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FABA80" w14:textId="77777777" w:rsidR="00C114FF" w:rsidRPr="001B1D8E" w:rsidRDefault="00C114FF" w:rsidP="00A37028">
      <w:pPr>
        <w:tabs>
          <w:tab w:val="clear" w:pos="567"/>
        </w:tabs>
        <w:spacing w:line="240" w:lineRule="auto"/>
        <w:rPr>
          <w:szCs w:val="22"/>
        </w:rPr>
      </w:pPr>
    </w:p>
    <w:p w14:paraId="43D17506" w14:textId="77777777" w:rsidR="00C114FF" w:rsidRPr="001B1D8E" w:rsidRDefault="00C114FF" w:rsidP="00A37028">
      <w:pPr>
        <w:tabs>
          <w:tab w:val="clear" w:pos="567"/>
        </w:tabs>
        <w:spacing w:line="240" w:lineRule="auto"/>
        <w:rPr>
          <w:szCs w:val="22"/>
        </w:rPr>
      </w:pPr>
    </w:p>
    <w:p w14:paraId="36D7FA35" w14:textId="6202C706" w:rsidR="00540E84" w:rsidRPr="0038554E" w:rsidRDefault="00540E84" w:rsidP="00A37028">
      <w:pPr>
        <w:spacing w:line="240" w:lineRule="auto"/>
        <w:rPr>
          <w:szCs w:val="22"/>
        </w:rPr>
      </w:pPr>
      <w:r w:rsidRPr="00A92DC7">
        <w:rPr>
          <w:szCs w:val="22"/>
        </w:rPr>
        <w:t xml:space="preserve"> </w:t>
      </w:r>
    </w:p>
    <w:p w14:paraId="55834DAE" w14:textId="77777777" w:rsidR="00C114FF" w:rsidRPr="00CC075B" w:rsidRDefault="00C114FF" w:rsidP="00A37028">
      <w:pPr>
        <w:tabs>
          <w:tab w:val="clear" w:pos="567"/>
        </w:tabs>
        <w:spacing w:line="240" w:lineRule="auto"/>
        <w:rPr>
          <w:szCs w:val="22"/>
        </w:rPr>
      </w:pPr>
    </w:p>
    <w:p w14:paraId="2947F8A2" w14:textId="77777777" w:rsidR="00C114FF" w:rsidRPr="00CC075B" w:rsidRDefault="00C114FF" w:rsidP="00A37028">
      <w:pPr>
        <w:tabs>
          <w:tab w:val="clear" w:pos="567"/>
        </w:tabs>
        <w:spacing w:line="240" w:lineRule="auto"/>
        <w:rPr>
          <w:szCs w:val="22"/>
        </w:rPr>
      </w:pPr>
    </w:p>
    <w:p w14:paraId="491A3252" w14:textId="77777777" w:rsidR="00C114FF" w:rsidRPr="00CC075B" w:rsidRDefault="00C114FF" w:rsidP="00A37028">
      <w:pPr>
        <w:tabs>
          <w:tab w:val="clear" w:pos="567"/>
        </w:tabs>
        <w:spacing w:line="240" w:lineRule="auto"/>
        <w:rPr>
          <w:szCs w:val="22"/>
        </w:rPr>
      </w:pPr>
    </w:p>
    <w:p w14:paraId="0D095AF8" w14:textId="77777777" w:rsidR="00C114FF" w:rsidRPr="00CC075B" w:rsidRDefault="00C114FF" w:rsidP="00A37028">
      <w:pPr>
        <w:tabs>
          <w:tab w:val="clear" w:pos="567"/>
        </w:tabs>
        <w:spacing w:line="240" w:lineRule="auto"/>
        <w:rPr>
          <w:szCs w:val="22"/>
        </w:rPr>
      </w:pPr>
    </w:p>
    <w:p w14:paraId="3AF39424" w14:textId="77777777" w:rsidR="00C114FF" w:rsidRPr="001B1D8E" w:rsidRDefault="00C114FF" w:rsidP="00A37028">
      <w:pPr>
        <w:tabs>
          <w:tab w:val="clear" w:pos="567"/>
        </w:tabs>
        <w:spacing w:line="240" w:lineRule="auto"/>
        <w:rPr>
          <w:szCs w:val="22"/>
        </w:rPr>
      </w:pPr>
    </w:p>
    <w:p w14:paraId="2D86FDD3" w14:textId="77777777" w:rsidR="00C114FF" w:rsidRPr="001B1D8E" w:rsidRDefault="00C114FF" w:rsidP="00A37028">
      <w:pPr>
        <w:tabs>
          <w:tab w:val="clear" w:pos="567"/>
        </w:tabs>
        <w:spacing w:line="240" w:lineRule="auto"/>
        <w:rPr>
          <w:szCs w:val="22"/>
        </w:rPr>
      </w:pPr>
    </w:p>
    <w:p w14:paraId="2EC44BD7" w14:textId="7B2A1C88" w:rsidR="00C114FF" w:rsidRPr="001B1D8E" w:rsidRDefault="00C114FF" w:rsidP="00A179D7">
      <w:pPr>
        <w:tabs>
          <w:tab w:val="clear" w:pos="567"/>
        </w:tabs>
        <w:spacing w:line="240" w:lineRule="auto"/>
        <w:rPr>
          <w:szCs w:val="22"/>
        </w:rPr>
      </w:pPr>
    </w:p>
    <w:p w14:paraId="3B9E35D2" w14:textId="77777777" w:rsidR="00C114FF" w:rsidRPr="00101051" w:rsidRDefault="00C114FF" w:rsidP="00A37028">
      <w:pPr>
        <w:tabs>
          <w:tab w:val="clear" w:pos="567"/>
        </w:tabs>
        <w:spacing w:line="240" w:lineRule="auto"/>
        <w:rPr>
          <w:szCs w:val="22"/>
        </w:rPr>
      </w:pPr>
    </w:p>
    <w:p w14:paraId="3F839467" w14:textId="77777777" w:rsidR="00C114FF" w:rsidRPr="00101051" w:rsidRDefault="00C114FF" w:rsidP="00A37028">
      <w:pPr>
        <w:tabs>
          <w:tab w:val="clear" w:pos="567"/>
        </w:tabs>
        <w:spacing w:line="240" w:lineRule="auto"/>
        <w:rPr>
          <w:szCs w:val="22"/>
        </w:rPr>
      </w:pPr>
    </w:p>
    <w:p w14:paraId="35E10876" w14:textId="77777777" w:rsidR="00C114FF" w:rsidRPr="00101051" w:rsidRDefault="00C114FF" w:rsidP="00A37028">
      <w:pPr>
        <w:tabs>
          <w:tab w:val="clear" w:pos="567"/>
        </w:tabs>
        <w:spacing w:line="240" w:lineRule="auto"/>
        <w:rPr>
          <w:szCs w:val="22"/>
        </w:rPr>
      </w:pPr>
    </w:p>
    <w:p w14:paraId="150E76EE" w14:textId="77777777" w:rsidR="00C114FF" w:rsidRPr="00101051" w:rsidRDefault="00C114FF" w:rsidP="00A37028">
      <w:pPr>
        <w:tabs>
          <w:tab w:val="clear" w:pos="567"/>
        </w:tabs>
        <w:spacing w:line="240" w:lineRule="auto"/>
        <w:rPr>
          <w:szCs w:val="22"/>
        </w:rPr>
      </w:pPr>
    </w:p>
    <w:p w14:paraId="66F536B1" w14:textId="77777777" w:rsidR="00C114FF" w:rsidRPr="00101051" w:rsidRDefault="00C114FF" w:rsidP="00A37028">
      <w:pPr>
        <w:tabs>
          <w:tab w:val="clear" w:pos="567"/>
        </w:tabs>
        <w:spacing w:line="240" w:lineRule="auto"/>
        <w:rPr>
          <w:szCs w:val="22"/>
        </w:rPr>
      </w:pPr>
    </w:p>
    <w:p w14:paraId="684000E9" w14:textId="77777777" w:rsidR="00C114FF" w:rsidRPr="00101051" w:rsidRDefault="00C114FF" w:rsidP="00A37028">
      <w:pPr>
        <w:tabs>
          <w:tab w:val="clear" w:pos="567"/>
        </w:tabs>
        <w:spacing w:line="240" w:lineRule="auto"/>
        <w:rPr>
          <w:szCs w:val="22"/>
        </w:rPr>
      </w:pPr>
    </w:p>
    <w:p w14:paraId="7A6FD7F6" w14:textId="77777777" w:rsidR="00C114FF" w:rsidRPr="00101051" w:rsidRDefault="00C114FF" w:rsidP="00A37028">
      <w:pPr>
        <w:tabs>
          <w:tab w:val="clear" w:pos="567"/>
        </w:tabs>
        <w:spacing w:line="240" w:lineRule="auto"/>
        <w:rPr>
          <w:szCs w:val="22"/>
        </w:rPr>
      </w:pPr>
    </w:p>
    <w:p w14:paraId="2FBCF918" w14:textId="77777777" w:rsidR="00C114FF" w:rsidRPr="00101051" w:rsidRDefault="00C114FF" w:rsidP="00A37028">
      <w:pPr>
        <w:tabs>
          <w:tab w:val="clear" w:pos="567"/>
        </w:tabs>
        <w:spacing w:line="240" w:lineRule="auto"/>
        <w:rPr>
          <w:szCs w:val="22"/>
        </w:rPr>
      </w:pPr>
    </w:p>
    <w:p w14:paraId="7FACE9F4" w14:textId="77777777" w:rsidR="00C114FF" w:rsidRPr="00101051" w:rsidRDefault="00C114FF" w:rsidP="00A37028">
      <w:pPr>
        <w:tabs>
          <w:tab w:val="clear" w:pos="567"/>
        </w:tabs>
        <w:spacing w:line="240" w:lineRule="auto"/>
        <w:rPr>
          <w:szCs w:val="22"/>
        </w:rPr>
      </w:pPr>
    </w:p>
    <w:p w14:paraId="2798267C" w14:textId="77777777" w:rsidR="00C114FF" w:rsidRPr="00101051" w:rsidRDefault="00C114FF" w:rsidP="00A37028">
      <w:pPr>
        <w:tabs>
          <w:tab w:val="clear" w:pos="567"/>
        </w:tabs>
        <w:spacing w:line="240" w:lineRule="auto"/>
        <w:rPr>
          <w:szCs w:val="22"/>
        </w:rPr>
      </w:pPr>
    </w:p>
    <w:p w14:paraId="13092BCE" w14:textId="77777777" w:rsidR="00C114FF" w:rsidRPr="00101051" w:rsidRDefault="00C114FF" w:rsidP="00A37028">
      <w:pPr>
        <w:tabs>
          <w:tab w:val="clear" w:pos="567"/>
        </w:tabs>
        <w:spacing w:line="240" w:lineRule="auto"/>
        <w:rPr>
          <w:szCs w:val="22"/>
        </w:rPr>
      </w:pPr>
    </w:p>
    <w:p w14:paraId="61E23F9F" w14:textId="77777777" w:rsidR="00C114FF" w:rsidRPr="00101051" w:rsidRDefault="00C114FF" w:rsidP="00A37028">
      <w:pPr>
        <w:tabs>
          <w:tab w:val="clear" w:pos="567"/>
        </w:tabs>
        <w:spacing w:line="240" w:lineRule="auto"/>
        <w:rPr>
          <w:szCs w:val="22"/>
        </w:rPr>
      </w:pPr>
    </w:p>
    <w:p w14:paraId="3FAFA309" w14:textId="77777777" w:rsidR="00C114FF" w:rsidRPr="00101051" w:rsidRDefault="00C114FF" w:rsidP="00A37028">
      <w:pPr>
        <w:tabs>
          <w:tab w:val="clear" w:pos="567"/>
        </w:tabs>
        <w:spacing w:line="240" w:lineRule="auto"/>
        <w:rPr>
          <w:szCs w:val="22"/>
        </w:rPr>
      </w:pPr>
    </w:p>
    <w:p w14:paraId="500E55CD" w14:textId="77777777" w:rsidR="00C114FF" w:rsidRPr="00101051" w:rsidRDefault="002A305D" w:rsidP="00A37028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  <w:r w:rsidRPr="00101051">
        <w:rPr>
          <w:b/>
          <w:szCs w:val="22"/>
        </w:rPr>
        <w:t>PŘÍLOHA I</w:t>
      </w:r>
    </w:p>
    <w:p w14:paraId="50FE88E4" w14:textId="77777777" w:rsidR="00C114FF" w:rsidRPr="00101051" w:rsidRDefault="00C114FF" w:rsidP="00A37028">
      <w:pPr>
        <w:tabs>
          <w:tab w:val="clear" w:pos="567"/>
        </w:tabs>
        <w:spacing w:line="240" w:lineRule="auto"/>
        <w:rPr>
          <w:szCs w:val="22"/>
        </w:rPr>
      </w:pPr>
    </w:p>
    <w:p w14:paraId="4FD6707D" w14:textId="77777777" w:rsidR="00C114FF" w:rsidRPr="00101051" w:rsidRDefault="002A305D" w:rsidP="00A37028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  <w:r w:rsidRPr="00101051">
        <w:rPr>
          <w:b/>
          <w:szCs w:val="22"/>
        </w:rPr>
        <w:t>SOUHRN ÚDAJŮ O PŘÍPRAVKU</w:t>
      </w:r>
    </w:p>
    <w:p w14:paraId="70A64732" w14:textId="77777777" w:rsidR="00C114FF" w:rsidRPr="00101051" w:rsidRDefault="002A305D" w:rsidP="00A37028">
      <w:pPr>
        <w:pStyle w:val="Style1"/>
      </w:pPr>
      <w:r w:rsidRPr="00101051">
        <w:br w:type="page"/>
      </w:r>
      <w:r w:rsidRPr="00101051">
        <w:lastRenderedPageBreak/>
        <w:t>1.</w:t>
      </w:r>
      <w:r w:rsidRPr="00101051">
        <w:tab/>
        <w:t>NÁZEV VETERINÁRNÍHO LÉČIVÉHO PŘÍPRAVKU</w:t>
      </w:r>
    </w:p>
    <w:p w14:paraId="3606368F" w14:textId="77777777" w:rsidR="00C114FF" w:rsidRPr="00101051" w:rsidRDefault="00C114FF" w:rsidP="00A37028">
      <w:pPr>
        <w:tabs>
          <w:tab w:val="clear" w:pos="567"/>
        </w:tabs>
        <w:spacing w:line="240" w:lineRule="auto"/>
        <w:rPr>
          <w:szCs w:val="22"/>
        </w:rPr>
      </w:pPr>
    </w:p>
    <w:p w14:paraId="2767ED48" w14:textId="4A4C2D45" w:rsidR="00C114FF" w:rsidRPr="00101051" w:rsidRDefault="00FF5DCE" w:rsidP="00A37028">
      <w:pPr>
        <w:tabs>
          <w:tab w:val="clear" w:pos="567"/>
        </w:tabs>
        <w:spacing w:line="240" w:lineRule="auto"/>
        <w:rPr>
          <w:szCs w:val="22"/>
        </w:rPr>
      </w:pPr>
      <w:proofErr w:type="spellStart"/>
      <w:r w:rsidRPr="00B944FE">
        <w:rPr>
          <w:szCs w:val="22"/>
        </w:rPr>
        <w:t>Amix</w:t>
      </w:r>
      <w:proofErr w:type="spellEnd"/>
      <w:r w:rsidRPr="00B944FE">
        <w:rPr>
          <w:szCs w:val="22"/>
        </w:rPr>
        <w:t xml:space="preserve"> vet T 100/33 mg/g </w:t>
      </w:r>
      <w:proofErr w:type="spellStart"/>
      <w:r w:rsidRPr="00B944FE">
        <w:rPr>
          <w:szCs w:val="22"/>
        </w:rPr>
        <w:t>premix</w:t>
      </w:r>
      <w:proofErr w:type="spellEnd"/>
      <w:r w:rsidRPr="00B944FE">
        <w:rPr>
          <w:szCs w:val="22"/>
        </w:rPr>
        <w:t xml:space="preserve"> pro medikaci krmiva</w:t>
      </w:r>
    </w:p>
    <w:p w14:paraId="5906BB1F" w14:textId="77777777" w:rsidR="00C114FF" w:rsidRPr="00101051" w:rsidRDefault="00C114FF" w:rsidP="00A37028">
      <w:pPr>
        <w:tabs>
          <w:tab w:val="clear" w:pos="567"/>
        </w:tabs>
        <w:spacing w:line="240" w:lineRule="auto"/>
        <w:rPr>
          <w:szCs w:val="22"/>
        </w:rPr>
      </w:pPr>
    </w:p>
    <w:p w14:paraId="7245778A" w14:textId="77777777" w:rsidR="00C114FF" w:rsidRPr="00101051" w:rsidRDefault="00C114FF" w:rsidP="00A37028">
      <w:pPr>
        <w:tabs>
          <w:tab w:val="clear" w:pos="567"/>
        </w:tabs>
        <w:spacing w:line="240" w:lineRule="auto"/>
        <w:rPr>
          <w:szCs w:val="22"/>
        </w:rPr>
      </w:pPr>
    </w:p>
    <w:p w14:paraId="6E07DCD2" w14:textId="77777777" w:rsidR="00C114FF" w:rsidRPr="00101051" w:rsidRDefault="002A305D" w:rsidP="00A37028">
      <w:pPr>
        <w:pStyle w:val="Style1"/>
      </w:pPr>
      <w:r w:rsidRPr="00101051">
        <w:t>2.</w:t>
      </w:r>
      <w:r w:rsidRPr="00101051">
        <w:tab/>
        <w:t>KVALITATIVNÍ A KVANTITATIVNÍ SLOŽENÍ</w:t>
      </w:r>
    </w:p>
    <w:p w14:paraId="3EAF4F83" w14:textId="77777777" w:rsidR="00C114FF" w:rsidRPr="00101051" w:rsidRDefault="00C114FF" w:rsidP="00A37028">
      <w:pPr>
        <w:tabs>
          <w:tab w:val="clear" w:pos="567"/>
        </w:tabs>
        <w:spacing w:line="240" w:lineRule="auto"/>
        <w:rPr>
          <w:szCs w:val="22"/>
        </w:rPr>
      </w:pPr>
    </w:p>
    <w:p w14:paraId="4AC40F80" w14:textId="1F9A277E" w:rsidR="00FF5DCE" w:rsidRPr="00101051" w:rsidRDefault="00415421" w:rsidP="00A37028">
      <w:pPr>
        <w:tabs>
          <w:tab w:val="clear" w:pos="567"/>
        </w:tabs>
        <w:spacing w:line="240" w:lineRule="auto"/>
        <w:rPr>
          <w:szCs w:val="22"/>
        </w:rPr>
      </w:pPr>
      <w:r w:rsidRPr="00101051">
        <w:rPr>
          <w:szCs w:val="22"/>
        </w:rPr>
        <w:t xml:space="preserve">Každý </w:t>
      </w:r>
      <w:r w:rsidR="00FF5DCE" w:rsidRPr="00101051">
        <w:rPr>
          <w:szCs w:val="22"/>
        </w:rPr>
        <w:t>g obsahuje:</w:t>
      </w:r>
    </w:p>
    <w:p w14:paraId="668A2BBB" w14:textId="5EB60617" w:rsidR="00C114FF" w:rsidRPr="00101051" w:rsidRDefault="002A305D" w:rsidP="00A37028">
      <w:pPr>
        <w:tabs>
          <w:tab w:val="clear" w:pos="567"/>
        </w:tabs>
        <w:spacing w:line="240" w:lineRule="auto"/>
        <w:rPr>
          <w:b/>
          <w:szCs w:val="22"/>
        </w:rPr>
      </w:pPr>
      <w:r w:rsidRPr="00101051">
        <w:rPr>
          <w:b/>
          <w:szCs w:val="22"/>
        </w:rPr>
        <w:t>Léčivé látky:</w:t>
      </w:r>
    </w:p>
    <w:p w14:paraId="738DEBD9" w14:textId="6FAA4C7F" w:rsidR="00FF5DCE" w:rsidRPr="00101051" w:rsidRDefault="00FF5DCE" w:rsidP="00A37028">
      <w:pPr>
        <w:tabs>
          <w:tab w:val="clear" w:pos="567"/>
        </w:tabs>
        <w:spacing w:line="240" w:lineRule="auto"/>
        <w:rPr>
          <w:iCs/>
          <w:szCs w:val="22"/>
        </w:rPr>
      </w:pPr>
      <w:proofErr w:type="spellStart"/>
      <w:r w:rsidRPr="00101051">
        <w:rPr>
          <w:iCs/>
          <w:szCs w:val="22"/>
        </w:rPr>
        <w:t>Tiamulini</w:t>
      </w:r>
      <w:proofErr w:type="spellEnd"/>
      <w:r w:rsidRPr="00101051">
        <w:rPr>
          <w:iCs/>
          <w:szCs w:val="22"/>
        </w:rPr>
        <w:t xml:space="preserve"> </w:t>
      </w:r>
      <w:proofErr w:type="spellStart"/>
      <w:r w:rsidRPr="00101051">
        <w:rPr>
          <w:iCs/>
          <w:szCs w:val="22"/>
        </w:rPr>
        <w:t>hydrogenofumaras</w:t>
      </w:r>
      <w:proofErr w:type="spellEnd"/>
      <w:r w:rsidRPr="00101051">
        <w:rPr>
          <w:iCs/>
          <w:szCs w:val="22"/>
        </w:rPr>
        <w:tab/>
      </w:r>
      <w:r w:rsidRPr="00101051">
        <w:rPr>
          <w:iCs/>
          <w:szCs w:val="22"/>
        </w:rPr>
        <w:tab/>
        <w:t>33,3 mg</w:t>
      </w:r>
    </w:p>
    <w:p w14:paraId="269DDA5F" w14:textId="77E9DF57" w:rsidR="00FF5DCE" w:rsidRPr="00101051" w:rsidRDefault="00FF5DCE" w:rsidP="00A37028">
      <w:pPr>
        <w:tabs>
          <w:tab w:val="clear" w:pos="567"/>
        </w:tabs>
        <w:spacing w:line="240" w:lineRule="auto"/>
        <w:rPr>
          <w:iCs/>
          <w:szCs w:val="22"/>
        </w:rPr>
      </w:pPr>
      <w:r w:rsidRPr="00101051">
        <w:rPr>
          <w:iCs/>
          <w:szCs w:val="22"/>
        </w:rPr>
        <w:t xml:space="preserve">(odpovídá </w:t>
      </w:r>
      <w:proofErr w:type="spellStart"/>
      <w:r w:rsidRPr="00101051">
        <w:rPr>
          <w:iCs/>
          <w:szCs w:val="22"/>
        </w:rPr>
        <w:t>tiamulinum</w:t>
      </w:r>
      <w:proofErr w:type="spellEnd"/>
      <w:r w:rsidR="008B4973" w:rsidRPr="00101051">
        <w:rPr>
          <w:iCs/>
          <w:szCs w:val="22"/>
        </w:rPr>
        <w:t xml:space="preserve"> 27 mg</w:t>
      </w:r>
      <w:r w:rsidRPr="00101051">
        <w:rPr>
          <w:iCs/>
          <w:szCs w:val="22"/>
        </w:rPr>
        <w:t>)</w:t>
      </w:r>
    </w:p>
    <w:p w14:paraId="10CF2FC7" w14:textId="77777777" w:rsidR="00FF5DCE" w:rsidRPr="00101051" w:rsidRDefault="00FF5DCE" w:rsidP="00A37028">
      <w:pPr>
        <w:tabs>
          <w:tab w:val="clear" w:pos="567"/>
        </w:tabs>
        <w:spacing w:line="240" w:lineRule="auto"/>
        <w:rPr>
          <w:iCs/>
          <w:szCs w:val="22"/>
        </w:rPr>
      </w:pPr>
      <w:proofErr w:type="spellStart"/>
      <w:r w:rsidRPr="00101051">
        <w:rPr>
          <w:iCs/>
          <w:szCs w:val="22"/>
        </w:rPr>
        <w:t>Chlortetracyclini</w:t>
      </w:r>
      <w:proofErr w:type="spellEnd"/>
      <w:r w:rsidRPr="00101051">
        <w:rPr>
          <w:iCs/>
          <w:szCs w:val="22"/>
        </w:rPr>
        <w:t xml:space="preserve"> </w:t>
      </w:r>
      <w:proofErr w:type="spellStart"/>
      <w:r w:rsidRPr="00101051">
        <w:rPr>
          <w:iCs/>
          <w:szCs w:val="22"/>
        </w:rPr>
        <w:t>hydrochloridum</w:t>
      </w:r>
      <w:proofErr w:type="spellEnd"/>
      <w:r w:rsidRPr="00101051">
        <w:rPr>
          <w:iCs/>
          <w:szCs w:val="22"/>
        </w:rPr>
        <w:tab/>
        <w:t>100,0 mg</w:t>
      </w:r>
    </w:p>
    <w:p w14:paraId="7768A0C8" w14:textId="622A1340" w:rsidR="00FF5DCE" w:rsidRPr="00101051" w:rsidRDefault="00FF5DCE" w:rsidP="00A37028">
      <w:pPr>
        <w:tabs>
          <w:tab w:val="clear" w:pos="567"/>
        </w:tabs>
        <w:spacing w:line="240" w:lineRule="auto"/>
        <w:rPr>
          <w:iCs/>
          <w:szCs w:val="22"/>
        </w:rPr>
      </w:pPr>
      <w:r w:rsidRPr="00101051">
        <w:rPr>
          <w:iCs/>
          <w:szCs w:val="22"/>
        </w:rPr>
        <w:t xml:space="preserve">(odpovídá </w:t>
      </w:r>
      <w:proofErr w:type="spellStart"/>
      <w:r w:rsidRPr="00101051">
        <w:rPr>
          <w:iCs/>
          <w:szCs w:val="22"/>
        </w:rPr>
        <w:t>chlortetracyclinum</w:t>
      </w:r>
      <w:proofErr w:type="spellEnd"/>
      <w:r w:rsidR="008B4973" w:rsidRPr="00101051">
        <w:rPr>
          <w:iCs/>
          <w:szCs w:val="22"/>
        </w:rPr>
        <w:t xml:space="preserve"> 92,9 mg</w:t>
      </w:r>
      <w:r w:rsidRPr="00101051">
        <w:rPr>
          <w:iCs/>
          <w:szCs w:val="22"/>
        </w:rPr>
        <w:t>)</w:t>
      </w:r>
    </w:p>
    <w:p w14:paraId="5DBC8849" w14:textId="77777777" w:rsidR="00C114FF" w:rsidRPr="00101051" w:rsidRDefault="00C114FF" w:rsidP="00A37028">
      <w:pPr>
        <w:tabs>
          <w:tab w:val="clear" w:pos="567"/>
        </w:tabs>
        <w:spacing w:line="240" w:lineRule="auto"/>
        <w:rPr>
          <w:iCs/>
          <w:szCs w:val="22"/>
        </w:rPr>
      </w:pPr>
    </w:p>
    <w:p w14:paraId="55F42F38" w14:textId="4610B9CB" w:rsidR="00C114FF" w:rsidRPr="00101051" w:rsidRDefault="002A305D" w:rsidP="00A37028">
      <w:pPr>
        <w:tabs>
          <w:tab w:val="clear" w:pos="567"/>
        </w:tabs>
        <w:spacing w:line="240" w:lineRule="auto"/>
        <w:rPr>
          <w:szCs w:val="22"/>
        </w:rPr>
      </w:pPr>
      <w:r w:rsidRPr="00101051">
        <w:rPr>
          <w:b/>
          <w:szCs w:val="22"/>
        </w:rPr>
        <w:t>Pomocné látky:</w:t>
      </w:r>
    </w:p>
    <w:p w14:paraId="13C45036" w14:textId="77777777" w:rsidR="00C114FF" w:rsidRPr="00101051" w:rsidRDefault="00C114FF" w:rsidP="00A37028">
      <w:pPr>
        <w:tabs>
          <w:tab w:val="clear" w:pos="567"/>
        </w:tabs>
        <w:spacing w:line="240" w:lineRule="auto"/>
        <w:rPr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28"/>
      </w:tblGrid>
      <w:tr w:rsidR="00FF5DCE" w:rsidRPr="00101051" w14:paraId="0B4C76E3" w14:textId="77777777" w:rsidTr="00FF5DCE">
        <w:tc>
          <w:tcPr>
            <w:tcW w:w="4528" w:type="dxa"/>
            <w:vAlign w:val="center"/>
          </w:tcPr>
          <w:p w14:paraId="6D45EB6D" w14:textId="186A6B64" w:rsidR="00FF5DCE" w:rsidRPr="00101051" w:rsidRDefault="00FF5DCE" w:rsidP="00A37028">
            <w:pPr>
              <w:spacing w:line="240" w:lineRule="auto"/>
              <w:rPr>
                <w:b/>
                <w:bCs/>
                <w:iCs/>
                <w:szCs w:val="22"/>
              </w:rPr>
            </w:pPr>
            <w:r w:rsidRPr="00101051">
              <w:rPr>
                <w:b/>
                <w:bCs/>
                <w:iCs/>
                <w:szCs w:val="22"/>
              </w:rPr>
              <w:t>Kvalitativní složení pomocných látek a dalších složek</w:t>
            </w:r>
          </w:p>
        </w:tc>
      </w:tr>
      <w:tr w:rsidR="00FF5DCE" w:rsidRPr="00101051" w14:paraId="7D5263D3" w14:textId="77777777" w:rsidTr="00FF5DCE">
        <w:tc>
          <w:tcPr>
            <w:tcW w:w="4528" w:type="dxa"/>
            <w:vAlign w:val="center"/>
          </w:tcPr>
          <w:p w14:paraId="0F798F46" w14:textId="40348C7D" w:rsidR="00FF5DCE" w:rsidRPr="00101051" w:rsidRDefault="001545E2" w:rsidP="00A37028">
            <w:pPr>
              <w:spacing w:line="240" w:lineRule="auto"/>
              <w:ind w:left="567" w:hanging="567"/>
              <w:rPr>
                <w:iCs/>
                <w:szCs w:val="22"/>
              </w:rPr>
            </w:pPr>
            <w:r w:rsidRPr="00101051">
              <w:rPr>
                <w:szCs w:val="22"/>
              </w:rPr>
              <w:t>Pšeničná mouka</w:t>
            </w:r>
          </w:p>
        </w:tc>
      </w:tr>
    </w:tbl>
    <w:p w14:paraId="38F51D2A" w14:textId="77777777" w:rsidR="00872C48" w:rsidRPr="00101051" w:rsidRDefault="00872C48" w:rsidP="00A37028">
      <w:pPr>
        <w:tabs>
          <w:tab w:val="clear" w:pos="567"/>
        </w:tabs>
        <w:spacing w:line="240" w:lineRule="auto"/>
        <w:rPr>
          <w:szCs w:val="22"/>
        </w:rPr>
      </w:pPr>
    </w:p>
    <w:p w14:paraId="1E07BDBC" w14:textId="282A08C9" w:rsidR="001545E2" w:rsidRPr="00101051" w:rsidRDefault="001545E2" w:rsidP="00A37028">
      <w:pPr>
        <w:tabs>
          <w:tab w:val="clear" w:pos="567"/>
        </w:tabs>
        <w:spacing w:line="240" w:lineRule="auto"/>
        <w:rPr>
          <w:szCs w:val="22"/>
        </w:rPr>
      </w:pPr>
      <w:r w:rsidRPr="00101051">
        <w:rPr>
          <w:szCs w:val="22"/>
        </w:rPr>
        <w:t>Tmavě žlutý jemný prášek</w:t>
      </w:r>
    </w:p>
    <w:p w14:paraId="45039882" w14:textId="77777777" w:rsidR="001545E2" w:rsidRPr="00101051" w:rsidRDefault="001545E2" w:rsidP="00A37028">
      <w:pPr>
        <w:tabs>
          <w:tab w:val="clear" w:pos="567"/>
        </w:tabs>
        <w:spacing w:line="240" w:lineRule="auto"/>
        <w:rPr>
          <w:szCs w:val="22"/>
        </w:rPr>
      </w:pPr>
    </w:p>
    <w:p w14:paraId="2E6CA329" w14:textId="77777777" w:rsidR="00C114FF" w:rsidRPr="00101051" w:rsidRDefault="00C114FF" w:rsidP="00A37028">
      <w:pPr>
        <w:tabs>
          <w:tab w:val="clear" w:pos="567"/>
        </w:tabs>
        <w:spacing w:line="240" w:lineRule="auto"/>
        <w:rPr>
          <w:szCs w:val="22"/>
        </w:rPr>
      </w:pPr>
    </w:p>
    <w:p w14:paraId="18BC19A3" w14:textId="77777777" w:rsidR="00C114FF" w:rsidRPr="00101051" w:rsidRDefault="002A305D" w:rsidP="00A37028">
      <w:pPr>
        <w:pStyle w:val="Style1"/>
      </w:pPr>
      <w:r w:rsidRPr="00101051">
        <w:t>3.</w:t>
      </w:r>
      <w:r w:rsidRPr="00101051">
        <w:tab/>
        <w:t>KLINICKÉ INFORMACE</w:t>
      </w:r>
    </w:p>
    <w:p w14:paraId="03304F78" w14:textId="77777777" w:rsidR="00C114FF" w:rsidRPr="00101051" w:rsidRDefault="00C114FF" w:rsidP="00A37028">
      <w:pPr>
        <w:tabs>
          <w:tab w:val="clear" w:pos="567"/>
        </w:tabs>
        <w:spacing w:line="240" w:lineRule="auto"/>
        <w:rPr>
          <w:szCs w:val="22"/>
        </w:rPr>
      </w:pPr>
    </w:p>
    <w:p w14:paraId="6F656C7B" w14:textId="77777777" w:rsidR="00C114FF" w:rsidRPr="00101051" w:rsidRDefault="002A305D" w:rsidP="00A37028">
      <w:pPr>
        <w:pStyle w:val="Style1"/>
      </w:pPr>
      <w:r w:rsidRPr="00101051">
        <w:t>3.1</w:t>
      </w:r>
      <w:r w:rsidRPr="00101051">
        <w:tab/>
        <w:t>Cílové druhy zvířat</w:t>
      </w:r>
    </w:p>
    <w:p w14:paraId="20FFAC3D" w14:textId="77777777" w:rsidR="00C114FF" w:rsidRPr="00101051" w:rsidRDefault="00C114FF" w:rsidP="00A37028">
      <w:pPr>
        <w:tabs>
          <w:tab w:val="clear" w:pos="567"/>
        </w:tabs>
        <w:spacing w:line="240" w:lineRule="auto"/>
        <w:rPr>
          <w:szCs w:val="22"/>
        </w:rPr>
      </w:pPr>
    </w:p>
    <w:p w14:paraId="0256CCC4" w14:textId="23411EA1" w:rsidR="001545E2" w:rsidRPr="00101051" w:rsidRDefault="001545E2" w:rsidP="00A37028">
      <w:pPr>
        <w:tabs>
          <w:tab w:val="clear" w:pos="567"/>
        </w:tabs>
        <w:spacing w:line="240" w:lineRule="auto"/>
        <w:rPr>
          <w:szCs w:val="22"/>
        </w:rPr>
      </w:pPr>
      <w:r w:rsidRPr="00101051">
        <w:rPr>
          <w:szCs w:val="22"/>
        </w:rPr>
        <w:t>Prasata</w:t>
      </w:r>
    </w:p>
    <w:p w14:paraId="1691D7B6" w14:textId="77777777" w:rsidR="001545E2" w:rsidRPr="00101051" w:rsidRDefault="001545E2" w:rsidP="00A37028">
      <w:pPr>
        <w:tabs>
          <w:tab w:val="clear" w:pos="567"/>
        </w:tabs>
        <w:spacing w:line="240" w:lineRule="auto"/>
        <w:rPr>
          <w:szCs w:val="22"/>
        </w:rPr>
      </w:pPr>
    </w:p>
    <w:p w14:paraId="0B7F6CD1" w14:textId="595DDA74" w:rsidR="00C114FF" w:rsidRPr="00101051" w:rsidRDefault="002A305D" w:rsidP="00A37028">
      <w:pPr>
        <w:pStyle w:val="Style1"/>
      </w:pPr>
      <w:r w:rsidRPr="00101051">
        <w:t>3.2</w:t>
      </w:r>
      <w:r w:rsidRPr="00101051">
        <w:tab/>
        <w:t xml:space="preserve">Indikace pro použití pro každý cílový druh </w:t>
      </w:r>
      <w:r w:rsidR="0043586F" w:rsidRPr="00101051">
        <w:t>zvířat</w:t>
      </w:r>
    </w:p>
    <w:p w14:paraId="327E3A6F" w14:textId="77777777" w:rsidR="00C114FF" w:rsidRPr="00101051" w:rsidRDefault="00C114FF" w:rsidP="00A37028">
      <w:pPr>
        <w:tabs>
          <w:tab w:val="clear" w:pos="567"/>
        </w:tabs>
        <w:spacing w:line="240" w:lineRule="auto"/>
        <w:rPr>
          <w:szCs w:val="22"/>
        </w:rPr>
      </w:pPr>
    </w:p>
    <w:p w14:paraId="7EE8D7C0" w14:textId="2124F4A7" w:rsidR="00E86CEE" w:rsidRPr="00101051" w:rsidRDefault="001545E2" w:rsidP="00A37028">
      <w:pPr>
        <w:tabs>
          <w:tab w:val="clear" w:pos="567"/>
        </w:tabs>
        <w:spacing w:line="240" w:lineRule="auto"/>
        <w:rPr>
          <w:bCs/>
          <w:szCs w:val="22"/>
        </w:rPr>
      </w:pPr>
      <w:r w:rsidRPr="00101051">
        <w:rPr>
          <w:bCs/>
          <w:szCs w:val="22"/>
        </w:rPr>
        <w:t xml:space="preserve">Léčba a </w:t>
      </w:r>
      <w:proofErr w:type="spellStart"/>
      <w:r w:rsidRPr="00101051">
        <w:rPr>
          <w:bCs/>
          <w:szCs w:val="22"/>
        </w:rPr>
        <w:t>metafylaxe</w:t>
      </w:r>
      <w:proofErr w:type="spellEnd"/>
      <w:r w:rsidRPr="00101051">
        <w:rPr>
          <w:bCs/>
          <w:szCs w:val="22"/>
        </w:rPr>
        <w:t xml:space="preserve"> infekcí respiračního a gastrointestinálního traktu, které jsou vyvolány mikroorganismy citlivými k</w:t>
      </w:r>
      <w:r w:rsidR="0065302E" w:rsidRPr="00101051">
        <w:rPr>
          <w:bCs/>
          <w:szCs w:val="22"/>
        </w:rPr>
        <w:t>e kombinaci</w:t>
      </w:r>
      <w:r w:rsidRPr="00101051">
        <w:rPr>
          <w:bCs/>
          <w:szCs w:val="22"/>
        </w:rPr>
        <w:t xml:space="preserve"> chlortetracyklinu a </w:t>
      </w:r>
      <w:proofErr w:type="spellStart"/>
      <w:r w:rsidRPr="00101051">
        <w:rPr>
          <w:bCs/>
          <w:szCs w:val="22"/>
        </w:rPr>
        <w:t>tiamulinu</w:t>
      </w:r>
      <w:proofErr w:type="spellEnd"/>
      <w:r w:rsidRPr="00101051">
        <w:rPr>
          <w:bCs/>
          <w:szCs w:val="22"/>
        </w:rPr>
        <w:t xml:space="preserve"> (např. enzootická pneumonie, pleuropneumonie, </w:t>
      </w:r>
      <w:proofErr w:type="spellStart"/>
      <w:r w:rsidRPr="00101051">
        <w:rPr>
          <w:bCs/>
          <w:szCs w:val="22"/>
        </w:rPr>
        <w:t>hemofilová</w:t>
      </w:r>
      <w:proofErr w:type="spellEnd"/>
      <w:r w:rsidRPr="00101051">
        <w:rPr>
          <w:bCs/>
          <w:szCs w:val="22"/>
        </w:rPr>
        <w:t xml:space="preserve"> </w:t>
      </w:r>
      <w:proofErr w:type="spellStart"/>
      <w:r w:rsidRPr="00101051">
        <w:rPr>
          <w:bCs/>
          <w:szCs w:val="22"/>
        </w:rPr>
        <w:t>polyserositida</w:t>
      </w:r>
      <w:proofErr w:type="spellEnd"/>
      <w:r w:rsidRPr="00101051">
        <w:rPr>
          <w:bCs/>
          <w:szCs w:val="22"/>
        </w:rPr>
        <w:t xml:space="preserve">, atrofická rinitida, dyzentérie prasat, infekce </w:t>
      </w:r>
      <w:r w:rsidRPr="00101051">
        <w:rPr>
          <w:bCs/>
          <w:i/>
          <w:szCs w:val="22"/>
        </w:rPr>
        <w:t>E. coli</w:t>
      </w:r>
      <w:r w:rsidRPr="00101051">
        <w:rPr>
          <w:bCs/>
          <w:szCs w:val="22"/>
        </w:rPr>
        <w:t>, nekrotická enteritida, sekundární bakteriální infekce při virových onemocněních).</w:t>
      </w:r>
    </w:p>
    <w:p w14:paraId="45A9E78C" w14:textId="77777777" w:rsidR="00E86CEE" w:rsidRPr="00101051" w:rsidRDefault="00E86CEE" w:rsidP="00A37028">
      <w:pPr>
        <w:tabs>
          <w:tab w:val="clear" w:pos="567"/>
        </w:tabs>
        <w:spacing w:line="240" w:lineRule="auto"/>
        <w:rPr>
          <w:szCs w:val="22"/>
        </w:rPr>
      </w:pPr>
    </w:p>
    <w:p w14:paraId="2224B702" w14:textId="77777777" w:rsidR="00C114FF" w:rsidRPr="00101051" w:rsidRDefault="002A305D" w:rsidP="00A37028">
      <w:pPr>
        <w:pStyle w:val="Style1"/>
      </w:pPr>
      <w:r w:rsidRPr="00101051">
        <w:t>3.3</w:t>
      </w:r>
      <w:r w:rsidRPr="00101051">
        <w:tab/>
        <w:t>Kontraindikace</w:t>
      </w:r>
    </w:p>
    <w:p w14:paraId="758D96B3" w14:textId="77777777" w:rsidR="00C114FF" w:rsidRPr="00101051" w:rsidRDefault="00C114FF" w:rsidP="00A37028">
      <w:pPr>
        <w:tabs>
          <w:tab w:val="clear" w:pos="567"/>
        </w:tabs>
        <w:spacing w:line="240" w:lineRule="auto"/>
        <w:rPr>
          <w:szCs w:val="22"/>
        </w:rPr>
      </w:pPr>
    </w:p>
    <w:p w14:paraId="60771DE6" w14:textId="16B4212E" w:rsidR="00C114FF" w:rsidRPr="00101051" w:rsidRDefault="002A305D" w:rsidP="00A37028">
      <w:pPr>
        <w:tabs>
          <w:tab w:val="clear" w:pos="567"/>
        </w:tabs>
        <w:spacing w:line="240" w:lineRule="auto"/>
        <w:rPr>
          <w:szCs w:val="22"/>
        </w:rPr>
      </w:pPr>
      <w:r w:rsidRPr="00101051">
        <w:rPr>
          <w:szCs w:val="22"/>
        </w:rPr>
        <w:t>Nepoužívat v případech přecitlivělosti na léčivé látky nebo na některou z pomocných látek.</w:t>
      </w:r>
    </w:p>
    <w:p w14:paraId="3F6CC31C" w14:textId="4C290D93" w:rsidR="001545E2" w:rsidRPr="00101051" w:rsidRDefault="001545E2" w:rsidP="00A37028">
      <w:pPr>
        <w:tabs>
          <w:tab w:val="clear" w:pos="567"/>
        </w:tabs>
        <w:spacing w:line="240" w:lineRule="auto"/>
        <w:rPr>
          <w:szCs w:val="22"/>
        </w:rPr>
      </w:pPr>
      <w:r w:rsidRPr="00101051">
        <w:rPr>
          <w:szCs w:val="22"/>
        </w:rPr>
        <w:t>Nepodávejte zvířatům s přípravky obsahující ionofory (</w:t>
      </w:r>
      <w:proofErr w:type="spellStart"/>
      <w:r w:rsidRPr="00101051">
        <w:rPr>
          <w:szCs w:val="22"/>
        </w:rPr>
        <w:t>monensin</w:t>
      </w:r>
      <w:proofErr w:type="spellEnd"/>
      <w:r w:rsidRPr="00101051">
        <w:rPr>
          <w:szCs w:val="22"/>
        </w:rPr>
        <w:t xml:space="preserve">, </w:t>
      </w:r>
      <w:proofErr w:type="spellStart"/>
      <w:r w:rsidRPr="00101051">
        <w:rPr>
          <w:szCs w:val="22"/>
        </w:rPr>
        <w:t>narasin</w:t>
      </w:r>
      <w:proofErr w:type="spellEnd"/>
      <w:r w:rsidRPr="00101051">
        <w:rPr>
          <w:szCs w:val="22"/>
        </w:rPr>
        <w:t xml:space="preserve"> nebo </w:t>
      </w:r>
      <w:proofErr w:type="spellStart"/>
      <w:r w:rsidRPr="00101051">
        <w:rPr>
          <w:szCs w:val="22"/>
        </w:rPr>
        <w:t>salinomycin</w:t>
      </w:r>
      <w:proofErr w:type="spellEnd"/>
      <w:r w:rsidRPr="00101051">
        <w:rPr>
          <w:szCs w:val="22"/>
        </w:rPr>
        <w:t xml:space="preserve">) během nebo minimálně sedm dnů před nebo po léčbě </w:t>
      </w:r>
      <w:proofErr w:type="spellStart"/>
      <w:r w:rsidRPr="00101051">
        <w:rPr>
          <w:szCs w:val="22"/>
        </w:rPr>
        <w:t>tiamulinem</w:t>
      </w:r>
      <w:proofErr w:type="spellEnd"/>
      <w:r w:rsidRPr="00101051">
        <w:rPr>
          <w:szCs w:val="22"/>
        </w:rPr>
        <w:t>. Může to vést k vážnému omezení růstu nebo k úhynu.</w:t>
      </w:r>
    </w:p>
    <w:p w14:paraId="4A85CFD4" w14:textId="1769A06E" w:rsidR="001545E2" w:rsidRPr="00101051" w:rsidRDefault="001545E2" w:rsidP="00A37028">
      <w:pPr>
        <w:tabs>
          <w:tab w:val="clear" w:pos="567"/>
        </w:tabs>
        <w:spacing w:line="240" w:lineRule="auto"/>
        <w:rPr>
          <w:szCs w:val="22"/>
        </w:rPr>
      </w:pPr>
      <w:r w:rsidRPr="00101051">
        <w:rPr>
          <w:szCs w:val="22"/>
        </w:rPr>
        <w:t xml:space="preserve">Informace týkající se interakce mezi </w:t>
      </w:r>
      <w:proofErr w:type="spellStart"/>
      <w:r w:rsidRPr="00101051">
        <w:rPr>
          <w:szCs w:val="22"/>
        </w:rPr>
        <w:t>tiamulinem</w:t>
      </w:r>
      <w:proofErr w:type="spellEnd"/>
      <w:r w:rsidRPr="00101051">
        <w:rPr>
          <w:szCs w:val="22"/>
        </w:rPr>
        <w:t xml:space="preserve"> a ionofory jsou obsaženy v bodě 3.8.</w:t>
      </w:r>
    </w:p>
    <w:p w14:paraId="54C2FA76" w14:textId="77777777" w:rsidR="00C114FF" w:rsidRPr="00101051" w:rsidRDefault="00C114FF" w:rsidP="00A37028">
      <w:pPr>
        <w:tabs>
          <w:tab w:val="clear" w:pos="567"/>
        </w:tabs>
        <w:spacing w:line="240" w:lineRule="auto"/>
        <w:rPr>
          <w:szCs w:val="22"/>
        </w:rPr>
      </w:pPr>
    </w:p>
    <w:p w14:paraId="570F6F03" w14:textId="77777777" w:rsidR="00C114FF" w:rsidRPr="00101051" w:rsidRDefault="002A305D" w:rsidP="00A37028">
      <w:pPr>
        <w:pStyle w:val="Style1"/>
      </w:pPr>
      <w:r w:rsidRPr="00101051">
        <w:t>3.4</w:t>
      </w:r>
      <w:r w:rsidRPr="00101051">
        <w:tab/>
        <w:t>Zvláštní upozornění</w:t>
      </w:r>
    </w:p>
    <w:p w14:paraId="0622A062" w14:textId="77777777" w:rsidR="00C114FF" w:rsidRPr="00101051" w:rsidRDefault="00C114FF" w:rsidP="00A37028">
      <w:pPr>
        <w:tabs>
          <w:tab w:val="clear" w:pos="567"/>
        </w:tabs>
        <w:spacing w:line="240" w:lineRule="auto"/>
        <w:rPr>
          <w:szCs w:val="22"/>
        </w:rPr>
      </w:pPr>
    </w:p>
    <w:p w14:paraId="796F7E5B" w14:textId="7442FE94" w:rsidR="00C114FF" w:rsidRPr="00101051" w:rsidRDefault="002A305D" w:rsidP="00A37028">
      <w:pPr>
        <w:tabs>
          <w:tab w:val="clear" w:pos="567"/>
        </w:tabs>
        <w:spacing w:line="240" w:lineRule="auto"/>
        <w:rPr>
          <w:szCs w:val="22"/>
        </w:rPr>
      </w:pPr>
      <w:r w:rsidRPr="00101051">
        <w:rPr>
          <w:szCs w:val="22"/>
        </w:rPr>
        <w:t>Nejsou.</w:t>
      </w:r>
    </w:p>
    <w:p w14:paraId="7D798E15" w14:textId="77777777" w:rsidR="00E86CEE" w:rsidRPr="00101051" w:rsidRDefault="00E86CEE" w:rsidP="00A37028">
      <w:pPr>
        <w:tabs>
          <w:tab w:val="clear" w:pos="567"/>
        </w:tabs>
        <w:spacing w:line="240" w:lineRule="auto"/>
        <w:rPr>
          <w:szCs w:val="22"/>
        </w:rPr>
      </w:pPr>
    </w:p>
    <w:p w14:paraId="3B4CC7AC" w14:textId="77777777" w:rsidR="00C114FF" w:rsidRPr="00101051" w:rsidRDefault="002A305D" w:rsidP="00A37028">
      <w:pPr>
        <w:pStyle w:val="Style1"/>
      </w:pPr>
      <w:r w:rsidRPr="00101051">
        <w:t>3.5</w:t>
      </w:r>
      <w:r w:rsidRPr="00101051">
        <w:tab/>
        <w:t>Zvláštní opatření pro použití</w:t>
      </w:r>
    </w:p>
    <w:p w14:paraId="0B94D7B2" w14:textId="77777777" w:rsidR="00C114FF" w:rsidRPr="00101051" w:rsidRDefault="00C114FF" w:rsidP="00A37028">
      <w:pPr>
        <w:tabs>
          <w:tab w:val="clear" w:pos="567"/>
        </w:tabs>
        <w:spacing w:line="240" w:lineRule="auto"/>
        <w:rPr>
          <w:szCs w:val="22"/>
        </w:rPr>
      </w:pPr>
    </w:p>
    <w:p w14:paraId="682382B5" w14:textId="77777777" w:rsidR="00C114FF" w:rsidRPr="00101051" w:rsidRDefault="002A305D" w:rsidP="00A37028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101051">
        <w:rPr>
          <w:szCs w:val="22"/>
          <w:u w:val="single"/>
        </w:rPr>
        <w:t>Zvláštní opatření pro bezpečné použití u cílových druhů zvířat:</w:t>
      </w:r>
    </w:p>
    <w:p w14:paraId="711905CB" w14:textId="49AAE69C" w:rsidR="001545E2" w:rsidRPr="00101051" w:rsidRDefault="001545E2" w:rsidP="00A37028">
      <w:pPr>
        <w:tabs>
          <w:tab w:val="clear" w:pos="567"/>
        </w:tabs>
        <w:spacing w:line="240" w:lineRule="auto"/>
        <w:rPr>
          <w:szCs w:val="22"/>
        </w:rPr>
      </w:pPr>
      <w:r w:rsidRPr="00101051">
        <w:rPr>
          <w:szCs w:val="22"/>
        </w:rPr>
        <w:t>Při použití</w:t>
      </w:r>
      <w:r w:rsidR="00B6667B">
        <w:rPr>
          <w:szCs w:val="22"/>
        </w:rPr>
        <w:t xml:space="preserve"> veterinárního léčivého</w:t>
      </w:r>
      <w:r w:rsidRPr="00101051">
        <w:rPr>
          <w:szCs w:val="22"/>
        </w:rPr>
        <w:t xml:space="preserve"> přípravku je nutno vzít v úvahu oficiální</w:t>
      </w:r>
      <w:r w:rsidR="0065302E" w:rsidRPr="00101051">
        <w:rPr>
          <w:szCs w:val="22"/>
        </w:rPr>
        <w:t>, národní</w:t>
      </w:r>
      <w:r w:rsidRPr="00101051">
        <w:rPr>
          <w:szCs w:val="22"/>
        </w:rPr>
        <w:t xml:space="preserve"> a místní pravidla antibiotické politiky.</w:t>
      </w:r>
    </w:p>
    <w:p w14:paraId="6800312F" w14:textId="548A755A" w:rsidR="001545E2" w:rsidRPr="00101051" w:rsidRDefault="001545E2" w:rsidP="00A37028">
      <w:pPr>
        <w:tabs>
          <w:tab w:val="clear" w:pos="567"/>
        </w:tabs>
        <w:spacing w:line="240" w:lineRule="auto"/>
        <w:rPr>
          <w:szCs w:val="22"/>
        </w:rPr>
      </w:pPr>
      <w:r w:rsidRPr="00101051">
        <w:rPr>
          <w:szCs w:val="22"/>
        </w:rPr>
        <w:t>Kvůli pravděpodobné variabilitě (čas, zeměpisné faktory) v citlivosti bakterií ke kombinaci</w:t>
      </w:r>
      <w:r w:rsidR="00DC35F1" w:rsidRPr="00101051">
        <w:rPr>
          <w:szCs w:val="22"/>
        </w:rPr>
        <w:t xml:space="preserve"> </w:t>
      </w:r>
      <w:r w:rsidRPr="00101051">
        <w:rPr>
          <w:szCs w:val="22"/>
        </w:rPr>
        <w:t xml:space="preserve">chlortetracyklinu a </w:t>
      </w:r>
      <w:proofErr w:type="spellStart"/>
      <w:r w:rsidRPr="00101051">
        <w:rPr>
          <w:szCs w:val="22"/>
        </w:rPr>
        <w:t>tiamulinu</w:t>
      </w:r>
      <w:proofErr w:type="spellEnd"/>
      <w:r w:rsidRPr="00101051">
        <w:rPr>
          <w:szCs w:val="22"/>
        </w:rPr>
        <w:t xml:space="preserve"> se důrazně doporučuje provést odběr vzorků </w:t>
      </w:r>
      <w:r w:rsidR="0065302E" w:rsidRPr="00101051">
        <w:rPr>
          <w:szCs w:val="22"/>
        </w:rPr>
        <w:t xml:space="preserve">na bakteriologické vyšetření </w:t>
      </w:r>
      <w:r w:rsidRPr="00101051">
        <w:rPr>
          <w:szCs w:val="22"/>
        </w:rPr>
        <w:t xml:space="preserve">a </w:t>
      </w:r>
      <w:r w:rsidR="0065302E" w:rsidRPr="00101051">
        <w:rPr>
          <w:szCs w:val="22"/>
        </w:rPr>
        <w:t>stanove</w:t>
      </w:r>
      <w:r w:rsidRPr="00101051">
        <w:rPr>
          <w:szCs w:val="22"/>
        </w:rPr>
        <w:t xml:space="preserve">ní citlivosti mikroorganismů získaných z nemocných zvířat v chovu. Pokud to není možné, </w:t>
      </w:r>
      <w:r w:rsidR="0065302E" w:rsidRPr="00101051">
        <w:rPr>
          <w:szCs w:val="22"/>
        </w:rPr>
        <w:lastRenderedPageBreak/>
        <w:t xml:space="preserve">měla by být léčba založena </w:t>
      </w:r>
      <w:r w:rsidRPr="00101051">
        <w:rPr>
          <w:szCs w:val="22"/>
        </w:rPr>
        <w:t xml:space="preserve">na </w:t>
      </w:r>
      <w:proofErr w:type="spellStart"/>
      <w:r w:rsidRPr="00101051">
        <w:rPr>
          <w:szCs w:val="22"/>
        </w:rPr>
        <w:t>epizootologických</w:t>
      </w:r>
      <w:proofErr w:type="spellEnd"/>
      <w:r w:rsidRPr="00101051">
        <w:rPr>
          <w:szCs w:val="22"/>
        </w:rPr>
        <w:t xml:space="preserve"> informacích</w:t>
      </w:r>
      <w:r w:rsidR="0065302E" w:rsidRPr="00101051">
        <w:rPr>
          <w:szCs w:val="22"/>
        </w:rPr>
        <w:t xml:space="preserve"> a znalosti</w:t>
      </w:r>
      <w:r w:rsidRPr="00101051">
        <w:rPr>
          <w:szCs w:val="22"/>
        </w:rPr>
        <w:t xml:space="preserve"> citlivosti cílové</w:t>
      </w:r>
      <w:r w:rsidR="0065302E" w:rsidRPr="00101051">
        <w:rPr>
          <w:szCs w:val="22"/>
        </w:rPr>
        <w:t>ho patogenu/</w:t>
      </w:r>
      <w:r w:rsidR="00B4387C">
        <w:rPr>
          <w:szCs w:val="22"/>
        </w:rPr>
        <w:t>cílových patogenů</w:t>
      </w:r>
      <w:r w:rsidR="0065302E" w:rsidRPr="00101051">
        <w:rPr>
          <w:szCs w:val="22"/>
        </w:rPr>
        <w:t xml:space="preserve"> na úrovni farmy nebo na místní/regionální úrovni</w:t>
      </w:r>
      <w:r w:rsidRPr="00101051">
        <w:rPr>
          <w:szCs w:val="22"/>
        </w:rPr>
        <w:t xml:space="preserve">. </w:t>
      </w:r>
    </w:p>
    <w:p w14:paraId="42279D93" w14:textId="31927A48" w:rsidR="001545E2" w:rsidRPr="00101051" w:rsidRDefault="001545E2" w:rsidP="00A37028">
      <w:pPr>
        <w:tabs>
          <w:tab w:val="clear" w:pos="567"/>
        </w:tabs>
        <w:spacing w:line="240" w:lineRule="auto"/>
        <w:rPr>
          <w:szCs w:val="22"/>
        </w:rPr>
      </w:pPr>
      <w:r w:rsidRPr="00101051">
        <w:rPr>
          <w:szCs w:val="22"/>
        </w:rPr>
        <w:t>Jedná se o fixní kombinaci dvou léčivých antimikrobních látek, která by měla být využívána pouze v případě, že dle laboratorních výsledků a klinických předpokladů je nutno použít kombinaci.</w:t>
      </w:r>
    </w:p>
    <w:p w14:paraId="04D4E84C" w14:textId="22083C32" w:rsidR="001545E2" w:rsidRPr="00101051" w:rsidRDefault="001545E2" w:rsidP="00A37028">
      <w:pPr>
        <w:tabs>
          <w:tab w:val="clear" w:pos="567"/>
        </w:tabs>
        <w:spacing w:line="240" w:lineRule="auto"/>
        <w:rPr>
          <w:szCs w:val="22"/>
        </w:rPr>
      </w:pPr>
      <w:r w:rsidRPr="00101051">
        <w:rPr>
          <w:szCs w:val="22"/>
        </w:rPr>
        <w:t xml:space="preserve">Použití </w:t>
      </w:r>
      <w:r w:rsidR="00B6667B">
        <w:rPr>
          <w:szCs w:val="22"/>
        </w:rPr>
        <w:t xml:space="preserve">veterinárního léčivého </w:t>
      </w:r>
      <w:r w:rsidRPr="00101051">
        <w:rPr>
          <w:szCs w:val="22"/>
        </w:rPr>
        <w:t xml:space="preserve">přípravku, které je odlišné od pokynů uvedených v tomto souhrnu údajů o přípravku (SPC), může zvýšit prevalenci bakterií rezistentních na chlortetracyklin nebo </w:t>
      </w:r>
      <w:proofErr w:type="spellStart"/>
      <w:r w:rsidRPr="00101051">
        <w:rPr>
          <w:szCs w:val="22"/>
        </w:rPr>
        <w:t>tiamulin</w:t>
      </w:r>
      <w:proofErr w:type="spellEnd"/>
      <w:r w:rsidRPr="00101051">
        <w:rPr>
          <w:szCs w:val="22"/>
        </w:rPr>
        <w:t xml:space="preserve"> a snížit účinnost terapie ostatními tetracykliny nebo </w:t>
      </w:r>
      <w:proofErr w:type="spellStart"/>
      <w:r w:rsidRPr="00101051">
        <w:rPr>
          <w:szCs w:val="22"/>
        </w:rPr>
        <w:t>pleuromutiliny</w:t>
      </w:r>
      <w:proofErr w:type="spellEnd"/>
      <w:r w:rsidRPr="00101051">
        <w:rPr>
          <w:szCs w:val="22"/>
        </w:rPr>
        <w:t xml:space="preserve"> z důvodu možné zkřížené rezistence/</w:t>
      </w:r>
      <w:proofErr w:type="spellStart"/>
      <w:r w:rsidRPr="00101051">
        <w:rPr>
          <w:szCs w:val="22"/>
        </w:rPr>
        <w:t>ko</w:t>
      </w:r>
      <w:proofErr w:type="spellEnd"/>
      <w:r w:rsidRPr="00101051">
        <w:rPr>
          <w:szCs w:val="22"/>
        </w:rPr>
        <w:t>-selekce rezistence.</w:t>
      </w:r>
    </w:p>
    <w:p w14:paraId="117F609A" w14:textId="77777777" w:rsidR="00C114FF" w:rsidRPr="00101051" w:rsidRDefault="00C114FF" w:rsidP="00A37028">
      <w:pPr>
        <w:tabs>
          <w:tab w:val="clear" w:pos="567"/>
        </w:tabs>
        <w:spacing w:line="240" w:lineRule="auto"/>
        <w:rPr>
          <w:szCs w:val="22"/>
        </w:rPr>
      </w:pPr>
    </w:p>
    <w:p w14:paraId="5EA9A9E4" w14:textId="77777777" w:rsidR="00C114FF" w:rsidRPr="00101051" w:rsidRDefault="002A305D" w:rsidP="00A37028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101051">
        <w:rPr>
          <w:szCs w:val="22"/>
          <w:u w:val="single"/>
        </w:rPr>
        <w:t>Zvláštní opatření pro osobu, která podává veterinární léčivý přípravek zvířatům:</w:t>
      </w:r>
    </w:p>
    <w:p w14:paraId="6BEA8830" w14:textId="77777777" w:rsidR="005A1528" w:rsidRPr="00B944FE" w:rsidRDefault="005A1528" w:rsidP="00A37028">
      <w:pPr>
        <w:tabs>
          <w:tab w:val="clear" w:pos="567"/>
        </w:tabs>
        <w:spacing w:line="240" w:lineRule="auto"/>
        <w:rPr>
          <w:szCs w:val="22"/>
        </w:rPr>
      </w:pPr>
      <w:r w:rsidRPr="00B944FE">
        <w:rPr>
          <w:szCs w:val="22"/>
        </w:rPr>
        <w:t xml:space="preserve">Lidé se známou přecitlivělostí na tetracykliny nebo </w:t>
      </w:r>
      <w:proofErr w:type="spellStart"/>
      <w:r w:rsidRPr="00B944FE">
        <w:rPr>
          <w:szCs w:val="22"/>
        </w:rPr>
        <w:t>tiamulin</w:t>
      </w:r>
      <w:proofErr w:type="spellEnd"/>
      <w:r w:rsidRPr="00B944FE">
        <w:rPr>
          <w:szCs w:val="22"/>
        </w:rPr>
        <w:t xml:space="preserve"> by se měli vyhnout kontaktu s veterinárním léčivým přípravkem. </w:t>
      </w:r>
    </w:p>
    <w:p w14:paraId="1F779B4A" w14:textId="2B393241" w:rsidR="005A1528" w:rsidRPr="00B944FE" w:rsidRDefault="005A1528" w:rsidP="00A37028">
      <w:pPr>
        <w:tabs>
          <w:tab w:val="clear" w:pos="567"/>
        </w:tabs>
        <w:spacing w:line="240" w:lineRule="auto"/>
        <w:rPr>
          <w:szCs w:val="22"/>
        </w:rPr>
      </w:pPr>
      <w:r w:rsidRPr="00B944FE">
        <w:rPr>
          <w:szCs w:val="22"/>
        </w:rPr>
        <w:t xml:space="preserve">Zabraňte kontaktu s kůží, očima a sliznicemi. </w:t>
      </w:r>
    </w:p>
    <w:p w14:paraId="4A8D377B" w14:textId="77777777" w:rsidR="005A1528" w:rsidRPr="00B944FE" w:rsidRDefault="005A1528" w:rsidP="00A37028">
      <w:pPr>
        <w:tabs>
          <w:tab w:val="clear" w:pos="567"/>
        </w:tabs>
        <w:spacing w:line="240" w:lineRule="auto"/>
        <w:rPr>
          <w:szCs w:val="22"/>
        </w:rPr>
      </w:pPr>
      <w:r w:rsidRPr="00B944FE">
        <w:rPr>
          <w:szCs w:val="22"/>
        </w:rPr>
        <w:t>Při nakládání s veterinárním léčivým přípravkem by se měly používat osobní ochranné prostředky skládající se z ochranného oděvu, ochranných brýlí a gumových či latexových rukavic a buď z jednorázového respirátoru s polomaskou vyhovující evropské normě EN149 nebo z respirátoru na více použití podle evropské normy EN140 s filtrem podle normy EN143.</w:t>
      </w:r>
    </w:p>
    <w:p w14:paraId="26963C1B" w14:textId="77777777" w:rsidR="005A1528" w:rsidRPr="00B944FE" w:rsidRDefault="005A1528" w:rsidP="00A37028">
      <w:pPr>
        <w:tabs>
          <w:tab w:val="clear" w:pos="567"/>
        </w:tabs>
        <w:spacing w:line="240" w:lineRule="auto"/>
        <w:rPr>
          <w:szCs w:val="22"/>
        </w:rPr>
      </w:pPr>
      <w:r w:rsidRPr="00B944FE">
        <w:rPr>
          <w:szCs w:val="22"/>
        </w:rPr>
        <w:t>V případě potřísnění pokožky či sliznice opláchněte ihned exponovanou část velkým množstvím vody a odstraňte kontaminovaný oděv, který je v přímém kontaktu s pokožkou. V případě zasažení očí vypláchněte oči velkým množstvím pitné vody. Dojde-li k podráždění, vyhledejte lékařskou pomoc a ukažte příbalovou informaci nebo etiketu praktickému lékaři.</w:t>
      </w:r>
    </w:p>
    <w:p w14:paraId="6C8CAA27" w14:textId="4C49BD55" w:rsidR="005A1528" w:rsidRPr="00B944FE" w:rsidRDefault="005A1528" w:rsidP="00A37028">
      <w:pPr>
        <w:tabs>
          <w:tab w:val="clear" w:pos="567"/>
        </w:tabs>
        <w:spacing w:line="240" w:lineRule="auto"/>
        <w:rPr>
          <w:szCs w:val="22"/>
        </w:rPr>
      </w:pPr>
      <w:r w:rsidRPr="00B944FE">
        <w:rPr>
          <w:szCs w:val="22"/>
        </w:rPr>
        <w:t>Po použití si důkladně umyjte ruce vodou a mýdlem.</w:t>
      </w:r>
    </w:p>
    <w:p w14:paraId="7D364D19" w14:textId="77777777" w:rsidR="00C114FF" w:rsidRPr="00101051" w:rsidRDefault="00C114FF" w:rsidP="00A37028">
      <w:pPr>
        <w:tabs>
          <w:tab w:val="clear" w:pos="567"/>
        </w:tabs>
        <w:spacing w:line="240" w:lineRule="auto"/>
        <w:rPr>
          <w:szCs w:val="22"/>
        </w:rPr>
      </w:pPr>
    </w:p>
    <w:p w14:paraId="2738C061" w14:textId="77777777" w:rsidR="00295140" w:rsidRPr="00101051" w:rsidRDefault="002A305D" w:rsidP="00A37028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101051">
        <w:rPr>
          <w:szCs w:val="22"/>
          <w:u w:val="single"/>
        </w:rPr>
        <w:t>Zvláštní opatření pro ochranu životního prostředí:</w:t>
      </w:r>
    </w:p>
    <w:p w14:paraId="7299AF40" w14:textId="557854B7" w:rsidR="00C114FF" w:rsidRPr="00101051" w:rsidRDefault="002A305D" w:rsidP="00A37028">
      <w:pPr>
        <w:tabs>
          <w:tab w:val="clear" w:pos="567"/>
        </w:tabs>
        <w:spacing w:line="240" w:lineRule="auto"/>
        <w:rPr>
          <w:szCs w:val="22"/>
        </w:rPr>
      </w:pPr>
      <w:r w:rsidRPr="00101051">
        <w:rPr>
          <w:szCs w:val="22"/>
        </w:rPr>
        <w:t>Neuplatňuje se.</w:t>
      </w:r>
    </w:p>
    <w:p w14:paraId="309A1DB9" w14:textId="77777777" w:rsidR="00295140" w:rsidRPr="00101051" w:rsidRDefault="00295140" w:rsidP="00A37028">
      <w:pPr>
        <w:tabs>
          <w:tab w:val="clear" w:pos="567"/>
        </w:tabs>
        <w:spacing w:line="240" w:lineRule="auto"/>
        <w:rPr>
          <w:szCs w:val="22"/>
        </w:rPr>
      </w:pPr>
    </w:p>
    <w:p w14:paraId="237314DB" w14:textId="77777777" w:rsidR="00C114FF" w:rsidRPr="00101051" w:rsidRDefault="002A305D" w:rsidP="00A37028">
      <w:pPr>
        <w:pStyle w:val="Style1"/>
      </w:pPr>
      <w:r w:rsidRPr="00101051">
        <w:t>3.6</w:t>
      </w:r>
      <w:r w:rsidRPr="00101051">
        <w:tab/>
        <w:t>Nežádoucí účinky</w:t>
      </w:r>
    </w:p>
    <w:p w14:paraId="10F3D673" w14:textId="77777777" w:rsidR="00295140" w:rsidRPr="00101051" w:rsidRDefault="00295140" w:rsidP="00A37028">
      <w:pPr>
        <w:tabs>
          <w:tab w:val="clear" w:pos="567"/>
        </w:tabs>
        <w:spacing w:line="240" w:lineRule="auto"/>
        <w:rPr>
          <w:szCs w:val="22"/>
        </w:rPr>
      </w:pPr>
    </w:p>
    <w:p w14:paraId="7576B8CA" w14:textId="04327B98" w:rsidR="00AD0710" w:rsidRPr="00101051" w:rsidRDefault="005A1528" w:rsidP="00A37028">
      <w:pPr>
        <w:tabs>
          <w:tab w:val="clear" w:pos="567"/>
        </w:tabs>
        <w:spacing w:line="240" w:lineRule="auto"/>
        <w:rPr>
          <w:szCs w:val="22"/>
        </w:rPr>
      </w:pPr>
      <w:r w:rsidRPr="00101051">
        <w:rPr>
          <w:szCs w:val="22"/>
        </w:rPr>
        <w:t>Prasata</w:t>
      </w:r>
    </w:p>
    <w:p w14:paraId="669C145E" w14:textId="77777777" w:rsidR="00295140" w:rsidRPr="00101051" w:rsidRDefault="00295140" w:rsidP="00A37028">
      <w:pPr>
        <w:spacing w:line="240" w:lineRule="auto"/>
        <w:rPr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6"/>
        <w:gridCol w:w="5515"/>
      </w:tblGrid>
      <w:tr w:rsidR="00FE5FC9" w:rsidRPr="00101051" w14:paraId="2A97D209" w14:textId="77777777" w:rsidTr="00617B81">
        <w:tc>
          <w:tcPr>
            <w:tcW w:w="1957" w:type="pct"/>
          </w:tcPr>
          <w:p w14:paraId="5D574AED" w14:textId="77777777" w:rsidR="00295140" w:rsidRPr="00101051" w:rsidRDefault="002A305D" w:rsidP="00A37028">
            <w:pPr>
              <w:spacing w:line="240" w:lineRule="auto"/>
              <w:rPr>
                <w:szCs w:val="22"/>
              </w:rPr>
            </w:pPr>
            <w:r w:rsidRPr="00101051">
              <w:rPr>
                <w:szCs w:val="22"/>
              </w:rPr>
              <w:t>Velmi vzácné</w:t>
            </w:r>
          </w:p>
          <w:p w14:paraId="78E246FA" w14:textId="08148C55" w:rsidR="00295140" w:rsidRPr="00101051" w:rsidRDefault="002A305D" w:rsidP="00A37028">
            <w:pPr>
              <w:spacing w:line="240" w:lineRule="auto"/>
              <w:rPr>
                <w:szCs w:val="22"/>
              </w:rPr>
            </w:pPr>
            <w:r w:rsidRPr="00101051">
              <w:rPr>
                <w:szCs w:val="22"/>
              </w:rPr>
              <w:t>(&lt;1</w:t>
            </w:r>
            <w:r w:rsidR="00BB6835" w:rsidRPr="00101051">
              <w:rPr>
                <w:szCs w:val="22"/>
              </w:rPr>
              <w:t> zvíře / 10 000 ošetřených zvířat, včetně ojedinělých hlášení):</w:t>
            </w:r>
          </w:p>
        </w:tc>
        <w:tc>
          <w:tcPr>
            <w:tcW w:w="3043" w:type="pct"/>
            <w:hideMark/>
          </w:tcPr>
          <w:p w14:paraId="1BC9DFB5" w14:textId="6806510A" w:rsidR="00295140" w:rsidRPr="00101051" w:rsidRDefault="005A1528" w:rsidP="00A37028">
            <w:pPr>
              <w:spacing w:line="240" w:lineRule="auto"/>
              <w:rPr>
                <w:iCs/>
                <w:szCs w:val="22"/>
              </w:rPr>
            </w:pPr>
            <w:r w:rsidRPr="00101051">
              <w:rPr>
                <w:iCs/>
                <w:szCs w:val="22"/>
              </w:rPr>
              <w:t>Erytém kůže</w:t>
            </w:r>
          </w:p>
        </w:tc>
      </w:tr>
    </w:tbl>
    <w:p w14:paraId="1D616E5A" w14:textId="77777777" w:rsidR="00295140" w:rsidRPr="00101051" w:rsidRDefault="00295140" w:rsidP="00A37028">
      <w:pPr>
        <w:tabs>
          <w:tab w:val="clear" w:pos="567"/>
        </w:tabs>
        <w:spacing w:line="240" w:lineRule="auto"/>
        <w:rPr>
          <w:szCs w:val="22"/>
        </w:rPr>
      </w:pPr>
    </w:p>
    <w:p w14:paraId="3DD32652" w14:textId="4D172886" w:rsidR="00247A48" w:rsidRPr="00101051" w:rsidRDefault="002A305D" w:rsidP="00A37028">
      <w:pPr>
        <w:spacing w:line="240" w:lineRule="auto"/>
        <w:rPr>
          <w:szCs w:val="22"/>
        </w:rPr>
      </w:pPr>
      <w:bookmarkStart w:id="0" w:name="_Hlk66891708"/>
      <w:r w:rsidRPr="00101051">
        <w:rPr>
          <w:szCs w:val="22"/>
        </w:rPr>
        <w:t>Hlášení nežádoucích účinků je důležité. Umožňuje nepřetržité sledování bezpečnosti veterinárního léčivého přípravku. Hlášení je třeba zaslat</w:t>
      </w:r>
      <w:r w:rsidR="005272F4" w:rsidRPr="00101051">
        <w:rPr>
          <w:szCs w:val="22"/>
        </w:rPr>
        <w:t>,</w:t>
      </w:r>
      <w:r w:rsidRPr="00101051">
        <w:rPr>
          <w:szCs w:val="22"/>
        </w:rPr>
        <w:t xml:space="preserve"> pokud možno</w:t>
      </w:r>
      <w:r w:rsidR="005272F4" w:rsidRPr="00101051">
        <w:rPr>
          <w:szCs w:val="22"/>
        </w:rPr>
        <w:t>,</w:t>
      </w:r>
      <w:r w:rsidRPr="00101051">
        <w:rPr>
          <w:szCs w:val="22"/>
        </w:rPr>
        <w:t xml:space="preserve"> prostřednictvím veterinárního lékaře</w:t>
      </w:r>
      <w:r w:rsidR="00562715" w:rsidRPr="00101051">
        <w:rPr>
          <w:szCs w:val="22"/>
        </w:rPr>
        <w:t>,</w:t>
      </w:r>
      <w:r w:rsidRPr="00101051">
        <w:rPr>
          <w:szCs w:val="22"/>
        </w:rPr>
        <w:t xml:space="preserve"> buď držiteli rozhodnutí o registraci, nebo příslušnému vnitrostátnímu orgánu prostřednictvím národního systému hlášení. </w:t>
      </w:r>
      <w:bookmarkStart w:id="1" w:name="_Hlk184130880"/>
      <w:r w:rsidRPr="00101051">
        <w:rPr>
          <w:szCs w:val="22"/>
        </w:rPr>
        <w:t>Podrobné kontaktní údaje naleznete</w:t>
      </w:r>
      <w:bookmarkEnd w:id="1"/>
      <w:r w:rsidRPr="00101051">
        <w:rPr>
          <w:szCs w:val="22"/>
        </w:rPr>
        <w:t xml:space="preserve"> </w:t>
      </w:r>
      <w:r w:rsidR="00067023" w:rsidRPr="00101051">
        <w:rPr>
          <w:szCs w:val="22"/>
        </w:rPr>
        <w:t xml:space="preserve">na </w:t>
      </w:r>
      <w:r w:rsidR="004A62ED" w:rsidRPr="00101051">
        <w:rPr>
          <w:szCs w:val="22"/>
        </w:rPr>
        <w:t>vnitřním obalu</w:t>
      </w:r>
      <w:r w:rsidRPr="00101051">
        <w:rPr>
          <w:szCs w:val="22"/>
        </w:rPr>
        <w:t>.</w:t>
      </w:r>
    </w:p>
    <w:bookmarkEnd w:id="0"/>
    <w:p w14:paraId="6871F765" w14:textId="77777777" w:rsidR="00247A48" w:rsidRPr="00101051" w:rsidRDefault="00247A48" w:rsidP="00A37028">
      <w:pPr>
        <w:tabs>
          <w:tab w:val="clear" w:pos="567"/>
        </w:tabs>
        <w:spacing w:line="240" w:lineRule="auto"/>
        <w:rPr>
          <w:szCs w:val="22"/>
        </w:rPr>
      </w:pPr>
    </w:p>
    <w:p w14:paraId="772CD533" w14:textId="77777777" w:rsidR="00C114FF" w:rsidRPr="00101051" w:rsidRDefault="002A305D" w:rsidP="00A37028">
      <w:pPr>
        <w:pStyle w:val="Style1"/>
      </w:pPr>
      <w:r w:rsidRPr="00101051">
        <w:t>3.7</w:t>
      </w:r>
      <w:r w:rsidRPr="00101051">
        <w:tab/>
        <w:t>Použití v průběhu březosti, laktace nebo snášky</w:t>
      </w:r>
    </w:p>
    <w:p w14:paraId="0DFBFADE" w14:textId="77777777" w:rsidR="00C114FF" w:rsidRPr="00101051" w:rsidRDefault="00C114FF" w:rsidP="00A37028">
      <w:pPr>
        <w:tabs>
          <w:tab w:val="clear" w:pos="567"/>
        </w:tabs>
        <w:spacing w:line="240" w:lineRule="auto"/>
        <w:rPr>
          <w:szCs w:val="22"/>
        </w:rPr>
      </w:pPr>
    </w:p>
    <w:p w14:paraId="7C07D6A1" w14:textId="26070E4C" w:rsidR="00C114FF" w:rsidRPr="00101051" w:rsidRDefault="002A305D" w:rsidP="00A37028">
      <w:pPr>
        <w:tabs>
          <w:tab w:val="clear" w:pos="567"/>
        </w:tabs>
        <w:spacing w:line="240" w:lineRule="auto"/>
        <w:rPr>
          <w:szCs w:val="22"/>
        </w:rPr>
      </w:pPr>
      <w:r w:rsidRPr="00101051">
        <w:rPr>
          <w:szCs w:val="22"/>
          <w:u w:val="single"/>
        </w:rPr>
        <w:t>Březos</w:t>
      </w:r>
      <w:r w:rsidR="005A1528" w:rsidRPr="00101051">
        <w:rPr>
          <w:szCs w:val="22"/>
          <w:u w:val="single"/>
        </w:rPr>
        <w:t xml:space="preserve">t </w:t>
      </w:r>
      <w:r w:rsidRPr="00101051">
        <w:rPr>
          <w:szCs w:val="22"/>
          <w:u w:val="single"/>
        </w:rPr>
        <w:t>a laktace</w:t>
      </w:r>
      <w:r w:rsidRPr="00101051">
        <w:rPr>
          <w:szCs w:val="22"/>
        </w:rPr>
        <w:t>:</w:t>
      </w:r>
    </w:p>
    <w:p w14:paraId="5C1B3A78" w14:textId="61900299" w:rsidR="005444AB" w:rsidRPr="00101051" w:rsidRDefault="005444AB" w:rsidP="00A37028">
      <w:pPr>
        <w:tabs>
          <w:tab w:val="clear" w:pos="567"/>
        </w:tabs>
        <w:spacing w:line="240" w:lineRule="auto"/>
        <w:rPr>
          <w:szCs w:val="22"/>
        </w:rPr>
      </w:pPr>
      <w:r w:rsidRPr="00101051">
        <w:rPr>
          <w:szCs w:val="22"/>
        </w:rPr>
        <w:t xml:space="preserve">Tetracykliny prostupují placentou a mohou způsobit poškození skeletu plodu. Tetracykliny jsou vylučovány do mléka. U březích a </w:t>
      </w:r>
      <w:proofErr w:type="spellStart"/>
      <w:r w:rsidRPr="00101051">
        <w:rPr>
          <w:szCs w:val="22"/>
        </w:rPr>
        <w:t>laktujících</w:t>
      </w:r>
      <w:proofErr w:type="spellEnd"/>
      <w:r w:rsidRPr="00101051">
        <w:rPr>
          <w:szCs w:val="22"/>
        </w:rPr>
        <w:t xml:space="preserve"> zvířat podávat jen se zvýšenou opatrností.</w:t>
      </w:r>
    </w:p>
    <w:p w14:paraId="351823A6" w14:textId="6CC08FBB" w:rsidR="00C114FF" w:rsidRPr="00101051" w:rsidRDefault="002A305D" w:rsidP="00A37028">
      <w:pPr>
        <w:tabs>
          <w:tab w:val="clear" w:pos="567"/>
        </w:tabs>
        <w:spacing w:line="240" w:lineRule="auto"/>
        <w:rPr>
          <w:szCs w:val="22"/>
        </w:rPr>
      </w:pPr>
      <w:r w:rsidRPr="00101051">
        <w:rPr>
          <w:szCs w:val="22"/>
        </w:rPr>
        <w:t>Použít pouze po zvážení terapeutického prospěchu a rizika příslušným veterinárním lékařem.</w:t>
      </w:r>
    </w:p>
    <w:p w14:paraId="45A16993" w14:textId="77777777" w:rsidR="00C114FF" w:rsidRPr="00101051" w:rsidRDefault="00C114FF" w:rsidP="00A37028">
      <w:pPr>
        <w:tabs>
          <w:tab w:val="clear" w:pos="567"/>
        </w:tabs>
        <w:spacing w:line="240" w:lineRule="auto"/>
        <w:rPr>
          <w:szCs w:val="22"/>
        </w:rPr>
      </w:pPr>
    </w:p>
    <w:p w14:paraId="5C5C1959" w14:textId="77777777" w:rsidR="00C114FF" w:rsidRPr="00101051" w:rsidRDefault="002A305D" w:rsidP="00A37028">
      <w:pPr>
        <w:pStyle w:val="Style1"/>
      </w:pPr>
      <w:r w:rsidRPr="00101051">
        <w:t>3.8</w:t>
      </w:r>
      <w:r w:rsidRPr="00101051">
        <w:tab/>
        <w:t>Interakce s jinými léčivými přípravky a další formy interakce</w:t>
      </w:r>
    </w:p>
    <w:p w14:paraId="54454937" w14:textId="77777777" w:rsidR="00C114FF" w:rsidRPr="00101051" w:rsidRDefault="00C114FF" w:rsidP="00A37028">
      <w:pPr>
        <w:tabs>
          <w:tab w:val="clear" w:pos="567"/>
        </w:tabs>
        <w:spacing w:line="240" w:lineRule="auto"/>
        <w:rPr>
          <w:szCs w:val="22"/>
        </w:rPr>
      </w:pPr>
    </w:p>
    <w:p w14:paraId="68C18314" w14:textId="0CFD7773" w:rsidR="005444AB" w:rsidRPr="00101051" w:rsidRDefault="00B6667B" w:rsidP="00A37028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Veterinární léčivý p</w:t>
      </w:r>
      <w:r w:rsidR="005444AB" w:rsidRPr="00101051">
        <w:rPr>
          <w:szCs w:val="22"/>
        </w:rPr>
        <w:t>řípravek nepodávejte současně s </w:t>
      </w:r>
      <w:proofErr w:type="spellStart"/>
      <w:r w:rsidR="005444AB" w:rsidRPr="00101051">
        <w:rPr>
          <w:szCs w:val="22"/>
        </w:rPr>
        <w:t>monensinem</w:t>
      </w:r>
      <w:proofErr w:type="spellEnd"/>
      <w:r w:rsidR="005444AB" w:rsidRPr="00101051">
        <w:rPr>
          <w:szCs w:val="22"/>
        </w:rPr>
        <w:t xml:space="preserve">, </w:t>
      </w:r>
      <w:proofErr w:type="spellStart"/>
      <w:r w:rsidR="005444AB" w:rsidRPr="00101051">
        <w:rPr>
          <w:szCs w:val="22"/>
        </w:rPr>
        <w:t>narazinem</w:t>
      </w:r>
      <w:proofErr w:type="spellEnd"/>
      <w:r w:rsidR="005444AB" w:rsidRPr="00101051">
        <w:rPr>
          <w:szCs w:val="22"/>
        </w:rPr>
        <w:t xml:space="preserve"> a </w:t>
      </w:r>
      <w:proofErr w:type="spellStart"/>
      <w:r w:rsidR="005444AB" w:rsidRPr="00101051">
        <w:rPr>
          <w:szCs w:val="22"/>
        </w:rPr>
        <w:t>salinomycinem</w:t>
      </w:r>
      <w:proofErr w:type="spellEnd"/>
      <w:r w:rsidR="005444AB" w:rsidRPr="00101051">
        <w:rPr>
          <w:szCs w:val="22"/>
        </w:rPr>
        <w:t xml:space="preserve">. </w:t>
      </w:r>
      <w:proofErr w:type="spellStart"/>
      <w:r w:rsidR="005444AB" w:rsidRPr="00101051">
        <w:rPr>
          <w:szCs w:val="22"/>
        </w:rPr>
        <w:t>Tiamulin</w:t>
      </w:r>
      <w:proofErr w:type="spellEnd"/>
      <w:r w:rsidR="005444AB" w:rsidRPr="00101051">
        <w:rPr>
          <w:szCs w:val="22"/>
        </w:rPr>
        <w:t xml:space="preserve"> vykazuje interakce s těmito ionofory a může vyústit v příznaky nerozeznatelné od ion</w:t>
      </w:r>
      <w:r w:rsidR="001B1D8E" w:rsidRPr="00101051">
        <w:rPr>
          <w:szCs w:val="22"/>
        </w:rPr>
        <w:t>o</w:t>
      </w:r>
      <w:r w:rsidR="005444AB" w:rsidRPr="00101051">
        <w:rPr>
          <w:szCs w:val="22"/>
        </w:rPr>
        <w:t xml:space="preserve">forové toxikózy. Zvířatům by se neměly podávat přípravky obsahující </w:t>
      </w:r>
      <w:proofErr w:type="spellStart"/>
      <w:r w:rsidR="005444AB" w:rsidRPr="00101051">
        <w:rPr>
          <w:szCs w:val="22"/>
        </w:rPr>
        <w:t>monensin</w:t>
      </w:r>
      <w:proofErr w:type="spellEnd"/>
      <w:r w:rsidR="005444AB" w:rsidRPr="00101051">
        <w:rPr>
          <w:szCs w:val="22"/>
        </w:rPr>
        <w:t xml:space="preserve">, </w:t>
      </w:r>
      <w:proofErr w:type="spellStart"/>
      <w:r w:rsidR="005444AB" w:rsidRPr="00101051">
        <w:rPr>
          <w:szCs w:val="22"/>
        </w:rPr>
        <w:t>salinomycin</w:t>
      </w:r>
      <w:proofErr w:type="spellEnd"/>
      <w:r w:rsidR="005444AB" w:rsidRPr="00101051">
        <w:rPr>
          <w:szCs w:val="22"/>
        </w:rPr>
        <w:t xml:space="preserve"> nebo </w:t>
      </w:r>
      <w:proofErr w:type="spellStart"/>
      <w:r w:rsidR="005444AB" w:rsidRPr="00101051">
        <w:rPr>
          <w:szCs w:val="22"/>
        </w:rPr>
        <w:t>narasin</w:t>
      </w:r>
      <w:proofErr w:type="spellEnd"/>
      <w:r w:rsidR="005444AB" w:rsidRPr="00101051">
        <w:rPr>
          <w:szCs w:val="22"/>
        </w:rPr>
        <w:t xml:space="preserve"> během nebo alespoň 7 dní před nebo po léčbě </w:t>
      </w:r>
      <w:proofErr w:type="spellStart"/>
      <w:r w:rsidR="005444AB" w:rsidRPr="00101051">
        <w:rPr>
          <w:szCs w:val="22"/>
        </w:rPr>
        <w:t>tiamulinem</w:t>
      </w:r>
      <w:proofErr w:type="spellEnd"/>
      <w:r w:rsidR="005444AB" w:rsidRPr="00101051">
        <w:rPr>
          <w:szCs w:val="22"/>
        </w:rPr>
        <w:t>. Následkem může být těžká deprese růstu, ataxie, paralýza nebo úhyn.</w:t>
      </w:r>
    </w:p>
    <w:p w14:paraId="62CE76FF" w14:textId="5A05D0A5" w:rsidR="005444AB" w:rsidRPr="00101051" w:rsidRDefault="005444AB" w:rsidP="00A37028">
      <w:pPr>
        <w:tabs>
          <w:tab w:val="clear" w:pos="567"/>
        </w:tabs>
        <w:spacing w:line="240" w:lineRule="auto"/>
        <w:rPr>
          <w:szCs w:val="22"/>
        </w:rPr>
      </w:pPr>
      <w:r w:rsidRPr="00101051">
        <w:rPr>
          <w:szCs w:val="22"/>
        </w:rPr>
        <w:t>Pokud se objeví příznaky interakce, zastavte okamžitě podávání kontaminovaného krmiva a odstraňte je. Nahraďte čerstvým krmivem neobsahujícím žádný z výše uvedených ionoforů.</w:t>
      </w:r>
    </w:p>
    <w:p w14:paraId="5EF7AE84" w14:textId="431ADDBE" w:rsidR="00C114FF" w:rsidRPr="00101051" w:rsidRDefault="005444AB" w:rsidP="00A37028">
      <w:pPr>
        <w:tabs>
          <w:tab w:val="clear" w:pos="567"/>
        </w:tabs>
        <w:spacing w:line="240" w:lineRule="auto"/>
        <w:rPr>
          <w:szCs w:val="22"/>
        </w:rPr>
      </w:pPr>
      <w:r w:rsidRPr="00101051">
        <w:rPr>
          <w:szCs w:val="22"/>
        </w:rPr>
        <w:lastRenderedPageBreak/>
        <w:t>Chlortetracyklin tvoří s </w:t>
      </w:r>
      <w:proofErr w:type="gramStart"/>
      <w:r w:rsidRPr="00101051">
        <w:rPr>
          <w:szCs w:val="22"/>
        </w:rPr>
        <w:t>dvoj- a</w:t>
      </w:r>
      <w:proofErr w:type="gramEnd"/>
      <w:r w:rsidRPr="00101051">
        <w:rPr>
          <w:szCs w:val="22"/>
        </w:rPr>
        <w:t xml:space="preserve"> trojmocnými kationty nerozpustné komplexy, v důsledku čehož může dojít ke snížené absorpci z gastrointestinálního traktu. Nepodávejte současně s baktericidními antibiotiky (např. beta-laktamy a aminoglykosidy).</w:t>
      </w:r>
    </w:p>
    <w:p w14:paraId="5EEEE069" w14:textId="77777777" w:rsidR="00C114FF" w:rsidRPr="00101051" w:rsidRDefault="00C114FF" w:rsidP="00A37028">
      <w:pPr>
        <w:tabs>
          <w:tab w:val="clear" w:pos="567"/>
        </w:tabs>
        <w:spacing w:line="240" w:lineRule="auto"/>
        <w:rPr>
          <w:szCs w:val="22"/>
        </w:rPr>
      </w:pPr>
    </w:p>
    <w:p w14:paraId="533DFD79" w14:textId="77777777" w:rsidR="00C114FF" w:rsidRPr="00101051" w:rsidRDefault="002A305D" w:rsidP="00EB1AE2">
      <w:pPr>
        <w:pStyle w:val="Style1"/>
        <w:keepNext/>
      </w:pPr>
      <w:r w:rsidRPr="00101051">
        <w:t>3.9</w:t>
      </w:r>
      <w:r w:rsidRPr="00101051">
        <w:tab/>
        <w:t>Cesty podání a dávkování</w:t>
      </w:r>
    </w:p>
    <w:p w14:paraId="0C31E074" w14:textId="77777777" w:rsidR="00145D34" w:rsidRPr="00101051" w:rsidRDefault="00145D34" w:rsidP="00EB1AE2">
      <w:pPr>
        <w:keepNext/>
        <w:tabs>
          <w:tab w:val="clear" w:pos="567"/>
        </w:tabs>
        <w:spacing w:line="240" w:lineRule="auto"/>
        <w:rPr>
          <w:szCs w:val="22"/>
        </w:rPr>
      </w:pPr>
    </w:p>
    <w:p w14:paraId="2AD01572" w14:textId="77777777" w:rsidR="00EB5320" w:rsidRPr="00101051" w:rsidRDefault="00EB5320" w:rsidP="00EB1AE2">
      <w:pPr>
        <w:tabs>
          <w:tab w:val="clear" w:pos="567"/>
        </w:tabs>
        <w:spacing w:line="240" w:lineRule="auto"/>
        <w:rPr>
          <w:szCs w:val="22"/>
        </w:rPr>
      </w:pPr>
      <w:r w:rsidRPr="00101051">
        <w:rPr>
          <w:szCs w:val="22"/>
        </w:rPr>
        <w:t>Perorální podání v </w:t>
      </w:r>
      <w:proofErr w:type="spellStart"/>
      <w:r w:rsidRPr="00101051">
        <w:rPr>
          <w:szCs w:val="22"/>
        </w:rPr>
        <w:t>medikovaném</w:t>
      </w:r>
      <w:proofErr w:type="spellEnd"/>
      <w:r w:rsidRPr="00101051">
        <w:rPr>
          <w:szCs w:val="22"/>
        </w:rPr>
        <w:t xml:space="preserve"> krmivu.</w:t>
      </w:r>
    </w:p>
    <w:p w14:paraId="0BD391D5" w14:textId="77777777" w:rsidR="00EB5320" w:rsidRPr="00101051" w:rsidRDefault="00EB5320" w:rsidP="00EB1AE2">
      <w:pPr>
        <w:tabs>
          <w:tab w:val="clear" w:pos="567"/>
        </w:tabs>
        <w:spacing w:line="240" w:lineRule="auto"/>
        <w:rPr>
          <w:szCs w:val="22"/>
        </w:rPr>
      </w:pPr>
    </w:p>
    <w:p w14:paraId="4E8E3C92" w14:textId="4B8737BC" w:rsidR="00EB5320" w:rsidRPr="00101051" w:rsidRDefault="00EB5320" w:rsidP="00EB1AE2">
      <w:pPr>
        <w:tabs>
          <w:tab w:val="clear" w:pos="567"/>
        </w:tabs>
        <w:spacing w:line="240" w:lineRule="auto"/>
        <w:rPr>
          <w:b/>
          <w:bCs/>
          <w:i/>
          <w:szCs w:val="22"/>
          <w:u w:val="single"/>
        </w:rPr>
      </w:pPr>
      <w:r w:rsidRPr="00101051">
        <w:rPr>
          <w:b/>
          <w:bCs/>
          <w:i/>
          <w:szCs w:val="22"/>
        </w:rPr>
        <w:t>Obecná terapeutická dávka:</w:t>
      </w:r>
    </w:p>
    <w:p w14:paraId="62820167" w14:textId="70EA1538" w:rsidR="003E378F" w:rsidRDefault="00EB5320" w:rsidP="00EB1AE2">
      <w:pPr>
        <w:tabs>
          <w:tab w:val="clear" w:pos="567"/>
        </w:tabs>
        <w:spacing w:line="240" w:lineRule="auto"/>
        <w:rPr>
          <w:szCs w:val="22"/>
        </w:rPr>
      </w:pPr>
      <w:r w:rsidRPr="00101051">
        <w:rPr>
          <w:szCs w:val="22"/>
        </w:rPr>
        <w:t xml:space="preserve">18 mg </w:t>
      </w:r>
      <w:r w:rsidR="00D63972" w:rsidRPr="00101051">
        <w:rPr>
          <w:szCs w:val="22"/>
        </w:rPr>
        <w:t>chlortetracyklinu</w:t>
      </w:r>
      <w:r w:rsidRPr="00101051">
        <w:rPr>
          <w:szCs w:val="22"/>
        </w:rPr>
        <w:t xml:space="preserve"> + 6 mg </w:t>
      </w:r>
      <w:proofErr w:type="spellStart"/>
      <w:r w:rsidR="00D63972" w:rsidRPr="00101051">
        <w:rPr>
          <w:szCs w:val="22"/>
        </w:rPr>
        <w:t>tiamulin</w:t>
      </w:r>
      <w:proofErr w:type="spellEnd"/>
      <w:r w:rsidR="00D63972" w:rsidRPr="00101051">
        <w:rPr>
          <w:szCs w:val="22"/>
        </w:rPr>
        <w:t xml:space="preserve"> </w:t>
      </w:r>
      <w:proofErr w:type="spellStart"/>
      <w:r w:rsidR="00D63972" w:rsidRPr="00101051">
        <w:rPr>
          <w:szCs w:val="22"/>
        </w:rPr>
        <w:t>hydrogenfumarátu</w:t>
      </w:r>
      <w:proofErr w:type="spellEnd"/>
      <w:r w:rsidRPr="00101051">
        <w:rPr>
          <w:szCs w:val="22"/>
        </w:rPr>
        <w:t>/kg ž.</w:t>
      </w:r>
      <w:r w:rsidR="005F0169" w:rsidRPr="00101051">
        <w:rPr>
          <w:szCs w:val="22"/>
        </w:rPr>
        <w:t xml:space="preserve"> </w:t>
      </w:r>
      <w:r w:rsidRPr="00101051">
        <w:rPr>
          <w:szCs w:val="22"/>
        </w:rPr>
        <w:t>hm.</w:t>
      </w:r>
      <w:r w:rsidR="00D63972" w:rsidRPr="00101051">
        <w:rPr>
          <w:szCs w:val="22"/>
        </w:rPr>
        <w:t>/den</w:t>
      </w:r>
      <w:r w:rsidRPr="00101051">
        <w:rPr>
          <w:szCs w:val="22"/>
        </w:rPr>
        <w:t>, což odpovídá dávce</w:t>
      </w:r>
    </w:p>
    <w:p w14:paraId="10D76922" w14:textId="409519DB" w:rsidR="00EB5320" w:rsidRPr="00101051" w:rsidRDefault="00EB5320" w:rsidP="00EB1AE2">
      <w:pPr>
        <w:tabs>
          <w:tab w:val="clear" w:pos="567"/>
        </w:tabs>
        <w:spacing w:line="240" w:lineRule="auto"/>
        <w:rPr>
          <w:szCs w:val="22"/>
        </w:rPr>
      </w:pPr>
      <w:r w:rsidRPr="00101051">
        <w:rPr>
          <w:szCs w:val="22"/>
        </w:rPr>
        <w:t xml:space="preserve">180 mg </w:t>
      </w:r>
      <w:r w:rsidR="00CC075B" w:rsidRPr="00101051">
        <w:rPr>
          <w:szCs w:val="22"/>
        </w:rPr>
        <w:t xml:space="preserve">veterinárního léčivého </w:t>
      </w:r>
      <w:r w:rsidRPr="00101051">
        <w:rPr>
          <w:szCs w:val="22"/>
        </w:rPr>
        <w:t>přípravku/kg ž.</w:t>
      </w:r>
      <w:r w:rsidR="005F0169" w:rsidRPr="00101051">
        <w:rPr>
          <w:szCs w:val="22"/>
        </w:rPr>
        <w:t xml:space="preserve"> </w:t>
      </w:r>
      <w:r w:rsidRPr="00101051">
        <w:rPr>
          <w:szCs w:val="22"/>
        </w:rPr>
        <w:t>hm.</w:t>
      </w:r>
      <w:r w:rsidR="00D63972" w:rsidRPr="00101051">
        <w:rPr>
          <w:szCs w:val="22"/>
        </w:rPr>
        <w:t>/den</w:t>
      </w:r>
      <w:r w:rsidRPr="00101051">
        <w:rPr>
          <w:szCs w:val="22"/>
        </w:rPr>
        <w:t xml:space="preserve"> po dobu </w:t>
      </w:r>
      <w:proofErr w:type="gramStart"/>
      <w:r w:rsidRPr="00101051">
        <w:rPr>
          <w:szCs w:val="22"/>
        </w:rPr>
        <w:t>7 – 10</w:t>
      </w:r>
      <w:proofErr w:type="gramEnd"/>
      <w:r w:rsidRPr="00101051">
        <w:rPr>
          <w:szCs w:val="22"/>
        </w:rPr>
        <w:t xml:space="preserve"> dn</w:t>
      </w:r>
      <w:r w:rsidR="00D63972" w:rsidRPr="00101051">
        <w:rPr>
          <w:szCs w:val="22"/>
        </w:rPr>
        <w:t>ů</w:t>
      </w:r>
      <w:r w:rsidRPr="00101051">
        <w:rPr>
          <w:szCs w:val="22"/>
        </w:rPr>
        <w:t>.</w:t>
      </w:r>
    </w:p>
    <w:p w14:paraId="32E8E584" w14:textId="77777777" w:rsidR="00EB5320" w:rsidRPr="00101051" w:rsidRDefault="00EB5320" w:rsidP="00EB1AE2">
      <w:pPr>
        <w:tabs>
          <w:tab w:val="clear" w:pos="567"/>
        </w:tabs>
        <w:spacing w:line="240" w:lineRule="auto"/>
        <w:rPr>
          <w:szCs w:val="22"/>
        </w:rPr>
      </w:pPr>
    </w:p>
    <w:p w14:paraId="2BB9BA38" w14:textId="5307F886" w:rsidR="00EB5320" w:rsidRPr="00101051" w:rsidRDefault="00EB5320" w:rsidP="00EB1AE2">
      <w:pPr>
        <w:tabs>
          <w:tab w:val="clear" w:pos="567"/>
        </w:tabs>
        <w:spacing w:line="240" w:lineRule="auto"/>
        <w:rPr>
          <w:b/>
          <w:bCs/>
          <w:i/>
          <w:szCs w:val="22"/>
        </w:rPr>
      </w:pPr>
      <w:r w:rsidRPr="00101051">
        <w:rPr>
          <w:b/>
          <w:bCs/>
          <w:i/>
          <w:szCs w:val="22"/>
        </w:rPr>
        <w:t xml:space="preserve">Léčba pleuropneumonie vyvolané A. </w:t>
      </w:r>
      <w:proofErr w:type="spellStart"/>
      <w:r w:rsidRPr="00101051">
        <w:rPr>
          <w:b/>
          <w:bCs/>
          <w:i/>
          <w:szCs w:val="22"/>
        </w:rPr>
        <w:t>pleuropneumoniae</w:t>
      </w:r>
      <w:proofErr w:type="spellEnd"/>
      <w:r w:rsidRPr="00101051">
        <w:rPr>
          <w:b/>
          <w:bCs/>
          <w:i/>
          <w:szCs w:val="22"/>
        </w:rPr>
        <w:t>:</w:t>
      </w:r>
    </w:p>
    <w:p w14:paraId="372E725A" w14:textId="5A48EC2F" w:rsidR="003E378F" w:rsidRDefault="00EB5320" w:rsidP="00EB1AE2">
      <w:pPr>
        <w:tabs>
          <w:tab w:val="clear" w:pos="567"/>
        </w:tabs>
        <w:spacing w:line="240" w:lineRule="auto"/>
        <w:rPr>
          <w:szCs w:val="22"/>
        </w:rPr>
      </w:pPr>
      <w:r w:rsidRPr="00101051">
        <w:rPr>
          <w:szCs w:val="22"/>
        </w:rPr>
        <w:t xml:space="preserve">27 mg </w:t>
      </w:r>
      <w:r w:rsidR="00D63972" w:rsidRPr="00101051">
        <w:rPr>
          <w:szCs w:val="22"/>
        </w:rPr>
        <w:t>chlortetracyklinu</w:t>
      </w:r>
      <w:r w:rsidRPr="00101051">
        <w:rPr>
          <w:szCs w:val="22"/>
        </w:rPr>
        <w:t xml:space="preserve"> + 9 mg </w:t>
      </w:r>
      <w:proofErr w:type="spellStart"/>
      <w:r w:rsidR="00D63972" w:rsidRPr="00101051">
        <w:rPr>
          <w:szCs w:val="22"/>
        </w:rPr>
        <w:t>tiamulin</w:t>
      </w:r>
      <w:proofErr w:type="spellEnd"/>
      <w:r w:rsidR="00D63972" w:rsidRPr="00101051">
        <w:rPr>
          <w:szCs w:val="22"/>
        </w:rPr>
        <w:t xml:space="preserve"> </w:t>
      </w:r>
      <w:proofErr w:type="spellStart"/>
      <w:r w:rsidR="00D63972" w:rsidRPr="00101051">
        <w:rPr>
          <w:szCs w:val="22"/>
        </w:rPr>
        <w:t>hydrogenfumarátu</w:t>
      </w:r>
      <w:proofErr w:type="spellEnd"/>
      <w:r w:rsidRPr="00101051">
        <w:rPr>
          <w:szCs w:val="22"/>
        </w:rPr>
        <w:t>/kg ž.</w:t>
      </w:r>
      <w:r w:rsidR="005F0169" w:rsidRPr="00101051">
        <w:rPr>
          <w:szCs w:val="22"/>
        </w:rPr>
        <w:t xml:space="preserve"> </w:t>
      </w:r>
      <w:r w:rsidRPr="00101051">
        <w:rPr>
          <w:szCs w:val="22"/>
        </w:rPr>
        <w:t>hm.</w:t>
      </w:r>
      <w:r w:rsidR="005F0169" w:rsidRPr="00101051">
        <w:rPr>
          <w:szCs w:val="22"/>
        </w:rPr>
        <w:t>/den</w:t>
      </w:r>
      <w:r w:rsidRPr="00101051">
        <w:rPr>
          <w:szCs w:val="22"/>
        </w:rPr>
        <w:t xml:space="preserve">, což odpovídá dávce </w:t>
      </w:r>
    </w:p>
    <w:p w14:paraId="4D98411F" w14:textId="3A99AB1B" w:rsidR="00EB5320" w:rsidRPr="00101051" w:rsidRDefault="00EB5320" w:rsidP="00EB1AE2">
      <w:pPr>
        <w:tabs>
          <w:tab w:val="clear" w:pos="567"/>
        </w:tabs>
        <w:spacing w:line="240" w:lineRule="auto"/>
        <w:rPr>
          <w:szCs w:val="22"/>
        </w:rPr>
      </w:pPr>
      <w:r w:rsidRPr="00101051">
        <w:rPr>
          <w:szCs w:val="22"/>
        </w:rPr>
        <w:t xml:space="preserve">270 mg </w:t>
      </w:r>
      <w:r w:rsidR="00CC075B" w:rsidRPr="00101051">
        <w:rPr>
          <w:szCs w:val="22"/>
        </w:rPr>
        <w:t xml:space="preserve">veterinárního léčivého </w:t>
      </w:r>
      <w:r w:rsidRPr="00101051">
        <w:rPr>
          <w:szCs w:val="22"/>
        </w:rPr>
        <w:t>přípravku/kg ž.</w:t>
      </w:r>
      <w:r w:rsidR="005F0169" w:rsidRPr="00101051">
        <w:rPr>
          <w:szCs w:val="22"/>
        </w:rPr>
        <w:t xml:space="preserve"> </w:t>
      </w:r>
      <w:r w:rsidRPr="00101051">
        <w:rPr>
          <w:szCs w:val="22"/>
        </w:rPr>
        <w:t>hm.</w:t>
      </w:r>
      <w:r w:rsidR="005F0169" w:rsidRPr="00101051">
        <w:rPr>
          <w:szCs w:val="22"/>
        </w:rPr>
        <w:t>/den</w:t>
      </w:r>
      <w:r w:rsidRPr="00101051">
        <w:rPr>
          <w:szCs w:val="22"/>
        </w:rPr>
        <w:t xml:space="preserve"> po dobu </w:t>
      </w:r>
      <w:proofErr w:type="gramStart"/>
      <w:r w:rsidRPr="00101051">
        <w:rPr>
          <w:szCs w:val="22"/>
        </w:rPr>
        <w:t>7 – 10</w:t>
      </w:r>
      <w:proofErr w:type="gramEnd"/>
      <w:r w:rsidRPr="00101051">
        <w:rPr>
          <w:szCs w:val="22"/>
        </w:rPr>
        <w:t xml:space="preserve"> dn</w:t>
      </w:r>
      <w:r w:rsidR="00CC075B" w:rsidRPr="00101051">
        <w:rPr>
          <w:szCs w:val="22"/>
        </w:rPr>
        <w:t>ů</w:t>
      </w:r>
      <w:r w:rsidRPr="00101051">
        <w:rPr>
          <w:szCs w:val="22"/>
        </w:rPr>
        <w:t>.</w:t>
      </w:r>
    </w:p>
    <w:p w14:paraId="65072F0E" w14:textId="77777777" w:rsidR="00EB5320" w:rsidRPr="00101051" w:rsidRDefault="00EB5320" w:rsidP="00EB1AE2">
      <w:pPr>
        <w:tabs>
          <w:tab w:val="clear" w:pos="567"/>
        </w:tabs>
        <w:spacing w:line="240" w:lineRule="auto"/>
        <w:rPr>
          <w:szCs w:val="22"/>
        </w:rPr>
      </w:pPr>
    </w:p>
    <w:p w14:paraId="5D2575A0" w14:textId="2299CDEC" w:rsidR="00EB5320" w:rsidRPr="00101051" w:rsidRDefault="00EB5320" w:rsidP="00EB1AE2">
      <w:pPr>
        <w:tabs>
          <w:tab w:val="clear" w:pos="567"/>
        </w:tabs>
        <w:spacing w:line="240" w:lineRule="auto"/>
        <w:rPr>
          <w:szCs w:val="22"/>
        </w:rPr>
      </w:pPr>
      <w:r w:rsidRPr="00101051">
        <w:rPr>
          <w:szCs w:val="22"/>
        </w:rPr>
        <w:t>Na základě doporučené dávky a počtu a hmotnosti zvířat, která je třeba ošetřit, se přesná denní koncentrace veterinárního léčivého přípravku vypočítá podle následujícího vzorce:</w:t>
      </w:r>
    </w:p>
    <w:p w14:paraId="017DA44A" w14:textId="77777777" w:rsidR="005F0169" w:rsidRPr="00101051" w:rsidRDefault="005F0169" w:rsidP="00EB1AE2">
      <w:pPr>
        <w:tabs>
          <w:tab w:val="clear" w:pos="567"/>
        </w:tabs>
        <w:spacing w:line="240" w:lineRule="auto"/>
        <w:rPr>
          <w:szCs w:val="22"/>
        </w:rPr>
      </w:pPr>
    </w:p>
    <w:tbl>
      <w:tblPr>
        <w:tblW w:w="91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3"/>
        <w:gridCol w:w="289"/>
        <w:gridCol w:w="2458"/>
        <w:gridCol w:w="290"/>
        <w:gridCol w:w="3324"/>
      </w:tblGrid>
      <w:tr w:rsidR="00EB5320" w:rsidRPr="00101051" w14:paraId="617864CC" w14:textId="77777777" w:rsidTr="00B944FE">
        <w:trPr>
          <w:cantSplit/>
          <w:trHeight w:val="608"/>
        </w:trPr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1E5B69" w14:textId="7A3EE7BA" w:rsidR="00EB5320" w:rsidRPr="00101051" w:rsidRDefault="00EB5320" w:rsidP="00EB1AE2">
            <w:pPr>
              <w:tabs>
                <w:tab w:val="clear" w:pos="567"/>
              </w:tabs>
              <w:spacing w:line="240" w:lineRule="auto"/>
              <w:rPr>
                <w:szCs w:val="22"/>
              </w:rPr>
            </w:pPr>
            <w:r w:rsidRPr="00101051">
              <w:rPr>
                <w:szCs w:val="22"/>
              </w:rPr>
              <w:t xml:space="preserve">… mg </w:t>
            </w:r>
            <w:r w:rsidR="005F0169" w:rsidRPr="00101051">
              <w:rPr>
                <w:szCs w:val="22"/>
              </w:rPr>
              <w:t xml:space="preserve">veterinárního léčivého </w:t>
            </w:r>
            <w:r w:rsidRPr="00101051">
              <w:rPr>
                <w:szCs w:val="22"/>
              </w:rPr>
              <w:t>přípravku/kg ž</w:t>
            </w:r>
            <w:r w:rsidR="005F0169" w:rsidRPr="00101051">
              <w:rPr>
                <w:szCs w:val="22"/>
              </w:rPr>
              <w:t>ivé</w:t>
            </w:r>
            <w:r w:rsidRPr="00101051">
              <w:rPr>
                <w:szCs w:val="22"/>
              </w:rPr>
              <w:t xml:space="preserve"> hm</w:t>
            </w:r>
            <w:r w:rsidR="005F0169" w:rsidRPr="00101051">
              <w:rPr>
                <w:szCs w:val="22"/>
              </w:rPr>
              <w:t>otnosti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A58E49" w14:textId="77777777" w:rsidR="00EB5320" w:rsidRPr="00101051" w:rsidRDefault="00EB5320" w:rsidP="00EB1AE2">
            <w:pPr>
              <w:tabs>
                <w:tab w:val="clear" w:pos="567"/>
              </w:tabs>
              <w:spacing w:line="240" w:lineRule="auto"/>
              <w:rPr>
                <w:szCs w:val="22"/>
              </w:rPr>
            </w:pPr>
            <w:r w:rsidRPr="00101051">
              <w:rPr>
                <w:szCs w:val="22"/>
              </w:rPr>
              <w:t>x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503067" w14:textId="4F313DEB" w:rsidR="00EB5320" w:rsidRPr="00101051" w:rsidRDefault="00EB5320" w:rsidP="00EB1AE2">
            <w:pPr>
              <w:tabs>
                <w:tab w:val="clear" w:pos="567"/>
              </w:tabs>
              <w:spacing w:line="240" w:lineRule="auto"/>
              <w:rPr>
                <w:szCs w:val="22"/>
              </w:rPr>
            </w:pPr>
            <w:r w:rsidRPr="00101051">
              <w:rPr>
                <w:szCs w:val="22"/>
              </w:rPr>
              <w:t xml:space="preserve">průměrná živá hmotnost </w:t>
            </w:r>
            <w:r w:rsidR="005F0169" w:rsidRPr="00101051">
              <w:rPr>
                <w:szCs w:val="22"/>
              </w:rPr>
              <w:t xml:space="preserve">léčených zvířat </w:t>
            </w:r>
            <w:r w:rsidRPr="00101051">
              <w:rPr>
                <w:szCs w:val="22"/>
              </w:rPr>
              <w:t xml:space="preserve">(kg) </w:t>
            </w:r>
          </w:p>
        </w:tc>
        <w:tc>
          <w:tcPr>
            <w:tcW w:w="29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5DD95C" w14:textId="77777777" w:rsidR="00EB5320" w:rsidRPr="00101051" w:rsidRDefault="00EB5320" w:rsidP="00EB1AE2">
            <w:pPr>
              <w:tabs>
                <w:tab w:val="clear" w:pos="567"/>
              </w:tabs>
              <w:spacing w:line="240" w:lineRule="auto"/>
              <w:rPr>
                <w:szCs w:val="22"/>
              </w:rPr>
            </w:pPr>
          </w:p>
          <w:p w14:paraId="3C687544" w14:textId="77777777" w:rsidR="00EB5320" w:rsidRPr="00101051" w:rsidRDefault="00EB5320" w:rsidP="00EB1AE2">
            <w:pPr>
              <w:tabs>
                <w:tab w:val="clear" w:pos="567"/>
              </w:tabs>
              <w:spacing w:line="240" w:lineRule="auto"/>
              <w:rPr>
                <w:szCs w:val="22"/>
              </w:rPr>
            </w:pPr>
            <w:r w:rsidRPr="00101051">
              <w:rPr>
                <w:szCs w:val="22"/>
              </w:rPr>
              <w:t>=</w:t>
            </w:r>
          </w:p>
        </w:tc>
        <w:tc>
          <w:tcPr>
            <w:tcW w:w="332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677930" w14:textId="77777777" w:rsidR="00EB5320" w:rsidRPr="00101051" w:rsidRDefault="00EB5320" w:rsidP="00EB1AE2">
            <w:pPr>
              <w:tabs>
                <w:tab w:val="clear" w:pos="567"/>
              </w:tabs>
              <w:spacing w:line="240" w:lineRule="auto"/>
              <w:rPr>
                <w:szCs w:val="22"/>
              </w:rPr>
            </w:pPr>
          </w:p>
          <w:p w14:paraId="32A0E4DB" w14:textId="37205330" w:rsidR="00EB5320" w:rsidRPr="00101051" w:rsidRDefault="00EB5320" w:rsidP="00EB1AE2">
            <w:pPr>
              <w:tabs>
                <w:tab w:val="clear" w:pos="567"/>
              </w:tabs>
              <w:spacing w:line="240" w:lineRule="auto"/>
              <w:rPr>
                <w:szCs w:val="22"/>
              </w:rPr>
            </w:pPr>
            <w:r w:rsidRPr="00101051">
              <w:rPr>
                <w:szCs w:val="22"/>
              </w:rPr>
              <w:t xml:space="preserve">... g </w:t>
            </w:r>
            <w:r w:rsidR="00B6667B">
              <w:rPr>
                <w:szCs w:val="22"/>
              </w:rPr>
              <w:t xml:space="preserve">veterinárního léčivého </w:t>
            </w:r>
            <w:r w:rsidRPr="00101051">
              <w:rPr>
                <w:szCs w:val="22"/>
              </w:rPr>
              <w:t>přípravku na 1 tunu krmiva</w:t>
            </w:r>
          </w:p>
        </w:tc>
      </w:tr>
      <w:tr w:rsidR="00EB5320" w:rsidRPr="00101051" w14:paraId="2DABB30E" w14:textId="77777777" w:rsidTr="00B944FE">
        <w:trPr>
          <w:cantSplit/>
          <w:trHeight w:val="387"/>
        </w:trPr>
        <w:tc>
          <w:tcPr>
            <w:tcW w:w="555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2BFCBA3" w14:textId="1E6529A6" w:rsidR="00EB5320" w:rsidRPr="00101051" w:rsidRDefault="00CC075B" w:rsidP="00EB1AE2">
            <w:pPr>
              <w:tabs>
                <w:tab w:val="clear" w:pos="567"/>
              </w:tabs>
              <w:spacing w:line="240" w:lineRule="auto"/>
              <w:rPr>
                <w:szCs w:val="22"/>
              </w:rPr>
            </w:pPr>
            <w:r w:rsidRPr="00101051">
              <w:rPr>
                <w:szCs w:val="22"/>
              </w:rPr>
              <w:t xml:space="preserve">         </w:t>
            </w:r>
            <w:r w:rsidR="00EB5320" w:rsidRPr="00101051">
              <w:rPr>
                <w:szCs w:val="22"/>
              </w:rPr>
              <w:t>průměrná denní spotřeba krmiva (kg) na zvíře</w:t>
            </w:r>
          </w:p>
        </w:tc>
        <w:tc>
          <w:tcPr>
            <w:tcW w:w="2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F40AC6" w14:textId="77777777" w:rsidR="00EB5320" w:rsidRPr="00101051" w:rsidRDefault="00EB5320" w:rsidP="00EB1AE2">
            <w:pPr>
              <w:tabs>
                <w:tab w:val="clear" w:pos="567"/>
              </w:tabs>
              <w:spacing w:line="240" w:lineRule="auto"/>
              <w:rPr>
                <w:szCs w:val="22"/>
              </w:rPr>
            </w:pPr>
          </w:p>
        </w:tc>
        <w:tc>
          <w:tcPr>
            <w:tcW w:w="33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4E309D" w14:textId="77777777" w:rsidR="00EB5320" w:rsidRPr="00101051" w:rsidRDefault="00EB5320" w:rsidP="00EB1AE2">
            <w:pPr>
              <w:tabs>
                <w:tab w:val="clear" w:pos="567"/>
              </w:tabs>
              <w:spacing w:line="240" w:lineRule="auto"/>
              <w:rPr>
                <w:szCs w:val="22"/>
              </w:rPr>
            </w:pPr>
          </w:p>
        </w:tc>
      </w:tr>
    </w:tbl>
    <w:p w14:paraId="2F00E685" w14:textId="77777777" w:rsidR="00EB5320" w:rsidRPr="00101051" w:rsidRDefault="00EB5320" w:rsidP="00EB1AE2">
      <w:pPr>
        <w:tabs>
          <w:tab w:val="clear" w:pos="567"/>
        </w:tabs>
        <w:spacing w:line="240" w:lineRule="auto"/>
        <w:rPr>
          <w:szCs w:val="22"/>
        </w:rPr>
      </w:pPr>
    </w:p>
    <w:p w14:paraId="72BFE7E5" w14:textId="112E498A" w:rsidR="00247A48" w:rsidRPr="00101051" w:rsidRDefault="00B4387C" w:rsidP="00EB1AE2">
      <w:pPr>
        <w:spacing w:line="240" w:lineRule="auto"/>
        <w:rPr>
          <w:szCs w:val="22"/>
        </w:rPr>
      </w:pPr>
      <w:r w:rsidRPr="00B4387C">
        <w:rPr>
          <w:szCs w:val="22"/>
        </w:rPr>
        <w:t>Pro zajištění správného dávkování je třeba co nejpřesněji stanovit živou hmotnost.</w:t>
      </w:r>
    </w:p>
    <w:p w14:paraId="2B2F3587" w14:textId="472F339C" w:rsidR="00616F9E" w:rsidRPr="00101051" w:rsidRDefault="00616F9E" w:rsidP="00EB1AE2">
      <w:pPr>
        <w:spacing w:line="240" w:lineRule="auto"/>
        <w:rPr>
          <w:szCs w:val="22"/>
        </w:rPr>
      </w:pPr>
    </w:p>
    <w:p w14:paraId="0A85AF50" w14:textId="198BF553" w:rsidR="00C114FF" w:rsidRPr="00101051" w:rsidRDefault="002A305D" w:rsidP="00EB1AE2">
      <w:pPr>
        <w:pStyle w:val="Style1"/>
      </w:pPr>
      <w:r w:rsidRPr="00101051">
        <w:t>3.10</w:t>
      </w:r>
      <w:r w:rsidRPr="00101051">
        <w:tab/>
        <w:t xml:space="preserve">Příznaky předávkování </w:t>
      </w:r>
      <w:r w:rsidR="00EC5045" w:rsidRPr="00101051">
        <w:t>(</w:t>
      </w:r>
      <w:r w:rsidRPr="00101051">
        <w:t xml:space="preserve">a </w:t>
      </w:r>
      <w:r w:rsidR="00202A85" w:rsidRPr="00101051">
        <w:t>kde</w:t>
      </w:r>
      <w:r w:rsidR="005E66FC" w:rsidRPr="00101051">
        <w:t xml:space="preserve"> </w:t>
      </w:r>
      <w:r w:rsidR="00202A85" w:rsidRPr="00101051">
        <w:t>je</w:t>
      </w:r>
      <w:r w:rsidR="005E66FC" w:rsidRPr="00101051">
        <w:t xml:space="preserve"> </w:t>
      </w:r>
      <w:r w:rsidR="00FB6F2F" w:rsidRPr="00101051">
        <w:t>relevantní</w:t>
      </w:r>
      <w:r w:rsidR="00202A85" w:rsidRPr="00101051">
        <w:t>, první pomoc</w:t>
      </w:r>
      <w:r w:rsidRPr="00101051">
        <w:t xml:space="preserve"> a </w:t>
      </w:r>
      <w:proofErr w:type="spellStart"/>
      <w:r w:rsidRPr="00101051">
        <w:t>antidota</w:t>
      </w:r>
      <w:proofErr w:type="spellEnd"/>
      <w:r w:rsidR="00202A85" w:rsidRPr="00101051">
        <w:t>)</w:t>
      </w:r>
      <w:r w:rsidRPr="00101051">
        <w:t xml:space="preserve"> </w:t>
      </w:r>
    </w:p>
    <w:p w14:paraId="45A34650" w14:textId="77777777" w:rsidR="00C114FF" w:rsidRPr="00101051" w:rsidRDefault="00C114FF" w:rsidP="00EB1AE2">
      <w:pPr>
        <w:tabs>
          <w:tab w:val="clear" w:pos="567"/>
        </w:tabs>
        <w:spacing w:line="240" w:lineRule="auto"/>
        <w:rPr>
          <w:szCs w:val="22"/>
        </w:rPr>
      </w:pPr>
    </w:p>
    <w:p w14:paraId="1251B921" w14:textId="37C7ED21" w:rsidR="00EB5320" w:rsidRPr="00101051" w:rsidRDefault="00B4387C" w:rsidP="00EB1AE2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Veterinární léčivý p</w:t>
      </w:r>
      <w:r w:rsidRPr="00101051">
        <w:rPr>
          <w:szCs w:val="22"/>
        </w:rPr>
        <w:t xml:space="preserve">řípravek </w:t>
      </w:r>
      <w:r w:rsidR="00EB5320" w:rsidRPr="00101051">
        <w:rPr>
          <w:szCs w:val="22"/>
        </w:rPr>
        <w:t>je zvířaty tolerován i v násobku doporučeného dávkování.</w:t>
      </w:r>
    </w:p>
    <w:p w14:paraId="36BD0DAA" w14:textId="77777777" w:rsidR="00EB5320" w:rsidRPr="00101051" w:rsidRDefault="00EB5320" w:rsidP="00EB1AE2">
      <w:pPr>
        <w:tabs>
          <w:tab w:val="clear" w:pos="567"/>
        </w:tabs>
        <w:spacing w:line="240" w:lineRule="auto"/>
        <w:rPr>
          <w:szCs w:val="22"/>
        </w:rPr>
      </w:pPr>
    </w:p>
    <w:p w14:paraId="23CD3206" w14:textId="294F4287" w:rsidR="009A6509" w:rsidRPr="00101051" w:rsidRDefault="002A305D" w:rsidP="00EB1AE2">
      <w:pPr>
        <w:pStyle w:val="Style1"/>
      </w:pPr>
      <w:r w:rsidRPr="00101051">
        <w:t>3.11</w:t>
      </w:r>
      <w:r w:rsidRPr="00101051">
        <w:tab/>
        <w:t>Zvláštní omezení pro použití a zvláštní podmínky pro použití, včetně omezení používání antimikrob</w:t>
      </w:r>
      <w:r w:rsidR="00202A85" w:rsidRPr="00101051">
        <w:t>ních</w:t>
      </w:r>
      <w:r w:rsidRPr="00101051">
        <w:t xml:space="preserve"> a </w:t>
      </w:r>
      <w:proofErr w:type="spellStart"/>
      <w:r w:rsidRPr="00101051">
        <w:t>antiparazitárních</w:t>
      </w:r>
      <w:proofErr w:type="spellEnd"/>
      <w:r w:rsidRPr="00101051">
        <w:t xml:space="preserve"> veterinárních léčivých přípravků, za účelem snížení rizika rozvoje rezistence</w:t>
      </w:r>
    </w:p>
    <w:p w14:paraId="1204C42F" w14:textId="77777777" w:rsidR="009A6509" w:rsidRPr="00101051" w:rsidRDefault="009A6509" w:rsidP="00EB1AE2">
      <w:pPr>
        <w:tabs>
          <w:tab w:val="clear" w:pos="567"/>
        </w:tabs>
        <w:spacing w:line="240" w:lineRule="auto"/>
        <w:rPr>
          <w:szCs w:val="22"/>
        </w:rPr>
      </w:pPr>
    </w:p>
    <w:p w14:paraId="1665F6E8" w14:textId="4B5BC5D8" w:rsidR="006D66F5" w:rsidRPr="00101051" w:rsidRDefault="005F0169" w:rsidP="00EB1AE2">
      <w:pPr>
        <w:spacing w:line="240" w:lineRule="auto"/>
        <w:rPr>
          <w:b/>
          <w:szCs w:val="22"/>
        </w:rPr>
      </w:pPr>
      <w:r w:rsidRPr="00101051">
        <w:t xml:space="preserve">Tento veterinární léčivý přípravek je určen pro použití při přípravě </w:t>
      </w:r>
      <w:proofErr w:type="spellStart"/>
      <w:r w:rsidRPr="00101051">
        <w:t>medikovaného</w:t>
      </w:r>
      <w:proofErr w:type="spellEnd"/>
      <w:r w:rsidRPr="00101051">
        <w:t xml:space="preserve"> krmiva.</w:t>
      </w:r>
    </w:p>
    <w:p w14:paraId="6C6DF447" w14:textId="77777777" w:rsidR="006D66F5" w:rsidRPr="00101051" w:rsidRDefault="006D66F5" w:rsidP="00EB1AE2">
      <w:pPr>
        <w:spacing w:line="240" w:lineRule="auto"/>
        <w:rPr>
          <w:szCs w:val="22"/>
        </w:rPr>
      </w:pPr>
    </w:p>
    <w:p w14:paraId="75BB4EC2" w14:textId="77777777" w:rsidR="00C114FF" w:rsidRPr="00101051" w:rsidRDefault="002A305D" w:rsidP="00EB1AE2">
      <w:pPr>
        <w:pStyle w:val="Style1"/>
      </w:pPr>
      <w:r w:rsidRPr="00101051">
        <w:t>3.12</w:t>
      </w:r>
      <w:r w:rsidRPr="00101051">
        <w:tab/>
        <w:t>Ochranné lhůty</w:t>
      </w:r>
    </w:p>
    <w:p w14:paraId="2DC95067" w14:textId="77777777" w:rsidR="00C114FF" w:rsidRPr="00101051" w:rsidRDefault="00C114FF" w:rsidP="00EB1AE2">
      <w:pPr>
        <w:tabs>
          <w:tab w:val="clear" w:pos="567"/>
        </w:tabs>
        <w:spacing w:line="240" w:lineRule="auto"/>
        <w:rPr>
          <w:szCs w:val="22"/>
        </w:rPr>
      </w:pPr>
    </w:p>
    <w:p w14:paraId="62CB8AB0" w14:textId="4687034E" w:rsidR="00C114FF" w:rsidRPr="00101051" w:rsidRDefault="002A305D" w:rsidP="00EB1AE2">
      <w:pPr>
        <w:tabs>
          <w:tab w:val="clear" w:pos="567"/>
        </w:tabs>
        <w:spacing w:line="240" w:lineRule="auto"/>
        <w:rPr>
          <w:szCs w:val="22"/>
        </w:rPr>
      </w:pPr>
      <w:r w:rsidRPr="00101051">
        <w:rPr>
          <w:szCs w:val="22"/>
        </w:rPr>
        <w:t xml:space="preserve">Maso: </w:t>
      </w:r>
      <w:r w:rsidR="0058575A" w:rsidRPr="00101051">
        <w:rPr>
          <w:szCs w:val="22"/>
        </w:rPr>
        <w:t>10</w:t>
      </w:r>
      <w:r w:rsidRPr="00101051">
        <w:rPr>
          <w:szCs w:val="22"/>
        </w:rPr>
        <w:t xml:space="preserve"> dnů</w:t>
      </w:r>
    </w:p>
    <w:p w14:paraId="35946CB6" w14:textId="77777777" w:rsidR="00C114FF" w:rsidRPr="00101051" w:rsidRDefault="00C114FF" w:rsidP="00EB1AE2">
      <w:pPr>
        <w:tabs>
          <w:tab w:val="clear" w:pos="567"/>
        </w:tabs>
        <w:spacing w:line="240" w:lineRule="auto"/>
        <w:rPr>
          <w:szCs w:val="22"/>
        </w:rPr>
      </w:pPr>
    </w:p>
    <w:p w14:paraId="1A1B55BD" w14:textId="77777777" w:rsidR="00FC02F3" w:rsidRPr="00101051" w:rsidRDefault="00FC02F3" w:rsidP="00EB1AE2">
      <w:pPr>
        <w:tabs>
          <w:tab w:val="clear" w:pos="567"/>
        </w:tabs>
        <w:spacing w:line="240" w:lineRule="auto"/>
        <w:rPr>
          <w:szCs w:val="22"/>
        </w:rPr>
      </w:pPr>
    </w:p>
    <w:p w14:paraId="25B50269" w14:textId="5A98B028" w:rsidR="00C114FF" w:rsidRPr="00101051" w:rsidRDefault="002A305D" w:rsidP="00EB1AE2">
      <w:pPr>
        <w:pStyle w:val="Style1"/>
      </w:pPr>
      <w:r w:rsidRPr="00101051">
        <w:t>4.</w:t>
      </w:r>
      <w:r w:rsidRPr="00101051">
        <w:tab/>
        <w:t>FARMAKOLOGICKÉ INFORMACE</w:t>
      </w:r>
    </w:p>
    <w:p w14:paraId="2C2A4C50" w14:textId="77777777" w:rsidR="00C114FF" w:rsidRPr="00101051" w:rsidRDefault="00C114FF" w:rsidP="00EB1AE2">
      <w:pPr>
        <w:tabs>
          <w:tab w:val="clear" w:pos="567"/>
        </w:tabs>
        <w:spacing w:line="240" w:lineRule="auto"/>
        <w:rPr>
          <w:szCs w:val="22"/>
        </w:rPr>
      </w:pPr>
    </w:p>
    <w:p w14:paraId="3DA42117" w14:textId="2ACE8BEC" w:rsidR="00C114FF" w:rsidRPr="00101051" w:rsidRDefault="002A305D" w:rsidP="00EB1AE2">
      <w:pPr>
        <w:pStyle w:val="Style1"/>
        <w:rPr>
          <w:b w:val="0"/>
          <w:bCs/>
        </w:rPr>
      </w:pPr>
      <w:r w:rsidRPr="00101051">
        <w:t>4.1</w:t>
      </w:r>
      <w:r w:rsidRPr="00101051">
        <w:tab/>
      </w:r>
      <w:proofErr w:type="spellStart"/>
      <w:r w:rsidRPr="00101051">
        <w:t>ATCvet</w:t>
      </w:r>
      <w:proofErr w:type="spellEnd"/>
      <w:r w:rsidRPr="00101051">
        <w:t xml:space="preserve"> kód:</w:t>
      </w:r>
      <w:r w:rsidR="00554C27" w:rsidRPr="00101051">
        <w:t xml:space="preserve"> </w:t>
      </w:r>
      <w:r w:rsidR="0058575A" w:rsidRPr="00101051">
        <w:rPr>
          <w:b w:val="0"/>
          <w:bCs/>
        </w:rPr>
        <w:t>QJ01AA53</w:t>
      </w:r>
    </w:p>
    <w:p w14:paraId="5C965196" w14:textId="77777777" w:rsidR="00C114FF" w:rsidRPr="00101051" w:rsidRDefault="00C114FF" w:rsidP="00EB1AE2">
      <w:pPr>
        <w:tabs>
          <w:tab w:val="clear" w:pos="567"/>
        </w:tabs>
        <w:spacing w:line="240" w:lineRule="auto"/>
        <w:rPr>
          <w:szCs w:val="22"/>
        </w:rPr>
      </w:pPr>
    </w:p>
    <w:p w14:paraId="0DC4C65B" w14:textId="4330C1E2" w:rsidR="00C114FF" w:rsidRPr="00101051" w:rsidRDefault="002A305D" w:rsidP="00EB1AE2">
      <w:pPr>
        <w:pStyle w:val="Style1"/>
      </w:pPr>
      <w:r w:rsidRPr="00101051">
        <w:t>4.2</w:t>
      </w:r>
      <w:r w:rsidRPr="00101051">
        <w:tab/>
        <w:t>Farmakodynamika</w:t>
      </w:r>
    </w:p>
    <w:p w14:paraId="50FA42E3" w14:textId="77777777" w:rsidR="00C114FF" w:rsidRPr="00101051" w:rsidRDefault="00C114FF" w:rsidP="00EB1AE2">
      <w:pPr>
        <w:tabs>
          <w:tab w:val="clear" w:pos="567"/>
        </w:tabs>
        <w:spacing w:line="240" w:lineRule="auto"/>
        <w:rPr>
          <w:szCs w:val="22"/>
        </w:rPr>
      </w:pPr>
    </w:p>
    <w:p w14:paraId="48276496" w14:textId="438FC049" w:rsidR="009754DB" w:rsidRPr="00101051" w:rsidRDefault="009754DB" w:rsidP="00EB1AE2">
      <w:pPr>
        <w:tabs>
          <w:tab w:val="left" w:pos="284"/>
        </w:tabs>
        <w:spacing w:line="240" w:lineRule="auto"/>
        <w:jc w:val="both"/>
        <w:rPr>
          <w:szCs w:val="22"/>
        </w:rPr>
      </w:pPr>
      <w:r w:rsidRPr="00101051">
        <w:rPr>
          <w:szCs w:val="22"/>
        </w:rPr>
        <w:t xml:space="preserve">Chlortetracyklin </w:t>
      </w:r>
      <w:proofErr w:type="spellStart"/>
      <w:r w:rsidRPr="00101051">
        <w:rPr>
          <w:szCs w:val="22"/>
        </w:rPr>
        <w:t>hydrochlorid</w:t>
      </w:r>
      <w:proofErr w:type="spellEnd"/>
      <w:r w:rsidRPr="00101051">
        <w:rPr>
          <w:szCs w:val="22"/>
        </w:rPr>
        <w:t xml:space="preserve"> je bakteriostatické antibiotikum inhibující proteosyntézu bakterií. Po vstupu do buňky váže na </w:t>
      </w:r>
      <w:proofErr w:type="gramStart"/>
      <w:r w:rsidRPr="00101051">
        <w:rPr>
          <w:szCs w:val="22"/>
        </w:rPr>
        <w:t>30S</w:t>
      </w:r>
      <w:proofErr w:type="gramEnd"/>
      <w:r w:rsidRPr="00101051">
        <w:rPr>
          <w:szCs w:val="22"/>
        </w:rPr>
        <w:t xml:space="preserve"> ribosomální podjednotk</w:t>
      </w:r>
      <w:r w:rsidR="005F0169" w:rsidRPr="00101051">
        <w:rPr>
          <w:szCs w:val="22"/>
        </w:rPr>
        <w:t>u</w:t>
      </w:r>
      <w:r w:rsidRPr="00101051">
        <w:rPr>
          <w:szCs w:val="22"/>
        </w:rPr>
        <w:t xml:space="preserve"> v místě vazby </w:t>
      </w:r>
      <w:proofErr w:type="spellStart"/>
      <w:r w:rsidRPr="00101051">
        <w:rPr>
          <w:szCs w:val="22"/>
        </w:rPr>
        <w:t>aminoacyl-tRNA</w:t>
      </w:r>
      <w:proofErr w:type="spellEnd"/>
      <w:r w:rsidRPr="00101051">
        <w:rPr>
          <w:szCs w:val="22"/>
        </w:rPr>
        <w:t>. Touto vazbou vzniká komplex chlortetracyklinu s ribo</w:t>
      </w:r>
      <w:r w:rsidR="001B1D8E" w:rsidRPr="00101051">
        <w:rPr>
          <w:szCs w:val="22"/>
        </w:rPr>
        <w:t>z</w:t>
      </w:r>
      <w:r w:rsidRPr="00101051">
        <w:rPr>
          <w:szCs w:val="22"/>
        </w:rPr>
        <w:t xml:space="preserve">omem a </w:t>
      </w:r>
      <w:proofErr w:type="spellStart"/>
      <w:r w:rsidRPr="00101051">
        <w:rPr>
          <w:szCs w:val="22"/>
        </w:rPr>
        <w:t>mRNA</w:t>
      </w:r>
      <w:proofErr w:type="spellEnd"/>
      <w:r w:rsidRPr="00101051">
        <w:rPr>
          <w:szCs w:val="22"/>
        </w:rPr>
        <w:t xml:space="preserve"> zabraňující přístupu nových aminokyselin do vytvářejícího se peptidového řetězce, čímž se významně, ale reverzibilně narušuje syntéza proteinů.</w:t>
      </w:r>
    </w:p>
    <w:p w14:paraId="2A4AB1A0" w14:textId="30922F81" w:rsidR="009754DB" w:rsidRPr="00101051" w:rsidRDefault="009754DB" w:rsidP="00EB1AE2">
      <w:pPr>
        <w:tabs>
          <w:tab w:val="left" w:pos="284"/>
        </w:tabs>
        <w:spacing w:line="240" w:lineRule="auto"/>
        <w:jc w:val="both"/>
        <w:rPr>
          <w:szCs w:val="22"/>
        </w:rPr>
      </w:pPr>
      <w:r w:rsidRPr="00101051">
        <w:rPr>
          <w:szCs w:val="22"/>
        </w:rPr>
        <w:t xml:space="preserve">Vznik rezistence je poměrně častý. Byly zaznamenány čtyři mechanismy získané rezistence mikroorganismů k tetracyklinům obecně: snížená akumulace tetracyklinů (snížená propustnost bakteriální buněčné stěny a aktivní </w:t>
      </w:r>
      <w:proofErr w:type="spellStart"/>
      <w:r w:rsidRPr="00101051">
        <w:rPr>
          <w:szCs w:val="22"/>
        </w:rPr>
        <w:t>eflux</w:t>
      </w:r>
      <w:proofErr w:type="spellEnd"/>
      <w:r w:rsidRPr="00101051">
        <w:rPr>
          <w:szCs w:val="22"/>
        </w:rPr>
        <w:t xml:space="preserve">), ochrana bakteriálního ribozomu specifickými proteiny, enzymatická inaktivace antibiotik a změna primární struktury ribozomální </w:t>
      </w:r>
      <w:proofErr w:type="spellStart"/>
      <w:r w:rsidRPr="00101051">
        <w:rPr>
          <w:szCs w:val="22"/>
        </w:rPr>
        <w:t>rRNA</w:t>
      </w:r>
      <w:proofErr w:type="spellEnd"/>
      <w:r w:rsidRPr="00101051">
        <w:rPr>
          <w:szCs w:val="22"/>
        </w:rPr>
        <w:t xml:space="preserve"> v důsledku mutací (brání tetracyklinu navázat se na ribozom).</w:t>
      </w:r>
    </w:p>
    <w:p w14:paraId="0E8D0685" w14:textId="77777777" w:rsidR="009754DB" w:rsidRPr="00101051" w:rsidRDefault="009754DB" w:rsidP="00EB1AE2">
      <w:pPr>
        <w:spacing w:line="240" w:lineRule="auto"/>
        <w:jc w:val="both"/>
        <w:rPr>
          <w:szCs w:val="22"/>
        </w:rPr>
      </w:pPr>
      <w:r w:rsidRPr="00101051">
        <w:rPr>
          <w:szCs w:val="22"/>
        </w:rPr>
        <w:lastRenderedPageBreak/>
        <w:t xml:space="preserve">Rezistence k tetracyklinu je obvykle přenášena prostřednictvím </w:t>
      </w:r>
      <w:proofErr w:type="spellStart"/>
      <w:r w:rsidRPr="00101051">
        <w:rPr>
          <w:szCs w:val="22"/>
        </w:rPr>
        <w:t>plazmidů</w:t>
      </w:r>
      <w:proofErr w:type="spellEnd"/>
      <w:r w:rsidRPr="00101051">
        <w:rPr>
          <w:szCs w:val="22"/>
        </w:rPr>
        <w:t xml:space="preserve"> nebo jiných mobilních elementů (např. </w:t>
      </w:r>
      <w:proofErr w:type="spellStart"/>
      <w:r w:rsidRPr="00101051">
        <w:rPr>
          <w:szCs w:val="22"/>
        </w:rPr>
        <w:t>konjugativních</w:t>
      </w:r>
      <w:proofErr w:type="spellEnd"/>
      <w:r w:rsidRPr="00101051">
        <w:rPr>
          <w:szCs w:val="22"/>
        </w:rPr>
        <w:t xml:space="preserve"> </w:t>
      </w:r>
      <w:proofErr w:type="spellStart"/>
      <w:r w:rsidRPr="00101051">
        <w:rPr>
          <w:szCs w:val="22"/>
        </w:rPr>
        <w:t>transpozonů</w:t>
      </w:r>
      <w:proofErr w:type="spellEnd"/>
      <w:r w:rsidRPr="00101051">
        <w:rPr>
          <w:szCs w:val="22"/>
        </w:rPr>
        <w:t>). Byla rovněž popsána zkřížená rezistence mezi tetracykliny.</w:t>
      </w:r>
    </w:p>
    <w:p w14:paraId="502AC667" w14:textId="73354479" w:rsidR="009754DB" w:rsidRPr="00101051" w:rsidRDefault="009754DB" w:rsidP="00EB1AE2">
      <w:pPr>
        <w:spacing w:line="240" w:lineRule="auto"/>
        <w:jc w:val="both"/>
        <w:rPr>
          <w:szCs w:val="22"/>
        </w:rPr>
      </w:pPr>
      <w:proofErr w:type="spellStart"/>
      <w:r w:rsidRPr="00101051">
        <w:rPr>
          <w:szCs w:val="22"/>
        </w:rPr>
        <w:t>Tiamulin</w:t>
      </w:r>
      <w:proofErr w:type="spellEnd"/>
      <w:r w:rsidRPr="00101051">
        <w:rPr>
          <w:szCs w:val="22"/>
        </w:rPr>
        <w:t xml:space="preserve"> hydrogen </w:t>
      </w:r>
      <w:proofErr w:type="spellStart"/>
      <w:r w:rsidRPr="00101051">
        <w:rPr>
          <w:szCs w:val="22"/>
        </w:rPr>
        <w:t>fumarát</w:t>
      </w:r>
      <w:proofErr w:type="spellEnd"/>
      <w:r w:rsidRPr="00101051">
        <w:rPr>
          <w:szCs w:val="22"/>
        </w:rPr>
        <w:t xml:space="preserve"> je bakteriostatické antibiotikum ze skupiny </w:t>
      </w:r>
      <w:proofErr w:type="spellStart"/>
      <w:r w:rsidRPr="00101051">
        <w:rPr>
          <w:szCs w:val="22"/>
        </w:rPr>
        <w:t>pleuromutilinů</w:t>
      </w:r>
      <w:proofErr w:type="spellEnd"/>
      <w:r w:rsidRPr="00101051">
        <w:rPr>
          <w:szCs w:val="22"/>
        </w:rPr>
        <w:t xml:space="preserve"> se širokým spektrem antimikrobiální aktivity. Vazbou na podjednotku </w:t>
      </w:r>
      <w:proofErr w:type="gramStart"/>
      <w:r w:rsidRPr="00101051">
        <w:rPr>
          <w:szCs w:val="22"/>
        </w:rPr>
        <w:t>50S</w:t>
      </w:r>
      <w:proofErr w:type="gramEnd"/>
      <w:r w:rsidRPr="00101051">
        <w:rPr>
          <w:szCs w:val="22"/>
        </w:rPr>
        <w:t xml:space="preserve"> ribozomu silně inhibuje </w:t>
      </w:r>
      <w:proofErr w:type="spellStart"/>
      <w:r w:rsidRPr="00101051">
        <w:rPr>
          <w:szCs w:val="22"/>
        </w:rPr>
        <w:t>peptidyltransferázu</w:t>
      </w:r>
      <w:proofErr w:type="spellEnd"/>
      <w:r w:rsidRPr="00101051">
        <w:rPr>
          <w:szCs w:val="22"/>
        </w:rPr>
        <w:t>, čímž je deregulováno prodlužování polypeptidového řetězce a tvoří se biologicky neaktivní polypeptidy. Při podávání vysokých dávek je možný baktericidní účinek.</w:t>
      </w:r>
    </w:p>
    <w:p w14:paraId="6866A018" w14:textId="29E425FD" w:rsidR="009754DB" w:rsidRPr="00101051" w:rsidRDefault="009754DB" w:rsidP="00A37028">
      <w:pPr>
        <w:spacing w:line="240" w:lineRule="auto"/>
        <w:jc w:val="both"/>
        <w:rPr>
          <w:szCs w:val="22"/>
        </w:rPr>
      </w:pPr>
      <w:r w:rsidRPr="00101051">
        <w:rPr>
          <w:szCs w:val="22"/>
        </w:rPr>
        <w:t xml:space="preserve">Mechanismy odpovědné za rozvoj rezistence zahrnují modifikaci vazebného místa ribozomu, sníženou permeabilitu buněčné stěny a </w:t>
      </w:r>
      <w:proofErr w:type="spellStart"/>
      <w:r w:rsidRPr="00101051">
        <w:rPr>
          <w:szCs w:val="22"/>
        </w:rPr>
        <w:t>eflux</w:t>
      </w:r>
      <w:proofErr w:type="spellEnd"/>
      <w:r w:rsidRPr="00101051">
        <w:rPr>
          <w:szCs w:val="22"/>
        </w:rPr>
        <w:t xml:space="preserve"> antibiotika z bakteriální buňky. Rezistence vzniká chromozomální mutací. U </w:t>
      </w:r>
      <w:proofErr w:type="spellStart"/>
      <w:r w:rsidRPr="00101051">
        <w:rPr>
          <w:i/>
          <w:szCs w:val="22"/>
        </w:rPr>
        <w:t>Brachyspira</w:t>
      </w:r>
      <w:proofErr w:type="spellEnd"/>
      <w:r w:rsidRPr="00101051">
        <w:rPr>
          <w:i/>
          <w:szCs w:val="22"/>
        </w:rPr>
        <w:t xml:space="preserve"> </w:t>
      </w:r>
      <w:proofErr w:type="spellStart"/>
      <w:r w:rsidRPr="00101051">
        <w:rPr>
          <w:i/>
          <w:szCs w:val="22"/>
        </w:rPr>
        <w:t>hyodysenteriae</w:t>
      </w:r>
      <w:proofErr w:type="spellEnd"/>
      <w:r w:rsidRPr="00101051">
        <w:rPr>
          <w:szCs w:val="22"/>
        </w:rPr>
        <w:t xml:space="preserve"> byl zjištěn nový mechanismus rezistence zprostředkovaný horizontálně genem </w:t>
      </w:r>
      <w:proofErr w:type="spellStart"/>
      <w:r w:rsidRPr="00101051">
        <w:rPr>
          <w:i/>
          <w:szCs w:val="22"/>
        </w:rPr>
        <w:t>tva</w:t>
      </w:r>
      <w:proofErr w:type="spellEnd"/>
      <w:r w:rsidRPr="00101051">
        <w:rPr>
          <w:szCs w:val="22"/>
        </w:rPr>
        <w:t>(A).</w:t>
      </w:r>
    </w:p>
    <w:p w14:paraId="7F19F9D7" w14:textId="77777777" w:rsidR="009754DB" w:rsidRPr="00101051" w:rsidRDefault="009754DB" w:rsidP="00A37028">
      <w:pPr>
        <w:spacing w:line="240" w:lineRule="auto"/>
        <w:jc w:val="both"/>
        <w:rPr>
          <w:szCs w:val="22"/>
        </w:rPr>
      </w:pPr>
      <w:r w:rsidRPr="00101051">
        <w:rPr>
          <w:szCs w:val="22"/>
        </w:rPr>
        <w:t xml:space="preserve">Klinicky významná rezistence na </w:t>
      </w:r>
      <w:proofErr w:type="spellStart"/>
      <w:r w:rsidRPr="00101051">
        <w:rPr>
          <w:szCs w:val="22"/>
        </w:rPr>
        <w:t>tiamulin</w:t>
      </w:r>
      <w:proofErr w:type="spellEnd"/>
      <w:r w:rsidRPr="00101051">
        <w:rPr>
          <w:szCs w:val="22"/>
        </w:rPr>
        <w:t xml:space="preserve"> spojená s různými mechanismy vyžaduje kombinace mutací. Rezistence k </w:t>
      </w:r>
      <w:proofErr w:type="spellStart"/>
      <w:r w:rsidRPr="00101051">
        <w:rPr>
          <w:szCs w:val="22"/>
        </w:rPr>
        <w:t>tiamulinu</w:t>
      </w:r>
      <w:proofErr w:type="spellEnd"/>
      <w:r w:rsidRPr="00101051">
        <w:rPr>
          <w:szCs w:val="22"/>
        </w:rPr>
        <w:t xml:space="preserve"> se vyvíjí pomalu. Částečná zkřížená rezistence je možná s erytromycinem a </w:t>
      </w:r>
      <w:proofErr w:type="spellStart"/>
      <w:r w:rsidRPr="00101051">
        <w:rPr>
          <w:szCs w:val="22"/>
        </w:rPr>
        <w:t>tylosinem</w:t>
      </w:r>
      <w:proofErr w:type="spellEnd"/>
      <w:r w:rsidRPr="00101051">
        <w:rPr>
          <w:szCs w:val="22"/>
        </w:rPr>
        <w:t xml:space="preserve">, či s </w:t>
      </w:r>
      <w:proofErr w:type="spellStart"/>
      <w:r w:rsidRPr="00101051">
        <w:rPr>
          <w:szCs w:val="22"/>
        </w:rPr>
        <w:t>linkosamidy</w:t>
      </w:r>
      <w:proofErr w:type="spellEnd"/>
      <w:r w:rsidRPr="00101051">
        <w:rPr>
          <w:szCs w:val="22"/>
        </w:rPr>
        <w:t xml:space="preserve"> a </w:t>
      </w:r>
      <w:proofErr w:type="spellStart"/>
      <w:r w:rsidRPr="00101051">
        <w:rPr>
          <w:szCs w:val="22"/>
        </w:rPr>
        <w:t>amfenikoly</w:t>
      </w:r>
      <w:proofErr w:type="spellEnd"/>
      <w:r w:rsidRPr="00101051">
        <w:rPr>
          <w:szCs w:val="22"/>
        </w:rPr>
        <w:t>.</w:t>
      </w:r>
    </w:p>
    <w:p w14:paraId="2292A8D0" w14:textId="2B9262C7" w:rsidR="009754DB" w:rsidRPr="00101051" w:rsidRDefault="009754DB" w:rsidP="00A37028">
      <w:pPr>
        <w:spacing w:line="240" w:lineRule="auto"/>
        <w:jc w:val="both"/>
        <w:rPr>
          <w:szCs w:val="22"/>
        </w:rPr>
      </w:pPr>
      <w:r w:rsidRPr="00101051">
        <w:rPr>
          <w:szCs w:val="22"/>
        </w:rPr>
        <w:t xml:space="preserve">Rezistence vůči </w:t>
      </w:r>
      <w:proofErr w:type="spellStart"/>
      <w:r w:rsidRPr="00101051">
        <w:rPr>
          <w:szCs w:val="22"/>
        </w:rPr>
        <w:t>tiamulinu</w:t>
      </w:r>
      <w:proofErr w:type="spellEnd"/>
      <w:r w:rsidRPr="00101051">
        <w:rPr>
          <w:szCs w:val="22"/>
        </w:rPr>
        <w:t xml:space="preserve"> může být spojena se sníženou citlivostí k jiným </w:t>
      </w:r>
      <w:proofErr w:type="spellStart"/>
      <w:r w:rsidRPr="00101051">
        <w:rPr>
          <w:szCs w:val="22"/>
        </w:rPr>
        <w:t>pleuromutilinům</w:t>
      </w:r>
      <w:proofErr w:type="spellEnd"/>
      <w:r w:rsidRPr="00101051">
        <w:rPr>
          <w:szCs w:val="22"/>
        </w:rPr>
        <w:t>.</w:t>
      </w:r>
    </w:p>
    <w:p w14:paraId="45650155" w14:textId="77777777" w:rsidR="009754DB" w:rsidRPr="00101051" w:rsidRDefault="009754DB" w:rsidP="00A37028">
      <w:pPr>
        <w:spacing w:line="240" w:lineRule="auto"/>
        <w:jc w:val="both"/>
        <w:rPr>
          <w:szCs w:val="22"/>
        </w:rPr>
      </w:pPr>
      <w:proofErr w:type="spellStart"/>
      <w:r w:rsidRPr="00101051">
        <w:rPr>
          <w:szCs w:val="22"/>
        </w:rPr>
        <w:t>Tiamulin</w:t>
      </w:r>
      <w:proofErr w:type="spellEnd"/>
      <w:r w:rsidRPr="00101051">
        <w:rPr>
          <w:szCs w:val="22"/>
        </w:rPr>
        <w:t xml:space="preserve"> v kombinaci s chlortetracyklinem vykazuje synergický účinek, což znamená, že použití kombinace obou léčivých látek umožňuje nižší dávkování v porovnání s použitím léčivých látek samostatně.</w:t>
      </w:r>
    </w:p>
    <w:p w14:paraId="7438F54C" w14:textId="77777777" w:rsidR="009754DB" w:rsidRPr="00101051" w:rsidRDefault="009754DB" w:rsidP="00A37028">
      <w:pPr>
        <w:tabs>
          <w:tab w:val="clear" w:pos="567"/>
        </w:tabs>
        <w:spacing w:line="240" w:lineRule="auto"/>
        <w:rPr>
          <w:szCs w:val="22"/>
        </w:rPr>
      </w:pPr>
    </w:p>
    <w:p w14:paraId="2BE4D04A" w14:textId="27D618B6" w:rsidR="00C114FF" w:rsidRPr="00101051" w:rsidRDefault="002A305D" w:rsidP="00A37028">
      <w:pPr>
        <w:pStyle w:val="Style1"/>
      </w:pPr>
      <w:r w:rsidRPr="00101051">
        <w:t>4.3</w:t>
      </w:r>
      <w:r w:rsidRPr="00101051">
        <w:tab/>
        <w:t>Farmakokinetika</w:t>
      </w:r>
    </w:p>
    <w:p w14:paraId="0A06DF6E" w14:textId="77777777" w:rsidR="00C114FF" w:rsidRPr="00101051" w:rsidRDefault="00C114FF" w:rsidP="00A37028">
      <w:pPr>
        <w:tabs>
          <w:tab w:val="clear" w:pos="567"/>
        </w:tabs>
        <w:spacing w:line="240" w:lineRule="auto"/>
        <w:rPr>
          <w:szCs w:val="22"/>
        </w:rPr>
      </w:pPr>
    </w:p>
    <w:p w14:paraId="62049667" w14:textId="69D40083" w:rsidR="009754DB" w:rsidRPr="00101051" w:rsidRDefault="009754DB" w:rsidP="00A37028">
      <w:pPr>
        <w:tabs>
          <w:tab w:val="clear" w:pos="567"/>
        </w:tabs>
        <w:spacing w:line="240" w:lineRule="auto"/>
        <w:rPr>
          <w:szCs w:val="22"/>
        </w:rPr>
      </w:pPr>
      <w:r w:rsidRPr="00101051">
        <w:rPr>
          <w:szCs w:val="22"/>
        </w:rPr>
        <w:t xml:space="preserve">Tetracykliny mají dobrou rozpustnost v tucích. Po perorálním podání dosahují terapeuticky účinné koncentrace v pleurální, peritoneální a synoviální tekutině. Částečně pronikají i do očního moku, mozkové tkáně a cerebrospinální tekutiny. Přibližně 50 % perorálně podaných tetracyklinů není absorbováno, ale je vyloučeno v trusu. Terapeuticky účinné hladiny v krvi dosahují tetracykliny </w:t>
      </w:r>
      <w:r w:rsidR="003E378F">
        <w:rPr>
          <w:szCs w:val="22"/>
        </w:rPr>
        <w:t xml:space="preserve">přibližně </w:t>
      </w:r>
      <w:proofErr w:type="gramStart"/>
      <w:r w:rsidRPr="00101051">
        <w:rPr>
          <w:szCs w:val="22"/>
        </w:rPr>
        <w:t>2 - 4</w:t>
      </w:r>
      <w:proofErr w:type="gramEnd"/>
      <w:r w:rsidRPr="00101051">
        <w:rPr>
          <w:szCs w:val="22"/>
        </w:rPr>
        <w:t xml:space="preserve"> hodiny po podání. Vstřebávání se snižuje v přítomnosti vápníku nebo jiných </w:t>
      </w:r>
      <w:proofErr w:type="gramStart"/>
      <w:r w:rsidRPr="00101051">
        <w:rPr>
          <w:szCs w:val="22"/>
        </w:rPr>
        <w:t>dvou- a</w:t>
      </w:r>
      <w:proofErr w:type="gramEnd"/>
      <w:r w:rsidRPr="00101051">
        <w:rPr>
          <w:szCs w:val="22"/>
        </w:rPr>
        <w:t xml:space="preserve"> trojmocných kovových iontů v gastrointestinálním traktu. Dochází totiž k tvorbě komplexů. Tetracykliny jsou vylučovány především močí za </w:t>
      </w:r>
      <w:proofErr w:type="gramStart"/>
      <w:r w:rsidRPr="00101051">
        <w:rPr>
          <w:szCs w:val="22"/>
        </w:rPr>
        <w:t>12 - 24</w:t>
      </w:r>
      <w:proofErr w:type="gramEnd"/>
      <w:r w:rsidRPr="00101051">
        <w:rPr>
          <w:szCs w:val="22"/>
        </w:rPr>
        <w:t xml:space="preserve"> hodin po </w:t>
      </w:r>
      <w:r w:rsidR="001F4B3B" w:rsidRPr="00101051">
        <w:rPr>
          <w:szCs w:val="22"/>
        </w:rPr>
        <w:t>podání</w:t>
      </w:r>
      <w:r w:rsidRPr="00101051">
        <w:rPr>
          <w:szCs w:val="22"/>
        </w:rPr>
        <w:t>.</w:t>
      </w:r>
    </w:p>
    <w:p w14:paraId="650AE2D4" w14:textId="4D8612F7" w:rsidR="009754DB" w:rsidRPr="00101051" w:rsidRDefault="009754DB" w:rsidP="00A37028">
      <w:pPr>
        <w:tabs>
          <w:tab w:val="clear" w:pos="567"/>
        </w:tabs>
        <w:spacing w:line="240" w:lineRule="auto"/>
        <w:rPr>
          <w:szCs w:val="22"/>
        </w:rPr>
      </w:pPr>
      <w:proofErr w:type="spellStart"/>
      <w:r w:rsidRPr="00101051">
        <w:rPr>
          <w:szCs w:val="22"/>
        </w:rPr>
        <w:t>Tiamulin</w:t>
      </w:r>
      <w:proofErr w:type="spellEnd"/>
      <w:r w:rsidRPr="00101051">
        <w:rPr>
          <w:szCs w:val="22"/>
        </w:rPr>
        <w:t xml:space="preserve"> je v těle rychle distribuován. Vysoké koncentrace se nachází v plicích (cílový orgán), játrech a ledvinách (detoxikační orgány); nižší koncentrace nacházíme ve svalech a jiných tkáních.</w:t>
      </w:r>
    </w:p>
    <w:p w14:paraId="4877564D" w14:textId="77777777" w:rsidR="009754DB" w:rsidRPr="00101051" w:rsidRDefault="009754DB" w:rsidP="00A37028">
      <w:pPr>
        <w:tabs>
          <w:tab w:val="clear" w:pos="567"/>
        </w:tabs>
        <w:spacing w:line="240" w:lineRule="auto"/>
        <w:rPr>
          <w:szCs w:val="22"/>
        </w:rPr>
      </w:pPr>
    </w:p>
    <w:p w14:paraId="44B643E5" w14:textId="77777777" w:rsidR="00C114FF" w:rsidRPr="00101051" w:rsidRDefault="00C114FF" w:rsidP="00A37028">
      <w:pPr>
        <w:tabs>
          <w:tab w:val="clear" w:pos="567"/>
        </w:tabs>
        <w:spacing w:line="240" w:lineRule="auto"/>
        <w:rPr>
          <w:szCs w:val="22"/>
        </w:rPr>
      </w:pPr>
    </w:p>
    <w:p w14:paraId="1F57863B" w14:textId="77777777" w:rsidR="00C114FF" w:rsidRPr="00101051" w:rsidRDefault="002A305D" w:rsidP="00A37028">
      <w:pPr>
        <w:pStyle w:val="Style1"/>
      </w:pPr>
      <w:r w:rsidRPr="00101051">
        <w:t>5.</w:t>
      </w:r>
      <w:r w:rsidRPr="00101051">
        <w:tab/>
        <w:t>FARMACEUTICKÉ ÚDAJE</w:t>
      </w:r>
    </w:p>
    <w:p w14:paraId="7BC53755" w14:textId="77777777" w:rsidR="00C114FF" w:rsidRPr="00101051" w:rsidRDefault="00C114FF" w:rsidP="00A37028">
      <w:pPr>
        <w:tabs>
          <w:tab w:val="clear" w:pos="567"/>
        </w:tabs>
        <w:spacing w:line="240" w:lineRule="auto"/>
        <w:rPr>
          <w:szCs w:val="22"/>
        </w:rPr>
      </w:pPr>
    </w:p>
    <w:p w14:paraId="57E8B708" w14:textId="77777777" w:rsidR="00C114FF" w:rsidRPr="00101051" w:rsidRDefault="002A305D" w:rsidP="00A37028">
      <w:pPr>
        <w:pStyle w:val="Style1"/>
      </w:pPr>
      <w:r w:rsidRPr="00101051">
        <w:t>5.1</w:t>
      </w:r>
      <w:r w:rsidRPr="00101051">
        <w:tab/>
        <w:t>Hlavní inkompatibility</w:t>
      </w:r>
    </w:p>
    <w:p w14:paraId="15C29130" w14:textId="77777777" w:rsidR="00C114FF" w:rsidRPr="00101051" w:rsidRDefault="00C114FF" w:rsidP="00A37028">
      <w:pPr>
        <w:tabs>
          <w:tab w:val="clear" w:pos="567"/>
        </w:tabs>
        <w:spacing w:line="240" w:lineRule="auto"/>
        <w:rPr>
          <w:szCs w:val="22"/>
        </w:rPr>
      </w:pPr>
    </w:p>
    <w:p w14:paraId="2873B23C" w14:textId="650FEC14" w:rsidR="00415421" w:rsidRPr="00101051" w:rsidRDefault="00415421" w:rsidP="00A37028">
      <w:pPr>
        <w:tabs>
          <w:tab w:val="clear" w:pos="567"/>
        </w:tabs>
        <w:spacing w:line="240" w:lineRule="auto"/>
        <w:rPr>
          <w:szCs w:val="22"/>
        </w:rPr>
      </w:pPr>
      <w:r w:rsidRPr="00B944FE">
        <w:rPr>
          <w:color w:val="000000"/>
          <w:szCs w:val="22"/>
        </w:rPr>
        <w:t>Studie kompatibility nejsou k dispozici, a proto tento veterinární léčivý přípravek nesmí být mísen s žádnými dalšími veterinárními léčivými přípravky.</w:t>
      </w:r>
    </w:p>
    <w:p w14:paraId="288F0D5C" w14:textId="77777777" w:rsidR="00C114FF" w:rsidRPr="00101051" w:rsidRDefault="00C114FF" w:rsidP="00A37028">
      <w:pPr>
        <w:tabs>
          <w:tab w:val="clear" w:pos="567"/>
        </w:tabs>
        <w:spacing w:line="240" w:lineRule="auto"/>
        <w:rPr>
          <w:szCs w:val="22"/>
        </w:rPr>
      </w:pPr>
    </w:p>
    <w:p w14:paraId="13005D63" w14:textId="77777777" w:rsidR="00C114FF" w:rsidRPr="00101051" w:rsidRDefault="002A305D" w:rsidP="00A37028">
      <w:pPr>
        <w:pStyle w:val="Style1"/>
      </w:pPr>
      <w:r w:rsidRPr="00101051">
        <w:t>5.2</w:t>
      </w:r>
      <w:r w:rsidRPr="00101051">
        <w:tab/>
        <w:t>Doba použitelnosti</w:t>
      </w:r>
    </w:p>
    <w:p w14:paraId="100B6613" w14:textId="77777777" w:rsidR="00C114FF" w:rsidRPr="00101051" w:rsidRDefault="00C114FF" w:rsidP="00A37028">
      <w:pPr>
        <w:tabs>
          <w:tab w:val="clear" w:pos="567"/>
        </w:tabs>
        <w:spacing w:line="240" w:lineRule="auto"/>
        <w:rPr>
          <w:szCs w:val="22"/>
        </w:rPr>
      </w:pPr>
    </w:p>
    <w:p w14:paraId="2057A8D7" w14:textId="73CB019E" w:rsidR="00C114FF" w:rsidRPr="00101051" w:rsidRDefault="002A305D" w:rsidP="00A37028">
      <w:pPr>
        <w:tabs>
          <w:tab w:val="clear" w:pos="567"/>
        </w:tabs>
        <w:spacing w:line="240" w:lineRule="auto"/>
        <w:rPr>
          <w:szCs w:val="22"/>
        </w:rPr>
      </w:pPr>
      <w:r w:rsidRPr="00101051">
        <w:rPr>
          <w:szCs w:val="22"/>
        </w:rPr>
        <w:t>Doba použitelnosti veterinárního léčivého přípravku v neporušeném obalu:</w:t>
      </w:r>
      <w:r w:rsidR="0058575A" w:rsidRPr="00101051">
        <w:rPr>
          <w:szCs w:val="22"/>
        </w:rPr>
        <w:t xml:space="preserve"> 2 roky</w:t>
      </w:r>
    </w:p>
    <w:p w14:paraId="5DF513F3" w14:textId="4E09FAA4" w:rsidR="00C114FF" w:rsidRPr="00101051" w:rsidRDefault="002A305D" w:rsidP="00A37028">
      <w:pPr>
        <w:tabs>
          <w:tab w:val="clear" w:pos="567"/>
        </w:tabs>
        <w:spacing w:line="240" w:lineRule="auto"/>
        <w:rPr>
          <w:szCs w:val="22"/>
        </w:rPr>
      </w:pPr>
      <w:r w:rsidRPr="00101051">
        <w:rPr>
          <w:szCs w:val="22"/>
        </w:rPr>
        <w:t>Doba použitelnosti po prvním otevření vnitřního obalu:</w:t>
      </w:r>
      <w:r w:rsidR="002F5578" w:rsidRPr="00101051">
        <w:rPr>
          <w:szCs w:val="22"/>
        </w:rPr>
        <w:t xml:space="preserve"> 30 dní</w:t>
      </w:r>
    </w:p>
    <w:p w14:paraId="2EFA7EA1" w14:textId="3555197C" w:rsidR="00C114FF" w:rsidRPr="00101051" w:rsidRDefault="002A305D" w:rsidP="00A37028">
      <w:pPr>
        <w:tabs>
          <w:tab w:val="clear" w:pos="567"/>
        </w:tabs>
        <w:spacing w:line="240" w:lineRule="auto"/>
        <w:rPr>
          <w:szCs w:val="22"/>
        </w:rPr>
      </w:pPr>
      <w:r w:rsidRPr="00101051">
        <w:rPr>
          <w:szCs w:val="22"/>
        </w:rPr>
        <w:t>Doba použitelnosti po zamíchání</w:t>
      </w:r>
      <w:r w:rsidR="002C1F27" w:rsidRPr="00101051">
        <w:rPr>
          <w:szCs w:val="22"/>
        </w:rPr>
        <w:t xml:space="preserve"> </w:t>
      </w:r>
      <w:r w:rsidRPr="00101051">
        <w:rPr>
          <w:szCs w:val="22"/>
        </w:rPr>
        <w:t>do krmiva:</w:t>
      </w:r>
      <w:r w:rsidR="002F5578" w:rsidRPr="00101051">
        <w:rPr>
          <w:szCs w:val="22"/>
        </w:rPr>
        <w:t xml:space="preserve"> 3 měsíce</w:t>
      </w:r>
    </w:p>
    <w:p w14:paraId="4CD9C987" w14:textId="77777777" w:rsidR="00C114FF" w:rsidRPr="00101051" w:rsidRDefault="00C114FF" w:rsidP="00A37028">
      <w:pPr>
        <w:tabs>
          <w:tab w:val="clear" w:pos="567"/>
        </w:tabs>
        <w:spacing w:line="240" w:lineRule="auto"/>
        <w:rPr>
          <w:szCs w:val="22"/>
        </w:rPr>
      </w:pPr>
    </w:p>
    <w:p w14:paraId="5A152485" w14:textId="77777777" w:rsidR="00C114FF" w:rsidRPr="00101051" w:rsidRDefault="002A305D" w:rsidP="00A37028">
      <w:pPr>
        <w:pStyle w:val="Style1"/>
      </w:pPr>
      <w:r w:rsidRPr="00101051">
        <w:t>5.3</w:t>
      </w:r>
      <w:r w:rsidRPr="00101051">
        <w:tab/>
        <w:t>Zvláštní opatření pro uchovávání</w:t>
      </w:r>
    </w:p>
    <w:p w14:paraId="7826F268" w14:textId="77777777" w:rsidR="00C114FF" w:rsidRPr="00101051" w:rsidRDefault="00C114FF" w:rsidP="00A37028">
      <w:pPr>
        <w:tabs>
          <w:tab w:val="clear" w:pos="567"/>
        </w:tabs>
        <w:spacing w:line="240" w:lineRule="auto"/>
        <w:rPr>
          <w:szCs w:val="22"/>
        </w:rPr>
      </w:pPr>
    </w:p>
    <w:p w14:paraId="092E75CC" w14:textId="5E9AEB2B" w:rsidR="00C114FF" w:rsidRPr="00101051" w:rsidRDefault="002A305D" w:rsidP="00A37028">
      <w:pPr>
        <w:pStyle w:val="Style5"/>
      </w:pPr>
      <w:r w:rsidRPr="00101051">
        <w:t>Uchovávejte při teplotě do 25 °C.</w:t>
      </w:r>
    </w:p>
    <w:p w14:paraId="746D3E8C" w14:textId="49EE67D7" w:rsidR="00C114FF" w:rsidRPr="00101051" w:rsidRDefault="002A305D" w:rsidP="00A37028">
      <w:pPr>
        <w:tabs>
          <w:tab w:val="clear" w:pos="567"/>
        </w:tabs>
        <w:spacing w:line="240" w:lineRule="auto"/>
        <w:rPr>
          <w:szCs w:val="22"/>
        </w:rPr>
      </w:pPr>
      <w:r w:rsidRPr="00101051">
        <w:rPr>
          <w:szCs w:val="22"/>
        </w:rPr>
        <w:t>Uchovávejte v suchu.</w:t>
      </w:r>
    </w:p>
    <w:p w14:paraId="205A4A8C" w14:textId="77777777" w:rsidR="00C114FF" w:rsidRPr="00101051" w:rsidRDefault="00C114FF" w:rsidP="00A37028">
      <w:pPr>
        <w:tabs>
          <w:tab w:val="clear" w:pos="567"/>
        </w:tabs>
        <w:spacing w:line="240" w:lineRule="auto"/>
        <w:rPr>
          <w:szCs w:val="22"/>
        </w:rPr>
      </w:pPr>
    </w:p>
    <w:p w14:paraId="42EAA46B" w14:textId="56CE0F50" w:rsidR="00C114FF" w:rsidRPr="00101051" w:rsidRDefault="002A305D" w:rsidP="00A37028">
      <w:pPr>
        <w:pStyle w:val="Style1"/>
      </w:pPr>
      <w:r w:rsidRPr="00101051">
        <w:t>5.4</w:t>
      </w:r>
      <w:r w:rsidRPr="00101051">
        <w:tab/>
        <w:t>Druh a složení vnitřního obalu</w:t>
      </w:r>
    </w:p>
    <w:p w14:paraId="3EB26241" w14:textId="77777777" w:rsidR="00C114FF" w:rsidRPr="00101051" w:rsidRDefault="00C114FF" w:rsidP="00A37028">
      <w:pPr>
        <w:pStyle w:val="Style1"/>
      </w:pPr>
    </w:p>
    <w:p w14:paraId="1BB2C345" w14:textId="77777777" w:rsidR="002F5578" w:rsidRPr="00101051" w:rsidRDefault="002F5578" w:rsidP="00A37028">
      <w:pPr>
        <w:tabs>
          <w:tab w:val="clear" w:pos="567"/>
        </w:tabs>
        <w:spacing w:line="240" w:lineRule="auto"/>
        <w:rPr>
          <w:b/>
          <w:szCs w:val="22"/>
          <w:u w:val="single"/>
        </w:rPr>
      </w:pPr>
      <w:r w:rsidRPr="00101051">
        <w:rPr>
          <w:szCs w:val="22"/>
        </w:rPr>
        <w:t xml:space="preserve">Papírové vaky s PE vložkou po </w:t>
      </w:r>
      <w:smartTag w:uri="urn:schemas-microsoft-com:office:smarttags" w:element="metricconverter">
        <w:smartTagPr>
          <w:attr w:name="ProductID" w:val="10 kg"/>
        </w:smartTagPr>
        <w:r w:rsidRPr="00101051">
          <w:rPr>
            <w:szCs w:val="22"/>
          </w:rPr>
          <w:t>10 kg</w:t>
        </w:r>
      </w:smartTag>
      <w:r w:rsidRPr="00101051">
        <w:rPr>
          <w:szCs w:val="22"/>
        </w:rPr>
        <w:t xml:space="preserve"> a </w:t>
      </w:r>
      <w:smartTag w:uri="urn:schemas-microsoft-com:office:smarttags" w:element="metricconverter">
        <w:smartTagPr>
          <w:attr w:name="ProductID" w:val="25 kg"/>
        </w:smartTagPr>
        <w:r w:rsidRPr="00101051">
          <w:rPr>
            <w:szCs w:val="22"/>
          </w:rPr>
          <w:t>25 kg</w:t>
        </w:r>
      </w:smartTag>
      <w:r w:rsidRPr="00101051">
        <w:rPr>
          <w:szCs w:val="22"/>
        </w:rPr>
        <w:t>.</w:t>
      </w:r>
    </w:p>
    <w:p w14:paraId="5C703918" w14:textId="1494C777" w:rsidR="00C114FF" w:rsidRPr="00101051" w:rsidRDefault="002A305D" w:rsidP="00A37028">
      <w:pPr>
        <w:tabs>
          <w:tab w:val="clear" w:pos="567"/>
        </w:tabs>
        <w:spacing w:line="240" w:lineRule="auto"/>
        <w:rPr>
          <w:szCs w:val="22"/>
        </w:rPr>
      </w:pPr>
      <w:r w:rsidRPr="00101051">
        <w:rPr>
          <w:szCs w:val="22"/>
        </w:rPr>
        <w:t>Na trhu nemusí být všechny velikosti balení.</w:t>
      </w:r>
    </w:p>
    <w:p w14:paraId="584B339F" w14:textId="77777777" w:rsidR="00C114FF" w:rsidRPr="00101051" w:rsidRDefault="00C114FF" w:rsidP="00A37028">
      <w:pPr>
        <w:tabs>
          <w:tab w:val="clear" w:pos="567"/>
        </w:tabs>
        <w:spacing w:line="240" w:lineRule="auto"/>
        <w:rPr>
          <w:szCs w:val="22"/>
        </w:rPr>
      </w:pPr>
    </w:p>
    <w:p w14:paraId="580835CC" w14:textId="74323501" w:rsidR="00C114FF" w:rsidRPr="00101051" w:rsidRDefault="002A305D" w:rsidP="00EB1AE2">
      <w:pPr>
        <w:pStyle w:val="Style1"/>
        <w:keepNext/>
      </w:pPr>
      <w:r w:rsidRPr="00101051">
        <w:lastRenderedPageBreak/>
        <w:t>5.5</w:t>
      </w:r>
      <w:r w:rsidRPr="00101051">
        <w:tab/>
        <w:t xml:space="preserve">Zvláštní opatření pro </w:t>
      </w:r>
      <w:r w:rsidR="00CF069C" w:rsidRPr="00101051">
        <w:t xml:space="preserve">likvidaci </w:t>
      </w:r>
      <w:r w:rsidRPr="00101051">
        <w:t>nepoužit</w:t>
      </w:r>
      <w:r w:rsidR="002F64C6" w:rsidRPr="00101051">
        <w:t>ých</w:t>
      </w:r>
      <w:r w:rsidR="00905CAB" w:rsidRPr="00101051">
        <w:t xml:space="preserve"> </w:t>
      </w:r>
      <w:r w:rsidRPr="00101051">
        <w:t>veterinární</w:t>
      </w:r>
      <w:r w:rsidR="002F64C6" w:rsidRPr="00101051">
        <w:t>ch</w:t>
      </w:r>
      <w:r w:rsidRPr="00101051">
        <w:t xml:space="preserve"> léčiv</w:t>
      </w:r>
      <w:r w:rsidR="002F64C6" w:rsidRPr="00101051">
        <w:t>ých</w:t>
      </w:r>
      <w:r w:rsidRPr="00101051">
        <w:t xml:space="preserve"> přípravk</w:t>
      </w:r>
      <w:r w:rsidR="002F64C6" w:rsidRPr="00101051">
        <w:t>ů</w:t>
      </w:r>
      <w:r w:rsidRPr="00101051">
        <w:t xml:space="preserve"> nebo odpad</w:t>
      </w:r>
      <w:r w:rsidR="00F84AED" w:rsidRPr="00101051">
        <w:t>ů</w:t>
      </w:r>
      <w:r w:rsidR="00B36E65" w:rsidRPr="00101051">
        <w:t>, kter</w:t>
      </w:r>
      <w:r w:rsidR="00F84AED" w:rsidRPr="00101051">
        <w:t>é</w:t>
      </w:r>
      <w:r w:rsidRPr="00101051">
        <w:t xml:space="preserve"> pocház</w:t>
      </w:r>
      <w:r w:rsidR="00B36E65" w:rsidRPr="00101051">
        <w:t>í</w:t>
      </w:r>
      <w:r w:rsidRPr="00101051">
        <w:t xml:space="preserve"> z</w:t>
      </w:r>
      <w:r w:rsidR="002F64C6" w:rsidRPr="00101051">
        <w:t> </w:t>
      </w:r>
      <w:r w:rsidRPr="00101051">
        <w:t>t</w:t>
      </w:r>
      <w:r w:rsidR="002F64C6" w:rsidRPr="00101051">
        <w:t xml:space="preserve">ěchto </w:t>
      </w:r>
      <w:r w:rsidRPr="00101051">
        <w:t>přípravk</w:t>
      </w:r>
      <w:r w:rsidR="002F64C6" w:rsidRPr="00101051">
        <w:t>ů</w:t>
      </w:r>
    </w:p>
    <w:p w14:paraId="4E04C78C" w14:textId="77777777" w:rsidR="00C114FF" w:rsidRPr="00101051" w:rsidRDefault="00C114FF" w:rsidP="00EB1AE2">
      <w:pPr>
        <w:keepNext/>
        <w:tabs>
          <w:tab w:val="clear" w:pos="567"/>
        </w:tabs>
        <w:spacing w:line="240" w:lineRule="auto"/>
        <w:rPr>
          <w:szCs w:val="22"/>
        </w:rPr>
      </w:pPr>
    </w:p>
    <w:p w14:paraId="28682A0A" w14:textId="10F2AA64" w:rsidR="00FD1E45" w:rsidRPr="00101051" w:rsidRDefault="002A305D" w:rsidP="00A37028">
      <w:pPr>
        <w:spacing w:line="240" w:lineRule="auto"/>
        <w:rPr>
          <w:szCs w:val="22"/>
        </w:rPr>
      </w:pPr>
      <w:r w:rsidRPr="00101051">
        <w:rPr>
          <w:szCs w:val="22"/>
        </w:rPr>
        <w:t>Léčivé přípravky se nesmí likvidovat prostřednictvím odpadní vody či domovního odpadu.</w:t>
      </w:r>
    </w:p>
    <w:p w14:paraId="44A5EE14" w14:textId="77777777" w:rsidR="00FD1E45" w:rsidRPr="00101051" w:rsidRDefault="00FD1E45" w:rsidP="00A37028">
      <w:pPr>
        <w:tabs>
          <w:tab w:val="clear" w:pos="567"/>
        </w:tabs>
        <w:spacing w:line="240" w:lineRule="auto"/>
        <w:rPr>
          <w:szCs w:val="22"/>
        </w:rPr>
      </w:pPr>
    </w:p>
    <w:p w14:paraId="2CAB4DC2" w14:textId="704E66C6" w:rsidR="0078538F" w:rsidRPr="00101051" w:rsidRDefault="002A305D" w:rsidP="00A37028">
      <w:pPr>
        <w:tabs>
          <w:tab w:val="clear" w:pos="567"/>
        </w:tabs>
        <w:spacing w:line="240" w:lineRule="auto"/>
        <w:rPr>
          <w:szCs w:val="22"/>
        </w:rPr>
      </w:pPr>
      <w:r w:rsidRPr="00101051">
        <w:rPr>
          <w:szCs w:val="22"/>
        </w:rPr>
        <w:t>Všechen n</w:t>
      </w:r>
      <w:r w:rsidR="00DA2A06" w:rsidRPr="00101051">
        <w:rPr>
          <w:szCs w:val="22"/>
        </w:rPr>
        <w:t xml:space="preserve">epoužitý veterinární léčivý přípravek nebo </w:t>
      </w:r>
      <w:r w:rsidR="00905CAB" w:rsidRPr="00101051">
        <w:rPr>
          <w:szCs w:val="22"/>
        </w:rPr>
        <w:t>odpad, který pochází z tohoto přípravku,</w:t>
      </w:r>
      <w:r w:rsidR="00DA2A06" w:rsidRPr="00101051">
        <w:rPr>
          <w:szCs w:val="22"/>
        </w:rPr>
        <w:t xml:space="preserve"> </w:t>
      </w:r>
      <w:r w:rsidR="004C0568" w:rsidRPr="00101051">
        <w:rPr>
          <w:szCs w:val="22"/>
        </w:rPr>
        <w:t xml:space="preserve">likvidujte </w:t>
      </w:r>
      <w:r w:rsidR="007464DA" w:rsidRPr="00101051">
        <w:rPr>
          <w:szCs w:val="22"/>
        </w:rPr>
        <w:t>odevzdáním</w:t>
      </w:r>
      <w:r w:rsidR="00730908" w:rsidRPr="00101051">
        <w:rPr>
          <w:szCs w:val="22"/>
        </w:rPr>
        <w:t xml:space="preserve"> </w:t>
      </w:r>
      <w:r w:rsidR="00DA2A06" w:rsidRPr="00101051">
        <w:rPr>
          <w:szCs w:val="22"/>
        </w:rPr>
        <w:t>v souladu s místními požadavky a národními systémy sběru, které jsou platné pro příslušný veterinární léčivý přípravek.</w:t>
      </w:r>
    </w:p>
    <w:p w14:paraId="42D2D2CF" w14:textId="77777777" w:rsidR="0078538F" w:rsidRPr="00101051" w:rsidRDefault="0078538F" w:rsidP="00A37028">
      <w:pPr>
        <w:tabs>
          <w:tab w:val="clear" w:pos="567"/>
        </w:tabs>
        <w:spacing w:line="240" w:lineRule="auto"/>
        <w:rPr>
          <w:szCs w:val="22"/>
        </w:rPr>
      </w:pPr>
    </w:p>
    <w:p w14:paraId="06949C1A" w14:textId="77777777" w:rsidR="00C114FF" w:rsidRPr="00101051" w:rsidRDefault="00C114FF" w:rsidP="00A37028">
      <w:pPr>
        <w:tabs>
          <w:tab w:val="clear" w:pos="567"/>
        </w:tabs>
        <w:spacing w:line="240" w:lineRule="auto"/>
        <w:rPr>
          <w:szCs w:val="22"/>
        </w:rPr>
      </w:pPr>
    </w:p>
    <w:p w14:paraId="0E3550B0" w14:textId="77777777" w:rsidR="00C114FF" w:rsidRPr="00101051" w:rsidRDefault="002A305D" w:rsidP="00EB1AE2">
      <w:pPr>
        <w:pStyle w:val="Style1"/>
      </w:pPr>
      <w:r w:rsidRPr="00101051">
        <w:t>6.</w:t>
      </w:r>
      <w:r w:rsidRPr="00101051">
        <w:tab/>
        <w:t>JMÉNO DRŽITELE ROZHODNUTÍ O REGISTRACI</w:t>
      </w:r>
    </w:p>
    <w:p w14:paraId="2E652F1A" w14:textId="77777777" w:rsidR="00C114FF" w:rsidRPr="00101051" w:rsidRDefault="00C114FF" w:rsidP="00EB1AE2">
      <w:pPr>
        <w:tabs>
          <w:tab w:val="clear" w:pos="567"/>
        </w:tabs>
        <w:spacing w:line="240" w:lineRule="auto"/>
        <w:rPr>
          <w:szCs w:val="22"/>
        </w:rPr>
      </w:pPr>
    </w:p>
    <w:p w14:paraId="7ACCD700" w14:textId="7A23AEB3" w:rsidR="00B41F47" w:rsidRPr="00101051" w:rsidRDefault="009754DB" w:rsidP="00EB1AE2">
      <w:pPr>
        <w:tabs>
          <w:tab w:val="clear" w:pos="567"/>
        </w:tabs>
        <w:spacing w:line="240" w:lineRule="auto"/>
        <w:rPr>
          <w:szCs w:val="22"/>
        </w:rPr>
      </w:pPr>
      <w:r w:rsidRPr="00101051">
        <w:rPr>
          <w:szCs w:val="22"/>
        </w:rPr>
        <w:t>C</w:t>
      </w:r>
      <w:r w:rsidR="00791950">
        <w:rPr>
          <w:szCs w:val="22"/>
        </w:rPr>
        <w:t>YMEDICA,</w:t>
      </w:r>
      <w:r w:rsidRPr="00101051">
        <w:rPr>
          <w:szCs w:val="22"/>
        </w:rPr>
        <w:t xml:space="preserve"> spol. s r.o.</w:t>
      </w:r>
    </w:p>
    <w:p w14:paraId="1F61240C" w14:textId="77777777" w:rsidR="00C114FF" w:rsidRPr="00101051" w:rsidRDefault="00C114FF" w:rsidP="00EB1AE2">
      <w:pPr>
        <w:tabs>
          <w:tab w:val="clear" w:pos="567"/>
        </w:tabs>
        <w:spacing w:line="240" w:lineRule="auto"/>
        <w:rPr>
          <w:szCs w:val="22"/>
        </w:rPr>
      </w:pPr>
    </w:p>
    <w:p w14:paraId="6CB09C60" w14:textId="77777777" w:rsidR="00C114FF" w:rsidRPr="00101051" w:rsidRDefault="00C114FF" w:rsidP="00EB1AE2">
      <w:pPr>
        <w:tabs>
          <w:tab w:val="clear" w:pos="567"/>
        </w:tabs>
        <w:spacing w:line="240" w:lineRule="auto"/>
        <w:rPr>
          <w:szCs w:val="22"/>
        </w:rPr>
      </w:pPr>
    </w:p>
    <w:p w14:paraId="4E6BFBAC" w14:textId="77777777" w:rsidR="00C114FF" w:rsidRPr="00101051" w:rsidRDefault="002A305D" w:rsidP="00EB1AE2">
      <w:pPr>
        <w:pStyle w:val="Style1"/>
      </w:pPr>
      <w:r w:rsidRPr="00101051">
        <w:t>7.</w:t>
      </w:r>
      <w:r w:rsidRPr="00101051">
        <w:tab/>
        <w:t>REGISTRAČNÍ ČÍSLO(A)</w:t>
      </w:r>
    </w:p>
    <w:p w14:paraId="1FA2C56F" w14:textId="77777777" w:rsidR="00C114FF" w:rsidRPr="00101051" w:rsidRDefault="00C114FF" w:rsidP="00EB1AE2">
      <w:pPr>
        <w:tabs>
          <w:tab w:val="clear" w:pos="567"/>
        </w:tabs>
        <w:spacing w:line="240" w:lineRule="auto"/>
        <w:rPr>
          <w:szCs w:val="22"/>
        </w:rPr>
      </w:pPr>
    </w:p>
    <w:p w14:paraId="2360608F" w14:textId="6A2FA4A4" w:rsidR="009754DB" w:rsidRPr="00101051" w:rsidRDefault="009754DB" w:rsidP="00EB1AE2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101051">
        <w:rPr>
          <w:szCs w:val="22"/>
        </w:rPr>
        <w:t>98/165/</w:t>
      </w:r>
      <w:proofErr w:type="gramStart"/>
      <w:r w:rsidRPr="00101051">
        <w:rPr>
          <w:szCs w:val="22"/>
        </w:rPr>
        <w:t>98-C</w:t>
      </w:r>
      <w:proofErr w:type="gramEnd"/>
    </w:p>
    <w:p w14:paraId="75712265" w14:textId="77777777" w:rsidR="009754DB" w:rsidRPr="00101051" w:rsidRDefault="009754DB" w:rsidP="00EB1AE2">
      <w:pPr>
        <w:tabs>
          <w:tab w:val="clear" w:pos="567"/>
        </w:tabs>
        <w:spacing w:line="240" w:lineRule="auto"/>
        <w:rPr>
          <w:szCs w:val="22"/>
        </w:rPr>
      </w:pPr>
    </w:p>
    <w:p w14:paraId="427D05E5" w14:textId="77777777" w:rsidR="00C114FF" w:rsidRPr="00101051" w:rsidRDefault="00C114FF" w:rsidP="00EB1AE2">
      <w:pPr>
        <w:tabs>
          <w:tab w:val="clear" w:pos="567"/>
        </w:tabs>
        <w:spacing w:line="240" w:lineRule="auto"/>
        <w:rPr>
          <w:szCs w:val="22"/>
        </w:rPr>
      </w:pPr>
    </w:p>
    <w:p w14:paraId="51580279" w14:textId="77777777" w:rsidR="00C114FF" w:rsidRPr="00101051" w:rsidRDefault="002A305D" w:rsidP="00EB1AE2">
      <w:pPr>
        <w:pStyle w:val="Style1"/>
      </w:pPr>
      <w:r w:rsidRPr="00101051">
        <w:t>8.</w:t>
      </w:r>
      <w:r w:rsidRPr="00101051">
        <w:tab/>
        <w:t>DATUM PRVNÍ REGISTRACE</w:t>
      </w:r>
    </w:p>
    <w:p w14:paraId="3863C575" w14:textId="77777777" w:rsidR="00C114FF" w:rsidRPr="00101051" w:rsidRDefault="00C114FF" w:rsidP="00EB1AE2">
      <w:pPr>
        <w:tabs>
          <w:tab w:val="clear" w:pos="567"/>
        </w:tabs>
        <w:spacing w:line="240" w:lineRule="auto"/>
        <w:rPr>
          <w:szCs w:val="22"/>
        </w:rPr>
      </w:pPr>
    </w:p>
    <w:p w14:paraId="60065931" w14:textId="4FCFC77E" w:rsidR="00C114FF" w:rsidRPr="00101051" w:rsidRDefault="002A305D" w:rsidP="00EB1AE2">
      <w:pPr>
        <w:tabs>
          <w:tab w:val="clear" w:pos="567"/>
        </w:tabs>
        <w:spacing w:line="240" w:lineRule="auto"/>
        <w:rPr>
          <w:szCs w:val="22"/>
        </w:rPr>
      </w:pPr>
      <w:r w:rsidRPr="00101051">
        <w:rPr>
          <w:szCs w:val="22"/>
        </w:rPr>
        <w:t>Datum první registrace:</w:t>
      </w:r>
      <w:r w:rsidR="002F5578" w:rsidRPr="00101051">
        <w:rPr>
          <w:szCs w:val="22"/>
        </w:rPr>
        <w:t xml:space="preserve"> 14</w:t>
      </w:r>
      <w:r w:rsidRPr="00101051">
        <w:rPr>
          <w:szCs w:val="22"/>
        </w:rPr>
        <w:t>/</w:t>
      </w:r>
      <w:r w:rsidR="002F5578" w:rsidRPr="00101051">
        <w:rPr>
          <w:szCs w:val="22"/>
        </w:rPr>
        <w:t>12</w:t>
      </w:r>
      <w:r w:rsidRPr="00101051">
        <w:rPr>
          <w:szCs w:val="22"/>
        </w:rPr>
        <w:t>/</w:t>
      </w:r>
      <w:r w:rsidR="002F5578" w:rsidRPr="00101051">
        <w:rPr>
          <w:szCs w:val="22"/>
        </w:rPr>
        <w:t>1998</w:t>
      </w:r>
    </w:p>
    <w:p w14:paraId="6E98A2F6" w14:textId="77777777" w:rsidR="00D65777" w:rsidRPr="00101051" w:rsidRDefault="00D65777" w:rsidP="00EB1AE2">
      <w:pPr>
        <w:tabs>
          <w:tab w:val="clear" w:pos="567"/>
        </w:tabs>
        <w:spacing w:line="240" w:lineRule="auto"/>
        <w:rPr>
          <w:szCs w:val="22"/>
        </w:rPr>
      </w:pPr>
    </w:p>
    <w:p w14:paraId="70B0A25D" w14:textId="77777777" w:rsidR="00D65777" w:rsidRPr="00101051" w:rsidRDefault="00D65777" w:rsidP="00EB1AE2">
      <w:pPr>
        <w:tabs>
          <w:tab w:val="clear" w:pos="567"/>
        </w:tabs>
        <w:spacing w:line="240" w:lineRule="auto"/>
        <w:rPr>
          <w:szCs w:val="22"/>
        </w:rPr>
      </w:pPr>
    </w:p>
    <w:p w14:paraId="4351B24F" w14:textId="77777777" w:rsidR="00C114FF" w:rsidRPr="00101051" w:rsidRDefault="002A305D" w:rsidP="00EB1AE2">
      <w:pPr>
        <w:pStyle w:val="Style1"/>
      </w:pPr>
      <w:r w:rsidRPr="00101051">
        <w:t>9.</w:t>
      </w:r>
      <w:r w:rsidRPr="00101051">
        <w:tab/>
        <w:t>DATUM POSLEDNÍ AKTUALIZACE SOUHRNU ÚDAJŮ O PŘÍPRAVKU</w:t>
      </w:r>
    </w:p>
    <w:p w14:paraId="30326986" w14:textId="77777777" w:rsidR="00C114FF" w:rsidRPr="00101051" w:rsidRDefault="00C114FF" w:rsidP="00EB1AE2">
      <w:pPr>
        <w:tabs>
          <w:tab w:val="clear" w:pos="567"/>
        </w:tabs>
        <w:spacing w:line="240" w:lineRule="auto"/>
        <w:rPr>
          <w:szCs w:val="22"/>
        </w:rPr>
      </w:pPr>
    </w:p>
    <w:p w14:paraId="190717F1" w14:textId="109C85B7" w:rsidR="00C114FF" w:rsidRPr="00101051" w:rsidRDefault="00B6667B" w:rsidP="00EB1AE2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0</w:t>
      </w:r>
      <w:r w:rsidR="00670261">
        <w:rPr>
          <w:szCs w:val="22"/>
        </w:rPr>
        <w:t>9</w:t>
      </w:r>
      <w:bookmarkStart w:id="2" w:name="_GoBack"/>
      <w:bookmarkEnd w:id="2"/>
      <w:r>
        <w:rPr>
          <w:szCs w:val="22"/>
        </w:rPr>
        <w:t>/2026</w:t>
      </w:r>
    </w:p>
    <w:p w14:paraId="224434F8" w14:textId="77777777" w:rsidR="0078538F" w:rsidRPr="00101051" w:rsidRDefault="0078538F" w:rsidP="00EB1AE2">
      <w:pPr>
        <w:tabs>
          <w:tab w:val="clear" w:pos="567"/>
        </w:tabs>
        <w:spacing w:line="240" w:lineRule="auto"/>
        <w:rPr>
          <w:szCs w:val="22"/>
        </w:rPr>
      </w:pPr>
    </w:p>
    <w:p w14:paraId="2DB0E157" w14:textId="77777777" w:rsidR="00B113B9" w:rsidRPr="00101051" w:rsidRDefault="00B113B9" w:rsidP="00EB1AE2">
      <w:pPr>
        <w:tabs>
          <w:tab w:val="clear" w:pos="567"/>
        </w:tabs>
        <w:spacing w:line="240" w:lineRule="auto"/>
        <w:rPr>
          <w:szCs w:val="22"/>
        </w:rPr>
      </w:pPr>
    </w:p>
    <w:p w14:paraId="75C198E0" w14:textId="77777777" w:rsidR="00C114FF" w:rsidRPr="00101051" w:rsidRDefault="002A305D" w:rsidP="00EB1AE2">
      <w:pPr>
        <w:pStyle w:val="Style1"/>
      </w:pPr>
      <w:r w:rsidRPr="00101051">
        <w:t>10.</w:t>
      </w:r>
      <w:r w:rsidRPr="00101051">
        <w:tab/>
        <w:t>KLASIFIKACE VETERINÁRNÍCH LÉČIVÝCH PŘÍPRAVKŮ</w:t>
      </w:r>
    </w:p>
    <w:p w14:paraId="1F12B426" w14:textId="77777777" w:rsidR="0078538F" w:rsidRPr="00101051" w:rsidRDefault="0078538F" w:rsidP="00EB1AE2">
      <w:pPr>
        <w:tabs>
          <w:tab w:val="clear" w:pos="567"/>
        </w:tabs>
        <w:spacing w:line="240" w:lineRule="auto"/>
        <w:rPr>
          <w:szCs w:val="22"/>
        </w:rPr>
      </w:pPr>
    </w:p>
    <w:p w14:paraId="73079B63" w14:textId="0CFB8015" w:rsidR="0078538F" w:rsidRPr="00101051" w:rsidRDefault="002A305D" w:rsidP="00EB1AE2">
      <w:pPr>
        <w:numPr>
          <w:ilvl w:val="12"/>
          <w:numId w:val="0"/>
        </w:numPr>
        <w:spacing w:line="240" w:lineRule="auto"/>
        <w:rPr>
          <w:szCs w:val="22"/>
        </w:rPr>
      </w:pPr>
      <w:r w:rsidRPr="00101051">
        <w:rPr>
          <w:szCs w:val="22"/>
        </w:rPr>
        <w:t>Veterinární léčivý přípravek je vydáván pouze na předpis.</w:t>
      </w:r>
    </w:p>
    <w:p w14:paraId="05E12133" w14:textId="77777777" w:rsidR="0078538F" w:rsidRPr="00101051" w:rsidRDefault="0078538F" w:rsidP="00EB1AE2">
      <w:pPr>
        <w:spacing w:line="240" w:lineRule="auto"/>
        <w:rPr>
          <w:szCs w:val="22"/>
        </w:rPr>
      </w:pPr>
    </w:p>
    <w:p w14:paraId="28C35B4C" w14:textId="5D07ABCB" w:rsidR="0078538F" w:rsidRPr="00101051" w:rsidRDefault="002A305D" w:rsidP="00EB1AE2">
      <w:pPr>
        <w:spacing w:line="240" w:lineRule="auto"/>
        <w:rPr>
          <w:szCs w:val="22"/>
        </w:rPr>
      </w:pPr>
      <w:bookmarkStart w:id="3" w:name="_Hlk73467306"/>
      <w:r w:rsidRPr="00101051">
        <w:rPr>
          <w:szCs w:val="22"/>
        </w:rPr>
        <w:t>Podrobné informace o tomto veterinárním léčivém přípravku jsou k dispozici v databázi přípravků Unie (</w:t>
      </w:r>
      <w:hyperlink r:id="rId8" w:history="1">
        <w:r w:rsidR="0078538F" w:rsidRPr="00101051">
          <w:rPr>
            <w:rStyle w:val="Hypertextovodkaz"/>
            <w:szCs w:val="22"/>
          </w:rPr>
          <w:t>https://medicines.health.europa.eu/veterinary</w:t>
        </w:r>
      </w:hyperlink>
      <w:r w:rsidRPr="00101051">
        <w:rPr>
          <w:szCs w:val="22"/>
        </w:rPr>
        <w:t>)</w:t>
      </w:r>
      <w:r w:rsidRPr="00101051">
        <w:rPr>
          <w:i/>
          <w:szCs w:val="22"/>
        </w:rPr>
        <w:t>.</w:t>
      </w:r>
    </w:p>
    <w:bookmarkEnd w:id="3"/>
    <w:p w14:paraId="69924E2B" w14:textId="681DB730" w:rsidR="00C114FF" w:rsidRPr="00101051" w:rsidRDefault="00C114FF" w:rsidP="00EB1AE2">
      <w:pPr>
        <w:tabs>
          <w:tab w:val="clear" w:pos="567"/>
        </w:tabs>
        <w:spacing w:line="240" w:lineRule="auto"/>
        <w:rPr>
          <w:szCs w:val="22"/>
        </w:rPr>
      </w:pPr>
    </w:p>
    <w:p w14:paraId="54AA779B" w14:textId="77777777" w:rsidR="00817212" w:rsidRPr="00101051" w:rsidRDefault="00817212" w:rsidP="00EB1AE2">
      <w:pPr>
        <w:spacing w:line="240" w:lineRule="auto"/>
        <w:rPr>
          <w:szCs w:val="22"/>
        </w:rPr>
      </w:pPr>
      <w:bookmarkStart w:id="4" w:name="_Hlk148432335"/>
      <w:r w:rsidRPr="00101051">
        <w:rPr>
          <w:szCs w:val="22"/>
        </w:rPr>
        <w:t>Podrobné informace o tomto veterinárním léčivém přípravku naleznete také v národní databázi (</w:t>
      </w:r>
      <w:hyperlink r:id="rId9" w:history="1">
        <w:r w:rsidRPr="00101051">
          <w:rPr>
            <w:rStyle w:val="Hypertextovodkaz"/>
            <w:szCs w:val="22"/>
          </w:rPr>
          <w:t>https://www.uskvbl.cz</w:t>
        </w:r>
      </w:hyperlink>
      <w:r w:rsidRPr="00101051">
        <w:rPr>
          <w:szCs w:val="22"/>
        </w:rPr>
        <w:t>).</w:t>
      </w:r>
      <w:bookmarkEnd w:id="4"/>
    </w:p>
    <w:p w14:paraId="07486D4F" w14:textId="77777777" w:rsidR="00817212" w:rsidRPr="00101051" w:rsidRDefault="00817212" w:rsidP="00A37028">
      <w:pPr>
        <w:tabs>
          <w:tab w:val="clear" w:pos="567"/>
        </w:tabs>
        <w:spacing w:line="240" w:lineRule="auto"/>
        <w:rPr>
          <w:szCs w:val="22"/>
        </w:rPr>
      </w:pPr>
    </w:p>
    <w:sectPr w:rsidR="00817212" w:rsidRPr="00101051" w:rsidSect="003837F1">
      <w:footerReference w:type="default" r:id="rId10"/>
      <w:footerReference w:type="first" r:id="rId11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D81709" w14:textId="77777777" w:rsidR="000F79AF" w:rsidRDefault="000F79AF">
      <w:pPr>
        <w:spacing w:line="240" w:lineRule="auto"/>
      </w:pPr>
      <w:r>
        <w:separator/>
      </w:r>
    </w:p>
  </w:endnote>
  <w:endnote w:type="continuationSeparator" w:id="0">
    <w:p w14:paraId="715943DB" w14:textId="77777777" w:rsidR="000F79AF" w:rsidRDefault="000F79A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77777777" w:rsidR="00165F25" w:rsidRPr="00E0068C" w:rsidRDefault="002A305D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25</w:t>
    </w:r>
    <w:r w:rsidRPr="00E0068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77777777" w:rsidR="00165F25" w:rsidRPr="00E0068C" w:rsidRDefault="002A305D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0B4056" w14:textId="77777777" w:rsidR="000F79AF" w:rsidRDefault="000F79AF">
      <w:pPr>
        <w:spacing w:line="240" w:lineRule="auto"/>
      </w:pPr>
      <w:r>
        <w:separator/>
      </w:r>
    </w:p>
  </w:footnote>
  <w:footnote w:type="continuationSeparator" w:id="0">
    <w:p w14:paraId="2E96B07C" w14:textId="77777777" w:rsidR="000F79AF" w:rsidRDefault="000F79A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34BC76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4CC0AC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606D79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2E2A7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9C4408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5AAC11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4581A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168310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D84FCF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39BC4168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BCCEE14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9F258E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7FC02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9C3D0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8D27B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8907B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7F6A66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282CD6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083645C6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1CA4095A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2938B4BE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9120FE60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593A8FD4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2636603C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3E1AE93C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295403BE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DAC65FA2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76A641C8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23B67678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5A167320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206050D4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456809FC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575E04DA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570A9F8C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32B6C8C4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81AE5438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0" w15:restartNumberingAfterBreak="0">
    <w:nsid w:val="1FBF0E2B"/>
    <w:multiLevelType w:val="hybridMultilevel"/>
    <w:tmpl w:val="8E0A8F32"/>
    <w:lvl w:ilvl="0" w:tplc="1B68D6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7D4AEA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3E461A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AE00E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BF4A42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7BCAA3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92A0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874B38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93296A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2" w15:restartNumberingAfterBreak="0">
    <w:nsid w:val="2B354683"/>
    <w:multiLevelType w:val="hybridMultilevel"/>
    <w:tmpl w:val="0EE81776"/>
    <w:lvl w:ilvl="0" w:tplc="62E69E2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5FD87E6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8566C7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32E3B8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5BA8C6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996B6C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49070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1D6886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4F4012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5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6D96073"/>
    <w:multiLevelType w:val="hybridMultilevel"/>
    <w:tmpl w:val="CA663CC0"/>
    <w:lvl w:ilvl="0" w:tplc="D4901BD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85FA70EE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9723D48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E80C5A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570826F6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1DDE2C1C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8D521E5C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4ECCAAE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149E78F0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DA64B37"/>
    <w:multiLevelType w:val="hybridMultilevel"/>
    <w:tmpl w:val="6D20E0BE"/>
    <w:lvl w:ilvl="0" w:tplc="C40A3D1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4E44DDF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4641FB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FA450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7482F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F84A7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AC3CD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B89E5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A9C447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7373A9"/>
    <w:multiLevelType w:val="hybridMultilevel"/>
    <w:tmpl w:val="E3BA04EE"/>
    <w:lvl w:ilvl="0" w:tplc="3B28DF32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214246C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AC36020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BC44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CD64F5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D663F5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FE01E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AD6EDC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6C073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0" w15:restartNumberingAfterBreak="0">
    <w:nsid w:val="4DAE5508"/>
    <w:multiLevelType w:val="hybridMultilevel"/>
    <w:tmpl w:val="DA0EE772"/>
    <w:lvl w:ilvl="0" w:tplc="2042FAA0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9028F77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C9E288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F88FC0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612B29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CB6DC6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B723FB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3D8D9A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414058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BB473E"/>
    <w:multiLevelType w:val="hybridMultilevel"/>
    <w:tmpl w:val="BA782D10"/>
    <w:lvl w:ilvl="0" w:tplc="EAC08FF2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F54A36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34C09D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A404E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9C2CF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3CC05B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74A5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0D4F99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57ECD4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1F1D26"/>
    <w:multiLevelType w:val="hybridMultilevel"/>
    <w:tmpl w:val="2E749F0C"/>
    <w:lvl w:ilvl="0" w:tplc="AA0AB7C2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06A093C4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55CC077A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20E2D8AE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34A4C83E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9B8A8AF8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D682BF04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6C602DFA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5420A77A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3" w15:restartNumberingAfterBreak="0">
    <w:nsid w:val="52C80393"/>
    <w:multiLevelType w:val="hybridMultilevel"/>
    <w:tmpl w:val="7996087A"/>
    <w:lvl w:ilvl="0" w:tplc="829C356A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B048649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5725A7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DB8DA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7D48CC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A602A7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14CCDB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7BA572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D12955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5" w15:restartNumberingAfterBreak="0">
    <w:nsid w:val="5A3F65D8"/>
    <w:multiLevelType w:val="multilevel"/>
    <w:tmpl w:val="A02E932A"/>
    <w:numStyleLink w:val="BulletsAgency"/>
  </w:abstractNum>
  <w:abstractNum w:abstractNumId="26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7" w15:restartNumberingAfterBreak="0">
    <w:nsid w:val="5E0C3C1E"/>
    <w:multiLevelType w:val="hybridMultilevel"/>
    <w:tmpl w:val="BCC6941C"/>
    <w:lvl w:ilvl="0" w:tplc="91BA12D0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F2B0F876" w:tentative="1">
      <w:start w:val="1"/>
      <w:numFmt w:val="lowerLetter"/>
      <w:lvlText w:val="%2."/>
      <w:lvlJc w:val="left"/>
      <w:pPr>
        <w:ind w:left="1440" w:hanging="360"/>
      </w:pPr>
    </w:lvl>
    <w:lvl w:ilvl="2" w:tplc="81FE8396" w:tentative="1">
      <w:start w:val="1"/>
      <w:numFmt w:val="lowerRoman"/>
      <w:lvlText w:val="%3."/>
      <w:lvlJc w:val="right"/>
      <w:pPr>
        <w:ind w:left="2160" w:hanging="180"/>
      </w:pPr>
    </w:lvl>
    <w:lvl w:ilvl="3" w:tplc="8EACD636" w:tentative="1">
      <w:start w:val="1"/>
      <w:numFmt w:val="decimal"/>
      <w:lvlText w:val="%4."/>
      <w:lvlJc w:val="left"/>
      <w:pPr>
        <w:ind w:left="2880" w:hanging="360"/>
      </w:pPr>
    </w:lvl>
    <w:lvl w:ilvl="4" w:tplc="60F62B74" w:tentative="1">
      <w:start w:val="1"/>
      <w:numFmt w:val="lowerLetter"/>
      <w:lvlText w:val="%5."/>
      <w:lvlJc w:val="left"/>
      <w:pPr>
        <w:ind w:left="3600" w:hanging="360"/>
      </w:pPr>
    </w:lvl>
    <w:lvl w:ilvl="5" w:tplc="7BCA579E" w:tentative="1">
      <w:start w:val="1"/>
      <w:numFmt w:val="lowerRoman"/>
      <w:lvlText w:val="%6."/>
      <w:lvlJc w:val="right"/>
      <w:pPr>
        <w:ind w:left="4320" w:hanging="180"/>
      </w:pPr>
    </w:lvl>
    <w:lvl w:ilvl="6" w:tplc="E544E2AE" w:tentative="1">
      <w:start w:val="1"/>
      <w:numFmt w:val="decimal"/>
      <w:lvlText w:val="%7."/>
      <w:lvlJc w:val="left"/>
      <w:pPr>
        <w:ind w:left="5040" w:hanging="360"/>
      </w:pPr>
    </w:lvl>
    <w:lvl w:ilvl="7" w:tplc="DB109C76" w:tentative="1">
      <w:start w:val="1"/>
      <w:numFmt w:val="lowerLetter"/>
      <w:lvlText w:val="%8."/>
      <w:lvlJc w:val="left"/>
      <w:pPr>
        <w:ind w:left="5760" w:hanging="360"/>
      </w:pPr>
    </w:lvl>
    <w:lvl w:ilvl="8" w:tplc="DDE098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0E67BF"/>
    <w:multiLevelType w:val="hybridMultilevel"/>
    <w:tmpl w:val="B1D854E2"/>
    <w:lvl w:ilvl="0" w:tplc="1458F9AA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8504945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38813D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886C9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DF809C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21E6D9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0CA0E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E481F4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8BAD89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0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1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2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3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4" w15:restartNumberingAfterBreak="0">
    <w:nsid w:val="71FB76EB"/>
    <w:multiLevelType w:val="hybridMultilevel"/>
    <w:tmpl w:val="CC66055E"/>
    <w:lvl w:ilvl="0" w:tplc="BA0019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B7A01F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24EEDB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C4C55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BC8ADE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0641D2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E00A5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186847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E8E64D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2087B01"/>
    <w:multiLevelType w:val="hybridMultilevel"/>
    <w:tmpl w:val="D4C290BC"/>
    <w:lvl w:ilvl="0" w:tplc="4B7C4C48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BB1E202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8F21F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17468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47C652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10A2E7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A3004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6D236C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2B42AC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5E1091A"/>
    <w:multiLevelType w:val="hybridMultilevel"/>
    <w:tmpl w:val="9D5C3D80"/>
    <w:lvl w:ilvl="0" w:tplc="BEBE38EE">
      <w:start w:val="1"/>
      <w:numFmt w:val="decimal"/>
      <w:lvlText w:val="%1."/>
      <w:lvlJc w:val="left"/>
      <w:pPr>
        <w:ind w:left="720" w:hanging="360"/>
      </w:pPr>
    </w:lvl>
    <w:lvl w:ilvl="1" w:tplc="648250AE" w:tentative="1">
      <w:start w:val="1"/>
      <w:numFmt w:val="lowerLetter"/>
      <w:lvlText w:val="%2."/>
      <w:lvlJc w:val="left"/>
      <w:pPr>
        <w:ind w:left="1440" w:hanging="360"/>
      </w:pPr>
    </w:lvl>
    <w:lvl w:ilvl="2" w:tplc="A1BC3660" w:tentative="1">
      <w:start w:val="1"/>
      <w:numFmt w:val="lowerRoman"/>
      <w:lvlText w:val="%3."/>
      <w:lvlJc w:val="right"/>
      <w:pPr>
        <w:ind w:left="2160" w:hanging="180"/>
      </w:pPr>
    </w:lvl>
    <w:lvl w:ilvl="3" w:tplc="91783A78" w:tentative="1">
      <w:start w:val="1"/>
      <w:numFmt w:val="decimal"/>
      <w:lvlText w:val="%4."/>
      <w:lvlJc w:val="left"/>
      <w:pPr>
        <w:ind w:left="2880" w:hanging="360"/>
      </w:pPr>
    </w:lvl>
    <w:lvl w:ilvl="4" w:tplc="714E4F18" w:tentative="1">
      <w:start w:val="1"/>
      <w:numFmt w:val="lowerLetter"/>
      <w:lvlText w:val="%5."/>
      <w:lvlJc w:val="left"/>
      <w:pPr>
        <w:ind w:left="3600" w:hanging="360"/>
      </w:pPr>
    </w:lvl>
    <w:lvl w:ilvl="5" w:tplc="DD20D554" w:tentative="1">
      <w:start w:val="1"/>
      <w:numFmt w:val="lowerRoman"/>
      <w:lvlText w:val="%6."/>
      <w:lvlJc w:val="right"/>
      <w:pPr>
        <w:ind w:left="4320" w:hanging="180"/>
      </w:pPr>
    </w:lvl>
    <w:lvl w:ilvl="6" w:tplc="A392BD7C" w:tentative="1">
      <w:start w:val="1"/>
      <w:numFmt w:val="decimal"/>
      <w:lvlText w:val="%7."/>
      <w:lvlJc w:val="left"/>
      <w:pPr>
        <w:ind w:left="5040" w:hanging="360"/>
      </w:pPr>
    </w:lvl>
    <w:lvl w:ilvl="7" w:tplc="E99465C2" w:tentative="1">
      <w:start w:val="1"/>
      <w:numFmt w:val="lowerLetter"/>
      <w:lvlText w:val="%8."/>
      <w:lvlJc w:val="left"/>
      <w:pPr>
        <w:ind w:left="5760" w:hanging="360"/>
      </w:pPr>
    </w:lvl>
    <w:lvl w:ilvl="8" w:tplc="60309B8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8A5987"/>
    <w:multiLevelType w:val="hybridMultilevel"/>
    <w:tmpl w:val="D73EEE10"/>
    <w:lvl w:ilvl="0" w:tplc="D312DA4A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C632EF0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DAE49F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ABC6D6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EA3B6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9D28F5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E5E067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D5825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E5DF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3"/>
  </w:num>
  <w:num w:numId="4">
    <w:abstractNumId w:val="32"/>
  </w:num>
  <w:num w:numId="5">
    <w:abstractNumId w:val="13"/>
  </w:num>
  <w:num w:numId="6">
    <w:abstractNumId w:val="24"/>
  </w:num>
  <w:num w:numId="7">
    <w:abstractNumId w:val="19"/>
  </w:num>
  <w:num w:numId="8">
    <w:abstractNumId w:val="9"/>
  </w:num>
  <w:num w:numId="9">
    <w:abstractNumId w:val="30"/>
  </w:num>
  <w:num w:numId="10">
    <w:abstractNumId w:val="31"/>
  </w:num>
  <w:num w:numId="11">
    <w:abstractNumId w:val="15"/>
  </w:num>
  <w:num w:numId="12">
    <w:abstractNumId w:val="14"/>
  </w:num>
  <w:num w:numId="13">
    <w:abstractNumId w:val="3"/>
  </w:num>
  <w:num w:numId="14">
    <w:abstractNumId w:val="29"/>
  </w:num>
  <w:num w:numId="15">
    <w:abstractNumId w:val="18"/>
  </w:num>
  <w:num w:numId="16">
    <w:abstractNumId w:val="34"/>
  </w:num>
  <w:num w:numId="17">
    <w:abstractNumId w:val="10"/>
  </w:num>
  <w:num w:numId="18">
    <w:abstractNumId w:val="1"/>
  </w:num>
  <w:num w:numId="19">
    <w:abstractNumId w:val="16"/>
  </w:num>
  <w:num w:numId="20">
    <w:abstractNumId w:val="4"/>
  </w:num>
  <w:num w:numId="21">
    <w:abstractNumId w:val="8"/>
  </w:num>
  <w:num w:numId="22">
    <w:abstractNumId w:val="26"/>
  </w:num>
  <w:num w:numId="23">
    <w:abstractNumId w:val="35"/>
  </w:num>
  <w:num w:numId="24">
    <w:abstractNumId w:val="21"/>
  </w:num>
  <w:num w:numId="25">
    <w:abstractNumId w:val="11"/>
  </w:num>
  <w:num w:numId="26">
    <w:abstractNumId w:val="12"/>
  </w:num>
  <w:num w:numId="27">
    <w:abstractNumId w:val="6"/>
  </w:num>
  <w:num w:numId="28">
    <w:abstractNumId w:val="7"/>
  </w:num>
  <w:num w:numId="29">
    <w:abstractNumId w:val="22"/>
  </w:num>
  <w:num w:numId="30">
    <w:abstractNumId w:val="37"/>
  </w:num>
  <w:num w:numId="31">
    <w:abstractNumId w:val="38"/>
  </w:num>
  <w:num w:numId="32">
    <w:abstractNumId w:val="20"/>
  </w:num>
  <w:num w:numId="33">
    <w:abstractNumId w:val="28"/>
  </w:num>
  <w:num w:numId="34">
    <w:abstractNumId w:val="23"/>
  </w:num>
  <w:num w:numId="35">
    <w:abstractNumId w:val="2"/>
  </w:num>
  <w:num w:numId="36">
    <w:abstractNumId w:val="5"/>
  </w:num>
  <w:num w:numId="37">
    <w:abstractNumId w:val="25"/>
  </w:num>
  <w:num w:numId="38">
    <w:abstractNumId w:val="17"/>
  </w:num>
  <w:num w:numId="39">
    <w:abstractNumId w:val="36"/>
  </w:num>
  <w:num w:numId="4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21B82"/>
    <w:rsid w:val="00024777"/>
    <w:rsid w:val="00024E21"/>
    <w:rsid w:val="00027100"/>
    <w:rsid w:val="00030AD8"/>
    <w:rsid w:val="000349AA"/>
    <w:rsid w:val="00036C50"/>
    <w:rsid w:val="00052D2B"/>
    <w:rsid w:val="00054F55"/>
    <w:rsid w:val="00056EE7"/>
    <w:rsid w:val="00062945"/>
    <w:rsid w:val="00063946"/>
    <w:rsid w:val="00067023"/>
    <w:rsid w:val="00080453"/>
    <w:rsid w:val="0008169A"/>
    <w:rsid w:val="00082200"/>
    <w:rsid w:val="000838BB"/>
    <w:rsid w:val="000860CE"/>
    <w:rsid w:val="00092A37"/>
    <w:rsid w:val="000938A6"/>
    <w:rsid w:val="00096E78"/>
    <w:rsid w:val="00097C1E"/>
    <w:rsid w:val="000A1DF5"/>
    <w:rsid w:val="000B7873"/>
    <w:rsid w:val="000C02A1"/>
    <w:rsid w:val="000C1D4F"/>
    <w:rsid w:val="000C3ED7"/>
    <w:rsid w:val="000C55E6"/>
    <w:rsid w:val="000C687A"/>
    <w:rsid w:val="000D67D0"/>
    <w:rsid w:val="000E115E"/>
    <w:rsid w:val="000E195C"/>
    <w:rsid w:val="000E3602"/>
    <w:rsid w:val="000E705A"/>
    <w:rsid w:val="000F38DA"/>
    <w:rsid w:val="000F5822"/>
    <w:rsid w:val="000F796B"/>
    <w:rsid w:val="000F79AF"/>
    <w:rsid w:val="0010031E"/>
    <w:rsid w:val="00101051"/>
    <w:rsid w:val="001012EB"/>
    <w:rsid w:val="001078D1"/>
    <w:rsid w:val="00111185"/>
    <w:rsid w:val="00115782"/>
    <w:rsid w:val="00115BD5"/>
    <w:rsid w:val="00116067"/>
    <w:rsid w:val="001214EE"/>
    <w:rsid w:val="00124F36"/>
    <w:rsid w:val="00125666"/>
    <w:rsid w:val="001259E3"/>
    <w:rsid w:val="00125C80"/>
    <w:rsid w:val="00136DCF"/>
    <w:rsid w:val="0013799F"/>
    <w:rsid w:val="00140DF6"/>
    <w:rsid w:val="001424CB"/>
    <w:rsid w:val="00145C3F"/>
    <w:rsid w:val="00145D34"/>
    <w:rsid w:val="00146284"/>
    <w:rsid w:val="0014690F"/>
    <w:rsid w:val="0015098E"/>
    <w:rsid w:val="00153B3A"/>
    <w:rsid w:val="001545E2"/>
    <w:rsid w:val="00164543"/>
    <w:rsid w:val="00164C48"/>
    <w:rsid w:val="00165F25"/>
    <w:rsid w:val="001674D3"/>
    <w:rsid w:val="00174721"/>
    <w:rsid w:val="00175264"/>
    <w:rsid w:val="001803D2"/>
    <w:rsid w:val="0018228B"/>
    <w:rsid w:val="00183790"/>
    <w:rsid w:val="00185B50"/>
    <w:rsid w:val="0018625C"/>
    <w:rsid w:val="0018657D"/>
    <w:rsid w:val="00187A5D"/>
    <w:rsid w:val="00187DE7"/>
    <w:rsid w:val="00187E62"/>
    <w:rsid w:val="00192045"/>
    <w:rsid w:val="00192D98"/>
    <w:rsid w:val="00193B14"/>
    <w:rsid w:val="00193E72"/>
    <w:rsid w:val="00195267"/>
    <w:rsid w:val="0019600B"/>
    <w:rsid w:val="0019686E"/>
    <w:rsid w:val="001A0E2C"/>
    <w:rsid w:val="001A1238"/>
    <w:rsid w:val="001A28C9"/>
    <w:rsid w:val="001A34BC"/>
    <w:rsid w:val="001A621E"/>
    <w:rsid w:val="001B1C77"/>
    <w:rsid w:val="001B1D8E"/>
    <w:rsid w:val="001B26EB"/>
    <w:rsid w:val="001B5453"/>
    <w:rsid w:val="001B6F4A"/>
    <w:rsid w:val="001B7B38"/>
    <w:rsid w:val="001C5288"/>
    <w:rsid w:val="001C5B03"/>
    <w:rsid w:val="001D4CE4"/>
    <w:rsid w:val="001D6052"/>
    <w:rsid w:val="001D6D96"/>
    <w:rsid w:val="001E5621"/>
    <w:rsid w:val="001F1C7E"/>
    <w:rsid w:val="001F3239"/>
    <w:rsid w:val="001F3EF9"/>
    <w:rsid w:val="001F4B3B"/>
    <w:rsid w:val="001F627D"/>
    <w:rsid w:val="001F6622"/>
    <w:rsid w:val="001F6F38"/>
    <w:rsid w:val="00200EFE"/>
    <w:rsid w:val="0020126C"/>
    <w:rsid w:val="00202A85"/>
    <w:rsid w:val="00202EA3"/>
    <w:rsid w:val="002100FC"/>
    <w:rsid w:val="00213890"/>
    <w:rsid w:val="00214E52"/>
    <w:rsid w:val="002207C0"/>
    <w:rsid w:val="0022380D"/>
    <w:rsid w:val="00224B93"/>
    <w:rsid w:val="00226630"/>
    <w:rsid w:val="0023676E"/>
    <w:rsid w:val="002414B6"/>
    <w:rsid w:val="002422EB"/>
    <w:rsid w:val="00242397"/>
    <w:rsid w:val="002446DC"/>
    <w:rsid w:val="00247A48"/>
    <w:rsid w:val="00250DD1"/>
    <w:rsid w:val="00251183"/>
    <w:rsid w:val="00251689"/>
    <w:rsid w:val="0025267C"/>
    <w:rsid w:val="00253B6B"/>
    <w:rsid w:val="00256A03"/>
    <w:rsid w:val="0025748D"/>
    <w:rsid w:val="00265656"/>
    <w:rsid w:val="00265E77"/>
    <w:rsid w:val="00266155"/>
    <w:rsid w:val="0027270B"/>
    <w:rsid w:val="00272952"/>
    <w:rsid w:val="00272B36"/>
    <w:rsid w:val="00274D17"/>
    <w:rsid w:val="00282E7B"/>
    <w:rsid w:val="002838C8"/>
    <w:rsid w:val="00290805"/>
    <w:rsid w:val="00290C2A"/>
    <w:rsid w:val="002931DD"/>
    <w:rsid w:val="00295140"/>
    <w:rsid w:val="002A0E7C"/>
    <w:rsid w:val="002A0EED"/>
    <w:rsid w:val="002A21ED"/>
    <w:rsid w:val="002A305D"/>
    <w:rsid w:val="002A3F88"/>
    <w:rsid w:val="002A710D"/>
    <w:rsid w:val="002B0F11"/>
    <w:rsid w:val="002B2E17"/>
    <w:rsid w:val="002B6560"/>
    <w:rsid w:val="002B6599"/>
    <w:rsid w:val="002C1F27"/>
    <w:rsid w:val="002C55FF"/>
    <w:rsid w:val="002C592B"/>
    <w:rsid w:val="002D300D"/>
    <w:rsid w:val="002E0CD4"/>
    <w:rsid w:val="002E3A90"/>
    <w:rsid w:val="002E46CC"/>
    <w:rsid w:val="002E4F48"/>
    <w:rsid w:val="002E62CB"/>
    <w:rsid w:val="002E6DF1"/>
    <w:rsid w:val="002E6ED9"/>
    <w:rsid w:val="002F0957"/>
    <w:rsid w:val="002F3A7F"/>
    <w:rsid w:val="002F41AD"/>
    <w:rsid w:val="002F43F6"/>
    <w:rsid w:val="002F5578"/>
    <w:rsid w:val="002F64C6"/>
    <w:rsid w:val="002F6DAA"/>
    <w:rsid w:val="002F6EE3"/>
    <w:rsid w:val="002F71D5"/>
    <w:rsid w:val="003020BB"/>
    <w:rsid w:val="00302266"/>
    <w:rsid w:val="0030237C"/>
    <w:rsid w:val="00304393"/>
    <w:rsid w:val="0030564C"/>
    <w:rsid w:val="00305AB2"/>
    <w:rsid w:val="00307EB2"/>
    <w:rsid w:val="0031032B"/>
    <w:rsid w:val="00316E87"/>
    <w:rsid w:val="0032453E"/>
    <w:rsid w:val="003247F4"/>
    <w:rsid w:val="00325053"/>
    <w:rsid w:val="003256AC"/>
    <w:rsid w:val="00330CC1"/>
    <w:rsid w:val="0033129D"/>
    <w:rsid w:val="003320ED"/>
    <w:rsid w:val="0033480E"/>
    <w:rsid w:val="00337123"/>
    <w:rsid w:val="00341866"/>
    <w:rsid w:val="00342C0C"/>
    <w:rsid w:val="003535E0"/>
    <w:rsid w:val="003543AC"/>
    <w:rsid w:val="00355AB8"/>
    <w:rsid w:val="00355D02"/>
    <w:rsid w:val="00361607"/>
    <w:rsid w:val="00365C0D"/>
    <w:rsid w:val="00366F56"/>
    <w:rsid w:val="00367F82"/>
    <w:rsid w:val="0037032C"/>
    <w:rsid w:val="003737C8"/>
    <w:rsid w:val="0037589D"/>
    <w:rsid w:val="00376BB1"/>
    <w:rsid w:val="00377E23"/>
    <w:rsid w:val="00380765"/>
    <w:rsid w:val="003817EF"/>
    <w:rsid w:val="0038277C"/>
    <w:rsid w:val="003837F1"/>
    <w:rsid w:val="003841FC"/>
    <w:rsid w:val="0038554E"/>
    <w:rsid w:val="00385CE3"/>
    <w:rsid w:val="0038638B"/>
    <w:rsid w:val="003909E0"/>
    <w:rsid w:val="00391622"/>
    <w:rsid w:val="00391B09"/>
    <w:rsid w:val="00393E09"/>
    <w:rsid w:val="00395B15"/>
    <w:rsid w:val="00396026"/>
    <w:rsid w:val="003A31B9"/>
    <w:rsid w:val="003A3E2F"/>
    <w:rsid w:val="003A6CCB"/>
    <w:rsid w:val="003B0F22"/>
    <w:rsid w:val="003B10C4"/>
    <w:rsid w:val="003B48EB"/>
    <w:rsid w:val="003B516B"/>
    <w:rsid w:val="003B5CD1"/>
    <w:rsid w:val="003C33FF"/>
    <w:rsid w:val="003C3E0E"/>
    <w:rsid w:val="003C64A5"/>
    <w:rsid w:val="003D03CC"/>
    <w:rsid w:val="003D378C"/>
    <w:rsid w:val="003D3893"/>
    <w:rsid w:val="003D4BB7"/>
    <w:rsid w:val="003E0116"/>
    <w:rsid w:val="003E10EE"/>
    <w:rsid w:val="003E26C3"/>
    <w:rsid w:val="003E378F"/>
    <w:rsid w:val="003E6225"/>
    <w:rsid w:val="003F0BC8"/>
    <w:rsid w:val="003F0D6C"/>
    <w:rsid w:val="003F0F26"/>
    <w:rsid w:val="003F12D9"/>
    <w:rsid w:val="003F1B4C"/>
    <w:rsid w:val="003F3CE6"/>
    <w:rsid w:val="003F677F"/>
    <w:rsid w:val="004008F6"/>
    <w:rsid w:val="00406F33"/>
    <w:rsid w:val="00407C22"/>
    <w:rsid w:val="00412BBE"/>
    <w:rsid w:val="00414B20"/>
    <w:rsid w:val="00415421"/>
    <w:rsid w:val="00415F0D"/>
    <w:rsid w:val="0041628A"/>
    <w:rsid w:val="00417DE3"/>
    <w:rsid w:val="00420850"/>
    <w:rsid w:val="00423968"/>
    <w:rsid w:val="00427054"/>
    <w:rsid w:val="004304B1"/>
    <w:rsid w:val="00432DA8"/>
    <w:rsid w:val="0043320A"/>
    <w:rsid w:val="004332E3"/>
    <w:rsid w:val="0043586F"/>
    <w:rsid w:val="004371A3"/>
    <w:rsid w:val="00446960"/>
    <w:rsid w:val="00446F37"/>
    <w:rsid w:val="004518A6"/>
    <w:rsid w:val="00453E1D"/>
    <w:rsid w:val="00454589"/>
    <w:rsid w:val="00456ED0"/>
    <w:rsid w:val="00457550"/>
    <w:rsid w:val="00457B74"/>
    <w:rsid w:val="00461B2A"/>
    <w:rsid w:val="004620A4"/>
    <w:rsid w:val="00474C50"/>
    <w:rsid w:val="004768DB"/>
    <w:rsid w:val="004771F9"/>
    <w:rsid w:val="00486006"/>
    <w:rsid w:val="00486BAD"/>
    <w:rsid w:val="00486BBE"/>
    <w:rsid w:val="00487123"/>
    <w:rsid w:val="00495A75"/>
    <w:rsid w:val="00495CAE"/>
    <w:rsid w:val="0049641F"/>
    <w:rsid w:val="004A005B"/>
    <w:rsid w:val="004A1BD5"/>
    <w:rsid w:val="004A61E1"/>
    <w:rsid w:val="004A62ED"/>
    <w:rsid w:val="004B1A75"/>
    <w:rsid w:val="004B2344"/>
    <w:rsid w:val="004B5797"/>
    <w:rsid w:val="004B5DDC"/>
    <w:rsid w:val="004B798E"/>
    <w:rsid w:val="004B7C8C"/>
    <w:rsid w:val="004C0568"/>
    <w:rsid w:val="004C2ABD"/>
    <w:rsid w:val="004C5F62"/>
    <w:rsid w:val="004D2601"/>
    <w:rsid w:val="004D3E58"/>
    <w:rsid w:val="004D6746"/>
    <w:rsid w:val="004D767B"/>
    <w:rsid w:val="004E0F32"/>
    <w:rsid w:val="004E23A1"/>
    <w:rsid w:val="004E493C"/>
    <w:rsid w:val="004E623E"/>
    <w:rsid w:val="004E7092"/>
    <w:rsid w:val="004E7ECE"/>
    <w:rsid w:val="004F4DB1"/>
    <w:rsid w:val="004F6F64"/>
    <w:rsid w:val="005004EC"/>
    <w:rsid w:val="00506AAE"/>
    <w:rsid w:val="00517756"/>
    <w:rsid w:val="005202C6"/>
    <w:rsid w:val="00523C53"/>
    <w:rsid w:val="005272F4"/>
    <w:rsid w:val="00527B8F"/>
    <w:rsid w:val="00533731"/>
    <w:rsid w:val="00536031"/>
    <w:rsid w:val="00540E84"/>
    <w:rsid w:val="0054134B"/>
    <w:rsid w:val="00542012"/>
    <w:rsid w:val="00543DF5"/>
    <w:rsid w:val="005444AB"/>
    <w:rsid w:val="00545A61"/>
    <w:rsid w:val="0055260D"/>
    <w:rsid w:val="00554C27"/>
    <w:rsid w:val="00555422"/>
    <w:rsid w:val="00555810"/>
    <w:rsid w:val="00562715"/>
    <w:rsid w:val="00562DCA"/>
    <w:rsid w:val="0056568F"/>
    <w:rsid w:val="0057436C"/>
    <w:rsid w:val="00575DE3"/>
    <w:rsid w:val="00580B08"/>
    <w:rsid w:val="00582578"/>
    <w:rsid w:val="0058575A"/>
    <w:rsid w:val="0058621D"/>
    <w:rsid w:val="00586904"/>
    <w:rsid w:val="005A1528"/>
    <w:rsid w:val="005A4CBE"/>
    <w:rsid w:val="005B04A8"/>
    <w:rsid w:val="005B1FD0"/>
    <w:rsid w:val="005B28AD"/>
    <w:rsid w:val="005B328D"/>
    <w:rsid w:val="005B3503"/>
    <w:rsid w:val="005B3EE7"/>
    <w:rsid w:val="005B4DCD"/>
    <w:rsid w:val="005B4FAD"/>
    <w:rsid w:val="005C1916"/>
    <w:rsid w:val="005C276A"/>
    <w:rsid w:val="005C4E23"/>
    <w:rsid w:val="005D380C"/>
    <w:rsid w:val="005D3F79"/>
    <w:rsid w:val="005D5FB4"/>
    <w:rsid w:val="005D6E04"/>
    <w:rsid w:val="005D7A12"/>
    <w:rsid w:val="005E53EE"/>
    <w:rsid w:val="005E66FC"/>
    <w:rsid w:val="005F0169"/>
    <w:rsid w:val="005F0542"/>
    <w:rsid w:val="005F0F72"/>
    <w:rsid w:val="005F1C1F"/>
    <w:rsid w:val="005F2FAD"/>
    <w:rsid w:val="005F346D"/>
    <w:rsid w:val="005F38FB"/>
    <w:rsid w:val="00602D3B"/>
    <w:rsid w:val="0060326F"/>
    <w:rsid w:val="00606804"/>
    <w:rsid w:val="00606EA1"/>
    <w:rsid w:val="006128F0"/>
    <w:rsid w:val="00616F9E"/>
    <w:rsid w:val="0061726B"/>
    <w:rsid w:val="00617B81"/>
    <w:rsid w:val="00620FEF"/>
    <w:rsid w:val="0062387A"/>
    <w:rsid w:val="006326D8"/>
    <w:rsid w:val="0063377D"/>
    <w:rsid w:val="006344BE"/>
    <w:rsid w:val="00634A66"/>
    <w:rsid w:val="00640336"/>
    <w:rsid w:val="00640FC9"/>
    <w:rsid w:val="006414D3"/>
    <w:rsid w:val="006432F2"/>
    <w:rsid w:val="0065302E"/>
    <w:rsid w:val="0065320F"/>
    <w:rsid w:val="00653D64"/>
    <w:rsid w:val="00654E13"/>
    <w:rsid w:val="00667489"/>
    <w:rsid w:val="00667A57"/>
    <w:rsid w:val="00670261"/>
    <w:rsid w:val="00670D44"/>
    <w:rsid w:val="00673F4C"/>
    <w:rsid w:val="00676AFC"/>
    <w:rsid w:val="006807CD"/>
    <w:rsid w:val="00682D43"/>
    <w:rsid w:val="0068507D"/>
    <w:rsid w:val="00685BAF"/>
    <w:rsid w:val="00690463"/>
    <w:rsid w:val="00693DE5"/>
    <w:rsid w:val="006A0D03"/>
    <w:rsid w:val="006A41E9"/>
    <w:rsid w:val="006B12CB"/>
    <w:rsid w:val="006B2030"/>
    <w:rsid w:val="006B5916"/>
    <w:rsid w:val="006C4775"/>
    <w:rsid w:val="006C4F4A"/>
    <w:rsid w:val="006C5E80"/>
    <w:rsid w:val="006C7CEE"/>
    <w:rsid w:val="006D075E"/>
    <w:rsid w:val="006D09DC"/>
    <w:rsid w:val="006D3509"/>
    <w:rsid w:val="006D66F5"/>
    <w:rsid w:val="006D7C6E"/>
    <w:rsid w:val="006E15A2"/>
    <w:rsid w:val="006E2F95"/>
    <w:rsid w:val="006F148B"/>
    <w:rsid w:val="00705EAF"/>
    <w:rsid w:val="007072F9"/>
    <w:rsid w:val="0070773E"/>
    <w:rsid w:val="007101CC"/>
    <w:rsid w:val="007118BD"/>
    <w:rsid w:val="00715C55"/>
    <w:rsid w:val="00724E3B"/>
    <w:rsid w:val="00725EEA"/>
    <w:rsid w:val="007276B6"/>
    <w:rsid w:val="00730908"/>
    <w:rsid w:val="00730CE9"/>
    <w:rsid w:val="0073373D"/>
    <w:rsid w:val="00736B1E"/>
    <w:rsid w:val="007439DB"/>
    <w:rsid w:val="007464DA"/>
    <w:rsid w:val="007568D8"/>
    <w:rsid w:val="007616B4"/>
    <w:rsid w:val="00765316"/>
    <w:rsid w:val="007708C8"/>
    <w:rsid w:val="0077719D"/>
    <w:rsid w:val="00780DF0"/>
    <w:rsid w:val="007810B7"/>
    <w:rsid w:val="00782F0F"/>
    <w:rsid w:val="0078538F"/>
    <w:rsid w:val="00787482"/>
    <w:rsid w:val="00791950"/>
    <w:rsid w:val="00792A66"/>
    <w:rsid w:val="007974D1"/>
    <w:rsid w:val="007A286D"/>
    <w:rsid w:val="007A314D"/>
    <w:rsid w:val="007A38DF"/>
    <w:rsid w:val="007B00E5"/>
    <w:rsid w:val="007B20CF"/>
    <w:rsid w:val="007B2499"/>
    <w:rsid w:val="007B72E1"/>
    <w:rsid w:val="007B783A"/>
    <w:rsid w:val="007C1B95"/>
    <w:rsid w:val="007C3DF3"/>
    <w:rsid w:val="007C796D"/>
    <w:rsid w:val="007D73FB"/>
    <w:rsid w:val="007D7608"/>
    <w:rsid w:val="007E2F2D"/>
    <w:rsid w:val="007F1433"/>
    <w:rsid w:val="007F1491"/>
    <w:rsid w:val="007F16DD"/>
    <w:rsid w:val="007F2F03"/>
    <w:rsid w:val="007F42CE"/>
    <w:rsid w:val="00800E33"/>
    <w:rsid w:val="00800FE0"/>
    <w:rsid w:val="0080514E"/>
    <w:rsid w:val="008066AD"/>
    <w:rsid w:val="00812CD8"/>
    <w:rsid w:val="008145D9"/>
    <w:rsid w:val="00814AF1"/>
    <w:rsid w:val="0081517F"/>
    <w:rsid w:val="00815370"/>
    <w:rsid w:val="00817212"/>
    <w:rsid w:val="0082153D"/>
    <w:rsid w:val="00822FB5"/>
    <w:rsid w:val="008255AA"/>
    <w:rsid w:val="00830FF3"/>
    <w:rsid w:val="008334BF"/>
    <w:rsid w:val="00836B8C"/>
    <w:rsid w:val="00840062"/>
    <w:rsid w:val="008410C5"/>
    <w:rsid w:val="00846C08"/>
    <w:rsid w:val="00850794"/>
    <w:rsid w:val="00852FF2"/>
    <w:rsid w:val="008530E7"/>
    <w:rsid w:val="00856BDB"/>
    <w:rsid w:val="00857675"/>
    <w:rsid w:val="0086185D"/>
    <w:rsid w:val="00861F86"/>
    <w:rsid w:val="00863A6D"/>
    <w:rsid w:val="00867C0D"/>
    <w:rsid w:val="00872C48"/>
    <w:rsid w:val="00874D4A"/>
    <w:rsid w:val="00875EC3"/>
    <w:rsid w:val="008763E7"/>
    <w:rsid w:val="008808C5"/>
    <w:rsid w:val="00881A7C"/>
    <w:rsid w:val="00883C78"/>
    <w:rsid w:val="00883F30"/>
    <w:rsid w:val="00885159"/>
    <w:rsid w:val="00885214"/>
    <w:rsid w:val="00887615"/>
    <w:rsid w:val="00890052"/>
    <w:rsid w:val="008947AE"/>
    <w:rsid w:val="00894E3A"/>
    <w:rsid w:val="00895A2F"/>
    <w:rsid w:val="00896EBD"/>
    <w:rsid w:val="008A026F"/>
    <w:rsid w:val="008A2F03"/>
    <w:rsid w:val="008A5665"/>
    <w:rsid w:val="008B24A8"/>
    <w:rsid w:val="008B25E4"/>
    <w:rsid w:val="008B3D78"/>
    <w:rsid w:val="008B4973"/>
    <w:rsid w:val="008C261B"/>
    <w:rsid w:val="008C2B29"/>
    <w:rsid w:val="008C4FCA"/>
    <w:rsid w:val="008C7882"/>
    <w:rsid w:val="008C7CE5"/>
    <w:rsid w:val="008D2261"/>
    <w:rsid w:val="008D2F77"/>
    <w:rsid w:val="008D3AF7"/>
    <w:rsid w:val="008D4C28"/>
    <w:rsid w:val="008D577B"/>
    <w:rsid w:val="008D7A98"/>
    <w:rsid w:val="008E17C4"/>
    <w:rsid w:val="008E45C4"/>
    <w:rsid w:val="008E64B1"/>
    <w:rsid w:val="008E64FA"/>
    <w:rsid w:val="008E74ED"/>
    <w:rsid w:val="008E7ED6"/>
    <w:rsid w:val="008F450A"/>
    <w:rsid w:val="008F4DEF"/>
    <w:rsid w:val="00903D0D"/>
    <w:rsid w:val="009048E1"/>
    <w:rsid w:val="0090598C"/>
    <w:rsid w:val="00905CAB"/>
    <w:rsid w:val="009071BB"/>
    <w:rsid w:val="00913885"/>
    <w:rsid w:val="00915ABF"/>
    <w:rsid w:val="00921CAD"/>
    <w:rsid w:val="009311ED"/>
    <w:rsid w:val="00931D41"/>
    <w:rsid w:val="00933D18"/>
    <w:rsid w:val="00942221"/>
    <w:rsid w:val="00950FBB"/>
    <w:rsid w:val="00951118"/>
    <w:rsid w:val="0095122F"/>
    <w:rsid w:val="00953349"/>
    <w:rsid w:val="00953E4C"/>
    <w:rsid w:val="00954E0C"/>
    <w:rsid w:val="00961156"/>
    <w:rsid w:val="00964F03"/>
    <w:rsid w:val="00966F1F"/>
    <w:rsid w:val="009754DB"/>
    <w:rsid w:val="00975676"/>
    <w:rsid w:val="00976467"/>
    <w:rsid w:val="00976D32"/>
    <w:rsid w:val="009844F7"/>
    <w:rsid w:val="009938F7"/>
    <w:rsid w:val="00994CE1"/>
    <w:rsid w:val="00995A7D"/>
    <w:rsid w:val="009A05AA"/>
    <w:rsid w:val="009A2BF4"/>
    <w:rsid w:val="009A2D5A"/>
    <w:rsid w:val="009A6509"/>
    <w:rsid w:val="009A6E2F"/>
    <w:rsid w:val="009B2969"/>
    <w:rsid w:val="009B2C7E"/>
    <w:rsid w:val="009B6DBD"/>
    <w:rsid w:val="009C108A"/>
    <w:rsid w:val="009C2E47"/>
    <w:rsid w:val="009C6BFB"/>
    <w:rsid w:val="009D0C05"/>
    <w:rsid w:val="009E24B7"/>
    <w:rsid w:val="009E2C00"/>
    <w:rsid w:val="009E49AD"/>
    <w:rsid w:val="009E4CC5"/>
    <w:rsid w:val="009E66FE"/>
    <w:rsid w:val="009E70F4"/>
    <w:rsid w:val="009E72A3"/>
    <w:rsid w:val="009F1AD2"/>
    <w:rsid w:val="009F568A"/>
    <w:rsid w:val="00A00C78"/>
    <w:rsid w:val="00A0479E"/>
    <w:rsid w:val="00A07979"/>
    <w:rsid w:val="00A11755"/>
    <w:rsid w:val="00A16BAC"/>
    <w:rsid w:val="00A179D7"/>
    <w:rsid w:val="00A207FB"/>
    <w:rsid w:val="00A20ADC"/>
    <w:rsid w:val="00A24016"/>
    <w:rsid w:val="00A265BF"/>
    <w:rsid w:val="00A26F44"/>
    <w:rsid w:val="00A34FAB"/>
    <w:rsid w:val="00A37028"/>
    <w:rsid w:val="00A42C43"/>
    <w:rsid w:val="00A4313D"/>
    <w:rsid w:val="00A43DCA"/>
    <w:rsid w:val="00A50120"/>
    <w:rsid w:val="00A60351"/>
    <w:rsid w:val="00A61C6D"/>
    <w:rsid w:val="00A63015"/>
    <w:rsid w:val="00A6387B"/>
    <w:rsid w:val="00A6482F"/>
    <w:rsid w:val="00A66254"/>
    <w:rsid w:val="00A678B4"/>
    <w:rsid w:val="00A704A3"/>
    <w:rsid w:val="00A75E23"/>
    <w:rsid w:val="00A82AA0"/>
    <w:rsid w:val="00A82F8A"/>
    <w:rsid w:val="00A84622"/>
    <w:rsid w:val="00A84BF0"/>
    <w:rsid w:val="00A9226B"/>
    <w:rsid w:val="00A92DC7"/>
    <w:rsid w:val="00A9575C"/>
    <w:rsid w:val="00A95B56"/>
    <w:rsid w:val="00A95E81"/>
    <w:rsid w:val="00A969AF"/>
    <w:rsid w:val="00AA308A"/>
    <w:rsid w:val="00AB1A2E"/>
    <w:rsid w:val="00AB328A"/>
    <w:rsid w:val="00AB4918"/>
    <w:rsid w:val="00AB4BC8"/>
    <w:rsid w:val="00AB6BA7"/>
    <w:rsid w:val="00AB7BE8"/>
    <w:rsid w:val="00AD0710"/>
    <w:rsid w:val="00AD4DB9"/>
    <w:rsid w:val="00AD63C0"/>
    <w:rsid w:val="00AE35B2"/>
    <w:rsid w:val="00AE6AA0"/>
    <w:rsid w:val="00AF406C"/>
    <w:rsid w:val="00AF45ED"/>
    <w:rsid w:val="00B00CA4"/>
    <w:rsid w:val="00B02195"/>
    <w:rsid w:val="00B075D6"/>
    <w:rsid w:val="00B10790"/>
    <w:rsid w:val="00B113B9"/>
    <w:rsid w:val="00B119A2"/>
    <w:rsid w:val="00B13B6D"/>
    <w:rsid w:val="00B177F2"/>
    <w:rsid w:val="00B201F1"/>
    <w:rsid w:val="00B2603F"/>
    <w:rsid w:val="00B304E7"/>
    <w:rsid w:val="00B318B6"/>
    <w:rsid w:val="00B3499B"/>
    <w:rsid w:val="00B36E65"/>
    <w:rsid w:val="00B41D57"/>
    <w:rsid w:val="00B41F47"/>
    <w:rsid w:val="00B4387C"/>
    <w:rsid w:val="00B44468"/>
    <w:rsid w:val="00B60AC9"/>
    <w:rsid w:val="00B660D6"/>
    <w:rsid w:val="00B6667B"/>
    <w:rsid w:val="00B67323"/>
    <w:rsid w:val="00B715F2"/>
    <w:rsid w:val="00B74071"/>
    <w:rsid w:val="00B7428E"/>
    <w:rsid w:val="00B74B67"/>
    <w:rsid w:val="00B75580"/>
    <w:rsid w:val="00B779AA"/>
    <w:rsid w:val="00B81C95"/>
    <w:rsid w:val="00B82330"/>
    <w:rsid w:val="00B82ED4"/>
    <w:rsid w:val="00B8424F"/>
    <w:rsid w:val="00B86896"/>
    <w:rsid w:val="00B875A6"/>
    <w:rsid w:val="00B93E4C"/>
    <w:rsid w:val="00B944FE"/>
    <w:rsid w:val="00B94A1B"/>
    <w:rsid w:val="00B9784D"/>
    <w:rsid w:val="00BA5C89"/>
    <w:rsid w:val="00BB04EB"/>
    <w:rsid w:val="00BB2539"/>
    <w:rsid w:val="00BB4CE2"/>
    <w:rsid w:val="00BB5EF0"/>
    <w:rsid w:val="00BB6025"/>
    <w:rsid w:val="00BB6724"/>
    <w:rsid w:val="00BB6835"/>
    <w:rsid w:val="00BC0EFB"/>
    <w:rsid w:val="00BC2E39"/>
    <w:rsid w:val="00BD2364"/>
    <w:rsid w:val="00BD28E3"/>
    <w:rsid w:val="00BD5DD3"/>
    <w:rsid w:val="00BE117E"/>
    <w:rsid w:val="00BE3261"/>
    <w:rsid w:val="00BE74FF"/>
    <w:rsid w:val="00BF00EF"/>
    <w:rsid w:val="00BF58FC"/>
    <w:rsid w:val="00C01F77"/>
    <w:rsid w:val="00C01FFC"/>
    <w:rsid w:val="00C05321"/>
    <w:rsid w:val="00C06AE4"/>
    <w:rsid w:val="00C114FF"/>
    <w:rsid w:val="00C11D49"/>
    <w:rsid w:val="00C12F42"/>
    <w:rsid w:val="00C171A1"/>
    <w:rsid w:val="00C171A4"/>
    <w:rsid w:val="00C17F12"/>
    <w:rsid w:val="00C20734"/>
    <w:rsid w:val="00C21C1A"/>
    <w:rsid w:val="00C237E9"/>
    <w:rsid w:val="00C32989"/>
    <w:rsid w:val="00C32BD1"/>
    <w:rsid w:val="00C341E6"/>
    <w:rsid w:val="00C34260"/>
    <w:rsid w:val="00C36883"/>
    <w:rsid w:val="00C40928"/>
    <w:rsid w:val="00C40CFF"/>
    <w:rsid w:val="00C42697"/>
    <w:rsid w:val="00C43F01"/>
    <w:rsid w:val="00C4587E"/>
    <w:rsid w:val="00C47552"/>
    <w:rsid w:val="00C56F31"/>
    <w:rsid w:val="00C57A81"/>
    <w:rsid w:val="00C60193"/>
    <w:rsid w:val="00C634D4"/>
    <w:rsid w:val="00C63AA5"/>
    <w:rsid w:val="00C65071"/>
    <w:rsid w:val="00C65FCC"/>
    <w:rsid w:val="00C6727C"/>
    <w:rsid w:val="00C6744C"/>
    <w:rsid w:val="00C73134"/>
    <w:rsid w:val="00C7335B"/>
    <w:rsid w:val="00C73F6D"/>
    <w:rsid w:val="00C74F6E"/>
    <w:rsid w:val="00C77FA4"/>
    <w:rsid w:val="00C77FFA"/>
    <w:rsid w:val="00C80401"/>
    <w:rsid w:val="00C81C97"/>
    <w:rsid w:val="00C828CF"/>
    <w:rsid w:val="00C840C2"/>
    <w:rsid w:val="00C84101"/>
    <w:rsid w:val="00C8535F"/>
    <w:rsid w:val="00C90EDA"/>
    <w:rsid w:val="00C959E7"/>
    <w:rsid w:val="00CA1793"/>
    <w:rsid w:val="00CA28D8"/>
    <w:rsid w:val="00CC075B"/>
    <w:rsid w:val="00CC1E65"/>
    <w:rsid w:val="00CC567A"/>
    <w:rsid w:val="00CD4059"/>
    <w:rsid w:val="00CD4E5A"/>
    <w:rsid w:val="00CD6AFD"/>
    <w:rsid w:val="00CE03CE"/>
    <w:rsid w:val="00CE0F5D"/>
    <w:rsid w:val="00CE1A6A"/>
    <w:rsid w:val="00CF069C"/>
    <w:rsid w:val="00CF0DFF"/>
    <w:rsid w:val="00D028A9"/>
    <w:rsid w:val="00D0359D"/>
    <w:rsid w:val="00D04DED"/>
    <w:rsid w:val="00D1089A"/>
    <w:rsid w:val="00D116BD"/>
    <w:rsid w:val="00D16FE0"/>
    <w:rsid w:val="00D2001A"/>
    <w:rsid w:val="00D20684"/>
    <w:rsid w:val="00D22606"/>
    <w:rsid w:val="00D26B62"/>
    <w:rsid w:val="00D32624"/>
    <w:rsid w:val="00D3691A"/>
    <w:rsid w:val="00D377E2"/>
    <w:rsid w:val="00D403E9"/>
    <w:rsid w:val="00D42DCB"/>
    <w:rsid w:val="00D45482"/>
    <w:rsid w:val="00D46DF2"/>
    <w:rsid w:val="00D47674"/>
    <w:rsid w:val="00D5338C"/>
    <w:rsid w:val="00D606B2"/>
    <w:rsid w:val="00D625A7"/>
    <w:rsid w:val="00D63575"/>
    <w:rsid w:val="00D63972"/>
    <w:rsid w:val="00D64074"/>
    <w:rsid w:val="00D65777"/>
    <w:rsid w:val="00D728A0"/>
    <w:rsid w:val="00D74018"/>
    <w:rsid w:val="00D83661"/>
    <w:rsid w:val="00D9216A"/>
    <w:rsid w:val="00D95BBB"/>
    <w:rsid w:val="00D97E7D"/>
    <w:rsid w:val="00DA16B5"/>
    <w:rsid w:val="00DA2A06"/>
    <w:rsid w:val="00DB1C8C"/>
    <w:rsid w:val="00DB3439"/>
    <w:rsid w:val="00DB3618"/>
    <w:rsid w:val="00DB468A"/>
    <w:rsid w:val="00DC2946"/>
    <w:rsid w:val="00DC35F1"/>
    <w:rsid w:val="00DC4340"/>
    <w:rsid w:val="00DC550F"/>
    <w:rsid w:val="00DC64FD"/>
    <w:rsid w:val="00DD53C3"/>
    <w:rsid w:val="00DD669D"/>
    <w:rsid w:val="00DE127F"/>
    <w:rsid w:val="00DE424A"/>
    <w:rsid w:val="00DE4419"/>
    <w:rsid w:val="00DE65B0"/>
    <w:rsid w:val="00DE67C4"/>
    <w:rsid w:val="00DF0ACA"/>
    <w:rsid w:val="00DF2245"/>
    <w:rsid w:val="00DF35C8"/>
    <w:rsid w:val="00DF4CE9"/>
    <w:rsid w:val="00DF4F68"/>
    <w:rsid w:val="00DF77CF"/>
    <w:rsid w:val="00E0068C"/>
    <w:rsid w:val="00E026E8"/>
    <w:rsid w:val="00E04080"/>
    <w:rsid w:val="00E060F7"/>
    <w:rsid w:val="00E109B2"/>
    <w:rsid w:val="00E117F9"/>
    <w:rsid w:val="00E124D3"/>
    <w:rsid w:val="00E1267F"/>
    <w:rsid w:val="00E14C47"/>
    <w:rsid w:val="00E22698"/>
    <w:rsid w:val="00E25B7C"/>
    <w:rsid w:val="00E3076B"/>
    <w:rsid w:val="00E33224"/>
    <w:rsid w:val="00E3725B"/>
    <w:rsid w:val="00E434D1"/>
    <w:rsid w:val="00E56CBB"/>
    <w:rsid w:val="00E579A6"/>
    <w:rsid w:val="00E61950"/>
    <w:rsid w:val="00E61E51"/>
    <w:rsid w:val="00E6552A"/>
    <w:rsid w:val="00E65731"/>
    <w:rsid w:val="00E6707D"/>
    <w:rsid w:val="00E70337"/>
    <w:rsid w:val="00E70E7C"/>
    <w:rsid w:val="00E71313"/>
    <w:rsid w:val="00E72606"/>
    <w:rsid w:val="00E73C3E"/>
    <w:rsid w:val="00E74050"/>
    <w:rsid w:val="00E82496"/>
    <w:rsid w:val="00E834CD"/>
    <w:rsid w:val="00E846DC"/>
    <w:rsid w:val="00E8486F"/>
    <w:rsid w:val="00E84E9D"/>
    <w:rsid w:val="00E86CEE"/>
    <w:rsid w:val="00E9093C"/>
    <w:rsid w:val="00E935AF"/>
    <w:rsid w:val="00EA60C5"/>
    <w:rsid w:val="00EB0E20"/>
    <w:rsid w:val="00EB1682"/>
    <w:rsid w:val="00EB1A80"/>
    <w:rsid w:val="00EB1AE2"/>
    <w:rsid w:val="00EB457B"/>
    <w:rsid w:val="00EB5320"/>
    <w:rsid w:val="00EC27E1"/>
    <w:rsid w:val="00EC3E4B"/>
    <w:rsid w:val="00EC47C4"/>
    <w:rsid w:val="00EC4F3A"/>
    <w:rsid w:val="00EC5045"/>
    <w:rsid w:val="00EC5E74"/>
    <w:rsid w:val="00ED594D"/>
    <w:rsid w:val="00EE36E1"/>
    <w:rsid w:val="00EE6228"/>
    <w:rsid w:val="00EE7AC7"/>
    <w:rsid w:val="00EE7B3F"/>
    <w:rsid w:val="00EF2247"/>
    <w:rsid w:val="00EF3A8A"/>
    <w:rsid w:val="00F0054D"/>
    <w:rsid w:val="00F02467"/>
    <w:rsid w:val="00F04D0E"/>
    <w:rsid w:val="00F11A25"/>
    <w:rsid w:val="00F12214"/>
    <w:rsid w:val="00F12565"/>
    <w:rsid w:val="00F129C7"/>
    <w:rsid w:val="00F144BE"/>
    <w:rsid w:val="00F14ACA"/>
    <w:rsid w:val="00F170D9"/>
    <w:rsid w:val="00F17A0C"/>
    <w:rsid w:val="00F23927"/>
    <w:rsid w:val="00F26644"/>
    <w:rsid w:val="00F26A05"/>
    <w:rsid w:val="00F27062"/>
    <w:rsid w:val="00F307CE"/>
    <w:rsid w:val="00F343C8"/>
    <w:rsid w:val="00F345A8"/>
    <w:rsid w:val="00F354C5"/>
    <w:rsid w:val="00F37108"/>
    <w:rsid w:val="00F40449"/>
    <w:rsid w:val="00F45B8E"/>
    <w:rsid w:val="00F47BAA"/>
    <w:rsid w:val="00F50315"/>
    <w:rsid w:val="00F520FE"/>
    <w:rsid w:val="00F52EAB"/>
    <w:rsid w:val="00F55A04"/>
    <w:rsid w:val="00F572EF"/>
    <w:rsid w:val="00F61A31"/>
    <w:rsid w:val="00F62DEC"/>
    <w:rsid w:val="00F658DA"/>
    <w:rsid w:val="00F66F00"/>
    <w:rsid w:val="00F67A2D"/>
    <w:rsid w:val="00F70A1B"/>
    <w:rsid w:val="00F72FDF"/>
    <w:rsid w:val="00F75960"/>
    <w:rsid w:val="00F801AF"/>
    <w:rsid w:val="00F82526"/>
    <w:rsid w:val="00F84672"/>
    <w:rsid w:val="00F84802"/>
    <w:rsid w:val="00F84AED"/>
    <w:rsid w:val="00F94330"/>
    <w:rsid w:val="00F95A8C"/>
    <w:rsid w:val="00F9649E"/>
    <w:rsid w:val="00FA06FD"/>
    <w:rsid w:val="00FA515B"/>
    <w:rsid w:val="00FA6B90"/>
    <w:rsid w:val="00FA70F9"/>
    <w:rsid w:val="00FA74CB"/>
    <w:rsid w:val="00FB207A"/>
    <w:rsid w:val="00FB2886"/>
    <w:rsid w:val="00FB466E"/>
    <w:rsid w:val="00FB6F2F"/>
    <w:rsid w:val="00FC02F3"/>
    <w:rsid w:val="00FC752C"/>
    <w:rsid w:val="00FD0492"/>
    <w:rsid w:val="00FD13EC"/>
    <w:rsid w:val="00FD1E45"/>
    <w:rsid w:val="00FD4DA8"/>
    <w:rsid w:val="00FD4EEF"/>
    <w:rsid w:val="00FD5461"/>
    <w:rsid w:val="00FD642D"/>
    <w:rsid w:val="00FD6BDB"/>
    <w:rsid w:val="00FD6F00"/>
    <w:rsid w:val="00FD6FF1"/>
    <w:rsid w:val="00FD7AB4"/>
    <w:rsid w:val="00FD7B98"/>
    <w:rsid w:val="00FE3377"/>
    <w:rsid w:val="00FE55DA"/>
    <w:rsid w:val="00FE5FC9"/>
    <w:rsid w:val="00FF18D2"/>
    <w:rsid w:val="00FF22F5"/>
    <w:rsid w:val="00FF4664"/>
    <w:rsid w:val="00FF5DCE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AF5D713"/>
  <w15:docId w15:val="{F704BE37-4664-40B4-A33C-DE5E2E31B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A6CCB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tabs>
        <w:tab w:val="clear" w:pos="567"/>
      </w:tabs>
      <w:ind w:left="1760"/>
    </w:pPr>
  </w:style>
  <w:style w:type="character" w:styleId="Odkaznavysvtlivky">
    <w:name w:val="endnote reference"/>
    <w:semiHidden/>
    <w:rPr>
      <w:vertAlign w:val="superscript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pPr>
      <w:spacing w:line="240" w:lineRule="auto"/>
    </w:pPr>
  </w:style>
  <w:style w:type="character" w:styleId="Odkaznakoment">
    <w:name w:val="annotation reference"/>
    <w:qFormat/>
    <w:rPr>
      <w:sz w:val="16"/>
    </w:rPr>
  </w:style>
  <w:style w:type="paragraph" w:styleId="Zkladntextodsazen2">
    <w:name w:val="Body Text Indent 2"/>
    <w:basedOn w:val="Normln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Pr>
      <w:sz w:val="20"/>
    </w:rPr>
  </w:style>
  <w:style w:type="paragraph" w:customStyle="1" w:styleId="BodyText20">
    <w:name w:val="Body Text 2_0"/>
    <w:basedOn w:val="Normln"/>
    <w:pPr>
      <w:ind w:left="567" w:hanging="567"/>
    </w:pPr>
    <w:rPr>
      <w:b/>
    </w:rPr>
  </w:style>
  <w:style w:type="paragraph" w:customStyle="1" w:styleId="BodyText21">
    <w:name w:val="Body Text 2_1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pPr>
      <w:spacing w:line="240" w:lineRule="auto"/>
      <w:ind w:left="567" w:hanging="567"/>
    </w:pPr>
    <w:rPr>
      <w:b/>
    </w:rPr>
  </w:style>
  <w:style w:type="character" w:styleId="Hypertextovodkaz">
    <w:name w:val="Hyperlink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table" w:styleId="Mkatabulky">
    <w:name w:val="Table Grid"/>
    <w:basedOn w:val="Normlntabulka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cs-CZ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cs-CZ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3909E0"/>
    <w:rPr>
      <w:lang w:val="cs-CZ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378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dicines.health.europa.eu/veterinar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uskvbl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DCA98F-408A-45B5-89BB-9DDCF9B381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1298</TotalTime>
  <Pages>6</Pages>
  <Words>1717</Words>
  <Characters>10131</Characters>
  <Application>Microsoft Office Word</Application>
  <DocSecurity>0</DocSecurity>
  <Lines>84</Lines>
  <Paragraphs>23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veterinary-product-information-qrd-templates_cs</vt:lpstr>
      <vt:lpstr>Vqrdtemplatetracked_cs</vt:lpstr>
    </vt:vector>
  </TitlesOfParts>
  <Company>CDT</Company>
  <LinksUpToDate>false</LinksUpToDate>
  <CharactersWithSpaces>11825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veterinary-product-information-qrd-templates_cs</dc:title>
  <dc:subject>General-EMA/201224/2010</dc:subject>
  <dc:creator>CDT</dc:creator>
  <cp:lastModifiedBy>Šťastná Hana</cp:lastModifiedBy>
  <cp:revision>27</cp:revision>
  <cp:lastPrinted>2022-10-26T09:04:00Z</cp:lastPrinted>
  <dcterms:created xsi:type="dcterms:W3CDTF">2025-12-01T15:17:00Z</dcterms:created>
  <dcterms:modified xsi:type="dcterms:W3CDTF">2026-09-01T07:17:00Z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General</vt:lpwstr>
  </property>
  <property fmtid="{D5CDD505-2E9C-101B-9397-08002B2CF9AE}" pid="5" name="DM_Creation_Date">
    <vt:lpwstr>17/12/2024 13:36:50</vt:lpwstr>
  </property>
  <property fmtid="{D5CDD505-2E9C-101B-9397-08002B2CF9AE}" pid="6" name="DM_Creator_Name">
    <vt:lpwstr>Prizzi Monica</vt:lpwstr>
  </property>
  <property fmtid="{D5CDD505-2E9C-101B-9397-08002B2CF9AE}" pid="7" name="DM_DocRefId">
    <vt:lpwstr>EMA/592407/2024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EMA/592407/2024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Prizzi Monica</vt:lpwstr>
  </property>
  <property fmtid="{D5CDD505-2E9C-101B-9397-08002B2CF9AE}" pid="33" name="DM_Modified_Date">
    <vt:lpwstr>17/12/2024 15:11:49</vt:lpwstr>
  </property>
  <property fmtid="{D5CDD505-2E9C-101B-9397-08002B2CF9AE}" pid="34" name="DM_Modifier_Name">
    <vt:lpwstr>Prizzi Monica</vt:lpwstr>
  </property>
  <property fmtid="{D5CDD505-2E9C-101B-9397-08002B2CF9AE}" pid="35" name="DM_Modify_Date">
    <vt:lpwstr>17/12/2024 15:11:49</vt:lpwstr>
  </property>
  <property fmtid="{D5CDD505-2E9C-101B-9397-08002B2CF9AE}" pid="36" name="DM_Name">
    <vt:lpwstr>veterinary-product-information-qrd-templates_cs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templates/20 V- template revision - v. 9.1 (December 2024)/05 Currently published template v.9.1 (De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</Properties>
</file>