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ABA80" w14:textId="77777777" w:rsidR="00C114FF" w:rsidRDefault="00C114FF" w:rsidP="00A9226B">
      <w:pPr>
        <w:tabs>
          <w:tab w:val="clear" w:pos="567"/>
        </w:tabs>
        <w:spacing w:line="240" w:lineRule="auto"/>
        <w:rPr>
          <w:i/>
          <w:color w:val="008000"/>
          <w:szCs w:val="22"/>
        </w:rPr>
      </w:pPr>
    </w:p>
    <w:p w14:paraId="5964FAD1" w14:textId="77777777" w:rsidR="00337C3C" w:rsidRPr="00B41D57" w:rsidRDefault="00337C3C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D1750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834DA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947F8A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91A325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095AF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AF3942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86FDD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EC44BD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B9E35D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83946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5E1087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50E76E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6F536B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4000E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A6FD7F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BCF91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ACE9F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98267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092BC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E23F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AFA30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00E55CD" w14:textId="16918C7B" w:rsidR="00C114FF" w:rsidRPr="00B41D57" w:rsidRDefault="00C114FF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50FE88E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FD6707D" w14:textId="77777777" w:rsidR="00C114FF" w:rsidRPr="00B41D57" w:rsidRDefault="00337C3C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SOUHRN ÚDAJŮ O PŘÍPRAVKU</w:t>
      </w:r>
    </w:p>
    <w:p w14:paraId="70A64732" w14:textId="77777777" w:rsidR="00C114FF" w:rsidRPr="00B41D57" w:rsidRDefault="00337C3C" w:rsidP="00B13B6D">
      <w:pPr>
        <w:pStyle w:val="Style1"/>
      </w:pPr>
      <w:r w:rsidRPr="00B41D57">
        <w:br w:type="page"/>
      </w:r>
      <w:r w:rsidRPr="00B41D57">
        <w:lastRenderedPageBreak/>
        <w:t>1.</w:t>
      </w:r>
      <w:r w:rsidRPr="00B41D57">
        <w:tab/>
        <w:t>NÁZEV VETERINÁRNÍHO LÉČIVÉHO PŘÍPRAVKU</w:t>
      </w:r>
    </w:p>
    <w:p w14:paraId="3606368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67ED48" w14:textId="347DEE61" w:rsidR="00C114FF" w:rsidRPr="00B41D57" w:rsidRDefault="00563D44" w:rsidP="00461CD4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241B15">
        <w:t xml:space="preserve">CANVAC </w:t>
      </w:r>
      <w:r w:rsidR="006B23EC">
        <w:t>R</w:t>
      </w:r>
      <w:r w:rsidRPr="00241B15">
        <w:t xml:space="preserve"> injekční suspenz</w:t>
      </w:r>
      <w:r w:rsidR="00EC6AE3">
        <w:t>e</w:t>
      </w:r>
    </w:p>
    <w:p w14:paraId="5906BB1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245778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E07DCD2" w14:textId="77777777" w:rsidR="00C114FF" w:rsidRPr="00B41D57" w:rsidRDefault="00337C3C" w:rsidP="00B13B6D">
      <w:pPr>
        <w:pStyle w:val="Style1"/>
      </w:pPr>
      <w:r w:rsidRPr="00B41D57">
        <w:t>2.</w:t>
      </w:r>
      <w:r w:rsidRPr="00B41D57">
        <w:tab/>
        <w:t>KVALITATIVNÍ A KVANTITATIVNÍ SLOŽENÍ</w:t>
      </w:r>
    </w:p>
    <w:p w14:paraId="3EAF4F8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B23351F" w14:textId="5E2ECCB6" w:rsidR="00563D44" w:rsidRPr="0091086B" w:rsidRDefault="00254304" w:rsidP="00563D44">
      <w:pPr>
        <w:pStyle w:val="SDstyl"/>
        <w:rPr>
          <w:b/>
          <w:sz w:val="22"/>
          <w:szCs w:val="22"/>
          <w:lang w:eastAsia="en-US"/>
          <w14:shadow w14:blurRad="0" w14:dist="0" w14:dir="0" w14:sx="0" w14:sy="0" w14:kx="0" w14:ky="0" w14:algn="none">
            <w14:srgbClr w14:val="000000"/>
          </w14:shadow>
        </w:rPr>
      </w:pPr>
      <w:r w:rsidRPr="00AD1F37">
        <w:rPr>
          <w:b/>
          <w:sz w:val="22"/>
          <w:szCs w:val="22"/>
          <w:lang w:eastAsia="en-US"/>
          <w14:shadow w14:blurRad="0" w14:dist="0" w14:dir="0" w14:sx="0" w14:sy="0" w14:kx="0" w14:ky="0" w14:algn="none">
            <w14:srgbClr w14:val="000000"/>
          </w14:shadow>
        </w:rPr>
        <w:t xml:space="preserve">Každá </w:t>
      </w:r>
      <w:r w:rsidR="00563D44" w:rsidRPr="00CC68E5">
        <w:rPr>
          <w:b/>
          <w:sz w:val="22"/>
          <w:szCs w:val="22"/>
          <w:lang w:eastAsia="en-US"/>
          <w14:shadow w14:blurRad="0" w14:dist="0" w14:dir="0" w14:sx="0" w14:sy="0" w14:kx="0" w14:ky="0" w14:algn="none">
            <w14:srgbClr w14:val="000000"/>
          </w14:shadow>
        </w:rPr>
        <w:t>dávka (1 ml) obsahuje:</w:t>
      </w:r>
    </w:p>
    <w:p w14:paraId="20B9B5C3" w14:textId="77777777" w:rsidR="00563D44" w:rsidRPr="00563D44" w:rsidRDefault="00563D44" w:rsidP="00563D44">
      <w:pPr>
        <w:pStyle w:val="SDstyl"/>
        <w:ind w:firstLine="708"/>
        <w:rPr>
          <w:b/>
        </w:rPr>
      </w:pPr>
    </w:p>
    <w:p w14:paraId="008EB334" w14:textId="44705B47" w:rsidR="007D5CA4" w:rsidRPr="00B41D57" w:rsidRDefault="007D5CA4" w:rsidP="007D5CA4">
      <w:pPr>
        <w:tabs>
          <w:tab w:val="clear" w:pos="567"/>
        </w:tabs>
        <w:spacing w:line="240" w:lineRule="auto"/>
        <w:jc w:val="both"/>
        <w:rPr>
          <w:b/>
          <w:szCs w:val="22"/>
        </w:rPr>
      </w:pPr>
      <w:r w:rsidRPr="00B41D57">
        <w:rPr>
          <w:b/>
          <w:szCs w:val="22"/>
        </w:rPr>
        <w:t>Léčivé látky:</w:t>
      </w:r>
    </w:p>
    <w:p w14:paraId="5FC0D041" w14:textId="01FB678A" w:rsidR="002E4887" w:rsidRDefault="00CA5FD5" w:rsidP="002E4887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702F67">
        <w:rPr>
          <w:szCs w:val="22"/>
        </w:rPr>
        <w:t xml:space="preserve">Virus </w:t>
      </w:r>
      <w:proofErr w:type="spellStart"/>
      <w:r w:rsidRPr="00702F67">
        <w:rPr>
          <w:szCs w:val="22"/>
        </w:rPr>
        <w:t>rabiei</w:t>
      </w:r>
      <w:proofErr w:type="spellEnd"/>
      <w:r w:rsidR="00254304">
        <w:rPr>
          <w:szCs w:val="22"/>
        </w:rPr>
        <w:t>, inaktivovaný</w:t>
      </w:r>
      <w:r w:rsidRPr="00702F67">
        <w:rPr>
          <w:szCs w:val="22"/>
        </w:rPr>
        <w:t xml:space="preserve"> </w:t>
      </w:r>
      <w:r w:rsidR="00254304">
        <w:rPr>
          <w:szCs w:val="22"/>
        </w:rPr>
        <w:tab/>
      </w:r>
      <w:r w:rsidR="00254304">
        <w:rPr>
          <w:szCs w:val="22"/>
        </w:rPr>
        <w:tab/>
      </w:r>
      <w:r w:rsidR="00254304">
        <w:rPr>
          <w:szCs w:val="22"/>
        </w:rPr>
        <w:tab/>
      </w:r>
      <w:r w:rsidRPr="00702F67">
        <w:rPr>
          <w:szCs w:val="22"/>
        </w:rPr>
        <w:t>min. 2 IU</w:t>
      </w:r>
    </w:p>
    <w:p w14:paraId="41327022" w14:textId="77777777" w:rsidR="00254304" w:rsidRDefault="00254304" w:rsidP="00254304">
      <w:pPr>
        <w:tabs>
          <w:tab w:val="clear" w:pos="567"/>
        </w:tabs>
        <w:spacing w:line="240" w:lineRule="auto"/>
        <w:jc w:val="both"/>
        <w:rPr>
          <w:sz w:val="20"/>
        </w:rPr>
      </w:pPr>
    </w:p>
    <w:p w14:paraId="22B2D217" w14:textId="77777777" w:rsidR="00254304" w:rsidRDefault="00254304" w:rsidP="00254304">
      <w:pPr>
        <w:tabs>
          <w:tab w:val="clear" w:pos="567"/>
        </w:tabs>
        <w:spacing w:line="240" w:lineRule="auto"/>
        <w:jc w:val="both"/>
        <w:rPr>
          <w:sz w:val="20"/>
        </w:rPr>
      </w:pPr>
      <w:r>
        <w:rPr>
          <w:sz w:val="20"/>
        </w:rPr>
        <w:t xml:space="preserve">IU – mezinárodní jednotky. </w:t>
      </w:r>
      <w:r w:rsidRPr="002E4887">
        <w:rPr>
          <w:sz w:val="20"/>
        </w:rPr>
        <w:t>Sérologická odpověď po aplikaci testované vakcíny musí být výrazně vyšší ve srovnání se sérologickou odpovědí referenční vakcíny. Hodnota p musí být rovna nebo nižší než 0,05 (p ≤ 0,05).</w:t>
      </w:r>
    </w:p>
    <w:p w14:paraId="60C51EF0" w14:textId="77777777" w:rsidR="001C1FEA" w:rsidRDefault="001C1FEA" w:rsidP="00CA5FD5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6B400502" w14:textId="5D3969FD" w:rsidR="004A65F0" w:rsidRPr="0091086B" w:rsidRDefault="004A65F0" w:rsidP="0091086B">
      <w:pPr>
        <w:pStyle w:val="Style1"/>
        <w:rPr>
          <w:b w:val="0"/>
        </w:rPr>
      </w:pPr>
      <w:r w:rsidRPr="004A65F0">
        <w:t xml:space="preserve">Adjuvans: </w:t>
      </w:r>
    </w:p>
    <w:p w14:paraId="47048F89" w14:textId="77777777" w:rsidR="00254304" w:rsidRPr="003C038D" w:rsidRDefault="00254304" w:rsidP="004A65F0">
      <w:pPr>
        <w:pStyle w:val="SDstyl"/>
        <w:rPr>
          <w:b/>
          <w:sz w:val="22"/>
          <w:szCs w:val="22"/>
          <w:lang w:eastAsia="en-US"/>
        </w:rPr>
      </w:pPr>
    </w:p>
    <w:p w14:paraId="120D0C40" w14:textId="6BD47CF5" w:rsidR="004A65F0" w:rsidRPr="00682505" w:rsidRDefault="00254304" w:rsidP="0091086B">
      <w:pPr>
        <w:pStyle w:val="Style1"/>
      </w:pPr>
      <w:r w:rsidRPr="0091086B">
        <w:rPr>
          <w:b w:val="0"/>
          <w:szCs w:val="20"/>
        </w:rPr>
        <w:t>G</w:t>
      </w:r>
      <w:r w:rsidR="004A65F0" w:rsidRPr="0091086B">
        <w:rPr>
          <w:b w:val="0"/>
          <w:szCs w:val="20"/>
        </w:rPr>
        <w:t>el hydroxidu hlinitého</w:t>
      </w:r>
      <w:r w:rsidR="004A65F0" w:rsidRPr="0091086B">
        <w:rPr>
          <w:b w:val="0"/>
          <w:szCs w:val="20"/>
        </w:rPr>
        <w:tab/>
      </w:r>
      <w:r w:rsidRPr="0091086B">
        <w:rPr>
          <w:b w:val="0"/>
          <w:szCs w:val="20"/>
        </w:rPr>
        <w:tab/>
      </w:r>
      <w:r w:rsidR="004A65F0" w:rsidRPr="0091086B">
        <w:rPr>
          <w:b w:val="0"/>
          <w:szCs w:val="20"/>
        </w:rPr>
        <w:tab/>
        <w:t xml:space="preserve">1,4 </w:t>
      </w:r>
      <w:r w:rsidR="00A25469" w:rsidRPr="0091086B">
        <w:rPr>
          <w:b w:val="0"/>
          <w:szCs w:val="20"/>
        </w:rPr>
        <w:t xml:space="preserve">– </w:t>
      </w:r>
      <w:r w:rsidR="004A65F0" w:rsidRPr="0091086B">
        <w:rPr>
          <w:b w:val="0"/>
          <w:szCs w:val="20"/>
        </w:rPr>
        <w:t xml:space="preserve">6,5 mg. </w:t>
      </w:r>
    </w:p>
    <w:p w14:paraId="1505A5D3" w14:textId="77777777" w:rsidR="00454ACC" w:rsidRPr="003C038D" w:rsidRDefault="00454ACC" w:rsidP="004A65F0">
      <w:pPr>
        <w:pStyle w:val="SDstyl"/>
        <w:rPr>
          <w:sz w:val="22"/>
          <w:szCs w:val="22"/>
          <w:lang w:eastAsia="en-US"/>
        </w:rPr>
      </w:pPr>
    </w:p>
    <w:p w14:paraId="02E5046B" w14:textId="691D2C1B" w:rsidR="004A65F0" w:rsidRPr="0091086B" w:rsidRDefault="00254304" w:rsidP="0091086B">
      <w:pPr>
        <w:pStyle w:val="Style1"/>
        <w:rPr>
          <w:b w:val="0"/>
        </w:rPr>
      </w:pPr>
      <w:r w:rsidRPr="004A65F0">
        <w:t>Pomocn</w:t>
      </w:r>
      <w:r>
        <w:t>é</w:t>
      </w:r>
      <w:r w:rsidRPr="004A65F0">
        <w:t xml:space="preserve"> </w:t>
      </w:r>
      <w:r w:rsidR="004A65F0" w:rsidRPr="004A65F0">
        <w:t>látk</w:t>
      </w:r>
      <w:r>
        <w:t>y</w:t>
      </w:r>
      <w:r w:rsidR="004A65F0" w:rsidRPr="004A65F0">
        <w:t>:</w:t>
      </w:r>
    </w:p>
    <w:p w14:paraId="1217D483" w14:textId="77777777" w:rsidR="00CA5FD5" w:rsidRDefault="00CA5FD5" w:rsidP="00AB5658">
      <w:pPr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40"/>
        <w:gridCol w:w="3913"/>
      </w:tblGrid>
      <w:tr w:rsidR="00080B8C" w:rsidRPr="00074CDD" w14:paraId="22CF055F" w14:textId="77777777" w:rsidTr="005F0F65">
        <w:trPr>
          <w:trHeight w:val="737"/>
        </w:trPr>
        <w:tc>
          <w:tcPr>
            <w:tcW w:w="5103" w:type="dxa"/>
            <w:shd w:val="clear" w:color="auto" w:fill="auto"/>
          </w:tcPr>
          <w:p w14:paraId="6E25E28F" w14:textId="709B46A1" w:rsidR="00080B8C" w:rsidRPr="00074CDD" w:rsidRDefault="00080B8C" w:rsidP="00614B6F">
            <w:pPr>
              <w:spacing w:before="60" w:after="60"/>
              <w:rPr>
                <w:b/>
                <w:bCs/>
              </w:rPr>
            </w:pPr>
            <w:r w:rsidRPr="00074CDD">
              <w:rPr>
                <w:b/>
                <w:bCs/>
              </w:rPr>
              <w:t>Kvalita</w:t>
            </w:r>
            <w:r>
              <w:rPr>
                <w:b/>
                <w:bCs/>
              </w:rPr>
              <w:t>tivní složení pomocných látek a </w:t>
            </w:r>
            <w:r w:rsidRPr="00074CDD">
              <w:rPr>
                <w:b/>
                <w:bCs/>
              </w:rPr>
              <w:t>dalších složek</w:t>
            </w:r>
          </w:p>
        </w:tc>
        <w:tc>
          <w:tcPr>
            <w:tcW w:w="3969" w:type="dxa"/>
            <w:shd w:val="clear" w:color="auto" w:fill="auto"/>
          </w:tcPr>
          <w:p w14:paraId="3E717CD6" w14:textId="77777777" w:rsidR="00080B8C" w:rsidRPr="00074CDD" w:rsidRDefault="00080B8C" w:rsidP="00614B6F">
            <w:pPr>
              <w:spacing w:before="60" w:after="60"/>
              <w:rPr>
                <w:b/>
                <w:bCs/>
              </w:rPr>
            </w:pPr>
            <w:r w:rsidRPr="00074CDD">
              <w:rPr>
                <w:b/>
                <w:bCs/>
              </w:rPr>
              <w:t>Kvantitativní složení, pokud je tato informace nezbytná pro řádné podání veterinárního léčivého přípravku</w:t>
            </w:r>
          </w:p>
        </w:tc>
      </w:tr>
      <w:tr w:rsidR="00080B8C" w:rsidRPr="00074CDD" w14:paraId="641C3857" w14:textId="77777777" w:rsidTr="005F0F65">
        <w:trPr>
          <w:trHeight w:val="283"/>
        </w:trPr>
        <w:tc>
          <w:tcPr>
            <w:tcW w:w="5103" w:type="dxa"/>
            <w:shd w:val="clear" w:color="auto" w:fill="auto"/>
          </w:tcPr>
          <w:p w14:paraId="13F8EC02" w14:textId="77777777" w:rsidR="00080B8C" w:rsidRDefault="00080B8C" w:rsidP="00614B6F">
            <w:pPr>
              <w:spacing w:before="60" w:after="60"/>
            </w:pPr>
            <w:r>
              <w:t>Thiomersal</w:t>
            </w:r>
          </w:p>
        </w:tc>
        <w:tc>
          <w:tcPr>
            <w:tcW w:w="3969" w:type="dxa"/>
            <w:shd w:val="clear" w:color="auto" w:fill="auto"/>
          </w:tcPr>
          <w:p w14:paraId="4F82B30F" w14:textId="16DEC1F9" w:rsidR="00080B8C" w:rsidRPr="00074CDD" w:rsidRDefault="00080B8C" w:rsidP="00614B6F">
            <w:pPr>
              <w:spacing w:before="60" w:after="60"/>
            </w:pPr>
            <w:r w:rsidRPr="00D53618">
              <w:t xml:space="preserve">max. 0,1 </w:t>
            </w:r>
            <w:r w:rsidR="005B504E">
              <w:t>m</w:t>
            </w:r>
            <w:r w:rsidRPr="00D53618">
              <w:t>g</w:t>
            </w:r>
          </w:p>
        </w:tc>
      </w:tr>
      <w:tr w:rsidR="00080B8C" w:rsidRPr="00074CDD" w14:paraId="7BA23E21" w14:textId="77777777" w:rsidTr="005F0F65">
        <w:trPr>
          <w:trHeight w:val="283"/>
        </w:trPr>
        <w:tc>
          <w:tcPr>
            <w:tcW w:w="5103" w:type="dxa"/>
            <w:shd w:val="clear" w:color="auto" w:fill="auto"/>
          </w:tcPr>
          <w:p w14:paraId="29AA3F0B" w14:textId="76CD911A" w:rsidR="00080B8C" w:rsidRDefault="003F792C" w:rsidP="00614B6F">
            <w:pPr>
              <w:spacing w:before="60" w:after="60"/>
            </w:pPr>
            <w:proofErr w:type="spellStart"/>
            <w:r>
              <w:t>Dodekahydrát</w:t>
            </w:r>
            <w:proofErr w:type="spellEnd"/>
            <w:r>
              <w:t xml:space="preserve"> </w:t>
            </w:r>
            <w:proofErr w:type="spellStart"/>
            <w:r>
              <w:t>h</w:t>
            </w:r>
            <w:r w:rsidRPr="00940BB1">
              <w:t>ydrogenfosforečnan</w:t>
            </w:r>
            <w:r>
              <w:t>u</w:t>
            </w:r>
            <w:proofErr w:type="spellEnd"/>
            <w:r w:rsidRPr="00940BB1">
              <w:t xml:space="preserve"> sodn</w:t>
            </w:r>
            <w:r>
              <w:t>ého</w:t>
            </w:r>
          </w:p>
        </w:tc>
        <w:tc>
          <w:tcPr>
            <w:tcW w:w="3969" w:type="dxa"/>
            <w:shd w:val="clear" w:color="auto" w:fill="auto"/>
          </w:tcPr>
          <w:p w14:paraId="03414FE2" w14:textId="77777777" w:rsidR="00080B8C" w:rsidRPr="00074CDD" w:rsidRDefault="00080B8C" w:rsidP="00614B6F">
            <w:pPr>
              <w:spacing w:before="60" w:after="60"/>
            </w:pPr>
          </w:p>
        </w:tc>
      </w:tr>
      <w:tr w:rsidR="00080B8C" w:rsidRPr="00074CDD" w14:paraId="63BA9938" w14:textId="77777777" w:rsidTr="005F0F65">
        <w:trPr>
          <w:trHeight w:val="283"/>
        </w:trPr>
        <w:tc>
          <w:tcPr>
            <w:tcW w:w="5103" w:type="dxa"/>
            <w:shd w:val="clear" w:color="auto" w:fill="auto"/>
          </w:tcPr>
          <w:p w14:paraId="1A367E91" w14:textId="77777777" w:rsidR="00080B8C" w:rsidRPr="00074CDD" w:rsidRDefault="00080B8C" w:rsidP="00614B6F">
            <w:pPr>
              <w:spacing w:before="60" w:after="60"/>
            </w:pPr>
            <w:r>
              <w:t>D</w:t>
            </w:r>
            <w:r w:rsidRPr="002451E1">
              <w:t>ihydrogenfosforečnan draselný</w:t>
            </w:r>
          </w:p>
        </w:tc>
        <w:tc>
          <w:tcPr>
            <w:tcW w:w="3969" w:type="dxa"/>
            <w:shd w:val="clear" w:color="auto" w:fill="auto"/>
          </w:tcPr>
          <w:p w14:paraId="37A22D8F" w14:textId="77777777" w:rsidR="00080B8C" w:rsidRPr="00074CDD" w:rsidRDefault="00080B8C" w:rsidP="00614B6F">
            <w:pPr>
              <w:spacing w:before="60" w:after="60"/>
            </w:pPr>
          </w:p>
        </w:tc>
      </w:tr>
      <w:tr w:rsidR="00080B8C" w:rsidRPr="00074CDD" w14:paraId="47D28B11" w14:textId="77777777" w:rsidTr="005F0F65">
        <w:trPr>
          <w:trHeight w:val="283"/>
        </w:trPr>
        <w:tc>
          <w:tcPr>
            <w:tcW w:w="5103" w:type="dxa"/>
            <w:shd w:val="clear" w:color="auto" w:fill="auto"/>
          </w:tcPr>
          <w:p w14:paraId="0894E41F" w14:textId="77777777" w:rsidR="00080B8C" w:rsidRPr="00074CDD" w:rsidRDefault="00080B8C" w:rsidP="00614B6F">
            <w:pPr>
              <w:spacing w:before="60" w:after="60"/>
            </w:pPr>
            <w:r>
              <w:t>Chlorid sodný</w:t>
            </w:r>
          </w:p>
        </w:tc>
        <w:tc>
          <w:tcPr>
            <w:tcW w:w="3969" w:type="dxa"/>
            <w:shd w:val="clear" w:color="auto" w:fill="auto"/>
          </w:tcPr>
          <w:p w14:paraId="53002684" w14:textId="77777777" w:rsidR="00080B8C" w:rsidRPr="00074CDD" w:rsidRDefault="00080B8C" w:rsidP="00614B6F">
            <w:pPr>
              <w:spacing w:before="60" w:after="60"/>
            </w:pPr>
          </w:p>
        </w:tc>
      </w:tr>
      <w:tr w:rsidR="00080B8C" w:rsidRPr="00074CDD" w14:paraId="7D730C72" w14:textId="77777777" w:rsidTr="005F0F65">
        <w:trPr>
          <w:trHeight w:val="283"/>
        </w:trPr>
        <w:tc>
          <w:tcPr>
            <w:tcW w:w="5103" w:type="dxa"/>
            <w:shd w:val="clear" w:color="auto" w:fill="auto"/>
          </w:tcPr>
          <w:p w14:paraId="732DE157" w14:textId="77777777" w:rsidR="00080B8C" w:rsidRPr="00074CDD" w:rsidRDefault="00080B8C" w:rsidP="00614B6F">
            <w:pPr>
              <w:spacing w:before="60" w:after="60"/>
            </w:pPr>
            <w:r>
              <w:t>Chlorid draselný</w:t>
            </w:r>
          </w:p>
        </w:tc>
        <w:tc>
          <w:tcPr>
            <w:tcW w:w="3969" w:type="dxa"/>
            <w:shd w:val="clear" w:color="auto" w:fill="auto"/>
          </w:tcPr>
          <w:p w14:paraId="422AC276" w14:textId="77777777" w:rsidR="00080B8C" w:rsidRPr="00074CDD" w:rsidRDefault="00080B8C" w:rsidP="00614B6F">
            <w:pPr>
              <w:spacing w:before="60" w:after="60"/>
            </w:pPr>
          </w:p>
        </w:tc>
      </w:tr>
      <w:tr w:rsidR="00080B8C" w:rsidRPr="00074CDD" w14:paraId="07796B80" w14:textId="77777777" w:rsidTr="005F0F65">
        <w:trPr>
          <w:trHeight w:val="283"/>
        </w:trPr>
        <w:tc>
          <w:tcPr>
            <w:tcW w:w="5103" w:type="dxa"/>
            <w:shd w:val="clear" w:color="auto" w:fill="auto"/>
          </w:tcPr>
          <w:p w14:paraId="41B15A9D" w14:textId="31D7B958" w:rsidR="00080B8C" w:rsidRDefault="00080B8C" w:rsidP="00614B6F">
            <w:pPr>
              <w:spacing w:before="60" w:after="60"/>
            </w:pPr>
            <w:r>
              <w:t xml:space="preserve">Voda </w:t>
            </w:r>
            <w:r w:rsidR="00144929">
              <w:t>pro</w:t>
            </w:r>
            <w:r>
              <w:t xml:space="preserve"> injekci</w:t>
            </w:r>
          </w:p>
        </w:tc>
        <w:tc>
          <w:tcPr>
            <w:tcW w:w="3969" w:type="dxa"/>
            <w:shd w:val="clear" w:color="auto" w:fill="auto"/>
          </w:tcPr>
          <w:p w14:paraId="4BEE13C6" w14:textId="77777777" w:rsidR="00080B8C" w:rsidRPr="00074CDD" w:rsidRDefault="00080B8C" w:rsidP="00614B6F">
            <w:pPr>
              <w:spacing w:before="60" w:after="60"/>
            </w:pPr>
          </w:p>
        </w:tc>
      </w:tr>
    </w:tbl>
    <w:p w14:paraId="339C93AF" w14:textId="77777777" w:rsidR="00512A90" w:rsidRPr="0055778A" w:rsidRDefault="00512A90" w:rsidP="002E735A">
      <w:pPr>
        <w:tabs>
          <w:tab w:val="clear" w:pos="567"/>
        </w:tabs>
        <w:spacing w:line="240" w:lineRule="auto"/>
      </w:pPr>
    </w:p>
    <w:p w14:paraId="6890D3F5" w14:textId="77777777" w:rsidR="00B13410" w:rsidRDefault="00B13410" w:rsidP="00B13410">
      <w:pPr>
        <w:tabs>
          <w:tab w:val="clear" w:pos="567"/>
        </w:tabs>
        <w:spacing w:line="240" w:lineRule="auto"/>
        <w:rPr>
          <w:b/>
        </w:rPr>
      </w:pPr>
      <w:r w:rsidRPr="0055778A">
        <w:rPr>
          <w:b/>
        </w:rPr>
        <w:t>Vzhled přípravku:</w:t>
      </w:r>
    </w:p>
    <w:p w14:paraId="0F146409" w14:textId="45635307" w:rsidR="00923F3D" w:rsidRDefault="00E724B7" w:rsidP="00AA18C1">
      <w:pPr>
        <w:jc w:val="both"/>
      </w:pPr>
      <w:r>
        <w:rPr>
          <w:bCs/>
        </w:rPr>
        <w:t>Suspenze</w:t>
      </w:r>
      <w:r w:rsidRPr="009645BF">
        <w:rPr>
          <w:bCs/>
        </w:rPr>
        <w:t xml:space="preserve"> </w:t>
      </w:r>
      <w:r w:rsidR="00AA18C1" w:rsidRPr="009645BF">
        <w:rPr>
          <w:bCs/>
        </w:rPr>
        <w:t xml:space="preserve">je </w:t>
      </w:r>
      <w:r w:rsidR="00AA18C1" w:rsidRPr="009645BF">
        <w:t xml:space="preserve">bílá nebo růžová tekutina </w:t>
      </w:r>
      <w:r w:rsidR="000F7777">
        <w:t>se snadno</w:t>
      </w:r>
      <w:r w:rsidR="00C80F4C">
        <w:t xml:space="preserve"> </w:t>
      </w:r>
      <w:r w:rsidR="00AA18C1" w:rsidRPr="009645BF">
        <w:t>roztřepatelným sedimentem.</w:t>
      </w:r>
      <w:r w:rsidR="007758C8">
        <w:t xml:space="preserve"> </w:t>
      </w:r>
    </w:p>
    <w:p w14:paraId="7AB69CDB" w14:textId="77777777" w:rsidR="002E735A" w:rsidRDefault="002E735A" w:rsidP="002E735A">
      <w:pPr>
        <w:tabs>
          <w:tab w:val="clear" w:pos="567"/>
        </w:tabs>
        <w:spacing w:line="240" w:lineRule="auto"/>
      </w:pPr>
    </w:p>
    <w:p w14:paraId="37F79839" w14:textId="77777777" w:rsidR="00DD2CD7" w:rsidRPr="002E735A" w:rsidRDefault="00DD2CD7" w:rsidP="002E735A">
      <w:pPr>
        <w:tabs>
          <w:tab w:val="clear" w:pos="567"/>
        </w:tabs>
        <w:spacing w:line="240" w:lineRule="auto"/>
      </w:pPr>
    </w:p>
    <w:p w14:paraId="18BC19A3" w14:textId="77777777" w:rsidR="00C114FF" w:rsidRPr="00B41D57" w:rsidRDefault="00337C3C" w:rsidP="00B13B6D">
      <w:pPr>
        <w:pStyle w:val="Style1"/>
      </w:pPr>
      <w:r w:rsidRPr="00B41D57">
        <w:t>3.</w:t>
      </w:r>
      <w:r w:rsidRPr="00B41D57">
        <w:tab/>
        <w:t>KLINICKÉ INFORMACE</w:t>
      </w:r>
    </w:p>
    <w:p w14:paraId="03304F7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F656C7B" w14:textId="77777777" w:rsidR="00C114FF" w:rsidRDefault="00337C3C" w:rsidP="00B13B6D">
      <w:pPr>
        <w:pStyle w:val="Style1"/>
      </w:pPr>
      <w:r w:rsidRPr="00B41D57">
        <w:t>3.1</w:t>
      </w:r>
      <w:r w:rsidRPr="00B41D57">
        <w:tab/>
        <w:t>Cílové druhy zvířat</w:t>
      </w:r>
    </w:p>
    <w:p w14:paraId="5FDCB4E2" w14:textId="77777777" w:rsidR="002805EA" w:rsidRDefault="002805EA" w:rsidP="00B13B6D">
      <w:pPr>
        <w:pStyle w:val="Style1"/>
      </w:pPr>
    </w:p>
    <w:p w14:paraId="31142755" w14:textId="4C06A0E6" w:rsidR="002805EA" w:rsidRPr="002805EA" w:rsidRDefault="00A15C43" w:rsidP="00B13B6D">
      <w:pPr>
        <w:pStyle w:val="Style1"/>
        <w:rPr>
          <w:b w:val="0"/>
          <w:szCs w:val="20"/>
        </w:rPr>
      </w:pPr>
      <w:r>
        <w:rPr>
          <w:b w:val="0"/>
          <w:szCs w:val="20"/>
        </w:rPr>
        <w:t xml:space="preserve">Psi, kočky, kožešinová zvířata, skot, ovce, kozy, prasata a koně. </w:t>
      </w:r>
    </w:p>
    <w:p w14:paraId="20FFAC3D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7F6CD1" w14:textId="595DDA74" w:rsidR="00C114FF" w:rsidRPr="00B41D57" w:rsidRDefault="00337C3C" w:rsidP="00B13B6D">
      <w:pPr>
        <w:pStyle w:val="Style1"/>
      </w:pPr>
      <w:r w:rsidRPr="00B41D57">
        <w:t>3.2</w:t>
      </w:r>
      <w:r w:rsidRPr="00B41D57">
        <w:tab/>
        <w:t xml:space="preserve">Indikace pro použití pro každý cílový druh </w:t>
      </w:r>
      <w:r w:rsidR="0043586F" w:rsidRPr="00B41D57">
        <w:t>zvíř</w:t>
      </w:r>
      <w:r w:rsidR="0043586F">
        <w:t>at</w:t>
      </w:r>
    </w:p>
    <w:p w14:paraId="327E3A6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8137E6" w14:textId="508B96C6" w:rsidR="009A2C3A" w:rsidRDefault="004B7291" w:rsidP="00461CD4">
      <w:pPr>
        <w:tabs>
          <w:tab w:val="clear" w:pos="567"/>
        </w:tabs>
        <w:spacing w:line="240" w:lineRule="auto"/>
        <w:jc w:val="both"/>
      </w:pPr>
      <w:r>
        <w:t xml:space="preserve">K aktivní imunizaci </w:t>
      </w:r>
      <w:r w:rsidR="00A15C43">
        <w:t xml:space="preserve">cílových druhů </w:t>
      </w:r>
      <w:r w:rsidR="0046638E">
        <w:t xml:space="preserve">zvířat </w:t>
      </w:r>
      <w:r w:rsidR="00A15C43">
        <w:t>proti vzteklině</w:t>
      </w:r>
      <w:r>
        <w:t>.</w:t>
      </w:r>
    </w:p>
    <w:p w14:paraId="3E4A76E1" w14:textId="77777777" w:rsidR="009A2C3A" w:rsidRDefault="009A2C3A" w:rsidP="00461CD4">
      <w:pPr>
        <w:tabs>
          <w:tab w:val="clear" w:pos="567"/>
        </w:tabs>
        <w:spacing w:line="240" w:lineRule="auto"/>
        <w:jc w:val="both"/>
      </w:pPr>
    </w:p>
    <w:p w14:paraId="2F948A1E" w14:textId="27D1BAAD" w:rsidR="00E86CEE" w:rsidRPr="00D951E8" w:rsidRDefault="008A09C7" w:rsidP="00461CD4">
      <w:pPr>
        <w:tabs>
          <w:tab w:val="clear" w:pos="567"/>
        </w:tabs>
        <w:spacing w:line="240" w:lineRule="auto"/>
        <w:jc w:val="both"/>
      </w:pPr>
      <w:r w:rsidRPr="00B41D57">
        <w:t>Nástup imunity:</w:t>
      </w:r>
      <w:r>
        <w:t xml:space="preserve"> </w:t>
      </w:r>
      <w:r w:rsidR="00D951E8" w:rsidRPr="00D951E8">
        <w:t xml:space="preserve">2 až 3 týdny po </w:t>
      </w:r>
      <w:r w:rsidR="009A187F" w:rsidRPr="0018481F">
        <w:t>základní vakcinaci</w:t>
      </w:r>
      <w:r w:rsidR="00D951E8" w:rsidRPr="0018481F">
        <w:t>.</w:t>
      </w:r>
    </w:p>
    <w:p w14:paraId="708379E9" w14:textId="77777777" w:rsidR="00E86CEE" w:rsidRPr="00B41D57" w:rsidRDefault="00E86CEE" w:rsidP="00461CD4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7EE8D7C0" w14:textId="33F341FC" w:rsidR="00E86CEE" w:rsidRPr="00B41D57" w:rsidRDefault="008A09C7" w:rsidP="00461CD4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 xml:space="preserve">Trvání imunity: </w:t>
      </w:r>
      <w:r w:rsidR="00D951E8">
        <w:t>nejméně 1 rok.</w:t>
      </w:r>
    </w:p>
    <w:p w14:paraId="45A9E78C" w14:textId="77777777" w:rsidR="00E86CEE" w:rsidRPr="00B41D57" w:rsidRDefault="00E86CEE" w:rsidP="00461CD4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224B702" w14:textId="77777777" w:rsidR="00C114FF" w:rsidRPr="00B41D57" w:rsidRDefault="00337C3C" w:rsidP="00B13B6D">
      <w:pPr>
        <w:pStyle w:val="Style1"/>
      </w:pPr>
      <w:r w:rsidRPr="00B41D57">
        <w:t>3.3</w:t>
      </w:r>
      <w:r w:rsidRPr="00B41D57">
        <w:tab/>
        <w:t>Kontraindikace</w:t>
      </w:r>
    </w:p>
    <w:p w14:paraId="167D7F5C" w14:textId="77777777" w:rsidR="00A62FDE" w:rsidRDefault="00A62FDE" w:rsidP="00A62FDE">
      <w:pPr>
        <w:pStyle w:val="Zkladntext2"/>
        <w:rPr>
          <w:i w:val="0"/>
          <w:color w:val="auto"/>
        </w:rPr>
      </w:pPr>
    </w:p>
    <w:p w14:paraId="654A819F" w14:textId="41F40292" w:rsidR="00454ACC" w:rsidRPr="0091086B" w:rsidRDefault="00216D2E" w:rsidP="00EC1176">
      <w:pPr>
        <w:pStyle w:val="SDstyl"/>
        <w:rPr>
          <w:sz w:val="24"/>
          <w:lang w:eastAsia="en-US"/>
          <w14:shadow w14:blurRad="0" w14:dist="0" w14:dir="0" w14:sx="0" w14:sy="0" w14:kx="0" w14:ky="0" w14:algn="none">
            <w14:srgbClr w14:val="000000"/>
          </w14:shadow>
        </w:rPr>
      </w:pPr>
      <w:r w:rsidRPr="0091086B">
        <w:rPr>
          <w:sz w:val="22"/>
          <w14:shadow w14:blurRad="0" w14:dist="0" w14:dir="0" w14:sx="0" w14:sy="0" w14:kx="0" w14:ky="0" w14:algn="none">
            <w14:srgbClr w14:val="000000"/>
          </w14:shadow>
        </w:rPr>
        <w:t>Nejsou.</w:t>
      </w:r>
    </w:p>
    <w:p w14:paraId="664272A1" w14:textId="77777777" w:rsidR="00EC1176" w:rsidRPr="00EC1176" w:rsidRDefault="00EC1176" w:rsidP="00A9226B">
      <w:pPr>
        <w:tabs>
          <w:tab w:val="clear" w:pos="567"/>
        </w:tabs>
        <w:spacing w:line="240" w:lineRule="auto"/>
      </w:pPr>
    </w:p>
    <w:p w14:paraId="570F6F03" w14:textId="77777777" w:rsidR="00C114FF" w:rsidRPr="00B41D57" w:rsidRDefault="00337C3C" w:rsidP="00B13B6D">
      <w:pPr>
        <w:pStyle w:val="Style1"/>
      </w:pPr>
      <w:r w:rsidRPr="00B41D57">
        <w:lastRenderedPageBreak/>
        <w:t>3.4</w:t>
      </w:r>
      <w:r w:rsidRPr="00B41D57">
        <w:tab/>
        <w:t>Zvláštní upozornění</w:t>
      </w:r>
    </w:p>
    <w:p w14:paraId="0622A062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7412270" w14:textId="5CE33825" w:rsidR="008A76DC" w:rsidRPr="00682505" w:rsidRDefault="008A76DC" w:rsidP="0091086B">
      <w:pPr>
        <w:pStyle w:val="Zkladntext2"/>
        <w:jc w:val="both"/>
      </w:pPr>
      <w:r w:rsidRPr="0091086B">
        <w:rPr>
          <w:i w:val="0"/>
          <w:color w:val="auto"/>
        </w:rPr>
        <w:t xml:space="preserve">Kolostrální imunita nastupuje ihned po narození po příjmu kolostra a přetrvává přibližně </w:t>
      </w:r>
      <w:r w:rsidR="009A3BAA" w:rsidRPr="0091086B">
        <w:rPr>
          <w:i w:val="0"/>
          <w:color w:val="auto"/>
        </w:rPr>
        <w:t>3</w:t>
      </w:r>
      <w:r w:rsidRPr="0091086B">
        <w:rPr>
          <w:i w:val="0"/>
          <w:color w:val="auto"/>
        </w:rPr>
        <w:t xml:space="preserve"> až </w:t>
      </w:r>
      <w:r w:rsidR="00851965" w:rsidRPr="0091086B">
        <w:rPr>
          <w:i w:val="0"/>
          <w:color w:val="auto"/>
        </w:rPr>
        <w:t>9 měsíců</w:t>
      </w:r>
      <w:r w:rsidRPr="0091086B">
        <w:rPr>
          <w:i w:val="0"/>
          <w:color w:val="auto"/>
        </w:rPr>
        <w:t xml:space="preserve"> v závislosti na množství přijatého kolostra a úrovni imunity u matky.</w:t>
      </w:r>
    </w:p>
    <w:p w14:paraId="454F5016" w14:textId="77777777" w:rsidR="002838C8" w:rsidRDefault="002838C8" w:rsidP="00461CD4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34487976" w14:textId="77777777" w:rsidR="00216D2E" w:rsidRDefault="00216D2E" w:rsidP="00216D2E">
      <w:pPr>
        <w:pStyle w:val="Zkladntext2"/>
        <w:tabs>
          <w:tab w:val="left" w:pos="1560"/>
          <w:tab w:val="left" w:pos="3390"/>
        </w:tabs>
        <w:jc w:val="both"/>
        <w:rPr>
          <w:i w:val="0"/>
          <w:color w:val="auto"/>
        </w:rPr>
      </w:pPr>
      <w:r w:rsidRPr="00570B42">
        <w:rPr>
          <w:i w:val="0"/>
          <w:color w:val="auto"/>
        </w:rPr>
        <w:t xml:space="preserve">Mláďata, která jsou imunizována velmi mladá, mohou z důvodu neúplné a vytvářející se imunokompetence a případného negativního vlivu kolostrální imunity nedostatečně reagovat na vakcinační dávku. </w:t>
      </w:r>
    </w:p>
    <w:p w14:paraId="5B6865CE" w14:textId="77777777" w:rsidR="00216D2E" w:rsidRDefault="00216D2E" w:rsidP="00216D2E">
      <w:pPr>
        <w:pStyle w:val="Zkladntext2"/>
        <w:tabs>
          <w:tab w:val="left" w:pos="1560"/>
          <w:tab w:val="left" w:pos="3390"/>
        </w:tabs>
        <w:jc w:val="both"/>
        <w:rPr>
          <w:i w:val="0"/>
          <w:color w:val="auto"/>
        </w:rPr>
      </w:pPr>
    </w:p>
    <w:p w14:paraId="4F1663AE" w14:textId="49136465" w:rsidR="00216D2E" w:rsidRPr="00570B42" w:rsidRDefault="00216D2E" w:rsidP="00216D2E">
      <w:pPr>
        <w:pStyle w:val="Zkladntext2"/>
        <w:tabs>
          <w:tab w:val="left" w:pos="1560"/>
          <w:tab w:val="left" w:pos="3390"/>
        </w:tabs>
        <w:jc w:val="both"/>
        <w:rPr>
          <w:i w:val="0"/>
          <w:color w:val="auto"/>
        </w:rPr>
      </w:pPr>
      <w:r w:rsidRPr="00570B42">
        <w:rPr>
          <w:i w:val="0"/>
          <w:color w:val="auto"/>
        </w:rPr>
        <w:t xml:space="preserve">Plánovaný vakcinační program je nutné upravit v situacích, kdy se očekávají vyšší hladiny </w:t>
      </w:r>
      <w:r w:rsidR="00225AE9">
        <w:rPr>
          <w:i w:val="0"/>
          <w:color w:val="auto"/>
        </w:rPr>
        <w:t>mateřských</w:t>
      </w:r>
      <w:r w:rsidRPr="00570B42">
        <w:rPr>
          <w:i w:val="0"/>
          <w:color w:val="auto"/>
        </w:rPr>
        <w:t xml:space="preserve"> protilátek.</w:t>
      </w:r>
    </w:p>
    <w:p w14:paraId="1E336222" w14:textId="77777777" w:rsidR="00216D2E" w:rsidRPr="00B41D57" w:rsidRDefault="00216D2E" w:rsidP="00461CD4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7D8AB2E2" w14:textId="77777777" w:rsidR="00FF7745" w:rsidRDefault="00FF7745" w:rsidP="00FF7745">
      <w:pPr>
        <w:tabs>
          <w:tab w:val="clear" w:pos="567"/>
        </w:tabs>
        <w:spacing w:line="240" w:lineRule="auto"/>
        <w:jc w:val="both"/>
      </w:pPr>
      <w:r w:rsidRPr="00B41D57">
        <w:t>V</w:t>
      </w:r>
      <w:r>
        <w:t>akcinovat pouze zdravá zvířata.</w:t>
      </w:r>
    </w:p>
    <w:p w14:paraId="69359B5C" w14:textId="77777777" w:rsidR="00BC4256" w:rsidRPr="00B41D57" w:rsidRDefault="00BC4256">
      <w:pPr>
        <w:tabs>
          <w:tab w:val="clear" w:pos="567"/>
        </w:tabs>
        <w:spacing w:line="240" w:lineRule="auto"/>
        <w:rPr>
          <w:szCs w:val="22"/>
        </w:rPr>
      </w:pPr>
    </w:p>
    <w:p w14:paraId="3B4CC7AC" w14:textId="77777777" w:rsidR="00C114FF" w:rsidRPr="00B41D57" w:rsidRDefault="00337C3C" w:rsidP="00B13B6D">
      <w:pPr>
        <w:pStyle w:val="Style1"/>
      </w:pPr>
      <w:r w:rsidRPr="00B41D57">
        <w:t>3.5</w:t>
      </w:r>
      <w:r w:rsidRPr="00B41D57">
        <w:tab/>
        <w:t>Zvláštní opatření pro použití</w:t>
      </w:r>
    </w:p>
    <w:p w14:paraId="0B94D7B2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82382B5" w14:textId="77777777" w:rsidR="00C114FF" w:rsidRPr="00B41D57" w:rsidRDefault="00337C3C" w:rsidP="00E05627">
      <w:pPr>
        <w:tabs>
          <w:tab w:val="clear" w:pos="567"/>
        </w:tabs>
        <w:spacing w:line="240" w:lineRule="auto"/>
        <w:jc w:val="both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bezpečné použití u cílových druhů zvířat:</w:t>
      </w:r>
    </w:p>
    <w:p w14:paraId="355A38B0" w14:textId="77777777" w:rsidR="00C114FF" w:rsidRPr="00B41D57" w:rsidRDefault="00C114FF" w:rsidP="00E05627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8096ABA" w14:textId="77777777" w:rsidR="00570B42" w:rsidRPr="00570B42" w:rsidRDefault="00570B42" w:rsidP="00E05627">
      <w:pPr>
        <w:pStyle w:val="Zkladntext2"/>
        <w:jc w:val="both"/>
        <w:rPr>
          <w:i w:val="0"/>
          <w:color w:val="auto"/>
        </w:rPr>
      </w:pPr>
      <w:r w:rsidRPr="00570B42">
        <w:rPr>
          <w:i w:val="0"/>
          <w:color w:val="auto"/>
        </w:rPr>
        <w:t xml:space="preserve">Po imunizaci se doporučuje ponechat zvířata přibližně 2 až 3 dny v klidu. Mláďata se doporučuje ponechat v klidu přibližně 1 týden. Zejména se nedoporučuje používat psy k výcviku, k lovu nebo k jiným namáhavým výkonům. Rovněž se nedoporučuje zvířata přemísťovat a vystavovat stresovým podmínkám. </w:t>
      </w:r>
    </w:p>
    <w:p w14:paraId="0C501FD7" w14:textId="77777777" w:rsidR="00570B42" w:rsidRPr="00570B42" w:rsidRDefault="00570B42" w:rsidP="00E05627">
      <w:pPr>
        <w:pStyle w:val="Zkladntext2"/>
        <w:tabs>
          <w:tab w:val="left" w:pos="1665"/>
          <w:tab w:val="left" w:pos="2055"/>
        </w:tabs>
        <w:jc w:val="both"/>
        <w:rPr>
          <w:i w:val="0"/>
          <w:color w:val="auto"/>
        </w:rPr>
      </w:pPr>
      <w:r w:rsidRPr="00570B42">
        <w:rPr>
          <w:i w:val="0"/>
          <w:color w:val="auto"/>
        </w:rPr>
        <w:tab/>
      </w:r>
      <w:r w:rsidRPr="00570B42">
        <w:rPr>
          <w:i w:val="0"/>
          <w:color w:val="auto"/>
        </w:rPr>
        <w:tab/>
      </w:r>
    </w:p>
    <w:p w14:paraId="13D6F503" w14:textId="5F566E18" w:rsidR="00B65D87" w:rsidRPr="00682505" w:rsidRDefault="00570B42" w:rsidP="0091086B">
      <w:pPr>
        <w:pStyle w:val="Zkladntext2"/>
        <w:jc w:val="both"/>
      </w:pPr>
      <w:r w:rsidRPr="0091086B">
        <w:rPr>
          <w:i w:val="0"/>
          <w:color w:val="auto"/>
        </w:rPr>
        <w:t>Doporučuje se imunizovat odčervená zvířata.</w:t>
      </w:r>
    </w:p>
    <w:p w14:paraId="0EED3960" w14:textId="77777777" w:rsidR="00BD466A" w:rsidRPr="003C038D" w:rsidRDefault="00BD466A" w:rsidP="00B65D87">
      <w:pPr>
        <w:pStyle w:val="SDstyl"/>
        <w:jc w:val="left"/>
        <w:rPr>
          <w:sz w:val="22"/>
          <w:lang w:eastAsia="en-US"/>
        </w:rPr>
      </w:pPr>
    </w:p>
    <w:p w14:paraId="5D5AD88B" w14:textId="77777777" w:rsidR="00BD466A" w:rsidRDefault="00BD466A" w:rsidP="00BD466A">
      <w:pPr>
        <w:pStyle w:val="Zkladntext2"/>
        <w:jc w:val="both"/>
        <w:rPr>
          <w:i w:val="0"/>
          <w:color w:val="auto"/>
        </w:rPr>
      </w:pPr>
      <w:bookmarkStart w:id="0" w:name="_Hlk206756763"/>
      <w:r w:rsidRPr="00A421A1">
        <w:rPr>
          <w:i w:val="0"/>
          <w:color w:val="auto"/>
        </w:rPr>
        <w:t>Nepoužívat v případech, kdy byla zjištěna nepříznivá postvakcinační reakce či alergie při dřívějších vakcinacích.</w:t>
      </w:r>
    </w:p>
    <w:bookmarkEnd w:id="0"/>
    <w:p w14:paraId="013240F0" w14:textId="77777777" w:rsidR="00BD466A" w:rsidRDefault="00BD466A" w:rsidP="00BD466A">
      <w:pPr>
        <w:pStyle w:val="Zkladntext2"/>
        <w:jc w:val="both"/>
        <w:rPr>
          <w:i w:val="0"/>
          <w:color w:val="auto"/>
        </w:rPr>
      </w:pPr>
    </w:p>
    <w:p w14:paraId="7FF1F500" w14:textId="66BD2F5C" w:rsidR="00BD466A" w:rsidRPr="006B112C" w:rsidRDefault="00BD466A" w:rsidP="00BD466A">
      <w:pPr>
        <w:pStyle w:val="Zkladntext2"/>
        <w:jc w:val="both"/>
        <w:rPr>
          <w:i w:val="0"/>
          <w:color w:val="auto"/>
        </w:rPr>
      </w:pPr>
      <w:r w:rsidRPr="00D61075">
        <w:rPr>
          <w:i w:val="0"/>
          <w:color w:val="auto"/>
        </w:rPr>
        <w:t>Je zakázané imunizovat vzteklinou nemocná zvířata nebo zvířata, která byla ve styku se zvířaty nemocnými vzteklinou nebo byla-li jimi poraněna. Zvířata, která poranila člověka, smí být imunizována až po uplynutí pozorovací doby</w:t>
      </w:r>
      <w:r w:rsidR="001B7802">
        <w:rPr>
          <w:i w:val="0"/>
          <w:color w:val="auto"/>
        </w:rPr>
        <w:t>.</w:t>
      </w:r>
    </w:p>
    <w:p w14:paraId="615C42A2" w14:textId="77777777" w:rsidR="000716AB" w:rsidRPr="003C038D" w:rsidRDefault="000716AB" w:rsidP="00B65D87">
      <w:pPr>
        <w:pStyle w:val="SDstyl"/>
        <w:jc w:val="left"/>
        <w:rPr>
          <w:sz w:val="22"/>
          <w:lang w:eastAsia="en-US"/>
        </w:rPr>
      </w:pPr>
    </w:p>
    <w:p w14:paraId="5F07ECBA" w14:textId="2F4A765D" w:rsidR="00B65D87" w:rsidRPr="00682505" w:rsidRDefault="00B65D87" w:rsidP="0091086B">
      <w:pPr>
        <w:pStyle w:val="Zkladntext2"/>
        <w:jc w:val="both"/>
      </w:pPr>
      <w:r w:rsidRPr="0091086B">
        <w:rPr>
          <w:i w:val="0"/>
          <w:color w:val="auto"/>
        </w:rPr>
        <w:t>Vakcinace proti vzteklině se řídí zvláštními předpisy.</w:t>
      </w:r>
    </w:p>
    <w:p w14:paraId="117F609A" w14:textId="77777777" w:rsidR="00C114FF" w:rsidRPr="00B41D57" w:rsidRDefault="00C114FF" w:rsidP="00E05627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EA9A9E4" w14:textId="77777777" w:rsidR="00C114FF" w:rsidRPr="00B41D57" w:rsidRDefault="00337C3C" w:rsidP="00E05627">
      <w:pPr>
        <w:tabs>
          <w:tab w:val="clear" w:pos="567"/>
        </w:tabs>
        <w:spacing w:line="240" w:lineRule="auto"/>
        <w:jc w:val="both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osobu, která podává veterinární léčivý přípravek zvířatům:</w:t>
      </w:r>
    </w:p>
    <w:p w14:paraId="2DE787A4" w14:textId="77777777" w:rsidR="00C114FF" w:rsidRPr="00B41D57" w:rsidRDefault="00C114FF" w:rsidP="00E05627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40F38026" w14:textId="2840E5E4" w:rsidR="00570B42" w:rsidRPr="00682505" w:rsidRDefault="00570B42" w:rsidP="0091086B">
      <w:pPr>
        <w:pStyle w:val="Zkladntext2"/>
        <w:jc w:val="both"/>
      </w:pPr>
      <w:r w:rsidRPr="0091086B">
        <w:rPr>
          <w:i w:val="0"/>
          <w:color w:val="auto"/>
        </w:rPr>
        <w:t xml:space="preserve">V případě náhodného samopodání/sebepoškození injekčně </w:t>
      </w:r>
      <w:r w:rsidR="005F41BC" w:rsidRPr="0091086B">
        <w:rPr>
          <w:i w:val="0"/>
          <w:color w:val="auto"/>
        </w:rPr>
        <w:t>podaným</w:t>
      </w:r>
      <w:r w:rsidR="008D2EFB" w:rsidRPr="0091086B">
        <w:rPr>
          <w:i w:val="0"/>
          <w:color w:val="auto"/>
        </w:rPr>
        <w:t xml:space="preserve"> </w:t>
      </w:r>
      <w:r w:rsidR="00BD466A" w:rsidRPr="0091086B">
        <w:rPr>
          <w:i w:val="0"/>
          <w:color w:val="auto"/>
        </w:rPr>
        <w:t xml:space="preserve">veterinárním léčivým </w:t>
      </w:r>
      <w:r w:rsidRPr="0091086B">
        <w:rPr>
          <w:i w:val="0"/>
          <w:color w:val="auto"/>
        </w:rPr>
        <w:t>přípravkem, vyhledejte ihned lékařskou pomoc a ukažte příbalovou informaci nebo etiketu praktickému lékaři.</w:t>
      </w:r>
    </w:p>
    <w:p w14:paraId="7D364D19" w14:textId="77777777" w:rsidR="00C114FF" w:rsidRPr="00B41D57" w:rsidRDefault="00C114FF" w:rsidP="00E05627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738C061" w14:textId="77777777" w:rsidR="00295140" w:rsidRPr="00B41D57" w:rsidRDefault="00337C3C" w:rsidP="00E05627">
      <w:pPr>
        <w:tabs>
          <w:tab w:val="clear" w:pos="567"/>
        </w:tabs>
        <w:spacing w:line="240" w:lineRule="auto"/>
        <w:jc w:val="both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ochranu životního prostředí:</w:t>
      </w:r>
    </w:p>
    <w:p w14:paraId="47390C4D" w14:textId="77777777" w:rsidR="00295140" w:rsidRPr="00B41D57" w:rsidRDefault="00295140" w:rsidP="00E05627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CE51CD2" w14:textId="607C62E5" w:rsidR="00295140" w:rsidRPr="00B41D57" w:rsidRDefault="00BB5C90" w:rsidP="00BB5C90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Neuplatňuje se.</w:t>
      </w:r>
    </w:p>
    <w:p w14:paraId="309A1DB9" w14:textId="77777777" w:rsidR="00295140" w:rsidRPr="00B41D57" w:rsidRDefault="0029514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7314DB" w14:textId="77777777" w:rsidR="00C114FF" w:rsidRPr="00B41D57" w:rsidRDefault="00337C3C" w:rsidP="00B13B6D">
      <w:pPr>
        <w:pStyle w:val="Style1"/>
      </w:pPr>
      <w:r w:rsidRPr="00B41D57">
        <w:t>3.6</w:t>
      </w:r>
      <w:r w:rsidRPr="00B41D57">
        <w:tab/>
        <w:t>Nežádoucí účinky</w:t>
      </w:r>
    </w:p>
    <w:p w14:paraId="533BD0AB" w14:textId="77777777" w:rsidR="00BE1275" w:rsidRDefault="00BE1275" w:rsidP="00BE1275">
      <w:pPr>
        <w:tabs>
          <w:tab w:val="clear" w:pos="567"/>
        </w:tabs>
        <w:spacing w:line="240" w:lineRule="auto"/>
      </w:pPr>
    </w:p>
    <w:p w14:paraId="66938479" w14:textId="67B99300" w:rsidR="00BE1275" w:rsidRPr="0083213B" w:rsidRDefault="00BE1275" w:rsidP="00BE1275">
      <w:pPr>
        <w:tabs>
          <w:tab w:val="clear" w:pos="567"/>
        </w:tabs>
        <w:spacing w:line="240" w:lineRule="auto"/>
      </w:pPr>
      <w:r w:rsidRPr="00B41D57">
        <w:t>Cílové druhy zvířat:</w:t>
      </w:r>
      <w:r>
        <w:t xml:space="preserve"> </w:t>
      </w:r>
      <w:r w:rsidR="0083213B" w:rsidRPr="0083213B">
        <w:t>Psi, kočky, kožešinová zvířata, skot, ovce, kozy, prasata a koně</w:t>
      </w:r>
      <w:r w:rsidR="00614B6F">
        <w:t>.</w:t>
      </w:r>
    </w:p>
    <w:p w14:paraId="10D40FF9" w14:textId="77777777" w:rsidR="00250FFF" w:rsidRPr="00B41D57" w:rsidRDefault="00250FFF" w:rsidP="00BE1275">
      <w:pPr>
        <w:rPr>
          <w:szCs w:val="22"/>
        </w:rPr>
      </w:pP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1"/>
        <w:gridCol w:w="4840"/>
      </w:tblGrid>
      <w:tr w:rsidR="00BE1275" w14:paraId="27CF310A" w14:textId="77777777" w:rsidTr="006F5B9C">
        <w:tc>
          <w:tcPr>
            <w:tcW w:w="2266" w:type="pct"/>
          </w:tcPr>
          <w:p w14:paraId="7EA74340" w14:textId="77777777" w:rsidR="00BE1275" w:rsidRPr="003415F9" w:rsidRDefault="00BE1275" w:rsidP="00D72BCB">
            <w:pPr>
              <w:spacing w:before="60" w:after="60"/>
              <w:rPr>
                <w:szCs w:val="22"/>
              </w:rPr>
            </w:pPr>
            <w:r w:rsidRPr="003415F9">
              <w:t>Vzácné</w:t>
            </w:r>
          </w:p>
          <w:p w14:paraId="71CBE588" w14:textId="77777777" w:rsidR="00BE1275" w:rsidRPr="003415F9" w:rsidRDefault="00BE1275" w:rsidP="00D72BCB">
            <w:pPr>
              <w:spacing w:before="60" w:after="60"/>
              <w:rPr>
                <w:szCs w:val="22"/>
              </w:rPr>
            </w:pPr>
            <w:r w:rsidRPr="003415F9">
              <w:t>(1 až 10 zvířat / 10 000 ošetřených zvířat):</w:t>
            </w:r>
          </w:p>
        </w:tc>
        <w:tc>
          <w:tcPr>
            <w:tcW w:w="2734" w:type="pct"/>
            <w:hideMark/>
          </w:tcPr>
          <w:p w14:paraId="08493315" w14:textId="77777777" w:rsidR="00BD466A" w:rsidRDefault="00BD466A" w:rsidP="00BD466A">
            <w:pPr>
              <w:spacing w:before="60" w:after="60"/>
            </w:pPr>
            <w:r w:rsidRPr="003415F9">
              <w:t>Zvýšení tělesné teploty,</w:t>
            </w:r>
            <w:r>
              <w:t xml:space="preserve"> </w:t>
            </w:r>
            <w:r w:rsidRPr="003415F9">
              <w:t>anorexie (</w:t>
            </w:r>
            <w:proofErr w:type="spellStart"/>
            <w:r w:rsidRPr="003415F9">
              <w:t>inapetence</w:t>
            </w:r>
            <w:proofErr w:type="spellEnd"/>
            <w:r w:rsidRPr="003415F9">
              <w:t>)*</w:t>
            </w:r>
          </w:p>
          <w:p w14:paraId="36319934" w14:textId="0EA10728" w:rsidR="00BE1275" w:rsidRPr="003415F9" w:rsidRDefault="00BD466A" w:rsidP="00BD466A">
            <w:pPr>
              <w:spacing w:before="60" w:after="60"/>
              <w:rPr>
                <w:iCs/>
                <w:szCs w:val="22"/>
              </w:rPr>
            </w:pPr>
            <w:r>
              <w:t>Otok v místě injekčního podání**</w:t>
            </w:r>
          </w:p>
        </w:tc>
      </w:tr>
      <w:tr w:rsidR="00BE1275" w14:paraId="1CBB1691" w14:textId="77777777" w:rsidTr="006F5B9C">
        <w:tc>
          <w:tcPr>
            <w:tcW w:w="2266" w:type="pct"/>
          </w:tcPr>
          <w:p w14:paraId="52991B9B" w14:textId="77777777" w:rsidR="00BE1275" w:rsidRPr="003415F9" w:rsidRDefault="00BE1275" w:rsidP="00D72BCB">
            <w:pPr>
              <w:spacing w:before="60" w:after="60"/>
              <w:rPr>
                <w:szCs w:val="22"/>
              </w:rPr>
            </w:pPr>
            <w:r w:rsidRPr="003415F9">
              <w:t>Velmi vzácné</w:t>
            </w:r>
          </w:p>
          <w:p w14:paraId="56C4F461" w14:textId="1B2D024F" w:rsidR="00BE1275" w:rsidRPr="003415F9" w:rsidRDefault="00BE1275" w:rsidP="00D72BCB">
            <w:pPr>
              <w:spacing w:before="60" w:after="60"/>
              <w:rPr>
                <w:szCs w:val="22"/>
              </w:rPr>
            </w:pPr>
            <w:r w:rsidRPr="003415F9">
              <w:t xml:space="preserve">(&lt;1 zvíře / 10 000 ošetřených zvířat, </w:t>
            </w:r>
            <w:r w:rsidR="006F5B9C">
              <w:br/>
            </w:r>
            <w:r w:rsidRPr="003415F9">
              <w:t>včetně ojedinělých hlášení):</w:t>
            </w:r>
          </w:p>
        </w:tc>
        <w:tc>
          <w:tcPr>
            <w:tcW w:w="2734" w:type="pct"/>
          </w:tcPr>
          <w:p w14:paraId="5CE01CBB" w14:textId="5052F696" w:rsidR="00BE1275" w:rsidRPr="003415F9" w:rsidRDefault="00BD466A" w:rsidP="00D72BCB">
            <w:pPr>
              <w:spacing w:before="60" w:after="60"/>
              <w:rPr>
                <w:iCs/>
                <w:szCs w:val="22"/>
              </w:rPr>
            </w:pPr>
            <w:r w:rsidRPr="003415F9">
              <w:t>Hypersenzitivní reakce (alergická</w:t>
            </w:r>
            <w:r>
              <w:t xml:space="preserve"> </w:t>
            </w:r>
            <w:r w:rsidRPr="003415F9">
              <w:t xml:space="preserve">či </w:t>
            </w:r>
            <w:r w:rsidR="000E5B30" w:rsidRPr="003415F9">
              <w:t>anafylaktická) *</w:t>
            </w:r>
            <w:r w:rsidRPr="003415F9">
              <w:t>**</w:t>
            </w:r>
          </w:p>
        </w:tc>
      </w:tr>
    </w:tbl>
    <w:p w14:paraId="6A9BFD0B" w14:textId="77777777" w:rsidR="00487F8D" w:rsidRDefault="00487F8D" w:rsidP="00487F8D">
      <w:pPr>
        <w:tabs>
          <w:tab w:val="clear" w:pos="567"/>
        </w:tabs>
        <w:spacing w:line="240" w:lineRule="auto"/>
        <w:jc w:val="both"/>
      </w:pPr>
      <w:r>
        <w:t>*D</w:t>
      </w:r>
      <w:r w:rsidRPr="0075729F">
        <w:t>ůsled</w:t>
      </w:r>
      <w:r>
        <w:t>ek</w:t>
      </w:r>
      <w:r w:rsidRPr="0075729F">
        <w:t xml:space="preserve"> obranných reakcí organismu s délkou trvání </w:t>
      </w:r>
      <w:r w:rsidRPr="002167B2">
        <w:t>3 až 4 dny.</w:t>
      </w:r>
    </w:p>
    <w:p w14:paraId="7D47812F" w14:textId="77777777" w:rsidR="00487F8D" w:rsidRDefault="00487F8D" w:rsidP="00487F8D">
      <w:pPr>
        <w:pStyle w:val="Zkladntext"/>
      </w:pPr>
      <w:r>
        <w:t xml:space="preserve">**Otok velikosti hrášku, </w:t>
      </w:r>
      <w:r w:rsidRPr="000F3243">
        <w:t>místo může být bolestivé. Ve většině případů tyto lokální reakce vymizí a vstřebají se bez nutnosti ošetření do 14 dnů.</w:t>
      </w:r>
    </w:p>
    <w:p w14:paraId="3B33E162" w14:textId="77777777" w:rsidR="00487F8D" w:rsidRDefault="00487F8D" w:rsidP="00487F8D">
      <w:pPr>
        <w:pStyle w:val="Zkladntext"/>
      </w:pPr>
      <w:r>
        <w:lastRenderedPageBreak/>
        <w:t>***O</w:t>
      </w:r>
      <w:r w:rsidRPr="006A5D0A">
        <w:t>bvykle časně po aplikaci</w:t>
      </w:r>
      <w:r>
        <w:t xml:space="preserve">. </w:t>
      </w:r>
      <w:r w:rsidRPr="006A5D0A">
        <w:t>Ke zmírnění celkových reakcí se doporučuje použít symptomatickou léčbu.</w:t>
      </w:r>
    </w:p>
    <w:p w14:paraId="251B6490" w14:textId="77777777" w:rsidR="009543A4" w:rsidRPr="0075729F" w:rsidRDefault="009543A4" w:rsidP="00BE1275">
      <w:pPr>
        <w:tabs>
          <w:tab w:val="clear" w:pos="567"/>
        </w:tabs>
        <w:spacing w:line="240" w:lineRule="auto"/>
      </w:pPr>
    </w:p>
    <w:p w14:paraId="62AE4938" w14:textId="77777777" w:rsidR="00BE1275" w:rsidRDefault="00BE1275" w:rsidP="00BE1275">
      <w:pPr>
        <w:jc w:val="both"/>
      </w:pPr>
      <w:bookmarkStart w:id="1" w:name="_Hlk66891708"/>
      <w:r w:rsidRPr="00B41D57">
        <w:t xml:space="preserve">Hlášení nežádoucích účinků je důležité. Umožňuje nepřetržité sledování bezpečnosti veterinárního léčivého přípravku. Hlášení je třeba zaslat, pokud možno, prostřednictvím veterinárního lékaře, buď držiteli rozhodnutí o registraci nebo příslušnému vnitrostátnímu orgánu prostřednictvím národního systému hlášení. </w:t>
      </w:r>
      <w:bookmarkStart w:id="2" w:name="_Hlk184130880"/>
      <w:r w:rsidRPr="00B41D57">
        <w:t>Podrobné kontaktní údaje naleznete</w:t>
      </w:r>
      <w:bookmarkEnd w:id="2"/>
      <w:r w:rsidRPr="00B41D57">
        <w:t xml:space="preserve"> v příbalové informac</w:t>
      </w:r>
      <w:r>
        <w:t>i.</w:t>
      </w:r>
    </w:p>
    <w:bookmarkEnd w:id="1"/>
    <w:p w14:paraId="6871F765" w14:textId="77777777" w:rsidR="00247A48" w:rsidRPr="00B41D57" w:rsidRDefault="00247A48" w:rsidP="00AD0710">
      <w:pPr>
        <w:tabs>
          <w:tab w:val="clear" w:pos="567"/>
        </w:tabs>
        <w:spacing w:line="240" w:lineRule="auto"/>
        <w:rPr>
          <w:szCs w:val="22"/>
        </w:rPr>
      </w:pPr>
    </w:p>
    <w:p w14:paraId="772CD533" w14:textId="77777777" w:rsidR="00C114FF" w:rsidRPr="00B41D57" w:rsidRDefault="00337C3C" w:rsidP="00B13B6D">
      <w:pPr>
        <w:pStyle w:val="Style1"/>
      </w:pPr>
      <w:r w:rsidRPr="00B41D57">
        <w:t>3.7</w:t>
      </w:r>
      <w:r w:rsidRPr="00B41D57">
        <w:tab/>
        <w:t>Použití v průběhu březosti, laktace nebo snášky</w:t>
      </w:r>
    </w:p>
    <w:p w14:paraId="0DFBFADE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0F8C097" w14:textId="77777777" w:rsidR="00DE4140" w:rsidRPr="00686953" w:rsidRDefault="00DE4140" w:rsidP="00DE4140">
      <w:pPr>
        <w:tabs>
          <w:tab w:val="clear" w:pos="567"/>
        </w:tabs>
        <w:spacing w:line="240" w:lineRule="auto"/>
        <w:jc w:val="both"/>
      </w:pPr>
      <w:r w:rsidRPr="00686953">
        <w:rPr>
          <w:u w:val="single"/>
        </w:rPr>
        <w:t xml:space="preserve">Březost </w:t>
      </w:r>
      <w:r w:rsidRPr="00686953">
        <w:rPr>
          <w:szCs w:val="22"/>
          <w:u w:val="single"/>
        </w:rPr>
        <w:t>a laktace</w:t>
      </w:r>
      <w:r w:rsidRPr="00686953">
        <w:t>:</w:t>
      </w:r>
    </w:p>
    <w:p w14:paraId="60C96996" w14:textId="42FC6B68" w:rsidR="004E5FBE" w:rsidRPr="00241B15" w:rsidRDefault="004E5FBE" w:rsidP="00E05627">
      <w:pPr>
        <w:jc w:val="both"/>
      </w:pPr>
      <w:r w:rsidRPr="00241B15">
        <w:t xml:space="preserve">Lze použít v raném a středním stupni březosti </w:t>
      </w:r>
      <w:r w:rsidR="0085565F">
        <w:t>zvířat</w:t>
      </w:r>
      <w:r w:rsidR="0085565F" w:rsidRPr="00241B15">
        <w:t xml:space="preserve"> </w:t>
      </w:r>
      <w:r w:rsidRPr="00241B15">
        <w:t xml:space="preserve">a v období laktace. </w:t>
      </w:r>
    </w:p>
    <w:p w14:paraId="5EA64550" w14:textId="4C660757" w:rsidR="00DE0152" w:rsidRPr="004E5FBE" w:rsidRDefault="00DE0152" w:rsidP="00DE0152">
      <w:pPr>
        <w:tabs>
          <w:tab w:val="clear" w:pos="567"/>
        </w:tabs>
        <w:spacing w:line="240" w:lineRule="auto"/>
        <w:jc w:val="both"/>
      </w:pPr>
      <w:r w:rsidRPr="004E5FBE">
        <w:t xml:space="preserve">Nepoužívat u březích </w:t>
      </w:r>
      <w:r w:rsidR="00B07796">
        <w:t xml:space="preserve">zvířat </w:t>
      </w:r>
      <w:r w:rsidRPr="004E5FBE">
        <w:t>ve vysokém stupni březosti a těsně po porodu.</w:t>
      </w:r>
    </w:p>
    <w:p w14:paraId="2BBDE55B" w14:textId="77777777" w:rsidR="00DE0152" w:rsidRPr="00B41D57" w:rsidRDefault="00DE0152" w:rsidP="00DE0152">
      <w:pPr>
        <w:tabs>
          <w:tab w:val="clear" w:pos="567"/>
        </w:tabs>
        <w:spacing w:line="240" w:lineRule="auto"/>
        <w:rPr>
          <w:szCs w:val="22"/>
        </w:rPr>
      </w:pPr>
    </w:p>
    <w:p w14:paraId="5C5C1959" w14:textId="77777777" w:rsidR="00C114FF" w:rsidRPr="00B41D57" w:rsidRDefault="00337C3C" w:rsidP="00B13B6D">
      <w:pPr>
        <w:pStyle w:val="Style1"/>
      </w:pPr>
      <w:r w:rsidRPr="00B41D57">
        <w:t>3.8</w:t>
      </w:r>
      <w:r w:rsidRPr="00B41D57">
        <w:tab/>
        <w:t>Interakce s jinými léčivými přípravky a další formy interakce</w:t>
      </w:r>
    </w:p>
    <w:p w14:paraId="54454937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34B36FE" w14:textId="5217E1B1" w:rsidR="00541EC6" w:rsidRPr="00682505" w:rsidRDefault="00541EC6" w:rsidP="0091086B">
      <w:pPr>
        <w:jc w:val="both"/>
      </w:pPr>
      <w:r w:rsidRPr="00541EC6">
        <w:t xml:space="preserve">Nejsou dostupné informace o bezpečnosti a účinnosti této vakcíny, pokud </w:t>
      </w:r>
      <w:r w:rsidR="00707ABE">
        <w:t xml:space="preserve">se používá </w:t>
      </w:r>
      <w:r w:rsidRPr="00541EC6">
        <w:t>zároveň s jiným veterinárním léčivým přípravkem</w:t>
      </w:r>
      <w:r w:rsidR="0034543A">
        <w:t xml:space="preserve">, vyjma lyofilizovaných složek vakcín řady </w:t>
      </w:r>
      <w:r w:rsidR="00F050DD" w:rsidRPr="00F050DD">
        <w:t>CANVAC</w:t>
      </w:r>
      <w:r w:rsidR="0034543A">
        <w:t xml:space="preserve"> určených pro psy</w:t>
      </w:r>
      <w:r w:rsidRPr="00541EC6">
        <w:t>. Rozhodnutí o použití této vakcíny před nebo po jakémkoliv jiném veterinárním léčivém přípravku musí být provedeno na základě zvážení jednotlivých případů.</w:t>
      </w:r>
    </w:p>
    <w:p w14:paraId="0B86F3A7" w14:textId="77777777" w:rsidR="00C90EDA" w:rsidRPr="00B41D57" w:rsidRDefault="00C90ED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33DFD79" w14:textId="77777777" w:rsidR="00C114FF" w:rsidRPr="00B41D57" w:rsidRDefault="00337C3C" w:rsidP="00B13B6D">
      <w:pPr>
        <w:pStyle w:val="Style1"/>
      </w:pPr>
      <w:r w:rsidRPr="00B41D57">
        <w:t>3.9</w:t>
      </w:r>
      <w:r w:rsidRPr="00B41D57">
        <w:tab/>
        <w:t>Cesty podání a dávkování</w:t>
      </w:r>
    </w:p>
    <w:p w14:paraId="0C31E074" w14:textId="77777777" w:rsidR="00145D34" w:rsidRPr="00B41D57" w:rsidRDefault="00145D34" w:rsidP="00145C3F">
      <w:pPr>
        <w:tabs>
          <w:tab w:val="clear" w:pos="567"/>
        </w:tabs>
        <w:spacing w:line="240" w:lineRule="auto"/>
        <w:rPr>
          <w:szCs w:val="22"/>
        </w:rPr>
      </w:pPr>
    </w:p>
    <w:p w14:paraId="42AC745F" w14:textId="1F62A265" w:rsidR="009546E2" w:rsidRDefault="009546E2" w:rsidP="00BD4D8B">
      <w:pPr>
        <w:jc w:val="both"/>
      </w:pPr>
      <w:r w:rsidRPr="00241B15">
        <w:t>Imunizační dávka p</w:t>
      </w:r>
      <w:r w:rsidR="002D6E23">
        <w:t>ro 1 zvíře je bez ohledu na</w:t>
      </w:r>
      <w:r w:rsidRPr="00241B15">
        <w:t xml:space="preserve"> </w:t>
      </w:r>
      <w:r w:rsidR="006D06CD">
        <w:t xml:space="preserve">druh, </w:t>
      </w:r>
      <w:r w:rsidRPr="00241B15">
        <w:t>stáří, pohlaví a hmotnost 1 ml.</w:t>
      </w:r>
    </w:p>
    <w:p w14:paraId="297C904B" w14:textId="77777777" w:rsidR="008126FD" w:rsidRDefault="008126FD" w:rsidP="00BD4D8B">
      <w:pPr>
        <w:jc w:val="both"/>
      </w:pPr>
    </w:p>
    <w:p w14:paraId="4B6C21DE" w14:textId="488A9C93" w:rsidR="008D7744" w:rsidRPr="00940BB1" w:rsidRDefault="008126FD" w:rsidP="008D7744">
      <w:pPr>
        <w:jc w:val="both"/>
      </w:pPr>
      <w:r w:rsidRPr="00567C24">
        <w:t xml:space="preserve">Imunizační dávka musí být z </w:t>
      </w:r>
      <w:r w:rsidR="00B211B6">
        <w:t>lahvičky</w:t>
      </w:r>
      <w:r w:rsidR="00B211B6" w:rsidRPr="00567C24">
        <w:t xml:space="preserve"> </w:t>
      </w:r>
      <w:r w:rsidRPr="00567C24">
        <w:t xml:space="preserve">odebrána a zvířeti aplikována za aseptických podmínek. </w:t>
      </w:r>
    </w:p>
    <w:p w14:paraId="798DAE7E" w14:textId="77777777" w:rsidR="008D7744" w:rsidRPr="00940BB1" w:rsidRDefault="008D7744" w:rsidP="008D7744">
      <w:pPr>
        <w:jc w:val="both"/>
        <w:rPr>
          <w:b/>
        </w:rPr>
      </w:pPr>
      <w:r w:rsidRPr="00940BB1">
        <w:t xml:space="preserve">Při použití by měla mít vakcína pokojovou teplotu. Vakcinační dávka se protřepe a ihned se aplikuje. </w:t>
      </w:r>
    </w:p>
    <w:p w14:paraId="3ADB3115" w14:textId="08A5848E" w:rsidR="00F4416A" w:rsidRDefault="008126FD" w:rsidP="00F4416A">
      <w:pPr>
        <w:jc w:val="both"/>
      </w:pPr>
      <w:r w:rsidRPr="00567C24">
        <w:t xml:space="preserve"> </w:t>
      </w:r>
    </w:p>
    <w:p w14:paraId="7EED2D72" w14:textId="50DAE432" w:rsidR="008126FD" w:rsidRPr="00567C24" w:rsidRDefault="008126FD" w:rsidP="00F4416A">
      <w:pPr>
        <w:jc w:val="both"/>
      </w:pPr>
      <w:r w:rsidRPr="00567C24">
        <w:t xml:space="preserve">Nepoužívejte vakcínu, pokud došlo k poškození uzavření </w:t>
      </w:r>
      <w:r w:rsidR="00B211B6">
        <w:t>lahvičky</w:t>
      </w:r>
      <w:r w:rsidRPr="00567C24">
        <w:t xml:space="preserve">. </w:t>
      </w:r>
    </w:p>
    <w:p w14:paraId="2AB86450" w14:textId="77777777" w:rsidR="008126FD" w:rsidRPr="00241B15" w:rsidRDefault="008126FD" w:rsidP="00BD4D8B">
      <w:pPr>
        <w:jc w:val="both"/>
      </w:pPr>
    </w:p>
    <w:p w14:paraId="0EC1CA42" w14:textId="77777777" w:rsidR="008D7744" w:rsidRPr="00682505" w:rsidRDefault="008D7744" w:rsidP="0091086B">
      <w:pPr>
        <w:jc w:val="both"/>
      </w:pPr>
      <w:r w:rsidRPr="008D7744">
        <w:t>Subkutánní (</w:t>
      </w:r>
      <w:proofErr w:type="spellStart"/>
      <w:r w:rsidRPr="008D7744">
        <w:t>s.c</w:t>
      </w:r>
      <w:proofErr w:type="spellEnd"/>
      <w:r w:rsidRPr="008D7744">
        <w:t>.) podání: psi, kočky, kožešinová zvířata, skot, ovce, kozy a koně.</w:t>
      </w:r>
    </w:p>
    <w:p w14:paraId="3B791135" w14:textId="77777777" w:rsidR="008D7744" w:rsidRPr="00682505" w:rsidRDefault="008D7744" w:rsidP="0091086B">
      <w:pPr>
        <w:jc w:val="both"/>
      </w:pPr>
      <w:r w:rsidRPr="008D7744">
        <w:t>Intramuskulární (</w:t>
      </w:r>
      <w:proofErr w:type="spellStart"/>
      <w:r w:rsidRPr="008D7744">
        <w:t>i.m</w:t>
      </w:r>
      <w:proofErr w:type="spellEnd"/>
      <w:r w:rsidRPr="008D7744">
        <w:t xml:space="preserve">.) podání, nejlépe v oblasti krku, za uchem: prasata. </w:t>
      </w:r>
    </w:p>
    <w:p w14:paraId="106AEC0C" w14:textId="77777777" w:rsidR="009546E2" w:rsidRPr="003C038D" w:rsidRDefault="009546E2" w:rsidP="00BD4D8B">
      <w:pPr>
        <w:pStyle w:val="SDstyl"/>
        <w:tabs>
          <w:tab w:val="left" w:pos="3450"/>
        </w:tabs>
        <w:rPr>
          <w:sz w:val="22"/>
          <w:lang w:eastAsia="en-US"/>
        </w:rPr>
      </w:pPr>
    </w:p>
    <w:p w14:paraId="11CD0E5C" w14:textId="77777777" w:rsidR="00EA6484" w:rsidRPr="003B18B1" w:rsidRDefault="00EA6484" w:rsidP="00EA6484">
      <w:pPr>
        <w:tabs>
          <w:tab w:val="clear" w:pos="567"/>
        </w:tabs>
        <w:spacing w:line="240" w:lineRule="auto"/>
        <w:jc w:val="both"/>
      </w:pPr>
      <w:bookmarkStart w:id="3" w:name="_Hlk234915765"/>
      <w:r w:rsidRPr="00DB71D7">
        <w:t>Základní vakcinace:</w:t>
      </w:r>
    </w:p>
    <w:p w14:paraId="66367DC2" w14:textId="1FCAC7DF" w:rsidR="001B4564" w:rsidRDefault="00F11239" w:rsidP="00F11239">
      <w:pPr>
        <w:jc w:val="both"/>
      </w:pPr>
      <w:r w:rsidRPr="00667B78">
        <w:t xml:space="preserve">Všeobecně k dosažení imunity u dospělých zvířat postačí aplikace jedné dávky. </w:t>
      </w:r>
    </w:p>
    <w:p w14:paraId="375B97F8" w14:textId="77777777" w:rsidR="00B24153" w:rsidRDefault="00B24153" w:rsidP="00920579">
      <w:pPr>
        <w:tabs>
          <w:tab w:val="clear" w:pos="567"/>
        </w:tabs>
        <w:spacing w:line="240" w:lineRule="auto"/>
        <w:jc w:val="both"/>
      </w:pPr>
    </w:p>
    <w:p w14:paraId="3EE40257" w14:textId="0E751A33" w:rsidR="00D231D9" w:rsidRPr="003B18B1" w:rsidRDefault="00D231D9" w:rsidP="00920579">
      <w:pPr>
        <w:tabs>
          <w:tab w:val="clear" w:pos="567"/>
        </w:tabs>
        <w:spacing w:line="240" w:lineRule="auto"/>
        <w:jc w:val="both"/>
      </w:pPr>
      <w:r w:rsidRPr="0091086B">
        <w:t xml:space="preserve">U </w:t>
      </w:r>
      <w:r w:rsidR="00EA6484">
        <w:t xml:space="preserve">mladých </w:t>
      </w:r>
      <w:r w:rsidRPr="0091086B">
        <w:t>masožravců, kteří pocházejí od imunizovaných matek, a kteří přijali kolostrum, se doporučuje aplikovat jednu dávku ve stáří přibližně</w:t>
      </w:r>
      <w:r w:rsidR="00D432BB">
        <w:t xml:space="preserve"> </w:t>
      </w:r>
      <w:r w:rsidRPr="0091086B">
        <w:t xml:space="preserve">5 měsíců. U mláďat, která pocházejí od neimunizovaných matek, </w:t>
      </w:r>
      <w:r w:rsidR="009E3E85">
        <w:t>je možné</w:t>
      </w:r>
      <w:r w:rsidRPr="0091086B">
        <w:t xml:space="preserve"> aplikovat první dávku </w:t>
      </w:r>
      <w:r w:rsidR="00D11C14">
        <w:t xml:space="preserve">přibližně </w:t>
      </w:r>
      <w:r w:rsidR="00A33533">
        <w:t>od 6 týdnů věku</w:t>
      </w:r>
      <w:r w:rsidRPr="0091086B">
        <w:t xml:space="preserve">. </w:t>
      </w:r>
      <w:bookmarkStart w:id="4" w:name="_Hlk231542345"/>
      <w:r w:rsidR="00D432BB" w:rsidRPr="00D432BB">
        <w:t>V případě vakcinace mláďat ve stáří do 5 měsíců se za 4</w:t>
      </w:r>
      <w:r w:rsidR="00BD54C4">
        <w:t>–</w:t>
      </w:r>
      <w:r w:rsidR="00D432BB" w:rsidRPr="00D432BB">
        <w:t>6 týdnů doporučuje aplikovat druhou dávku</w:t>
      </w:r>
      <w:r w:rsidR="00577497">
        <w:t xml:space="preserve">. </w:t>
      </w:r>
      <w:bookmarkStart w:id="5" w:name="_Hlk231544749"/>
      <w:r w:rsidR="00577497">
        <w:t xml:space="preserve">Druhá dávka </w:t>
      </w:r>
      <w:r w:rsidR="00776880">
        <w:t xml:space="preserve">se doporučuje podat </w:t>
      </w:r>
      <w:r w:rsidR="00D11C14">
        <w:t xml:space="preserve">až </w:t>
      </w:r>
      <w:r w:rsidR="00577497">
        <w:t>po dosažení 12 týdnů věku</w:t>
      </w:r>
      <w:r w:rsidR="00D432BB" w:rsidRPr="00D432BB">
        <w:t>.</w:t>
      </w:r>
      <w:r w:rsidR="00711DB5">
        <w:t xml:space="preserve"> </w:t>
      </w:r>
      <w:bookmarkEnd w:id="5"/>
    </w:p>
    <w:bookmarkEnd w:id="4"/>
    <w:p w14:paraId="5EBFA97F" w14:textId="77777777" w:rsidR="009C321F" w:rsidRPr="001B4564" w:rsidRDefault="009C321F" w:rsidP="00D231D9">
      <w:pPr>
        <w:tabs>
          <w:tab w:val="clear" w:pos="567"/>
        </w:tabs>
        <w:spacing w:line="240" w:lineRule="auto"/>
        <w:jc w:val="both"/>
      </w:pPr>
    </w:p>
    <w:p w14:paraId="3BC4C73C" w14:textId="3405F711" w:rsidR="009C321F" w:rsidRPr="00D231D9" w:rsidRDefault="00D231D9" w:rsidP="00D231D9">
      <w:pPr>
        <w:tabs>
          <w:tab w:val="clear" w:pos="567"/>
        </w:tabs>
        <w:spacing w:line="240" w:lineRule="auto"/>
        <w:jc w:val="both"/>
      </w:pPr>
      <w:r w:rsidRPr="0091086B">
        <w:t xml:space="preserve">U </w:t>
      </w:r>
      <w:r w:rsidR="00920579">
        <w:t xml:space="preserve">mladých </w:t>
      </w:r>
      <w:r w:rsidRPr="0091086B">
        <w:t xml:space="preserve">sudokopytníků a lichokopytníků se doporučuje aplikovat jednu dávku po vymizení kolostrální </w:t>
      </w:r>
      <w:r w:rsidR="009C321F" w:rsidRPr="0091086B">
        <w:t>imunity,</w:t>
      </w:r>
      <w:r w:rsidRPr="0091086B">
        <w:t xml:space="preserve"> a to v závislosti na druhu zvířete, ve stáří 3</w:t>
      </w:r>
      <w:r w:rsidR="001B4564">
        <w:t>–</w:t>
      </w:r>
      <w:r w:rsidRPr="0091086B">
        <w:t>9 měsíců.</w:t>
      </w:r>
      <w:r w:rsidRPr="009E5581">
        <w:rPr>
          <w:sz w:val="20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91086B">
        <w:rPr>
          <w:szCs w:val="22"/>
          <w:lang w:eastAsia="cs-CZ"/>
        </w:rPr>
        <w:t xml:space="preserve">U </w:t>
      </w:r>
      <w:r w:rsidRPr="0091086B">
        <w:rPr>
          <w:szCs w:val="22"/>
        </w:rPr>
        <w:t>mláďat</w:t>
      </w:r>
      <w:r w:rsidRPr="0091086B">
        <w:t>, která pocházejí od neimunizovaných matek, se doporučuje aplikovat první dávku ve stáří 2 měsíců. Za 2</w:t>
      </w:r>
      <w:r w:rsidR="001B4564">
        <w:t>–</w:t>
      </w:r>
      <w:r w:rsidRPr="0091086B">
        <w:t>4 týdny se doporučuje aplikovat druhou dávku.</w:t>
      </w:r>
    </w:p>
    <w:p w14:paraId="7B279C5D" w14:textId="77777777" w:rsidR="00D432BB" w:rsidRDefault="00D432BB" w:rsidP="009C321F">
      <w:pPr>
        <w:jc w:val="both"/>
      </w:pPr>
    </w:p>
    <w:p w14:paraId="42E047C2" w14:textId="7A0E044B" w:rsidR="009C321F" w:rsidRDefault="00E06C1A" w:rsidP="009C321F">
      <w:pPr>
        <w:jc w:val="both"/>
      </w:pPr>
      <w:r>
        <w:t>M</w:t>
      </w:r>
      <w:r w:rsidR="00243A2E">
        <w:t xml:space="preserve">ladým </w:t>
      </w:r>
      <w:r w:rsidR="00561AC3">
        <w:t>z</w:t>
      </w:r>
      <w:r w:rsidR="009C321F" w:rsidRPr="00667B78">
        <w:t>vířatům neznámého původu se doporučuje aplikovat druhou dávku za 2</w:t>
      </w:r>
      <w:r w:rsidR="009E5581">
        <w:t>–</w:t>
      </w:r>
      <w:r w:rsidR="009C321F" w:rsidRPr="00667B78">
        <w:t>4 týdny po první dávce</w:t>
      </w:r>
      <w:r w:rsidR="00D432BB">
        <w:t>,</w:t>
      </w:r>
      <w:r w:rsidR="009C321F" w:rsidRPr="00667B78">
        <w:t xml:space="preserve"> a to bez ohledu na kolostrální imunitu a stáří mláďat.</w:t>
      </w:r>
    </w:p>
    <w:bookmarkEnd w:id="3"/>
    <w:p w14:paraId="09877CE7" w14:textId="77777777" w:rsidR="00F11239" w:rsidRDefault="00F11239" w:rsidP="00111BDF">
      <w:pPr>
        <w:jc w:val="both"/>
        <w:rPr>
          <w:u w:val="single"/>
        </w:rPr>
      </w:pPr>
    </w:p>
    <w:p w14:paraId="592FC23C" w14:textId="77777777" w:rsidR="00485D67" w:rsidRDefault="009546E2" w:rsidP="0091086B">
      <w:pPr>
        <w:pStyle w:val="Zkladntext3"/>
        <w:tabs>
          <w:tab w:val="left" w:pos="5325"/>
        </w:tabs>
        <w:rPr>
          <w:b w:val="0"/>
        </w:rPr>
      </w:pPr>
      <w:r w:rsidRPr="005F0F65">
        <w:rPr>
          <w:b w:val="0"/>
        </w:rPr>
        <w:t>Revakcinace:</w:t>
      </w:r>
      <w:r w:rsidRPr="00485D67">
        <w:rPr>
          <w:b w:val="0"/>
        </w:rPr>
        <w:t xml:space="preserve"> </w:t>
      </w:r>
    </w:p>
    <w:p w14:paraId="42E9A550" w14:textId="183B6DBD" w:rsidR="009546E2" w:rsidRDefault="009546E2" w:rsidP="00111BDF">
      <w:pPr>
        <w:pStyle w:val="Zkladntext3"/>
        <w:rPr>
          <w:b w:val="0"/>
        </w:rPr>
      </w:pPr>
      <w:r w:rsidRPr="00241B15">
        <w:rPr>
          <w:b w:val="0"/>
        </w:rPr>
        <w:t xml:space="preserve">Pro udržení trvalé imunity se doporučuje pravidelná roční revakcinace. </w:t>
      </w:r>
    </w:p>
    <w:p w14:paraId="13504C24" w14:textId="77777777" w:rsidR="00247A48" w:rsidRPr="00B41D57" w:rsidRDefault="00247A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A85AF50" w14:textId="6C294996" w:rsidR="00C114FF" w:rsidRPr="00B41D57" w:rsidRDefault="000672C3" w:rsidP="00B13B6D">
      <w:pPr>
        <w:pStyle w:val="Style1"/>
      </w:pPr>
      <w:r>
        <w:br w:type="column"/>
      </w:r>
      <w:r w:rsidR="00337C3C" w:rsidRPr="00B41D57">
        <w:lastRenderedPageBreak/>
        <w:t>3.10</w:t>
      </w:r>
      <w:r w:rsidR="00337C3C" w:rsidRPr="00B41D57">
        <w:tab/>
        <w:t xml:space="preserve">Příznaky předávkování </w:t>
      </w:r>
      <w:r w:rsidR="00EC5045" w:rsidRPr="00B41D57">
        <w:t>(</w:t>
      </w:r>
      <w:r w:rsidR="00337C3C" w:rsidRPr="00B41D57">
        <w:t xml:space="preserve">a </w:t>
      </w:r>
      <w:r w:rsidR="00202A85" w:rsidRPr="00B41D57">
        <w:t>kde</w:t>
      </w:r>
      <w:r w:rsidR="005E66FC">
        <w:t xml:space="preserve"> </w:t>
      </w:r>
      <w:r w:rsidR="00202A85" w:rsidRPr="00B41D57">
        <w:t>je</w:t>
      </w:r>
      <w:r w:rsidR="005E66FC">
        <w:t xml:space="preserve"> </w:t>
      </w:r>
      <w:r w:rsidR="00FB6F2F" w:rsidRPr="005E66FC">
        <w:t>relevantní</w:t>
      </w:r>
      <w:r w:rsidR="00202A85" w:rsidRPr="005E66FC">
        <w:t>, první pomoc</w:t>
      </w:r>
      <w:r w:rsidR="00337C3C" w:rsidRPr="005E66FC">
        <w:t xml:space="preserve"> a </w:t>
      </w:r>
      <w:proofErr w:type="spellStart"/>
      <w:r w:rsidR="00337C3C" w:rsidRPr="005E66FC">
        <w:t>antidota</w:t>
      </w:r>
      <w:proofErr w:type="spellEnd"/>
      <w:r w:rsidR="00202A85" w:rsidRPr="005E66FC">
        <w:t>)</w:t>
      </w:r>
      <w:r w:rsidR="00337C3C" w:rsidRPr="005E66FC">
        <w:t xml:space="preserve"> </w:t>
      </w:r>
    </w:p>
    <w:p w14:paraId="45A34650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8EB3EE1" w14:textId="2FCE6238" w:rsidR="00F26989" w:rsidRPr="00682505" w:rsidRDefault="0071581F" w:rsidP="00377C38">
      <w:pPr>
        <w:pStyle w:val="Zkladntext3"/>
        <w:ind w:right="-1"/>
      </w:pPr>
      <w:r w:rsidRPr="0091086B">
        <w:rPr>
          <w:b w:val="0"/>
        </w:rPr>
        <w:t>P</w:t>
      </w:r>
      <w:r w:rsidR="00F26989" w:rsidRPr="0091086B">
        <w:rPr>
          <w:b w:val="0"/>
        </w:rPr>
        <w:t xml:space="preserve">o podání dvojnásobné dávky </w:t>
      </w:r>
      <w:r w:rsidR="00511ED5" w:rsidRPr="0091086B">
        <w:rPr>
          <w:b w:val="0"/>
        </w:rPr>
        <w:t xml:space="preserve">nebyly zaznamenány žádné nežádoucí účinky, vyjma těch uvedených v bodu </w:t>
      </w:r>
      <w:r w:rsidR="00EA2151" w:rsidRPr="0091086B">
        <w:rPr>
          <w:b w:val="0"/>
        </w:rPr>
        <w:t>3</w:t>
      </w:r>
      <w:r w:rsidR="00511ED5" w:rsidRPr="0091086B">
        <w:rPr>
          <w:b w:val="0"/>
        </w:rPr>
        <w:t>.6.</w:t>
      </w:r>
    </w:p>
    <w:p w14:paraId="14C24930" w14:textId="77777777" w:rsidR="00511ED5" w:rsidRPr="00B41D57" w:rsidRDefault="00511ED5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CD3206" w14:textId="294F4287" w:rsidR="009A6509" w:rsidRPr="00B41D57" w:rsidRDefault="00337C3C" w:rsidP="006F5B9C">
      <w:pPr>
        <w:pStyle w:val="Style1"/>
        <w:jc w:val="both"/>
      </w:pPr>
      <w:r w:rsidRPr="00B41D57">
        <w:t>3.11</w:t>
      </w:r>
      <w:r w:rsidRPr="00B41D57">
        <w:tab/>
        <w:t>Zvláštní omezení pro použití a zvláštní podmínky pro použití, včetně omezení používání antimikrob</w:t>
      </w:r>
      <w:r w:rsidR="00202A85" w:rsidRPr="00B41D57">
        <w:t>ních</w:t>
      </w:r>
      <w:r w:rsidRPr="00B41D57">
        <w:t xml:space="preserve"> a </w:t>
      </w:r>
      <w:proofErr w:type="spellStart"/>
      <w:r w:rsidRPr="00B41D57">
        <w:t>antiparazitárních</w:t>
      </w:r>
      <w:proofErr w:type="spellEnd"/>
      <w:r w:rsidRPr="00B41D57">
        <w:t xml:space="preserve"> veterinárních léčivých přípravků, za účelem snížení rizika rozvoje rezistence</w:t>
      </w:r>
    </w:p>
    <w:p w14:paraId="1204C42F" w14:textId="77777777" w:rsidR="009A6509" w:rsidRPr="00B41D57" w:rsidRDefault="009A650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001CA0D" w14:textId="64807A01" w:rsidR="00FD78B0" w:rsidRPr="00B41D57" w:rsidRDefault="00FD78B0" w:rsidP="00377C38">
      <w:pPr>
        <w:jc w:val="both"/>
        <w:rPr>
          <w:szCs w:val="22"/>
        </w:rPr>
      </w:pPr>
      <w:r>
        <w:rPr>
          <w:szCs w:val="22"/>
        </w:rPr>
        <w:t xml:space="preserve">Pro tento veterinární léčivý přípravek může být v souladu s národními požadavky vyžadováno úřední uvolňování šarží státní kontrolní autoritou. </w:t>
      </w:r>
    </w:p>
    <w:p w14:paraId="23184928" w14:textId="77777777" w:rsidR="009A6509" w:rsidRPr="00B41D57" w:rsidRDefault="009A6509" w:rsidP="009A6509">
      <w:pPr>
        <w:tabs>
          <w:tab w:val="clear" w:pos="567"/>
        </w:tabs>
        <w:spacing w:line="240" w:lineRule="auto"/>
        <w:rPr>
          <w:szCs w:val="22"/>
        </w:rPr>
      </w:pPr>
    </w:p>
    <w:p w14:paraId="75BB4EC2" w14:textId="77777777" w:rsidR="00C114FF" w:rsidRPr="00B41D57" w:rsidRDefault="00337C3C" w:rsidP="00B13B6D">
      <w:pPr>
        <w:pStyle w:val="Style1"/>
      </w:pPr>
      <w:r w:rsidRPr="00B41D57">
        <w:t>3.12</w:t>
      </w:r>
      <w:r w:rsidRPr="00B41D57">
        <w:tab/>
        <w:t>Ochranné lhůty</w:t>
      </w:r>
    </w:p>
    <w:p w14:paraId="2DC95067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2CB8AB0" w14:textId="0811AD91" w:rsidR="00C114FF" w:rsidRPr="004849BA" w:rsidRDefault="004849BA" w:rsidP="00E0589E">
      <w:pPr>
        <w:tabs>
          <w:tab w:val="clear" w:pos="567"/>
        </w:tabs>
        <w:spacing w:line="240" w:lineRule="auto"/>
      </w:pPr>
      <w:r w:rsidRPr="004849BA">
        <w:t>Bez ochranných lhůt.</w:t>
      </w:r>
    </w:p>
    <w:p w14:paraId="35946CB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A1B55BD" w14:textId="77777777" w:rsidR="00FC02F3" w:rsidRPr="00B41D57" w:rsidRDefault="00FC02F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5B50269" w14:textId="31BA53B6" w:rsidR="00C114FF" w:rsidRPr="00B41D57" w:rsidRDefault="003752D3" w:rsidP="00B13B6D">
      <w:pPr>
        <w:pStyle w:val="Style1"/>
      </w:pPr>
      <w:r>
        <w:t>4.</w:t>
      </w:r>
      <w:r>
        <w:tab/>
      </w:r>
      <w:r w:rsidR="00337C3C" w:rsidRPr="00B41D57">
        <w:t>IMUNOLOGICKÉ INFORMACE</w:t>
      </w:r>
    </w:p>
    <w:p w14:paraId="2C2A4C50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482FC2DE" w14:textId="14D41D53" w:rsidR="004C6E36" w:rsidRPr="00682505" w:rsidRDefault="00337C3C" w:rsidP="0091086B">
      <w:pPr>
        <w:pStyle w:val="Style1"/>
      </w:pPr>
      <w:r w:rsidRPr="004C6E36">
        <w:t>4.1</w:t>
      </w:r>
      <w:r w:rsidRPr="004C6E36">
        <w:tab/>
      </w:r>
      <w:proofErr w:type="spellStart"/>
      <w:r w:rsidRPr="004C6E36">
        <w:t>ATCvet</w:t>
      </w:r>
      <w:proofErr w:type="spellEnd"/>
      <w:r w:rsidRPr="004C6E36">
        <w:t xml:space="preserve"> kód:</w:t>
      </w:r>
      <w:r w:rsidR="00554C27" w:rsidRPr="004C6E36">
        <w:t xml:space="preserve"> </w:t>
      </w:r>
      <w:r w:rsidR="003752D3" w:rsidRPr="0091086B">
        <w:rPr>
          <w:b w:val="0"/>
        </w:rPr>
        <w:t>QI07A</w:t>
      </w:r>
      <w:r w:rsidR="00E8742F" w:rsidRPr="0091086B">
        <w:rPr>
          <w:b w:val="0"/>
        </w:rPr>
        <w:t>A</w:t>
      </w:r>
      <w:r w:rsidR="003752D3" w:rsidRPr="0091086B">
        <w:rPr>
          <w:b w:val="0"/>
        </w:rPr>
        <w:t>0</w:t>
      </w:r>
      <w:r w:rsidR="00E8742F" w:rsidRPr="0091086B">
        <w:rPr>
          <w:b w:val="0"/>
        </w:rPr>
        <w:t>2</w:t>
      </w:r>
    </w:p>
    <w:p w14:paraId="3DA42117" w14:textId="50542C2E" w:rsidR="00C114FF" w:rsidRDefault="00C114FF" w:rsidP="005C4E23">
      <w:pPr>
        <w:pStyle w:val="Style1"/>
        <w:rPr>
          <w:b w:val="0"/>
          <w:szCs w:val="20"/>
        </w:rPr>
      </w:pPr>
    </w:p>
    <w:p w14:paraId="6A8F24B2" w14:textId="0529074E" w:rsidR="00850110" w:rsidRDefault="003752D3">
      <w:pPr>
        <w:tabs>
          <w:tab w:val="left" w:pos="4140"/>
        </w:tabs>
        <w:jc w:val="both"/>
      </w:pPr>
      <w:r w:rsidRPr="00241B15">
        <w:t xml:space="preserve">Stimulace aktivní imunity proti </w:t>
      </w:r>
      <w:r w:rsidR="00850110">
        <w:t>vzteklině</w:t>
      </w:r>
      <w:r w:rsidR="00472E56">
        <w:t xml:space="preserve"> (Rabies virus)</w:t>
      </w:r>
      <w:r w:rsidR="00850110">
        <w:t>.</w:t>
      </w:r>
    </w:p>
    <w:p w14:paraId="0F1FA172" w14:textId="77777777" w:rsidR="00850110" w:rsidRDefault="00850110" w:rsidP="003752D3">
      <w:pPr>
        <w:tabs>
          <w:tab w:val="left" w:pos="4140"/>
        </w:tabs>
        <w:jc w:val="both"/>
      </w:pPr>
    </w:p>
    <w:p w14:paraId="6C935A7D" w14:textId="098AFEF2" w:rsidR="00A16528" w:rsidRPr="00443132" w:rsidRDefault="00A16528" w:rsidP="00A16528">
      <w:pPr>
        <w:tabs>
          <w:tab w:val="left" w:pos="4140"/>
        </w:tabs>
        <w:jc w:val="both"/>
      </w:pPr>
      <w:r w:rsidRPr="00443132">
        <w:t>Účinnou složku přípravku představuje inaktivovaný virus vztekliny, pomnožený na buněčné kultuře linie BSR-</w:t>
      </w:r>
      <w:r>
        <w:t>13</w:t>
      </w:r>
      <w:r w:rsidRPr="00443132">
        <w:t xml:space="preserve"> (ledviny křečka) a vázaný na adjuvantní složku vakcíny, což je gel hydroxidu hlinitého. Imunogen se po parenterální aplikaci postupně uvolňuje z adjuvantní složky, stimuluje imunitní systém a vyvolá tvorbu aktivní specifické imunity proti vzteklině. U mláďat je k ochraně zvířat využito kolostrální imunity. Vzniká řada obranných mechanizmů snižujících následné rozvinutí onemocnění po kontaktu s infekcí. Specifická ochrana zvířat proti onemocnění je vázána zejména na humorální imunitu.</w:t>
      </w:r>
      <w:r w:rsidRPr="00443132">
        <w:rPr>
          <w:color w:val="FF0000"/>
        </w:rPr>
        <w:t xml:space="preserve"> </w:t>
      </w:r>
      <w:r w:rsidRPr="00443132">
        <w:t xml:space="preserve">Adekvátní imunitní odpověď po vakcinaci vzniká u plně imunokompetentních zvířat. U většiny druhů zvířat dochází k plné imunokompetenci v několika týdnech po </w:t>
      </w:r>
      <w:r w:rsidR="00E359E9" w:rsidRPr="00443132">
        <w:t>narození,</w:t>
      </w:r>
      <w:r w:rsidRPr="00443132">
        <w:t xml:space="preserve"> a to v závislosti na druhu zvířete. U imunizace příliš mladých zvířat proto nemusí dojít k úplné imunitní odpovědi na podanou vakcinační dávku. </w:t>
      </w:r>
    </w:p>
    <w:p w14:paraId="1209F077" w14:textId="77777777" w:rsidR="00472E56" w:rsidRDefault="00472E56" w:rsidP="00A16528">
      <w:pPr>
        <w:tabs>
          <w:tab w:val="left" w:pos="4140"/>
        </w:tabs>
        <w:jc w:val="both"/>
      </w:pPr>
    </w:p>
    <w:p w14:paraId="6C036BBD" w14:textId="77777777" w:rsidR="00A16528" w:rsidRPr="00443132" w:rsidRDefault="00A16528" w:rsidP="00A16528">
      <w:pPr>
        <w:tabs>
          <w:tab w:val="left" w:pos="4140"/>
        </w:tabs>
        <w:jc w:val="both"/>
      </w:pPr>
      <w:r w:rsidRPr="00443132">
        <w:t xml:space="preserve">Se vznikem specifické imunity je imunogen postupně aktivně degradován a metabolizován. Pomocné látky jsou po imunizaci zvířat metabolizovány, degradovány a vyloučeny organismem. </w:t>
      </w:r>
    </w:p>
    <w:p w14:paraId="0A06DF6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4B643E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F57863B" w14:textId="77777777" w:rsidR="00C114FF" w:rsidRPr="00B41D57" w:rsidRDefault="00337C3C" w:rsidP="00B13B6D">
      <w:pPr>
        <w:pStyle w:val="Style1"/>
      </w:pPr>
      <w:r w:rsidRPr="00B41D57">
        <w:t>5.</w:t>
      </w:r>
      <w:r w:rsidRPr="00B41D57">
        <w:tab/>
        <w:t>FARMACEUTICKÉ ÚDAJE</w:t>
      </w:r>
    </w:p>
    <w:p w14:paraId="7BC5375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E8B708" w14:textId="77777777" w:rsidR="00C114FF" w:rsidRPr="00B41D57" w:rsidRDefault="00337C3C">
      <w:pPr>
        <w:pStyle w:val="Style1"/>
      </w:pPr>
      <w:r w:rsidRPr="00B41D57">
        <w:t>5.1</w:t>
      </w:r>
      <w:r w:rsidRPr="00B41D57">
        <w:tab/>
        <w:t>Hlavní inkompatibility</w:t>
      </w:r>
    </w:p>
    <w:p w14:paraId="15C29130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D4F31A2" w14:textId="5EEBDC02" w:rsidR="004840BA" w:rsidRPr="00682505" w:rsidRDefault="00EE0058" w:rsidP="0091086B">
      <w:pPr>
        <w:tabs>
          <w:tab w:val="left" w:pos="4140"/>
        </w:tabs>
        <w:jc w:val="both"/>
      </w:pPr>
      <w:r w:rsidRPr="00EE0058">
        <w:t xml:space="preserve">Nemísit s jiným veterinárním léčivým přípravkem, </w:t>
      </w:r>
      <w:r w:rsidR="00DF3649">
        <w:t xml:space="preserve">kromě </w:t>
      </w:r>
      <w:r w:rsidR="004840BA" w:rsidRPr="004840BA">
        <w:t>lyofilizovaných složek vakcín řady CANVAC určených pro psy.</w:t>
      </w:r>
    </w:p>
    <w:p w14:paraId="288F0D5C" w14:textId="3984F8F2" w:rsidR="00C114FF" w:rsidRPr="00B41D57" w:rsidRDefault="00C114FF" w:rsidP="004840BA">
      <w:pPr>
        <w:pStyle w:val="SDstyl"/>
        <w:rPr>
          <w:szCs w:val="22"/>
        </w:rPr>
      </w:pPr>
    </w:p>
    <w:p w14:paraId="13005D63" w14:textId="77777777" w:rsidR="00C114FF" w:rsidRPr="00B41D57" w:rsidRDefault="00337C3C" w:rsidP="00B13B6D">
      <w:pPr>
        <w:pStyle w:val="Style1"/>
      </w:pPr>
      <w:r w:rsidRPr="00B41D57">
        <w:t>5.2</w:t>
      </w:r>
      <w:r w:rsidRPr="00B41D57">
        <w:tab/>
        <w:t>Doba použitelnosti</w:t>
      </w:r>
    </w:p>
    <w:p w14:paraId="100B6613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057A8D7" w14:textId="35A96594" w:rsidR="00C114FF" w:rsidRDefault="00337C3C" w:rsidP="00A9226B">
      <w:pPr>
        <w:tabs>
          <w:tab w:val="clear" w:pos="567"/>
        </w:tabs>
        <w:spacing w:line="240" w:lineRule="auto"/>
      </w:pPr>
      <w:r w:rsidRPr="00B41D57">
        <w:t>Doba použitelnosti veterinárního léčivého přípravku v neporušeném obalu:</w:t>
      </w:r>
      <w:r w:rsidR="00DD394B">
        <w:t xml:space="preserve"> 2 roky.</w:t>
      </w:r>
    </w:p>
    <w:p w14:paraId="7C27FE77" w14:textId="77777777" w:rsidR="004840BA" w:rsidRPr="00682505" w:rsidRDefault="004840BA" w:rsidP="0091086B">
      <w:pPr>
        <w:tabs>
          <w:tab w:val="clear" w:pos="567"/>
        </w:tabs>
        <w:spacing w:line="240" w:lineRule="auto"/>
      </w:pPr>
      <w:r w:rsidRPr="004840BA">
        <w:t xml:space="preserve">Doba použitelnosti po prvním otevření vnitřního obalu: </w:t>
      </w:r>
    </w:p>
    <w:p w14:paraId="255A0BED" w14:textId="45A0BF01" w:rsidR="004840BA" w:rsidRPr="00682505" w:rsidRDefault="004840BA" w:rsidP="0091086B">
      <w:pPr>
        <w:tabs>
          <w:tab w:val="clear" w:pos="567"/>
        </w:tabs>
        <w:spacing w:line="240" w:lineRule="auto"/>
      </w:pPr>
      <w:proofErr w:type="spellStart"/>
      <w:r w:rsidRPr="004840BA">
        <w:t>jednodávkový</w:t>
      </w:r>
      <w:proofErr w:type="spellEnd"/>
      <w:r w:rsidRPr="004840BA">
        <w:t xml:space="preserve"> obal </w:t>
      </w:r>
      <w:r>
        <w:t>–</w:t>
      </w:r>
      <w:r w:rsidRPr="004840BA">
        <w:t xml:space="preserve"> spotřebujte ihned</w:t>
      </w:r>
      <w:r>
        <w:t>,</w:t>
      </w:r>
    </w:p>
    <w:p w14:paraId="0A883DC5" w14:textId="42CC5E1B" w:rsidR="004840BA" w:rsidRPr="00682505" w:rsidRDefault="004840BA" w:rsidP="0091086B">
      <w:pPr>
        <w:tabs>
          <w:tab w:val="clear" w:pos="567"/>
        </w:tabs>
        <w:spacing w:line="240" w:lineRule="auto"/>
      </w:pPr>
      <w:proofErr w:type="spellStart"/>
      <w:r w:rsidRPr="004840BA">
        <w:t>vícedávkový</w:t>
      </w:r>
      <w:proofErr w:type="spellEnd"/>
      <w:r w:rsidRPr="004840BA">
        <w:t xml:space="preserve"> obal </w:t>
      </w:r>
      <w:r>
        <w:t>–</w:t>
      </w:r>
      <w:r w:rsidRPr="004840BA">
        <w:t xml:space="preserve"> 10 hodin.</w:t>
      </w:r>
    </w:p>
    <w:p w14:paraId="4CD9C98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A152485" w14:textId="77777777" w:rsidR="00C114FF" w:rsidRPr="00B41D57" w:rsidRDefault="00337C3C" w:rsidP="00B13B6D">
      <w:pPr>
        <w:pStyle w:val="Style1"/>
      </w:pPr>
      <w:r w:rsidRPr="00B41D57">
        <w:t>5.3</w:t>
      </w:r>
      <w:r w:rsidRPr="00B41D57">
        <w:tab/>
        <w:t>Zvláštní opatření pro uchovávání</w:t>
      </w:r>
    </w:p>
    <w:p w14:paraId="7826F268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5CB9CCB2" w14:textId="64AAA12F" w:rsidR="00405B4E" w:rsidRPr="00682505" w:rsidRDefault="00405B4E" w:rsidP="0091086B">
      <w:pPr>
        <w:tabs>
          <w:tab w:val="clear" w:pos="567"/>
        </w:tabs>
        <w:spacing w:line="240" w:lineRule="auto"/>
      </w:pPr>
      <w:r w:rsidRPr="00E359E9">
        <w:t>Uchovávejte v chladničce (2</w:t>
      </w:r>
      <w:r w:rsidR="00EC678C">
        <w:t xml:space="preserve"> </w:t>
      </w:r>
      <w:r w:rsidRPr="00E359E9">
        <w:t>°</w:t>
      </w:r>
      <w:proofErr w:type="gramStart"/>
      <w:r w:rsidRPr="00E359E9">
        <w:t xml:space="preserve">C </w:t>
      </w:r>
      <w:r w:rsidR="00EC678C">
        <w:t>–</w:t>
      </w:r>
      <w:r w:rsidR="00EC678C" w:rsidRPr="00E359E9">
        <w:t xml:space="preserve"> </w:t>
      </w:r>
      <w:r w:rsidRPr="00E359E9">
        <w:t>8</w:t>
      </w:r>
      <w:proofErr w:type="gramEnd"/>
      <w:r w:rsidRPr="00E359E9">
        <w:t xml:space="preserve"> °C).</w:t>
      </w:r>
    </w:p>
    <w:p w14:paraId="6903338F" w14:textId="10BB5FC7" w:rsidR="00C114FF" w:rsidRDefault="00337C3C" w:rsidP="009E66FE">
      <w:pPr>
        <w:pStyle w:val="Style5"/>
      </w:pPr>
      <w:r w:rsidRPr="00B41D57">
        <w:t>Chraňte před mrazem.</w:t>
      </w:r>
    </w:p>
    <w:p w14:paraId="689BE720" w14:textId="165F4205" w:rsidR="00B20668" w:rsidRPr="00B41D57" w:rsidRDefault="00B20668" w:rsidP="009E66FE">
      <w:pPr>
        <w:pStyle w:val="Style5"/>
      </w:pPr>
      <w:r>
        <w:lastRenderedPageBreak/>
        <w:t xml:space="preserve">Uchovávejte </w:t>
      </w:r>
      <w:r w:rsidRPr="008A5BD8">
        <w:t>v původním vnitřním obalu.</w:t>
      </w:r>
      <w:r>
        <w:t xml:space="preserve"> </w:t>
      </w:r>
    </w:p>
    <w:p w14:paraId="205A4A8C" w14:textId="4506E9B3" w:rsidR="00C114FF" w:rsidRDefault="00A67A64" w:rsidP="00A9226B">
      <w:pPr>
        <w:tabs>
          <w:tab w:val="clear" w:pos="567"/>
        </w:tabs>
        <w:spacing w:line="240" w:lineRule="auto"/>
      </w:pPr>
      <w:r w:rsidRPr="00A67A64">
        <w:t>Chraňte před světlem.</w:t>
      </w:r>
    </w:p>
    <w:p w14:paraId="7599E43A" w14:textId="77777777" w:rsidR="00EE4D9C" w:rsidRDefault="00EE4D9C" w:rsidP="00EE4D9C">
      <w:pPr>
        <w:tabs>
          <w:tab w:val="clear" w:pos="567"/>
        </w:tabs>
        <w:spacing w:line="240" w:lineRule="auto"/>
      </w:pPr>
      <w:r w:rsidRPr="00B41D57">
        <w:t>Uchovávejte v suchu.</w:t>
      </w:r>
    </w:p>
    <w:p w14:paraId="6A73A07B" w14:textId="77777777" w:rsidR="00D537FC" w:rsidRPr="00A30482" w:rsidRDefault="00D537FC" w:rsidP="00EE4D9C">
      <w:pPr>
        <w:tabs>
          <w:tab w:val="clear" w:pos="567"/>
        </w:tabs>
        <w:spacing w:line="240" w:lineRule="auto"/>
        <w:rPr>
          <w:szCs w:val="22"/>
        </w:rPr>
      </w:pPr>
    </w:p>
    <w:p w14:paraId="42EAA46B" w14:textId="56CE0F50" w:rsidR="00C114FF" w:rsidRPr="00B41D57" w:rsidRDefault="00337C3C" w:rsidP="00B13B6D">
      <w:pPr>
        <w:pStyle w:val="Style1"/>
      </w:pPr>
      <w:r w:rsidRPr="00F21349">
        <w:t>5.4</w:t>
      </w:r>
      <w:r w:rsidRPr="00F21349">
        <w:tab/>
        <w:t>Druh a složení vnitřního obalu</w:t>
      </w:r>
    </w:p>
    <w:p w14:paraId="3EB26241" w14:textId="77777777" w:rsidR="00C114FF" w:rsidRPr="00B41D57" w:rsidRDefault="00C114FF" w:rsidP="005E66FC">
      <w:pPr>
        <w:pStyle w:val="Style1"/>
      </w:pPr>
    </w:p>
    <w:p w14:paraId="28DDD66F" w14:textId="2F2411CC" w:rsidR="00211FB4" w:rsidRPr="00CC68E5" w:rsidRDefault="00211FB4" w:rsidP="0091086B">
      <w:pPr>
        <w:tabs>
          <w:tab w:val="clear" w:pos="567"/>
        </w:tabs>
        <w:spacing w:line="240" w:lineRule="auto"/>
        <w:jc w:val="both"/>
      </w:pPr>
      <w:r w:rsidRPr="00B144C9">
        <w:t xml:space="preserve">12 x 1 dávka, to je vždy 1 ml </w:t>
      </w:r>
      <w:r w:rsidR="00AD2438" w:rsidRPr="00B144C9">
        <w:t xml:space="preserve">suspenze </w:t>
      </w:r>
      <w:r w:rsidRPr="00B144C9">
        <w:t>ve 12 skleněných (typ</w:t>
      </w:r>
      <w:r w:rsidRPr="007E5379">
        <w:t xml:space="preserve"> I) nebo umělohmotných (PP) </w:t>
      </w:r>
      <w:r w:rsidR="00E359E9" w:rsidRPr="00561B9E">
        <w:t xml:space="preserve">injekčních </w:t>
      </w:r>
      <w:r w:rsidRPr="00B144C9">
        <w:t>lahvičkách o užitném objemu 3 ml</w:t>
      </w:r>
      <w:r w:rsidR="00AD2438" w:rsidRPr="007E5379">
        <w:t xml:space="preserve">. </w:t>
      </w:r>
      <w:r w:rsidR="004829AE" w:rsidRPr="00561B9E">
        <w:t>L</w:t>
      </w:r>
      <w:r w:rsidR="00FB02F1" w:rsidRPr="00225AE9">
        <w:t>ahvičky jsou u</w:t>
      </w:r>
      <w:r w:rsidR="00FB02F1" w:rsidRPr="00682505">
        <w:t>za</w:t>
      </w:r>
      <w:r w:rsidR="004829AE" w:rsidRPr="00682505">
        <w:t>vřeny</w:t>
      </w:r>
      <w:r w:rsidRPr="00682505">
        <w:t xml:space="preserve"> pryžovou zátkou (typ</w:t>
      </w:r>
      <w:r w:rsidRPr="005D7386">
        <w:t xml:space="preserve"> I) a </w:t>
      </w:r>
      <w:r w:rsidR="004829AE" w:rsidRPr="005D7386">
        <w:t xml:space="preserve">hliníkovým </w:t>
      </w:r>
      <w:r w:rsidRPr="005D7386">
        <w:t>pertl</w:t>
      </w:r>
      <w:r w:rsidR="004829AE" w:rsidRPr="005D7386">
        <w:t>em</w:t>
      </w:r>
      <w:r w:rsidRPr="005D7386">
        <w:t xml:space="preserve">, </w:t>
      </w:r>
      <w:r w:rsidR="004829AE" w:rsidRPr="005D7386">
        <w:t xml:space="preserve">jsou opatřeny </w:t>
      </w:r>
      <w:r w:rsidRPr="005D7386">
        <w:t xml:space="preserve">etiketou a </w:t>
      </w:r>
      <w:r w:rsidR="004829AE" w:rsidRPr="005D7386">
        <w:t xml:space="preserve">jsou uloženy </w:t>
      </w:r>
      <w:r w:rsidRPr="00AD1F37">
        <w:t>v</w:t>
      </w:r>
      <w:r w:rsidR="004829AE" w:rsidRPr="00CC68E5">
        <w:t xml:space="preserve"> </w:t>
      </w:r>
      <w:r w:rsidRPr="00CC68E5">
        <w:t>kartónové krabičce s příbalovou informací.</w:t>
      </w:r>
    </w:p>
    <w:p w14:paraId="61782DB9" w14:textId="77777777" w:rsidR="00211FB4" w:rsidRPr="00CC68E5" w:rsidRDefault="00211FB4" w:rsidP="0091086B">
      <w:pPr>
        <w:tabs>
          <w:tab w:val="clear" w:pos="567"/>
        </w:tabs>
        <w:spacing w:line="240" w:lineRule="auto"/>
        <w:jc w:val="both"/>
      </w:pPr>
    </w:p>
    <w:p w14:paraId="5A7F0465" w14:textId="009219B5" w:rsidR="00211FB4" w:rsidRPr="00CC68E5" w:rsidRDefault="00211FB4" w:rsidP="0091086B">
      <w:pPr>
        <w:tabs>
          <w:tab w:val="clear" w:pos="567"/>
        </w:tabs>
        <w:spacing w:line="240" w:lineRule="auto"/>
        <w:jc w:val="both"/>
      </w:pPr>
      <w:r w:rsidRPr="00B144C9">
        <w:t xml:space="preserve">60 x 1 dávka, to je vždy 1 ml </w:t>
      </w:r>
      <w:r w:rsidR="004829AE" w:rsidRPr="00B144C9">
        <w:t xml:space="preserve">suspenze </w:t>
      </w:r>
      <w:r w:rsidRPr="00B144C9">
        <w:t>v 60 skleněných (typ</w:t>
      </w:r>
      <w:r w:rsidRPr="007E5379">
        <w:t xml:space="preserve"> I) nebo umělohmotných (PP) </w:t>
      </w:r>
      <w:r w:rsidR="00E359E9" w:rsidRPr="00561B9E">
        <w:t xml:space="preserve">injekčních </w:t>
      </w:r>
      <w:r w:rsidRPr="00682505">
        <w:t>lahvičkách o užitném objemu 3 ml</w:t>
      </w:r>
      <w:r w:rsidR="004829AE" w:rsidRPr="00682505">
        <w:t>.</w:t>
      </w:r>
      <w:r w:rsidRPr="00682505">
        <w:t xml:space="preserve"> </w:t>
      </w:r>
      <w:r w:rsidR="004829AE" w:rsidRPr="00682505">
        <w:t>Lahvičky jsou uzavřeny</w:t>
      </w:r>
      <w:r w:rsidRPr="00682505">
        <w:t xml:space="preserve"> pryžovou zátkou (typ</w:t>
      </w:r>
      <w:r w:rsidRPr="005D7386">
        <w:t xml:space="preserve"> I) a </w:t>
      </w:r>
      <w:r w:rsidR="007921BA" w:rsidRPr="00CC68E5">
        <w:t>hliníkovým pertlem</w:t>
      </w:r>
      <w:r w:rsidRPr="00CC68E5">
        <w:t xml:space="preserve">, </w:t>
      </w:r>
      <w:r w:rsidR="007921BA" w:rsidRPr="00CC68E5">
        <w:t xml:space="preserve">jsou opatřeny </w:t>
      </w:r>
      <w:r w:rsidRPr="00CC68E5">
        <w:t xml:space="preserve">etiketou a </w:t>
      </w:r>
      <w:r w:rsidR="007921BA" w:rsidRPr="00CC68E5">
        <w:t xml:space="preserve">jsou uloženy </w:t>
      </w:r>
      <w:r w:rsidRPr="00CC68E5">
        <w:t>v umělohmotné krabičce s příbalovou informací.</w:t>
      </w:r>
    </w:p>
    <w:p w14:paraId="55D89000" w14:textId="77777777" w:rsidR="00211FB4" w:rsidRPr="00CC68E5" w:rsidRDefault="00211FB4" w:rsidP="0091086B">
      <w:pPr>
        <w:tabs>
          <w:tab w:val="clear" w:pos="567"/>
        </w:tabs>
        <w:spacing w:line="240" w:lineRule="auto"/>
        <w:jc w:val="both"/>
      </w:pPr>
    </w:p>
    <w:p w14:paraId="70192CC2" w14:textId="3EFC70D9" w:rsidR="00211FB4" w:rsidRPr="00CC68E5" w:rsidRDefault="00211FB4" w:rsidP="0091086B">
      <w:pPr>
        <w:tabs>
          <w:tab w:val="clear" w:pos="567"/>
        </w:tabs>
        <w:spacing w:line="240" w:lineRule="auto"/>
        <w:jc w:val="both"/>
      </w:pPr>
      <w:r w:rsidRPr="00B144C9">
        <w:t xml:space="preserve">5 x 10 dávek, to je vždy 10 ml </w:t>
      </w:r>
      <w:r w:rsidR="00FB02F1" w:rsidRPr="00B144C9">
        <w:t xml:space="preserve">suspenze </w:t>
      </w:r>
      <w:r w:rsidRPr="00B144C9">
        <w:t>v 5 skleněných (typ</w:t>
      </w:r>
      <w:r w:rsidRPr="007E5379">
        <w:t xml:space="preserve"> I) nebo umělohmotných (PP) </w:t>
      </w:r>
      <w:r w:rsidR="00E359E9" w:rsidRPr="00561B9E">
        <w:t xml:space="preserve">injekčních </w:t>
      </w:r>
      <w:r w:rsidRPr="00682505">
        <w:t>lahvičkách o užitném objemu 10 ml</w:t>
      </w:r>
      <w:r w:rsidR="00FB02F1" w:rsidRPr="00682505">
        <w:t>.</w:t>
      </w:r>
      <w:r w:rsidRPr="00682505">
        <w:t xml:space="preserve"> </w:t>
      </w:r>
      <w:r w:rsidR="00FB02F1" w:rsidRPr="00682505">
        <w:t>Lahvičky jsou uzavřeny</w:t>
      </w:r>
      <w:r w:rsidRPr="00682505">
        <w:t xml:space="preserve"> pryžovou zátkou (typ I) a </w:t>
      </w:r>
      <w:r w:rsidR="009A530D" w:rsidRPr="005D7386">
        <w:t>hliníkovým pertlem</w:t>
      </w:r>
      <w:r w:rsidRPr="005D7386">
        <w:t xml:space="preserve">, </w:t>
      </w:r>
      <w:r w:rsidR="009A530D" w:rsidRPr="005D7386">
        <w:t>jsou opatřeny</w:t>
      </w:r>
      <w:r w:rsidRPr="005D7386">
        <w:t xml:space="preserve"> etiketou a </w:t>
      </w:r>
      <w:r w:rsidR="00757264" w:rsidRPr="005D7386">
        <w:t>jsou uloženy</w:t>
      </w:r>
      <w:r w:rsidRPr="005D7386">
        <w:t xml:space="preserve"> v</w:t>
      </w:r>
      <w:r w:rsidR="00163162" w:rsidRPr="00AD1F37">
        <w:t> </w:t>
      </w:r>
      <w:r w:rsidRPr="00CC68E5">
        <w:t>kartónové</w:t>
      </w:r>
      <w:r w:rsidR="00163162" w:rsidRPr="00CC68E5">
        <w:t xml:space="preserve"> </w:t>
      </w:r>
      <w:r w:rsidRPr="00CC68E5">
        <w:t>krabičce s příbalovou informací.</w:t>
      </w:r>
    </w:p>
    <w:p w14:paraId="10D709BD" w14:textId="77777777" w:rsidR="00211FB4" w:rsidRPr="00CC68E5" w:rsidRDefault="00211FB4" w:rsidP="0091086B">
      <w:pPr>
        <w:tabs>
          <w:tab w:val="clear" w:pos="567"/>
        </w:tabs>
        <w:spacing w:line="240" w:lineRule="auto"/>
        <w:jc w:val="both"/>
      </w:pPr>
    </w:p>
    <w:p w14:paraId="249D437F" w14:textId="649C0AB9" w:rsidR="00211FB4" w:rsidRPr="00CC68E5" w:rsidRDefault="00211FB4" w:rsidP="0091086B">
      <w:pPr>
        <w:tabs>
          <w:tab w:val="clear" w:pos="567"/>
        </w:tabs>
        <w:spacing w:line="240" w:lineRule="auto"/>
        <w:jc w:val="both"/>
      </w:pPr>
      <w:r w:rsidRPr="00B144C9">
        <w:t xml:space="preserve">1 x 20 dávek, to je </w:t>
      </w:r>
      <w:r w:rsidR="0050120E" w:rsidRPr="00B144C9">
        <w:t xml:space="preserve">vždy </w:t>
      </w:r>
      <w:r w:rsidRPr="00B144C9">
        <w:t xml:space="preserve">20 ml </w:t>
      </w:r>
      <w:r w:rsidR="00FB02F1" w:rsidRPr="007E5379">
        <w:t xml:space="preserve">suspenze </w:t>
      </w:r>
      <w:r w:rsidRPr="007E5379">
        <w:t xml:space="preserve">v umělohmotné (PP) </w:t>
      </w:r>
      <w:r w:rsidR="00E359E9" w:rsidRPr="00561B9E">
        <w:t xml:space="preserve">injekční </w:t>
      </w:r>
      <w:r w:rsidRPr="00225AE9">
        <w:t>lahvičce o užitném objemu 20</w:t>
      </w:r>
      <w:r w:rsidR="001F58D4">
        <w:t> </w:t>
      </w:r>
      <w:r w:rsidRPr="00225AE9">
        <w:t>ml</w:t>
      </w:r>
      <w:r w:rsidR="00FB02F1" w:rsidRPr="00682505">
        <w:t>.</w:t>
      </w:r>
      <w:r w:rsidRPr="00682505">
        <w:t xml:space="preserve"> </w:t>
      </w:r>
      <w:r w:rsidR="00FB02F1" w:rsidRPr="00682505">
        <w:t>Lahvičky jsou uzavřeny</w:t>
      </w:r>
      <w:r w:rsidRPr="00682505">
        <w:t xml:space="preserve"> pryžovou zátkou (typ I) a </w:t>
      </w:r>
      <w:r w:rsidR="009A530D" w:rsidRPr="00682505">
        <w:t>hliníkovým pertlem</w:t>
      </w:r>
      <w:r w:rsidRPr="005D7386">
        <w:t xml:space="preserve">, </w:t>
      </w:r>
      <w:r w:rsidR="00757264" w:rsidRPr="00AD1F37">
        <w:t>jsou opatřeny</w:t>
      </w:r>
      <w:r w:rsidRPr="00CC68E5">
        <w:t xml:space="preserve"> etiketou a </w:t>
      </w:r>
      <w:r w:rsidR="00757264" w:rsidRPr="00CC68E5">
        <w:t>jsou uloženy</w:t>
      </w:r>
      <w:r w:rsidRPr="00CC68E5">
        <w:t xml:space="preserve"> v</w:t>
      </w:r>
      <w:r w:rsidR="00163162" w:rsidRPr="00CC68E5">
        <w:t> </w:t>
      </w:r>
      <w:r w:rsidRPr="00CC68E5">
        <w:t>kartónové</w:t>
      </w:r>
      <w:r w:rsidR="00163162" w:rsidRPr="00CC68E5">
        <w:t xml:space="preserve"> </w:t>
      </w:r>
      <w:r w:rsidRPr="00CC68E5">
        <w:t>krabičce s</w:t>
      </w:r>
      <w:r w:rsidR="00247E06" w:rsidRPr="00CC68E5">
        <w:t> </w:t>
      </w:r>
      <w:r w:rsidRPr="00CC68E5">
        <w:t>příbalovou informací.</w:t>
      </w:r>
    </w:p>
    <w:p w14:paraId="40331C94" w14:textId="77777777" w:rsidR="00211FB4" w:rsidRPr="00CC68E5" w:rsidRDefault="00211FB4" w:rsidP="0091086B">
      <w:pPr>
        <w:tabs>
          <w:tab w:val="clear" w:pos="567"/>
        </w:tabs>
        <w:spacing w:line="240" w:lineRule="auto"/>
        <w:jc w:val="both"/>
      </w:pPr>
    </w:p>
    <w:p w14:paraId="03DC3183" w14:textId="65CEEC7E" w:rsidR="00211FB4" w:rsidRPr="00CC68E5" w:rsidRDefault="00211FB4" w:rsidP="0091086B">
      <w:pPr>
        <w:tabs>
          <w:tab w:val="clear" w:pos="567"/>
        </w:tabs>
        <w:spacing w:line="240" w:lineRule="auto"/>
        <w:jc w:val="both"/>
      </w:pPr>
      <w:r w:rsidRPr="00B144C9">
        <w:t xml:space="preserve">5 x 20 dávek, to je vždy 20 ml </w:t>
      </w:r>
      <w:r w:rsidR="00FB02F1" w:rsidRPr="00B144C9">
        <w:t xml:space="preserve">suspenze </w:t>
      </w:r>
      <w:r w:rsidRPr="00B144C9">
        <w:t xml:space="preserve">v 5 umělohmotných (PP) </w:t>
      </w:r>
      <w:r w:rsidR="00B144C9" w:rsidRPr="007E5379">
        <w:t xml:space="preserve">injekčních </w:t>
      </w:r>
      <w:r w:rsidRPr="007E5379">
        <w:t>lahvičkách o užitném objemu 20 ml</w:t>
      </w:r>
      <w:r w:rsidR="00FB02F1" w:rsidRPr="00682505">
        <w:t>.</w:t>
      </w:r>
      <w:r w:rsidRPr="00682505">
        <w:t xml:space="preserve"> </w:t>
      </w:r>
      <w:r w:rsidR="00FB02F1" w:rsidRPr="00682505">
        <w:t>Lahvičky jsou uzavřeny</w:t>
      </w:r>
      <w:r w:rsidRPr="00682505">
        <w:t xml:space="preserve"> pryžovou zátkou (typ I) a </w:t>
      </w:r>
      <w:r w:rsidR="009A530D" w:rsidRPr="00682505">
        <w:t>hliníkovým pertlem</w:t>
      </w:r>
      <w:r w:rsidRPr="005D7386">
        <w:t xml:space="preserve">, </w:t>
      </w:r>
      <w:r w:rsidR="00757264" w:rsidRPr="005D7386">
        <w:t>jsou opatřeny</w:t>
      </w:r>
      <w:r w:rsidRPr="005D7386">
        <w:t xml:space="preserve"> etiketou a </w:t>
      </w:r>
      <w:r w:rsidR="00757264" w:rsidRPr="005D7386">
        <w:t>jsou uloženy</w:t>
      </w:r>
      <w:r w:rsidRPr="005D7386">
        <w:t xml:space="preserve"> v</w:t>
      </w:r>
      <w:r w:rsidR="00247E06" w:rsidRPr="005D7386">
        <w:t> </w:t>
      </w:r>
      <w:r w:rsidRPr="00AD1F37">
        <w:t>kartónové</w:t>
      </w:r>
      <w:r w:rsidR="00163162" w:rsidRPr="00CC68E5">
        <w:t xml:space="preserve"> </w:t>
      </w:r>
      <w:r w:rsidRPr="00CC68E5">
        <w:t>krabičce s příbalovou informací.</w:t>
      </w:r>
    </w:p>
    <w:p w14:paraId="3164169A" w14:textId="77777777" w:rsidR="00211FB4" w:rsidRPr="00CC68E5" w:rsidRDefault="00211FB4" w:rsidP="0091086B">
      <w:pPr>
        <w:tabs>
          <w:tab w:val="clear" w:pos="567"/>
        </w:tabs>
        <w:spacing w:line="240" w:lineRule="auto"/>
        <w:jc w:val="both"/>
      </w:pPr>
    </w:p>
    <w:p w14:paraId="67C3EBA2" w14:textId="515458DC" w:rsidR="00211FB4" w:rsidRPr="00CC68E5" w:rsidRDefault="00211FB4" w:rsidP="0091086B">
      <w:pPr>
        <w:tabs>
          <w:tab w:val="clear" w:pos="567"/>
        </w:tabs>
        <w:spacing w:line="240" w:lineRule="auto"/>
        <w:jc w:val="both"/>
      </w:pPr>
      <w:r w:rsidRPr="00B144C9">
        <w:t xml:space="preserve">1 x 50 dávek, to je </w:t>
      </w:r>
      <w:r w:rsidR="00D4441A" w:rsidRPr="00B144C9">
        <w:t xml:space="preserve">vždy </w:t>
      </w:r>
      <w:r w:rsidRPr="00B144C9">
        <w:t xml:space="preserve">50 ml </w:t>
      </w:r>
      <w:r w:rsidR="00FB02F1" w:rsidRPr="007E5379">
        <w:t xml:space="preserve">suspenze </w:t>
      </w:r>
      <w:r w:rsidRPr="007E5379">
        <w:t xml:space="preserve">v </w:t>
      </w:r>
      <w:bookmarkStart w:id="6" w:name="_GoBack"/>
      <w:bookmarkEnd w:id="6"/>
      <w:r w:rsidRPr="007E5379">
        <w:t xml:space="preserve">umělohmotné (PP) </w:t>
      </w:r>
      <w:r w:rsidR="00B144C9" w:rsidRPr="00561B9E">
        <w:t xml:space="preserve">injekční </w:t>
      </w:r>
      <w:r w:rsidRPr="00225AE9">
        <w:t>lahvičce o užitném objemu 50</w:t>
      </w:r>
      <w:r w:rsidR="007F3421">
        <w:t> </w:t>
      </w:r>
      <w:r w:rsidRPr="00225AE9">
        <w:t>ml</w:t>
      </w:r>
      <w:r w:rsidR="009A530D" w:rsidRPr="00682505">
        <w:t>.</w:t>
      </w:r>
      <w:r w:rsidRPr="00682505">
        <w:t xml:space="preserve"> </w:t>
      </w:r>
      <w:r w:rsidR="009A530D" w:rsidRPr="00682505">
        <w:t>Lahvičky jsou uzavřeny</w:t>
      </w:r>
      <w:r w:rsidRPr="00682505">
        <w:t xml:space="preserve"> pryžovou zátkou (typ I) a </w:t>
      </w:r>
      <w:r w:rsidR="009A530D" w:rsidRPr="00682505">
        <w:t>hliníkovým pertlem</w:t>
      </w:r>
      <w:r w:rsidRPr="005D7386">
        <w:t xml:space="preserve">, </w:t>
      </w:r>
      <w:r w:rsidR="00757264" w:rsidRPr="00AD1F37">
        <w:t>jsou opatřeny</w:t>
      </w:r>
      <w:r w:rsidRPr="00CC68E5">
        <w:t xml:space="preserve"> etiketou a </w:t>
      </w:r>
      <w:r w:rsidR="00757264" w:rsidRPr="00CC68E5">
        <w:t>jsou uloženy</w:t>
      </w:r>
      <w:r w:rsidRPr="00CC68E5">
        <w:t xml:space="preserve"> v</w:t>
      </w:r>
      <w:r w:rsidR="00163162" w:rsidRPr="00CC68E5">
        <w:t> </w:t>
      </w:r>
      <w:r w:rsidRPr="00CC68E5">
        <w:t>kartónové</w:t>
      </w:r>
      <w:r w:rsidR="00163162" w:rsidRPr="00CC68E5">
        <w:t xml:space="preserve"> </w:t>
      </w:r>
      <w:r w:rsidRPr="00CC68E5">
        <w:t>krabičce s</w:t>
      </w:r>
      <w:r w:rsidR="00247E06" w:rsidRPr="00CC68E5">
        <w:t> </w:t>
      </w:r>
      <w:r w:rsidRPr="00CC68E5">
        <w:t>příbalovou informací.</w:t>
      </w:r>
    </w:p>
    <w:p w14:paraId="1064D107" w14:textId="77777777" w:rsidR="00DE7FEC" w:rsidRPr="00682505" w:rsidRDefault="00DE7FEC" w:rsidP="0091086B">
      <w:pPr>
        <w:tabs>
          <w:tab w:val="clear" w:pos="567"/>
        </w:tabs>
        <w:spacing w:line="240" w:lineRule="auto"/>
        <w:jc w:val="both"/>
      </w:pPr>
      <w:r w:rsidRPr="00B144C9">
        <w:t xml:space="preserve"> </w:t>
      </w:r>
    </w:p>
    <w:p w14:paraId="06B3B830" w14:textId="77777777" w:rsidR="00DE7FEC" w:rsidRPr="00682505" w:rsidRDefault="00DE7FEC" w:rsidP="0091086B">
      <w:pPr>
        <w:tabs>
          <w:tab w:val="clear" w:pos="567"/>
        </w:tabs>
        <w:spacing w:line="240" w:lineRule="auto"/>
        <w:jc w:val="both"/>
      </w:pPr>
      <w:r w:rsidRPr="00B144C9">
        <w:t>Na trhu nemusí být všechny velikosti balení.</w:t>
      </w:r>
    </w:p>
    <w:p w14:paraId="584B33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80835CC" w14:textId="74323501" w:rsidR="00C114FF" w:rsidRPr="00B41D57" w:rsidRDefault="00337C3C" w:rsidP="006F5B9C">
      <w:pPr>
        <w:pStyle w:val="Style1"/>
        <w:jc w:val="both"/>
      </w:pPr>
      <w:r w:rsidRPr="00B41D57">
        <w:t>5.5</w:t>
      </w:r>
      <w:r w:rsidRPr="00B41D57">
        <w:tab/>
        <w:t xml:space="preserve">Zvláštní opatření pro </w:t>
      </w:r>
      <w:r w:rsidR="00CF069C" w:rsidRPr="00B41D57">
        <w:t xml:space="preserve">likvidaci </w:t>
      </w:r>
      <w:r w:rsidRPr="00B41D57">
        <w:t>nepoužit</w:t>
      </w:r>
      <w:r w:rsidR="002F64C6">
        <w:t>ých</w:t>
      </w:r>
      <w:r w:rsidR="00905CAB" w:rsidRPr="00B41D57">
        <w:t xml:space="preserve"> </w:t>
      </w:r>
      <w:r w:rsidRPr="00B41D57">
        <w:t>veterinární</w:t>
      </w:r>
      <w:r w:rsidR="002F64C6">
        <w:t>ch</w:t>
      </w:r>
      <w:r w:rsidRPr="00B41D57">
        <w:t xml:space="preserve"> léčiv</w:t>
      </w:r>
      <w:r w:rsidR="002F64C6">
        <w:t>ých</w:t>
      </w:r>
      <w:r w:rsidRPr="00B41D57">
        <w:t xml:space="preserve"> přípravk</w:t>
      </w:r>
      <w:r w:rsidR="002F64C6">
        <w:t>ů</w:t>
      </w:r>
      <w:r w:rsidRPr="00B41D57">
        <w:t xml:space="preserve"> nebo odpad</w:t>
      </w:r>
      <w:r w:rsidR="00F84AED">
        <w:t>ů</w:t>
      </w:r>
      <w:r w:rsidR="00B36E65" w:rsidRPr="00B41D57">
        <w:t>, kter</w:t>
      </w:r>
      <w:r w:rsidR="00F84AED">
        <w:t>é</w:t>
      </w:r>
      <w:r w:rsidRPr="00B41D57">
        <w:t xml:space="preserve"> pocház</w:t>
      </w:r>
      <w:r w:rsidR="00B36E65" w:rsidRPr="00B41D57">
        <w:t>í</w:t>
      </w:r>
      <w:r w:rsidRPr="00B41D57">
        <w:t xml:space="preserve"> z</w:t>
      </w:r>
      <w:r w:rsidR="002F64C6">
        <w:t> </w:t>
      </w:r>
      <w:r w:rsidRPr="00B41D57">
        <w:t>t</w:t>
      </w:r>
      <w:r w:rsidR="002F64C6">
        <w:t xml:space="preserve">ěchto </w:t>
      </w:r>
      <w:r w:rsidRPr="00B41D57">
        <w:t>přípravk</w:t>
      </w:r>
      <w:r w:rsidR="002F64C6">
        <w:t>ů</w:t>
      </w:r>
    </w:p>
    <w:p w14:paraId="4E04C78C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BD206C5" w14:textId="77777777" w:rsidR="00A90293" w:rsidRPr="00B41D57" w:rsidRDefault="00A90293" w:rsidP="009A1B43">
      <w:pPr>
        <w:jc w:val="both"/>
        <w:rPr>
          <w:szCs w:val="22"/>
        </w:rPr>
      </w:pPr>
      <w:r w:rsidRPr="00B41D57">
        <w:t>Léčivé přípravky se nesmí likvidova</w:t>
      </w:r>
      <w:r>
        <w:t>t prostřednictvím odpadní vody či domovního odpadu</w:t>
      </w:r>
      <w:r w:rsidRPr="00B41D57">
        <w:t>.</w:t>
      </w:r>
    </w:p>
    <w:p w14:paraId="44A5EE14" w14:textId="77777777" w:rsidR="00FD1E45" w:rsidRPr="00B41D57" w:rsidRDefault="00FD1E45" w:rsidP="00FD1E45">
      <w:pPr>
        <w:tabs>
          <w:tab w:val="clear" w:pos="567"/>
        </w:tabs>
        <w:spacing w:line="240" w:lineRule="auto"/>
        <w:rPr>
          <w:szCs w:val="22"/>
        </w:rPr>
      </w:pPr>
    </w:p>
    <w:p w14:paraId="570A299B" w14:textId="77777777" w:rsidR="00795AA5" w:rsidRPr="00B41D57" w:rsidRDefault="00795AA5" w:rsidP="009A1B43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Všechen nepoužitý veterinární léčivý přípravek nebo odpad, který pochází z tohoto přípravku, likvidujte odevzdáním v souladu s místními požadavky a národními systémy sběru, které jsou platné pro příslušný veterinární léčivý přípravek.</w:t>
      </w:r>
    </w:p>
    <w:p w14:paraId="42D2D2CF" w14:textId="77777777" w:rsidR="0078538F" w:rsidRPr="00B41D57" w:rsidRDefault="0078538F" w:rsidP="00FD1E45">
      <w:pPr>
        <w:tabs>
          <w:tab w:val="clear" w:pos="567"/>
        </w:tabs>
        <w:spacing w:line="240" w:lineRule="auto"/>
        <w:rPr>
          <w:szCs w:val="22"/>
        </w:rPr>
      </w:pPr>
    </w:p>
    <w:p w14:paraId="06949C1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E3550B0" w14:textId="77777777" w:rsidR="00C114FF" w:rsidRPr="00B41D57" w:rsidRDefault="00337C3C" w:rsidP="00B13B6D">
      <w:pPr>
        <w:pStyle w:val="Style1"/>
      </w:pPr>
      <w:r w:rsidRPr="00B41D57">
        <w:t>6.</w:t>
      </w:r>
      <w:r w:rsidRPr="00B41D57">
        <w:tab/>
        <w:t>JMÉNO DRŽITELE ROZHODNUTÍ O REGISTRACI</w:t>
      </w:r>
    </w:p>
    <w:p w14:paraId="2E652F1A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2CD4C06" w14:textId="75185061" w:rsidR="00C45A01" w:rsidRPr="00682505" w:rsidRDefault="00A53B4C" w:rsidP="0091086B">
      <w:pPr>
        <w:tabs>
          <w:tab w:val="clear" w:pos="567"/>
        </w:tabs>
        <w:spacing w:line="240" w:lineRule="auto"/>
        <w:jc w:val="both"/>
      </w:pPr>
      <w:r>
        <w:t>DYNTEC</w:t>
      </w:r>
      <w:r w:rsidRPr="00C45A01">
        <w:t xml:space="preserve"> </w:t>
      </w:r>
      <w:r w:rsidR="00C45A01" w:rsidRPr="00C45A01">
        <w:t>spol. s r. o.</w:t>
      </w:r>
    </w:p>
    <w:p w14:paraId="7ACCD700" w14:textId="2C60AD4A" w:rsidR="00B41F47" w:rsidRPr="00B41D57" w:rsidRDefault="00B41F4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CB09C6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E6BFBAC" w14:textId="77777777" w:rsidR="00C114FF" w:rsidRPr="00B41D57" w:rsidRDefault="00337C3C" w:rsidP="00B13B6D">
      <w:pPr>
        <w:pStyle w:val="Style1"/>
      </w:pPr>
      <w:r w:rsidRPr="00B41D57">
        <w:t>7.</w:t>
      </w:r>
      <w:r w:rsidRPr="00B41D57">
        <w:tab/>
        <w:t>REGISTRAČNÍ ČÍSLO(A)</w:t>
      </w:r>
    </w:p>
    <w:p w14:paraId="1FA2C56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63B10BE" w14:textId="124B66E2" w:rsidR="00C45A01" w:rsidRPr="0091086B" w:rsidRDefault="00C45A01" w:rsidP="00C45A01">
      <w:pPr>
        <w:pStyle w:val="SDstyl"/>
        <w:rPr>
          <w:sz w:val="22"/>
          <w:lang w:eastAsia="en-US"/>
          <w14:shadow w14:blurRad="0" w14:dist="0" w14:dir="0" w14:sx="0" w14:sy="0" w14:kx="0" w14:ky="0" w14:algn="none">
            <w14:srgbClr w14:val="000000"/>
          </w14:shadow>
        </w:rPr>
      </w:pPr>
      <w:r w:rsidRPr="0091086B">
        <w:rPr>
          <w:sz w:val="22"/>
          <w:lang w:eastAsia="en-US"/>
          <w14:shadow w14:blurRad="0" w14:dist="0" w14:dir="0" w14:sx="0" w14:sy="0" w14:kx="0" w14:ky="0" w14:algn="none">
            <w14:srgbClr w14:val="000000"/>
          </w14:shadow>
        </w:rPr>
        <w:t>97/</w:t>
      </w:r>
      <w:r w:rsidR="00AD529F" w:rsidRPr="0091086B">
        <w:rPr>
          <w:sz w:val="22"/>
          <w:lang w:eastAsia="en-US"/>
          <w14:shadow w14:blurRad="0" w14:dist="0" w14:dir="0" w14:sx="0" w14:sy="0" w14:kx="0" w14:ky="0" w14:algn="none">
            <w14:srgbClr w14:val="000000"/>
          </w14:shadow>
        </w:rPr>
        <w:t>0</w:t>
      </w:r>
      <w:r w:rsidR="00F6155A" w:rsidRPr="0091086B">
        <w:rPr>
          <w:sz w:val="22"/>
          <w:lang w:eastAsia="en-US"/>
          <w14:shadow w14:blurRad="0" w14:dist="0" w14:dir="0" w14:sx="0" w14:sy="0" w14:kx="0" w14:ky="0" w14:algn="none">
            <w14:srgbClr w14:val="000000"/>
          </w14:shadow>
        </w:rPr>
        <w:t>72</w:t>
      </w:r>
      <w:r w:rsidRPr="0091086B">
        <w:rPr>
          <w:sz w:val="22"/>
          <w:lang w:eastAsia="en-US"/>
          <w14:shadow w14:blurRad="0" w14:dist="0" w14:dir="0" w14:sx="0" w14:sy="0" w14:kx="0" w14:ky="0" w14:algn="none">
            <w14:srgbClr w14:val="000000"/>
          </w14:shadow>
        </w:rPr>
        <w:t>/</w:t>
      </w:r>
      <w:r w:rsidR="00AD529F" w:rsidRPr="0091086B">
        <w:rPr>
          <w:sz w:val="22"/>
          <w:lang w:eastAsia="en-US"/>
          <w14:shadow w14:blurRad="0" w14:dist="0" w14:dir="0" w14:sx="0" w14:sy="0" w14:kx="0" w14:ky="0" w14:algn="none">
            <w14:srgbClr w14:val="000000"/>
          </w14:shadow>
        </w:rPr>
        <w:t>03</w:t>
      </w:r>
      <w:r w:rsidRPr="0091086B">
        <w:rPr>
          <w:sz w:val="22"/>
          <w:lang w:eastAsia="en-US"/>
          <w14:shadow w14:blurRad="0" w14:dist="0" w14:dir="0" w14:sx="0" w14:sy="0" w14:kx="0" w14:ky="0" w14:algn="none">
            <w14:srgbClr w14:val="000000"/>
          </w14:shadow>
        </w:rPr>
        <w:t>-C</w:t>
      </w:r>
    </w:p>
    <w:p w14:paraId="427D05E5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404756B" w14:textId="77777777" w:rsidR="006E1EBF" w:rsidRPr="00B41D57" w:rsidRDefault="006E1EB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63C575" w14:textId="3DE8B8C0" w:rsidR="00C114FF" w:rsidRPr="00B41D57" w:rsidRDefault="00337C3C" w:rsidP="006E1EBF">
      <w:pPr>
        <w:pStyle w:val="Style1"/>
      </w:pPr>
      <w:r w:rsidRPr="00B41D57">
        <w:t>8.</w:t>
      </w:r>
      <w:r w:rsidRPr="00B41D57">
        <w:tab/>
        <w:t>DATUM PRVNÍ REGISTRACE</w:t>
      </w:r>
    </w:p>
    <w:p w14:paraId="669AE9C0" w14:textId="77777777" w:rsidR="00D65777" w:rsidRPr="00B41D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0065931" w14:textId="3E7905D8" w:rsidR="00C114FF" w:rsidRPr="00B41D57" w:rsidRDefault="00337C3C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Datum první registrace:</w:t>
      </w:r>
      <w:r w:rsidR="00E71647">
        <w:t xml:space="preserve"> 9</w:t>
      </w:r>
      <w:r w:rsidR="00A148B2">
        <w:t xml:space="preserve">. </w:t>
      </w:r>
      <w:r w:rsidR="00E71647">
        <w:t>září 2003</w:t>
      </w:r>
      <w:r w:rsidR="00A148B2">
        <w:t>.</w:t>
      </w:r>
    </w:p>
    <w:p w14:paraId="6E98A2F6" w14:textId="77777777" w:rsidR="00D65777" w:rsidRPr="00B41D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0B0A25D" w14:textId="77777777" w:rsidR="00D65777" w:rsidRPr="00B41D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51B24F" w14:textId="77777777" w:rsidR="00C114FF" w:rsidRPr="00B41D57" w:rsidRDefault="00337C3C" w:rsidP="00B13B6D">
      <w:pPr>
        <w:pStyle w:val="Style1"/>
      </w:pPr>
      <w:r w:rsidRPr="00B41D57">
        <w:lastRenderedPageBreak/>
        <w:t>9.</w:t>
      </w:r>
      <w:r w:rsidRPr="00B41D57">
        <w:tab/>
        <w:t>DATUM POSLEDNÍ AKTUALIZACE SOUHRNU ÚDAJŮ O PŘÍPRAVKU</w:t>
      </w:r>
    </w:p>
    <w:p w14:paraId="30326986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24434F8" w14:textId="57FFA0C3" w:rsidR="0078538F" w:rsidRPr="00B41D57" w:rsidRDefault="00960409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0</w:t>
      </w:r>
      <w:r w:rsidR="00432A5A">
        <w:rPr>
          <w:szCs w:val="22"/>
        </w:rPr>
        <w:t>7</w:t>
      </w:r>
      <w:r>
        <w:rPr>
          <w:szCs w:val="22"/>
        </w:rPr>
        <w:t>/2026</w:t>
      </w:r>
    </w:p>
    <w:p w14:paraId="2DB0E157" w14:textId="77777777" w:rsidR="00B113B9" w:rsidRPr="00B41D57" w:rsidRDefault="00B113B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5C198E0" w14:textId="77777777" w:rsidR="00C114FF" w:rsidRPr="00B41D57" w:rsidRDefault="00337C3C" w:rsidP="00B13B6D">
      <w:pPr>
        <w:pStyle w:val="Style1"/>
      </w:pPr>
      <w:r w:rsidRPr="00B41D57">
        <w:t>10.</w:t>
      </w:r>
      <w:r w:rsidRPr="00B41D57">
        <w:tab/>
        <w:t>KLASIFIKACE VETERINÁRNÍCH LÉČIVÝCH PŘÍPRAVKŮ</w:t>
      </w:r>
    </w:p>
    <w:p w14:paraId="1F12B426" w14:textId="77777777" w:rsidR="0078538F" w:rsidRPr="00B41D57" w:rsidRDefault="0078538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01C2162" w14:textId="77777777" w:rsidR="005D5585" w:rsidRPr="00B41D57" w:rsidRDefault="005D5585" w:rsidP="009A1B43">
      <w:pPr>
        <w:numPr>
          <w:ilvl w:val="12"/>
          <w:numId w:val="0"/>
        </w:numPr>
        <w:jc w:val="both"/>
        <w:rPr>
          <w:szCs w:val="22"/>
        </w:rPr>
      </w:pPr>
      <w:r w:rsidRPr="00B41D57">
        <w:t>Veterinární léčivý přípravek je vydáván pouze na předpis.</w:t>
      </w:r>
    </w:p>
    <w:p w14:paraId="0239A9A9" w14:textId="77777777" w:rsidR="005D5585" w:rsidRPr="00B41D57" w:rsidRDefault="005D5585" w:rsidP="009A1B43">
      <w:pPr>
        <w:ind w:right="-318"/>
        <w:jc w:val="both"/>
        <w:rPr>
          <w:szCs w:val="22"/>
        </w:rPr>
      </w:pPr>
    </w:p>
    <w:p w14:paraId="792E7203" w14:textId="77777777" w:rsidR="005D5585" w:rsidRPr="00B41D57" w:rsidRDefault="005D5585" w:rsidP="009A1B43">
      <w:pPr>
        <w:ind w:right="-1"/>
        <w:jc w:val="both"/>
        <w:rPr>
          <w:szCs w:val="22"/>
        </w:rPr>
      </w:pPr>
      <w:bookmarkStart w:id="7" w:name="_Hlk73467306"/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8" w:history="1">
        <w:r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46F37">
        <w:rPr>
          <w:i/>
          <w:szCs w:val="22"/>
        </w:rPr>
        <w:t>.</w:t>
      </w:r>
    </w:p>
    <w:bookmarkEnd w:id="7"/>
    <w:p w14:paraId="05D8D116" w14:textId="77777777" w:rsidR="005D5585" w:rsidRDefault="005D5585" w:rsidP="009A1B43">
      <w:pPr>
        <w:tabs>
          <w:tab w:val="clear" w:pos="567"/>
        </w:tabs>
        <w:spacing w:line="240" w:lineRule="auto"/>
        <w:jc w:val="both"/>
      </w:pPr>
    </w:p>
    <w:p w14:paraId="69D9E413" w14:textId="77777777" w:rsidR="005D5585" w:rsidRPr="00B41D57" w:rsidRDefault="005D5585" w:rsidP="009A1B43">
      <w:pPr>
        <w:ind w:right="-1"/>
        <w:jc w:val="both"/>
        <w:rPr>
          <w:szCs w:val="22"/>
        </w:rPr>
      </w:pPr>
      <w:r w:rsidRPr="00B41D57">
        <w:t xml:space="preserve">Podrobné informace o tomto veterinárním léčivém přípravku </w:t>
      </w:r>
      <w:r>
        <w:t xml:space="preserve">naleznete také v národní databázi </w:t>
      </w:r>
      <w:r>
        <w:rPr>
          <w:szCs w:val="22"/>
        </w:rPr>
        <w:t>(</w:t>
      </w:r>
      <w:hyperlink r:id="rId9" w:history="1">
        <w:r w:rsidRPr="00DD7F1E">
          <w:rPr>
            <w:rStyle w:val="Hypertextovodkaz"/>
            <w:szCs w:val="22"/>
          </w:rPr>
          <w:t>https://www.uskvbl.cz</w:t>
        </w:r>
      </w:hyperlink>
      <w:r>
        <w:rPr>
          <w:szCs w:val="22"/>
        </w:rPr>
        <w:t>)</w:t>
      </w:r>
      <w:r w:rsidRPr="00446F37">
        <w:rPr>
          <w:i/>
          <w:szCs w:val="22"/>
        </w:rPr>
        <w:t>.</w:t>
      </w:r>
    </w:p>
    <w:p w14:paraId="72BBFD3F" w14:textId="3D607D16" w:rsidR="005F346D" w:rsidRPr="00B41D57" w:rsidRDefault="005F346D" w:rsidP="006D075E">
      <w:pPr>
        <w:tabs>
          <w:tab w:val="clear" w:pos="567"/>
        </w:tabs>
        <w:spacing w:line="240" w:lineRule="auto"/>
        <w:rPr>
          <w:szCs w:val="22"/>
        </w:rPr>
      </w:pPr>
    </w:p>
    <w:sectPr w:rsidR="005F346D" w:rsidRPr="00B41D57" w:rsidSect="003837F1">
      <w:footerReference w:type="default" r:id="rId10"/>
      <w:footerReference w:type="first" r:id="rId11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EB9825" w14:textId="77777777" w:rsidR="005E781F" w:rsidRDefault="005E781F">
      <w:pPr>
        <w:spacing w:line="240" w:lineRule="auto"/>
      </w:pPr>
      <w:r>
        <w:separator/>
      </w:r>
    </w:p>
  </w:endnote>
  <w:endnote w:type="continuationSeparator" w:id="0">
    <w:p w14:paraId="67751F23" w14:textId="77777777" w:rsidR="005E781F" w:rsidRDefault="005E78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4877BE" w:rsidRPr="00E0068C" w:rsidRDefault="004877BE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 w:rsidR="00B24153">
      <w:rPr>
        <w:rFonts w:ascii="Times New Roman" w:hAnsi="Times New Roman"/>
        <w:noProof/>
      </w:rPr>
      <w:t>4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4877BE" w:rsidRPr="00E0068C" w:rsidRDefault="004877BE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7C1CA3" w14:textId="77777777" w:rsidR="005E781F" w:rsidRDefault="005E781F">
      <w:pPr>
        <w:spacing w:line="240" w:lineRule="auto"/>
      </w:pPr>
      <w:r>
        <w:separator/>
      </w:r>
    </w:p>
  </w:footnote>
  <w:footnote w:type="continuationSeparator" w:id="0">
    <w:p w14:paraId="14ACE687" w14:textId="77777777" w:rsidR="005E781F" w:rsidRDefault="005E781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DED2BB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D0ED6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6EEF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0A73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DC57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540E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520C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EADD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F871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8236E0E4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27C03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25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0A93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3ADF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3C60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825C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DA83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B6A6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05B402D0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4BC42D4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6F2ED93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E1B8EE74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8820C83A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143829AA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D5B87842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FFC86A46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56B6E91E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BA1EC416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F9FCBF2A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299474D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DC76476A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EAC489A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A8A0A9A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7C0672FE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31EDA0E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F692FDD0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2B6883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E8A21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E2C0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8A76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60C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4618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A8A1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B4FC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CC47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BB8A2A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4F8C4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4041C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B46F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4639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D6AD0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6498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3285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C94F1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BC9E705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C4899C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B94252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64052A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128A50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4784E8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96EFDC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E5A21D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B72257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3FF2AF2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4B80CD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8CE2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24D3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8013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FCB7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625F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3A66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5A33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41EC7E7A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80909C60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B2D64F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8612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CE4C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6ED2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86FC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E43E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7AB1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1D3A9EE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D4428F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044DE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8E1C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5670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6C4F3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9EA5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6A02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EF40E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BC106BFA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C439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42E8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5ED3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605A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8422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7649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40EB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1231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716A4B2E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BBFAEFC6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12A8F88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152F2DC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74987074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A316294E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E584B98E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FF62F762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15D87CBA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7F96223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A03227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D5EA6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6236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E437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92C31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E0C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BC63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C7A8C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5FE40E8C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9552044A" w:tentative="1">
      <w:start w:val="1"/>
      <w:numFmt w:val="lowerLetter"/>
      <w:lvlText w:val="%2."/>
      <w:lvlJc w:val="left"/>
      <w:pPr>
        <w:ind w:left="1440" w:hanging="360"/>
      </w:pPr>
    </w:lvl>
    <w:lvl w:ilvl="2" w:tplc="C26C3E9E" w:tentative="1">
      <w:start w:val="1"/>
      <w:numFmt w:val="lowerRoman"/>
      <w:lvlText w:val="%3."/>
      <w:lvlJc w:val="right"/>
      <w:pPr>
        <w:ind w:left="2160" w:hanging="180"/>
      </w:pPr>
    </w:lvl>
    <w:lvl w:ilvl="3" w:tplc="B714FAAC" w:tentative="1">
      <w:start w:val="1"/>
      <w:numFmt w:val="decimal"/>
      <w:lvlText w:val="%4."/>
      <w:lvlJc w:val="left"/>
      <w:pPr>
        <w:ind w:left="2880" w:hanging="360"/>
      </w:pPr>
    </w:lvl>
    <w:lvl w:ilvl="4" w:tplc="32EA9A7E" w:tentative="1">
      <w:start w:val="1"/>
      <w:numFmt w:val="lowerLetter"/>
      <w:lvlText w:val="%5."/>
      <w:lvlJc w:val="left"/>
      <w:pPr>
        <w:ind w:left="3600" w:hanging="360"/>
      </w:pPr>
    </w:lvl>
    <w:lvl w:ilvl="5" w:tplc="3F9A57C8" w:tentative="1">
      <w:start w:val="1"/>
      <w:numFmt w:val="lowerRoman"/>
      <w:lvlText w:val="%6."/>
      <w:lvlJc w:val="right"/>
      <w:pPr>
        <w:ind w:left="4320" w:hanging="180"/>
      </w:pPr>
    </w:lvl>
    <w:lvl w:ilvl="6" w:tplc="E51E49F4" w:tentative="1">
      <w:start w:val="1"/>
      <w:numFmt w:val="decimal"/>
      <w:lvlText w:val="%7."/>
      <w:lvlJc w:val="left"/>
      <w:pPr>
        <w:ind w:left="5040" w:hanging="360"/>
      </w:pPr>
    </w:lvl>
    <w:lvl w:ilvl="7" w:tplc="9C94428C" w:tentative="1">
      <w:start w:val="1"/>
      <w:numFmt w:val="lowerLetter"/>
      <w:lvlText w:val="%8."/>
      <w:lvlJc w:val="left"/>
      <w:pPr>
        <w:ind w:left="5760" w:hanging="360"/>
      </w:pPr>
    </w:lvl>
    <w:lvl w:ilvl="8" w:tplc="45C04E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C78A9F1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E398EE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310C4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E42F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56F1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E64C0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F6AD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7C15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FA084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1238B1"/>
    <w:multiLevelType w:val="multilevel"/>
    <w:tmpl w:val="DDA49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30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1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2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4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5" w15:restartNumberingAfterBreak="0">
    <w:nsid w:val="71FB76EB"/>
    <w:multiLevelType w:val="hybridMultilevel"/>
    <w:tmpl w:val="CC66055E"/>
    <w:lvl w:ilvl="0" w:tplc="5B566C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9AAD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B043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BCEB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B0D7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FA7E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8CBE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0873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6857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2087B01"/>
    <w:multiLevelType w:val="hybridMultilevel"/>
    <w:tmpl w:val="D4C290BC"/>
    <w:lvl w:ilvl="0" w:tplc="72EE8288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12892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DC99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ECB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AEE4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80BF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D4AF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8A29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BABF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5E1091A"/>
    <w:multiLevelType w:val="hybridMultilevel"/>
    <w:tmpl w:val="9D5C3D80"/>
    <w:lvl w:ilvl="0" w:tplc="5DB2D142">
      <w:start w:val="1"/>
      <w:numFmt w:val="decimal"/>
      <w:lvlText w:val="%1."/>
      <w:lvlJc w:val="left"/>
      <w:pPr>
        <w:ind w:left="720" w:hanging="360"/>
      </w:pPr>
    </w:lvl>
    <w:lvl w:ilvl="1" w:tplc="699AC30A" w:tentative="1">
      <w:start w:val="1"/>
      <w:numFmt w:val="lowerLetter"/>
      <w:lvlText w:val="%2."/>
      <w:lvlJc w:val="left"/>
      <w:pPr>
        <w:ind w:left="1440" w:hanging="360"/>
      </w:pPr>
    </w:lvl>
    <w:lvl w:ilvl="2" w:tplc="054A2F44" w:tentative="1">
      <w:start w:val="1"/>
      <w:numFmt w:val="lowerRoman"/>
      <w:lvlText w:val="%3."/>
      <w:lvlJc w:val="right"/>
      <w:pPr>
        <w:ind w:left="2160" w:hanging="180"/>
      </w:pPr>
    </w:lvl>
    <w:lvl w:ilvl="3" w:tplc="A156E892" w:tentative="1">
      <w:start w:val="1"/>
      <w:numFmt w:val="decimal"/>
      <w:lvlText w:val="%4."/>
      <w:lvlJc w:val="left"/>
      <w:pPr>
        <w:ind w:left="2880" w:hanging="360"/>
      </w:pPr>
    </w:lvl>
    <w:lvl w:ilvl="4" w:tplc="BA8E6298" w:tentative="1">
      <w:start w:val="1"/>
      <w:numFmt w:val="lowerLetter"/>
      <w:lvlText w:val="%5."/>
      <w:lvlJc w:val="left"/>
      <w:pPr>
        <w:ind w:left="3600" w:hanging="360"/>
      </w:pPr>
    </w:lvl>
    <w:lvl w:ilvl="5" w:tplc="C7688B64" w:tentative="1">
      <w:start w:val="1"/>
      <w:numFmt w:val="lowerRoman"/>
      <w:lvlText w:val="%6."/>
      <w:lvlJc w:val="right"/>
      <w:pPr>
        <w:ind w:left="4320" w:hanging="180"/>
      </w:pPr>
    </w:lvl>
    <w:lvl w:ilvl="6" w:tplc="1A349868" w:tentative="1">
      <w:start w:val="1"/>
      <w:numFmt w:val="decimal"/>
      <w:lvlText w:val="%7."/>
      <w:lvlJc w:val="left"/>
      <w:pPr>
        <w:ind w:left="5040" w:hanging="360"/>
      </w:pPr>
    </w:lvl>
    <w:lvl w:ilvl="7" w:tplc="56322978" w:tentative="1">
      <w:start w:val="1"/>
      <w:numFmt w:val="lowerLetter"/>
      <w:lvlText w:val="%8."/>
      <w:lvlJc w:val="left"/>
      <w:pPr>
        <w:ind w:left="5760" w:hanging="360"/>
      </w:pPr>
    </w:lvl>
    <w:lvl w:ilvl="8" w:tplc="49468C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A5987"/>
    <w:multiLevelType w:val="hybridMultilevel"/>
    <w:tmpl w:val="D73EEE10"/>
    <w:lvl w:ilvl="0" w:tplc="10E0B8C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E0C8F2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B01C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CEA7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C055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04816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B870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58A3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8C5B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4"/>
  </w:num>
  <w:num w:numId="4">
    <w:abstractNumId w:val="33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1"/>
  </w:num>
  <w:num w:numId="10">
    <w:abstractNumId w:val="32"/>
  </w:num>
  <w:num w:numId="11">
    <w:abstractNumId w:val="15"/>
  </w:num>
  <w:num w:numId="12">
    <w:abstractNumId w:val="14"/>
  </w:num>
  <w:num w:numId="13">
    <w:abstractNumId w:val="3"/>
  </w:num>
  <w:num w:numId="14">
    <w:abstractNumId w:val="30"/>
  </w:num>
  <w:num w:numId="15">
    <w:abstractNumId w:val="18"/>
  </w:num>
  <w:num w:numId="16">
    <w:abstractNumId w:val="35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6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8"/>
  </w:num>
  <w:num w:numId="31">
    <w:abstractNumId w:val="39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7"/>
  </w:num>
  <w:num w:numId="40">
    <w:abstractNumId w:val="27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05109"/>
    <w:rsid w:val="00020EF8"/>
    <w:rsid w:val="00021B82"/>
    <w:rsid w:val="00024777"/>
    <w:rsid w:val="00024E21"/>
    <w:rsid w:val="00027100"/>
    <w:rsid w:val="00030AD8"/>
    <w:rsid w:val="000349AA"/>
    <w:rsid w:val="00036C50"/>
    <w:rsid w:val="00036D9D"/>
    <w:rsid w:val="00052D2B"/>
    <w:rsid w:val="00053C14"/>
    <w:rsid w:val="00054F55"/>
    <w:rsid w:val="000559FB"/>
    <w:rsid w:val="00055EC2"/>
    <w:rsid w:val="00056EE7"/>
    <w:rsid w:val="00062945"/>
    <w:rsid w:val="000637AD"/>
    <w:rsid w:val="00063946"/>
    <w:rsid w:val="00067023"/>
    <w:rsid w:val="000672C3"/>
    <w:rsid w:val="000678B5"/>
    <w:rsid w:val="000716AB"/>
    <w:rsid w:val="00080453"/>
    <w:rsid w:val="00080B8C"/>
    <w:rsid w:val="0008169A"/>
    <w:rsid w:val="00082200"/>
    <w:rsid w:val="000838BB"/>
    <w:rsid w:val="000860CE"/>
    <w:rsid w:val="00092A37"/>
    <w:rsid w:val="000938A6"/>
    <w:rsid w:val="00096E78"/>
    <w:rsid w:val="00097C1E"/>
    <w:rsid w:val="000A1DF5"/>
    <w:rsid w:val="000A2532"/>
    <w:rsid w:val="000B0898"/>
    <w:rsid w:val="000B7873"/>
    <w:rsid w:val="000C02A1"/>
    <w:rsid w:val="000C1D4F"/>
    <w:rsid w:val="000C3ED7"/>
    <w:rsid w:val="000C55E6"/>
    <w:rsid w:val="000C687A"/>
    <w:rsid w:val="000D4833"/>
    <w:rsid w:val="000D67D0"/>
    <w:rsid w:val="000E115E"/>
    <w:rsid w:val="000E195C"/>
    <w:rsid w:val="000E20A1"/>
    <w:rsid w:val="000E3602"/>
    <w:rsid w:val="000E5B30"/>
    <w:rsid w:val="000E705A"/>
    <w:rsid w:val="000F3243"/>
    <w:rsid w:val="000F38DA"/>
    <w:rsid w:val="000F5822"/>
    <w:rsid w:val="000F7777"/>
    <w:rsid w:val="000F796B"/>
    <w:rsid w:val="000F7BB2"/>
    <w:rsid w:val="0010031E"/>
    <w:rsid w:val="001012EB"/>
    <w:rsid w:val="001078D1"/>
    <w:rsid w:val="00111185"/>
    <w:rsid w:val="00111BDF"/>
    <w:rsid w:val="00115782"/>
    <w:rsid w:val="00115BD5"/>
    <w:rsid w:val="00116067"/>
    <w:rsid w:val="001214EE"/>
    <w:rsid w:val="00124F36"/>
    <w:rsid w:val="00125666"/>
    <w:rsid w:val="001259E3"/>
    <w:rsid w:val="00125C80"/>
    <w:rsid w:val="00126A70"/>
    <w:rsid w:val="00127333"/>
    <w:rsid w:val="001318A9"/>
    <w:rsid w:val="00136DCF"/>
    <w:rsid w:val="0013799F"/>
    <w:rsid w:val="00140DF6"/>
    <w:rsid w:val="00144929"/>
    <w:rsid w:val="00145C3F"/>
    <w:rsid w:val="00145D34"/>
    <w:rsid w:val="00146284"/>
    <w:rsid w:val="0014690F"/>
    <w:rsid w:val="00146D80"/>
    <w:rsid w:val="0014748E"/>
    <w:rsid w:val="00147EE2"/>
    <w:rsid w:val="0015098E"/>
    <w:rsid w:val="00153B3A"/>
    <w:rsid w:val="00163162"/>
    <w:rsid w:val="00164543"/>
    <w:rsid w:val="00164C48"/>
    <w:rsid w:val="00165F25"/>
    <w:rsid w:val="001674D3"/>
    <w:rsid w:val="00174721"/>
    <w:rsid w:val="00175264"/>
    <w:rsid w:val="00175E0F"/>
    <w:rsid w:val="001803D2"/>
    <w:rsid w:val="0018184F"/>
    <w:rsid w:val="0018228B"/>
    <w:rsid w:val="0018242C"/>
    <w:rsid w:val="0018481F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28C9"/>
    <w:rsid w:val="001A34BC"/>
    <w:rsid w:val="001A621E"/>
    <w:rsid w:val="001B1C77"/>
    <w:rsid w:val="001B26EB"/>
    <w:rsid w:val="001B4564"/>
    <w:rsid w:val="001B52B9"/>
    <w:rsid w:val="001B6F4A"/>
    <w:rsid w:val="001B7802"/>
    <w:rsid w:val="001B7B38"/>
    <w:rsid w:val="001C1FEA"/>
    <w:rsid w:val="001C5288"/>
    <w:rsid w:val="001C5B03"/>
    <w:rsid w:val="001C6552"/>
    <w:rsid w:val="001D4CE4"/>
    <w:rsid w:val="001D6052"/>
    <w:rsid w:val="001D6D96"/>
    <w:rsid w:val="001E5621"/>
    <w:rsid w:val="001F1C7E"/>
    <w:rsid w:val="001F2BD3"/>
    <w:rsid w:val="001F3239"/>
    <w:rsid w:val="001F3EF9"/>
    <w:rsid w:val="001F58D4"/>
    <w:rsid w:val="001F627D"/>
    <w:rsid w:val="001F6622"/>
    <w:rsid w:val="001F6F38"/>
    <w:rsid w:val="001F7C19"/>
    <w:rsid w:val="00200EFE"/>
    <w:rsid w:val="0020126C"/>
    <w:rsid w:val="00202A85"/>
    <w:rsid w:val="00202EA3"/>
    <w:rsid w:val="002100FC"/>
    <w:rsid w:val="00211FB4"/>
    <w:rsid w:val="00213890"/>
    <w:rsid w:val="00214E52"/>
    <w:rsid w:val="002167B2"/>
    <w:rsid w:val="00216D2E"/>
    <w:rsid w:val="002207C0"/>
    <w:rsid w:val="0022380D"/>
    <w:rsid w:val="00223D91"/>
    <w:rsid w:val="00223F54"/>
    <w:rsid w:val="00224B93"/>
    <w:rsid w:val="00225AE9"/>
    <w:rsid w:val="00226630"/>
    <w:rsid w:val="00233832"/>
    <w:rsid w:val="0023676E"/>
    <w:rsid w:val="00240402"/>
    <w:rsid w:val="002414B6"/>
    <w:rsid w:val="002422EB"/>
    <w:rsid w:val="00242397"/>
    <w:rsid w:val="00243A2E"/>
    <w:rsid w:val="002446DC"/>
    <w:rsid w:val="0024502B"/>
    <w:rsid w:val="002451E1"/>
    <w:rsid w:val="00247A48"/>
    <w:rsid w:val="00247E06"/>
    <w:rsid w:val="00250DD1"/>
    <w:rsid w:val="00250FFF"/>
    <w:rsid w:val="00251183"/>
    <w:rsid w:val="00251689"/>
    <w:rsid w:val="0025267C"/>
    <w:rsid w:val="00253B6B"/>
    <w:rsid w:val="00254304"/>
    <w:rsid w:val="00256A03"/>
    <w:rsid w:val="00256E1A"/>
    <w:rsid w:val="0025748D"/>
    <w:rsid w:val="0026426C"/>
    <w:rsid w:val="002651C3"/>
    <w:rsid w:val="00265656"/>
    <w:rsid w:val="00265E77"/>
    <w:rsid w:val="00266155"/>
    <w:rsid w:val="0027270B"/>
    <w:rsid w:val="00272952"/>
    <w:rsid w:val="00272B36"/>
    <w:rsid w:val="00273A52"/>
    <w:rsid w:val="00274D17"/>
    <w:rsid w:val="002805EA"/>
    <w:rsid w:val="00282E7B"/>
    <w:rsid w:val="00283601"/>
    <w:rsid w:val="002838C8"/>
    <w:rsid w:val="002871D8"/>
    <w:rsid w:val="00290805"/>
    <w:rsid w:val="00290C2A"/>
    <w:rsid w:val="002931DD"/>
    <w:rsid w:val="00295140"/>
    <w:rsid w:val="002971B8"/>
    <w:rsid w:val="002A0E01"/>
    <w:rsid w:val="002A0E7C"/>
    <w:rsid w:val="002A0EED"/>
    <w:rsid w:val="002A21ED"/>
    <w:rsid w:val="002A36F5"/>
    <w:rsid w:val="002A3F88"/>
    <w:rsid w:val="002A710D"/>
    <w:rsid w:val="002B0F11"/>
    <w:rsid w:val="002B2E17"/>
    <w:rsid w:val="002B6560"/>
    <w:rsid w:val="002B6599"/>
    <w:rsid w:val="002C1F00"/>
    <w:rsid w:val="002C1F27"/>
    <w:rsid w:val="002C3B8A"/>
    <w:rsid w:val="002C55FF"/>
    <w:rsid w:val="002C592B"/>
    <w:rsid w:val="002D300D"/>
    <w:rsid w:val="002D43DD"/>
    <w:rsid w:val="002D6E23"/>
    <w:rsid w:val="002E0CD4"/>
    <w:rsid w:val="002E3A90"/>
    <w:rsid w:val="002E46CC"/>
    <w:rsid w:val="002E4887"/>
    <w:rsid w:val="002E4F48"/>
    <w:rsid w:val="002E62CB"/>
    <w:rsid w:val="002E6DF1"/>
    <w:rsid w:val="002E6ED9"/>
    <w:rsid w:val="002E735A"/>
    <w:rsid w:val="002F0957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6697"/>
    <w:rsid w:val="00307EB2"/>
    <w:rsid w:val="0031032B"/>
    <w:rsid w:val="00313A01"/>
    <w:rsid w:val="00316E87"/>
    <w:rsid w:val="0032453E"/>
    <w:rsid w:val="003247F4"/>
    <w:rsid w:val="00325053"/>
    <w:rsid w:val="003256AC"/>
    <w:rsid w:val="00330CC1"/>
    <w:rsid w:val="0033129D"/>
    <w:rsid w:val="003320ED"/>
    <w:rsid w:val="0033480E"/>
    <w:rsid w:val="00337123"/>
    <w:rsid w:val="00337C3C"/>
    <w:rsid w:val="003415F9"/>
    <w:rsid w:val="00341866"/>
    <w:rsid w:val="00342C0C"/>
    <w:rsid w:val="0034543A"/>
    <w:rsid w:val="00351791"/>
    <w:rsid w:val="003535E0"/>
    <w:rsid w:val="003543AC"/>
    <w:rsid w:val="00355AB8"/>
    <w:rsid w:val="00355D02"/>
    <w:rsid w:val="00361607"/>
    <w:rsid w:val="00365C0D"/>
    <w:rsid w:val="00366F56"/>
    <w:rsid w:val="00367F82"/>
    <w:rsid w:val="0037032C"/>
    <w:rsid w:val="003737C8"/>
    <w:rsid w:val="003752D3"/>
    <w:rsid w:val="0037589D"/>
    <w:rsid w:val="00376BB1"/>
    <w:rsid w:val="00377C38"/>
    <w:rsid w:val="00377E23"/>
    <w:rsid w:val="00380765"/>
    <w:rsid w:val="003817EF"/>
    <w:rsid w:val="0038277C"/>
    <w:rsid w:val="003837F1"/>
    <w:rsid w:val="003841FC"/>
    <w:rsid w:val="00385CE3"/>
    <w:rsid w:val="0038638B"/>
    <w:rsid w:val="003909E0"/>
    <w:rsid w:val="00391622"/>
    <w:rsid w:val="00391B09"/>
    <w:rsid w:val="003928C4"/>
    <w:rsid w:val="00393E09"/>
    <w:rsid w:val="00395B15"/>
    <w:rsid w:val="00396026"/>
    <w:rsid w:val="003A0AD2"/>
    <w:rsid w:val="003A2E1D"/>
    <w:rsid w:val="003A31B9"/>
    <w:rsid w:val="003A3E2F"/>
    <w:rsid w:val="003A6CCB"/>
    <w:rsid w:val="003B0F22"/>
    <w:rsid w:val="003B10C4"/>
    <w:rsid w:val="003B18B1"/>
    <w:rsid w:val="003B48EB"/>
    <w:rsid w:val="003B516B"/>
    <w:rsid w:val="003B5CD1"/>
    <w:rsid w:val="003C038D"/>
    <w:rsid w:val="003C33FF"/>
    <w:rsid w:val="003C3DB1"/>
    <w:rsid w:val="003C3E0E"/>
    <w:rsid w:val="003C64A5"/>
    <w:rsid w:val="003D03CC"/>
    <w:rsid w:val="003D378C"/>
    <w:rsid w:val="003D3893"/>
    <w:rsid w:val="003D4BB7"/>
    <w:rsid w:val="003E0116"/>
    <w:rsid w:val="003E10EE"/>
    <w:rsid w:val="003E1C7C"/>
    <w:rsid w:val="003E26C3"/>
    <w:rsid w:val="003E6225"/>
    <w:rsid w:val="003F0BC8"/>
    <w:rsid w:val="003F0D6C"/>
    <w:rsid w:val="003F0F26"/>
    <w:rsid w:val="003F12D9"/>
    <w:rsid w:val="003F1B4C"/>
    <w:rsid w:val="003F22D9"/>
    <w:rsid w:val="003F3A6F"/>
    <w:rsid w:val="003F3CE6"/>
    <w:rsid w:val="003F677F"/>
    <w:rsid w:val="003F792C"/>
    <w:rsid w:val="004008F6"/>
    <w:rsid w:val="00405B4E"/>
    <w:rsid w:val="00406F33"/>
    <w:rsid w:val="00407C22"/>
    <w:rsid w:val="00412BBE"/>
    <w:rsid w:val="00414B20"/>
    <w:rsid w:val="0041628A"/>
    <w:rsid w:val="00417DE3"/>
    <w:rsid w:val="00420850"/>
    <w:rsid w:val="00423968"/>
    <w:rsid w:val="00424258"/>
    <w:rsid w:val="00427054"/>
    <w:rsid w:val="004304B1"/>
    <w:rsid w:val="00432A5A"/>
    <w:rsid w:val="00432DA8"/>
    <w:rsid w:val="0043320A"/>
    <w:rsid w:val="004332E3"/>
    <w:rsid w:val="004351FB"/>
    <w:rsid w:val="0043586F"/>
    <w:rsid w:val="004371A3"/>
    <w:rsid w:val="0044539D"/>
    <w:rsid w:val="00445D45"/>
    <w:rsid w:val="00446960"/>
    <w:rsid w:val="00446F37"/>
    <w:rsid w:val="004518A6"/>
    <w:rsid w:val="00453E1D"/>
    <w:rsid w:val="00454589"/>
    <w:rsid w:val="00454ACC"/>
    <w:rsid w:val="00456ED0"/>
    <w:rsid w:val="00457550"/>
    <w:rsid w:val="00457B74"/>
    <w:rsid w:val="00461B2A"/>
    <w:rsid w:val="00461CD4"/>
    <w:rsid w:val="004620A4"/>
    <w:rsid w:val="0046638E"/>
    <w:rsid w:val="00472E56"/>
    <w:rsid w:val="00474C50"/>
    <w:rsid w:val="004768DB"/>
    <w:rsid w:val="004771F9"/>
    <w:rsid w:val="00480509"/>
    <w:rsid w:val="004829AE"/>
    <w:rsid w:val="004840BA"/>
    <w:rsid w:val="004849BA"/>
    <w:rsid w:val="00485D67"/>
    <w:rsid w:val="00486006"/>
    <w:rsid w:val="00486BAD"/>
    <w:rsid w:val="00486BBE"/>
    <w:rsid w:val="00487123"/>
    <w:rsid w:val="004877BE"/>
    <w:rsid w:val="00487F8D"/>
    <w:rsid w:val="00495A75"/>
    <w:rsid w:val="00495CAE"/>
    <w:rsid w:val="0049641F"/>
    <w:rsid w:val="004A005B"/>
    <w:rsid w:val="004A1BD5"/>
    <w:rsid w:val="004A61E1"/>
    <w:rsid w:val="004A62ED"/>
    <w:rsid w:val="004A65F0"/>
    <w:rsid w:val="004B1A75"/>
    <w:rsid w:val="004B2344"/>
    <w:rsid w:val="004B5797"/>
    <w:rsid w:val="004B5DDC"/>
    <w:rsid w:val="004B7291"/>
    <w:rsid w:val="004B73C2"/>
    <w:rsid w:val="004B798E"/>
    <w:rsid w:val="004C0568"/>
    <w:rsid w:val="004C2ABD"/>
    <w:rsid w:val="004C5F62"/>
    <w:rsid w:val="004C6E36"/>
    <w:rsid w:val="004D2601"/>
    <w:rsid w:val="004D3E58"/>
    <w:rsid w:val="004D6746"/>
    <w:rsid w:val="004D767B"/>
    <w:rsid w:val="004E0D06"/>
    <w:rsid w:val="004E0F32"/>
    <w:rsid w:val="004E23A1"/>
    <w:rsid w:val="004E493C"/>
    <w:rsid w:val="004E5FBE"/>
    <w:rsid w:val="004E623E"/>
    <w:rsid w:val="004E7092"/>
    <w:rsid w:val="004E7ECE"/>
    <w:rsid w:val="004F4DB1"/>
    <w:rsid w:val="004F6F64"/>
    <w:rsid w:val="005004EC"/>
    <w:rsid w:val="0050120E"/>
    <w:rsid w:val="00503EA4"/>
    <w:rsid w:val="00506AAE"/>
    <w:rsid w:val="005104BC"/>
    <w:rsid w:val="00511ED5"/>
    <w:rsid w:val="00512A90"/>
    <w:rsid w:val="005175AF"/>
    <w:rsid w:val="00517756"/>
    <w:rsid w:val="005202C6"/>
    <w:rsid w:val="00523C53"/>
    <w:rsid w:val="00524E15"/>
    <w:rsid w:val="005272F4"/>
    <w:rsid w:val="00527B8F"/>
    <w:rsid w:val="00536031"/>
    <w:rsid w:val="0054134B"/>
    <w:rsid w:val="00541EC6"/>
    <w:rsid w:val="00542012"/>
    <w:rsid w:val="00543DF5"/>
    <w:rsid w:val="00545A61"/>
    <w:rsid w:val="0055094B"/>
    <w:rsid w:val="0055260D"/>
    <w:rsid w:val="00554C27"/>
    <w:rsid w:val="00555422"/>
    <w:rsid w:val="00555810"/>
    <w:rsid w:val="0055778A"/>
    <w:rsid w:val="0056192E"/>
    <w:rsid w:val="00561AC3"/>
    <w:rsid w:val="00561B9E"/>
    <w:rsid w:val="00562715"/>
    <w:rsid w:val="00562DCA"/>
    <w:rsid w:val="00563D44"/>
    <w:rsid w:val="0056568F"/>
    <w:rsid w:val="00565F90"/>
    <w:rsid w:val="00570A40"/>
    <w:rsid w:val="00570B42"/>
    <w:rsid w:val="0057436C"/>
    <w:rsid w:val="00575DE3"/>
    <w:rsid w:val="00577497"/>
    <w:rsid w:val="00580B08"/>
    <w:rsid w:val="00582578"/>
    <w:rsid w:val="00584945"/>
    <w:rsid w:val="0058621D"/>
    <w:rsid w:val="00586904"/>
    <w:rsid w:val="005A4CBE"/>
    <w:rsid w:val="005A5140"/>
    <w:rsid w:val="005B04A8"/>
    <w:rsid w:val="005B1FD0"/>
    <w:rsid w:val="005B28AD"/>
    <w:rsid w:val="005B328D"/>
    <w:rsid w:val="005B3503"/>
    <w:rsid w:val="005B3EE7"/>
    <w:rsid w:val="005B4DCD"/>
    <w:rsid w:val="005B4FAD"/>
    <w:rsid w:val="005B504E"/>
    <w:rsid w:val="005C276A"/>
    <w:rsid w:val="005C4E23"/>
    <w:rsid w:val="005C5EC4"/>
    <w:rsid w:val="005C61B5"/>
    <w:rsid w:val="005D380C"/>
    <w:rsid w:val="005D3F79"/>
    <w:rsid w:val="005D5585"/>
    <w:rsid w:val="005D5D41"/>
    <w:rsid w:val="005D6E04"/>
    <w:rsid w:val="005D7386"/>
    <w:rsid w:val="005D7A12"/>
    <w:rsid w:val="005E53EE"/>
    <w:rsid w:val="005E66FC"/>
    <w:rsid w:val="005E781F"/>
    <w:rsid w:val="005F0542"/>
    <w:rsid w:val="005F0F65"/>
    <w:rsid w:val="005F0F72"/>
    <w:rsid w:val="005F1C1F"/>
    <w:rsid w:val="005F2FAD"/>
    <w:rsid w:val="005F32F4"/>
    <w:rsid w:val="005F346D"/>
    <w:rsid w:val="005F38FB"/>
    <w:rsid w:val="005F41BC"/>
    <w:rsid w:val="005F4462"/>
    <w:rsid w:val="005F64CC"/>
    <w:rsid w:val="00602D3B"/>
    <w:rsid w:val="0060326F"/>
    <w:rsid w:val="00606EA1"/>
    <w:rsid w:val="006128F0"/>
    <w:rsid w:val="00614B6F"/>
    <w:rsid w:val="00616D38"/>
    <w:rsid w:val="00616F9E"/>
    <w:rsid w:val="0061726B"/>
    <w:rsid w:val="00617B81"/>
    <w:rsid w:val="00620FEF"/>
    <w:rsid w:val="0062387A"/>
    <w:rsid w:val="006326D8"/>
    <w:rsid w:val="0063377D"/>
    <w:rsid w:val="006344BE"/>
    <w:rsid w:val="00634A66"/>
    <w:rsid w:val="00640336"/>
    <w:rsid w:val="00640FC9"/>
    <w:rsid w:val="006414D3"/>
    <w:rsid w:val="00641C66"/>
    <w:rsid w:val="006432F2"/>
    <w:rsid w:val="00650E3C"/>
    <w:rsid w:val="006511AC"/>
    <w:rsid w:val="0065320F"/>
    <w:rsid w:val="00653D64"/>
    <w:rsid w:val="00654E13"/>
    <w:rsid w:val="00655ED2"/>
    <w:rsid w:val="00667489"/>
    <w:rsid w:val="00667A57"/>
    <w:rsid w:val="00670D44"/>
    <w:rsid w:val="00673F4C"/>
    <w:rsid w:val="00676AFC"/>
    <w:rsid w:val="006807CD"/>
    <w:rsid w:val="00682505"/>
    <w:rsid w:val="00682D43"/>
    <w:rsid w:val="0068507D"/>
    <w:rsid w:val="00685BAF"/>
    <w:rsid w:val="00686953"/>
    <w:rsid w:val="00690463"/>
    <w:rsid w:val="0069384F"/>
    <w:rsid w:val="00693DE5"/>
    <w:rsid w:val="006A0D03"/>
    <w:rsid w:val="006A41E9"/>
    <w:rsid w:val="006A5D0A"/>
    <w:rsid w:val="006A6ABC"/>
    <w:rsid w:val="006B12CB"/>
    <w:rsid w:val="006B2030"/>
    <w:rsid w:val="006B23EC"/>
    <w:rsid w:val="006B5916"/>
    <w:rsid w:val="006B701D"/>
    <w:rsid w:val="006C4775"/>
    <w:rsid w:val="006C4F4A"/>
    <w:rsid w:val="006C5630"/>
    <w:rsid w:val="006C5E80"/>
    <w:rsid w:val="006C7CEE"/>
    <w:rsid w:val="006D06CD"/>
    <w:rsid w:val="006D075E"/>
    <w:rsid w:val="006D09DC"/>
    <w:rsid w:val="006D0C0B"/>
    <w:rsid w:val="006D3509"/>
    <w:rsid w:val="006D7C6E"/>
    <w:rsid w:val="006E131C"/>
    <w:rsid w:val="006E15A2"/>
    <w:rsid w:val="006E1EBF"/>
    <w:rsid w:val="006E2F95"/>
    <w:rsid w:val="006F148B"/>
    <w:rsid w:val="006F5B9C"/>
    <w:rsid w:val="00702F67"/>
    <w:rsid w:val="00705EAF"/>
    <w:rsid w:val="007066E0"/>
    <w:rsid w:val="0070773E"/>
    <w:rsid w:val="00707ABE"/>
    <w:rsid w:val="007101CC"/>
    <w:rsid w:val="00711DB5"/>
    <w:rsid w:val="0071581F"/>
    <w:rsid w:val="00715C55"/>
    <w:rsid w:val="00724E3B"/>
    <w:rsid w:val="00725EEA"/>
    <w:rsid w:val="007276B6"/>
    <w:rsid w:val="00730908"/>
    <w:rsid w:val="00730CE9"/>
    <w:rsid w:val="0073373D"/>
    <w:rsid w:val="00736B1E"/>
    <w:rsid w:val="007439DB"/>
    <w:rsid w:val="00744E26"/>
    <w:rsid w:val="007464DA"/>
    <w:rsid w:val="007568D8"/>
    <w:rsid w:val="00757264"/>
    <w:rsid w:val="0075729F"/>
    <w:rsid w:val="00757CE0"/>
    <w:rsid w:val="007616B4"/>
    <w:rsid w:val="00765316"/>
    <w:rsid w:val="00767CD1"/>
    <w:rsid w:val="007708C8"/>
    <w:rsid w:val="007758C8"/>
    <w:rsid w:val="00776880"/>
    <w:rsid w:val="0077719D"/>
    <w:rsid w:val="00780DF0"/>
    <w:rsid w:val="007810B7"/>
    <w:rsid w:val="00782F0F"/>
    <w:rsid w:val="0078538F"/>
    <w:rsid w:val="00787482"/>
    <w:rsid w:val="007909C6"/>
    <w:rsid w:val="007918BB"/>
    <w:rsid w:val="007921BA"/>
    <w:rsid w:val="00792A66"/>
    <w:rsid w:val="00795AA5"/>
    <w:rsid w:val="007974D1"/>
    <w:rsid w:val="007A286D"/>
    <w:rsid w:val="007A314D"/>
    <w:rsid w:val="007A38DF"/>
    <w:rsid w:val="007A5557"/>
    <w:rsid w:val="007B00E5"/>
    <w:rsid w:val="007B20CF"/>
    <w:rsid w:val="007B2499"/>
    <w:rsid w:val="007B5453"/>
    <w:rsid w:val="007B72E1"/>
    <w:rsid w:val="007B783A"/>
    <w:rsid w:val="007C1B95"/>
    <w:rsid w:val="007C3DF3"/>
    <w:rsid w:val="007C4A65"/>
    <w:rsid w:val="007C796D"/>
    <w:rsid w:val="007D1EBA"/>
    <w:rsid w:val="007D5CA4"/>
    <w:rsid w:val="007D6F60"/>
    <w:rsid w:val="007D73FB"/>
    <w:rsid w:val="007D7608"/>
    <w:rsid w:val="007D764C"/>
    <w:rsid w:val="007E2F2D"/>
    <w:rsid w:val="007E3B3D"/>
    <w:rsid w:val="007E5379"/>
    <w:rsid w:val="007F0145"/>
    <w:rsid w:val="007F1433"/>
    <w:rsid w:val="007F1491"/>
    <w:rsid w:val="007F16DD"/>
    <w:rsid w:val="007F2F03"/>
    <w:rsid w:val="007F3421"/>
    <w:rsid w:val="007F42CE"/>
    <w:rsid w:val="00800FE0"/>
    <w:rsid w:val="00804A62"/>
    <w:rsid w:val="0080514E"/>
    <w:rsid w:val="008066AD"/>
    <w:rsid w:val="00811285"/>
    <w:rsid w:val="008126FD"/>
    <w:rsid w:val="00812CD8"/>
    <w:rsid w:val="00813954"/>
    <w:rsid w:val="008145D9"/>
    <w:rsid w:val="00814AF1"/>
    <w:rsid w:val="0081517F"/>
    <w:rsid w:val="00815370"/>
    <w:rsid w:val="0082153D"/>
    <w:rsid w:val="008255AA"/>
    <w:rsid w:val="00830FF3"/>
    <w:rsid w:val="0083213B"/>
    <w:rsid w:val="008334BF"/>
    <w:rsid w:val="00836B8C"/>
    <w:rsid w:val="00840062"/>
    <w:rsid w:val="008410C5"/>
    <w:rsid w:val="00846C08"/>
    <w:rsid w:val="00850110"/>
    <w:rsid w:val="00850794"/>
    <w:rsid w:val="00851965"/>
    <w:rsid w:val="00852FF2"/>
    <w:rsid w:val="008530E7"/>
    <w:rsid w:val="0085565F"/>
    <w:rsid w:val="00856BDB"/>
    <w:rsid w:val="00857675"/>
    <w:rsid w:val="0086185D"/>
    <w:rsid w:val="00861F86"/>
    <w:rsid w:val="00863A6D"/>
    <w:rsid w:val="00867C0D"/>
    <w:rsid w:val="00872C48"/>
    <w:rsid w:val="00874D4A"/>
    <w:rsid w:val="00875BF2"/>
    <w:rsid w:val="00875EC3"/>
    <w:rsid w:val="008763C4"/>
    <w:rsid w:val="008763E7"/>
    <w:rsid w:val="008808C5"/>
    <w:rsid w:val="00881A7C"/>
    <w:rsid w:val="00883C78"/>
    <w:rsid w:val="00883F30"/>
    <w:rsid w:val="00885159"/>
    <w:rsid w:val="00885214"/>
    <w:rsid w:val="00887615"/>
    <w:rsid w:val="00890052"/>
    <w:rsid w:val="008947AE"/>
    <w:rsid w:val="00894E3A"/>
    <w:rsid w:val="00895A2F"/>
    <w:rsid w:val="00896EBD"/>
    <w:rsid w:val="008971B4"/>
    <w:rsid w:val="008A026F"/>
    <w:rsid w:val="008A09C7"/>
    <w:rsid w:val="008A2F03"/>
    <w:rsid w:val="008A5665"/>
    <w:rsid w:val="008A5BD8"/>
    <w:rsid w:val="008A76DC"/>
    <w:rsid w:val="008B24A8"/>
    <w:rsid w:val="008B25E4"/>
    <w:rsid w:val="008B3D78"/>
    <w:rsid w:val="008C261B"/>
    <w:rsid w:val="008C2B29"/>
    <w:rsid w:val="008C4FCA"/>
    <w:rsid w:val="008C7882"/>
    <w:rsid w:val="008C7CE5"/>
    <w:rsid w:val="008D2261"/>
    <w:rsid w:val="008D2EFB"/>
    <w:rsid w:val="008D4C28"/>
    <w:rsid w:val="008D577B"/>
    <w:rsid w:val="008D7744"/>
    <w:rsid w:val="008D7A98"/>
    <w:rsid w:val="008E17C4"/>
    <w:rsid w:val="008E45C4"/>
    <w:rsid w:val="008E64B1"/>
    <w:rsid w:val="008E64FA"/>
    <w:rsid w:val="008E74ED"/>
    <w:rsid w:val="008E7ED6"/>
    <w:rsid w:val="008F450A"/>
    <w:rsid w:val="008F4DEF"/>
    <w:rsid w:val="009001C6"/>
    <w:rsid w:val="009037D3"/>
    <w:rsid w:val="00903D0D"/>
    <w:rsid w:val="009048E1"/>
    <w:rsid w:val="0090598C"/>
    <w:rsid w:val="00905CAB"/>
    <w:rsid w:val="009071BB"/>
    <w:rsid w:val="0091086B"/>
    <w:rsid w:val="00913885"/>
    <w:rsid w:val="00915ABF"/>
    <w:rsid w:val="00920579"/>
    <w:rsid w:val="00921CAD"/>
    <w:rsid w:val="00923F3D"/>
    <w:rsid w:val="00930712"/>
    <w:rsid w:val="009311ED"/>
    <w:rsid w:val="00931D41"/>
    <w:rsid w:val="00933D18"/>
    <w:rsid w:val="0094200F"/>
    <w:rsid w:val="00942221"/>
    <w:rsid w:val="00950FBB"/>
    <w:rsid w:val="00951118"/>
    <w:rsid w:val="0095122F"/>
    <w:rsid w:val="00952CB0"/>
    <w:rsid w:val="00953349"/>
    <w:rsid w:val="00953E4C"/>
    <w:rsid w:val="009543A4"/>
    <w:rsid w:val="009546E2"/>
    <w:rsid w:val="00954E0C"/>
    <w:rsid w:val="00956438"/>
    <w:rsid w:val="00960409"/>
    <w:rsid w:val="00961156"/>
    <w:rsid w:val="00964F03"/>
    <w:rsid w:val="00966F1F"/>
    <w:rsid w:val="009727A2"/>
    <w:rsid w:val="00973A8D"/>
    <w:rsid w:val="00975676"/>
    <w:rsid w:val="00976467"/>
    <w:rsid w:val="00976D32"/>
    <w:rsid w:val="00980AFA"/>
    <w:rsid w:val="009844F7"/>
    <w:rsid w:val="009938F7"/>
    <w:rsid w:val="00995A7D"/>
    <w:rsid w:val="00996773"/>
    <w:rsid w:val="009A05AA"/>
    <w:rsid w:val="009A187F"/>
    <w:rsid w:val="009A1B43"/>
    <w:rsid w:val="009A2BF4"/>
    <w:rsid w:val="009A2C3A"/>
    <w:rsid w:val="009A2D5A"/>
    <w:rsid w:val="009A3BAA"/>
    <w:rsid w:val="009A530D"/>
    <w:rsid w:val="009A6509"/>
    <w:rsid w:val="009A6E2F"/>
    <w:rsid w:val="009B2969"/>
    <w:rsid w:val="009B2C7E"/>
    <w:rsid w:val="009B4D6C"/>
    <w:rsid w:val="009B5C2D"/>
    <w:rsid w:val="009B6DBD"/>
    <w:rsid w:val="009B701F"/>
    <w:rsid w:val="009C108A"/>
    <w:rsid w:val="009C2E47"/>
    <w:rsid w:val="009C321F"/>
    <w:rsid w:val="009C597A"/>
    <w:rsid w:val="009C6BFB"/>
    <w:rsid w:val="009D0C05"/>
    <w:rsid w:val="009D3AA7"/>
    <w:rsid w:val="009E24B7"/>
    <w:rsid w:val="009E2C00"/>
    <w:rsid w:val="009E3E85"/>
    <w:rsid w:val="009E49AD"/>
    <w:rsid w:val="009E4CC5"/>
    <w:rsid w:val="009E5581"/>
    <w:rsid w:val="009E66FE"/>
    <w:rsid w:val="009E70F4"/>
    <w:rsid w:val="009E72A3"/>
    <w:rsid w:val="009F1AD2"/>
    <w:rsid w:val="009F568A"/>
    <w:rsid w:val="00A00C78"/>
    <w:rsid w:val="00A0479E"/>
    <w:rsid w:val="00A05F88"/>
    <w:rsid w:val="00A07979"/>
    <w:rsid w:val="00A11755"/>
    <w:rsid w:val="00A148B2"/>
    <w:rsid w:val="00A15C43"/>
    <w:rsid w:val="00A16528"/>
    <w:rsid w:val="00A16BAC"/>
    <w:rsid w:val="00A207FB"/>
    <w:rsid w:val="00A20ADC"/>
    <w:rsid w:val="00A210D8"/>
    <w:rsid w:val="00A24016"/>
    <w:rsid w:val="00A25469"/>
    <w:rsid w:val="00A265BF"/>
    <w:rsid w:val="00A26F44"/>
    <w:rsid w:val="00A30482"/>
    <w:rsid w:val="00A31C47"/>
    <w:rsid w:val="00A33533"/>
    <w:rsid w:val="00A34FAB"/>
    <w:rsid w:val="00A421A1"/>
    <w:rsid w:val="00A42C43"/>
    <w:rsid w:val="00A4313D"/>
    <w:rsid w:val="00A50120"/>
    <w:rsid w:val="00A53B4C"/>
    <w:rsid w:val="00A60351"/>
    <w:rsid w:val="00A61727"/>
    <w:rsid w:val="00A61C6D"/>
    <w:rsid w:val="00A62FDE"/>
    <w:rsid w:val="00A63015"/>
    <w:rsid w:val="00A6387B"/>
    <w:rsid w:val="00A6482F"/>
    <w:rsid w:val="00A66254"/>
    <w:rsid w:val="00A678B4"/>
    <w:rsid w:val="00A67A64"/>
    <w:rsid w:val="00A704A3"/>
    <w:rsid w:val="00A75E23"/>
    <w:rsid w:val="00A82AA0"/>
    <w:rsid w:val="00A82F8A"/>
    <w:rsid w:val="00A84622"/>
    <w:rsid w:val="00A84BF0"/>
    <w:rsid w:val="00A90293"/>
    <w:rsid w:val="00A9226B"/>
    <w:rsid w:val="00A9575C"/>
    <w:rsid w:val="00A95B56"/>
    <w:rsid w:val="00A95E81"/>
    <w:rsid w:val="00A969AF"/>
    <w:rsid w:val="00AA0FBA"/>
    <w:rsid w:val="00AA18C1"/>
    <w:rsid w:val="00AA308A"/>
    <w:rsid w:val="00AA7826"/>
    <w:rsid w:val="00AB1A2E"/>
    <w:rsid w:val="00AB328A"/>
    <w:rsid w:val="00AB3949"/>
    <w:rsid w:val="00AB4918"/>
    <w:rsid w:val="00AB4AB1"/>
    <w:rsid w:val="00AB4B92"/>
    <w:rsid w:val="00AB4BC8"/>
    <w:rsid w:val="00AB5658"/>
    <w:rsid w:val="00AB6BA7"/>
    <w:rsid w:val="00AB7BE8"/>
    <w:rsid w:val="00AC6362"/>
    <w:rsid w:val="00AC701B"/>
    <w:rsid w:val="00AC75BE"/>
    <w:rsid w:val="00AD0710"/>
    <w:rsid w:val="00AD1F37"/>
    <w:rsid w:val="00AD2438"/>
    <w:rsid w:val="00AD4DB9"/>
    <w:rsid w:val="00AD529F"/>
    <w:rsid w:val="00AD63C0"/>
    <w:rsid w:val="00AE35B2"/>
    <w:rsid w:val="00AE6AA0"/>
    <w:rsid w:val="00AE7D02"/>
    <w:rsid w:val="00AF2A66"/>
    <w:rsid w:val="00AF406C"/>
    <w:rsid w:val="00AF45ED"/>
    <w:rsid w:val="00AF795F"/>
    <w:rsid w:val="00B00CA4"/>
    <w:rsid w:val="00B02195"/>
    <w:rsid w:val="00B075D6"/>
    <w:rsid w:val="00B07796"/>
    <w:rsid w:val="00B10790"/>
    <w:rsid w:val="00B113B9"/>
    <w:rsid w:val="00B119A2"/>
    <w:rsid w:val="00B13410"/>
    <w:rsid w:val="00B13B6D"/>
    <w:rsid w:val="00B144C9"/>
    <w:rsid w:val="00B177F2"/>
    <w:rsid w:val="00B201F1"/>
    <w:rsid w:val="00B20668"/>
    <w:rsid w:val="00B20E4D"/>
    <w:rsid w:val="00B211B6"/>
    <w:rsid w:val="00B24153"/>
    <w:rsid w:val="00B2440D"/>
    <w:rsid w:val="00B2603F"/>
    <w:rsid w:val="00B304E7"/>
    <w:rsid w:val="00B318B6"/>
    <w:rsid w:val="00B3499B"/>
    <w:rsid w:val="00B36E65"/>
    <w:rsid w:val="00B40128"/>
    <w:rsid w:val="00B41D57"/>
    <w:rsid w:val="00B41F47"/>
    <w:rsid w:val="00B4256D"/>
    <w:rsid w:val="00B44468"/>
    <w:rsid w:val="00B55C10"/>
    <w:rsid w:val="00B60AC9"/>
    <w:rsid w:val="00B65D87"/>
    <w:rsid w:val="00B660D6"/>
    <w:rsid w:val="00B662C7"/>
    <w:rsid w:val="00B67323"/>
    <w:rsid w:val="00B715F2"/>
    <w:rsid w:val="00B74071"/>
    <w:rsid w:val="00B7428E"/>
    <w:rsid w:val="00B74B67"/>
    <w:rsid w:val="00B75580"/>
    <w:rsid w:val="00B779AA"/>
    <w:rsid w:val="00B81647"/>
    <w:rsid w:val="00B81C95"/>
    <w:rsid w:val="00B82330"/>
    <w:rsid w:val="00B82ED4"/>
    <w:rsid w:val="00B8424F"/>
    <w:rsid w:val="00B86896"/>
    <w:rsid w:val="00B86DF9"/>
    <w:rsid w:val="00B875A6"/>
    <w:rsid w:val="00B87CBD"/>
    <w:rsid w:val="00B93E4C"/>
    <w:rsid w:val="00B94A1B"/>
    <w:rsid w:val="00B95575"/>
    <w:rsid w:val="00B9784D"/>
    <w:rsid w:val="00BA5C89"/>
    <w:rsid w:val="00BB04EB"/>
    <w:rsid w:val="00BB2539"/>
    <w:rsid w:val="00BB4CE2"/>
    <w:rsid w:val="00BB5C90"/>
    <w:rsid w:val="00BB5EF0"/>
    <w:rsid w:val="00BB6025"/>
    <w:rsid w:val="00BB60A3"/>
    <w:rsid w:val="00BB6724"/>
    <w:rsid w:val="00BB6835"/>
    <w:rsid w:val="00BB7083"/>
    <w:rsid w:val="00BC0EFB"/>
    <w:rsid w:val="00BC2E39"/>
    <w:rsid w:val="00BC4256"/>
    <w:rsid w:val="00BD0C61"/>
    <w:rsid w:val="00BD2364"/>
    <w:rsid w:val="00BD28E3"/>
    <w:rsid w:val="00BD466A"/>
    <w:rsid w:val="00BD4D8B"/>
    <w:rsid w:val="00BD54C4"/>
    <w:rsid w:val="00BD5DD3"/>
    <w:rsid w:val="00BE117E"/>
    <w:rsid w:val="00BE1275"/>
    <w:rsid w:val="00BE3261"/>
    <w:rsid w:val="00BE54A3"/>
    <w:rsid w:val="00BF00EF"/>
    <w:rsid w:val="00BF4E03"/>
    <w:rsid w:val="00BF58FC"/>
    <w:rsid w:val="00BF7F67"/>
    <w:rsid w:val="00C01F77"/>
    <w:rsid w:val="00C01FFC"/>
    <w:rsid w:val="00C05321"/>
    <w:rsid w:val="00C06AE4"/>
    <w:rsid w:val="00C114FF"/>
    <w:rsid w:val="00C11D49"/>
    <w:rsid w:val="00C12F42"/>
    <w:rsid w:val="00C15AAD"/>
    <w:rsid w:val="00C171A1"/>
    <w:rsid w:val="00C171A4"/>
    <w:rsid w:val="00C17C50"/>
    <w:rsid w:val="00C17F12"/>
    <w:rsid w:val="00C20734"/>
    <w:rsid w:val="00C21C1A"/>
    <w:rsid w:val="00C237E9"/>
    <w:rsid w:val="00C32989"/>
    <w:rsid w:val="00C32BD1"/>
    <w:rsid w:val="00C32D25"/>
    <w:rsid w:val="00C341E6"/>
    <w:rsid w:val="00C34260"/>
    <w:rsid w:val="00C34EB4"/>
    <w:rsid w:val="00C36883"/>
    <w:rsid w:val="00C40928"/>
    <w:rsid w:val="00C40CFF"/>
    <w:rsid w:val="00C42697"/>
    <w:rsid w:val="00C43F01"/>
    <w:rsid w:val="00C45732"/>
    <w:rsid w:val="00C4587E"/>
    <w:rsid w:val="00C45A01"/>
    <w:rsid w:val="00C47552"/>
    <w:rsid w:val="00C56EC3"/>
    <w:rsid w:val="00C56F31"/>
    <w:rsid w:val="00C57A81"/>
    <w:rsid w:val="00C60193"/>
    <w:rsid w:val="00C602D3"/>
    <w:rsid w:val="00C634D4"/>
    <w:rsid w:val="00C63AA5"/>
    <w:rsid w:val="00C63D28"/>
    <w:rsid w:val="00C65071"/>
    <w:rsid w:val="00C65FCC"/>
    <w:rsid w:val="00C6727C"/>
    <w:rsid w:val="00C6744C"/>
    <w:rsid w:val="00C73134"/>
    <w:rsid w:val="00C73F6D"/>
    <w:rsid w:val="00C74E13"/>
    <w:rsid w:val="00C74F6E"/>
    <w:rsid w:val="00C77FA4"/>
    <w:rsid w:val="00C77FFA"/>
    <w:rsid w:val="00C80401"/>
    <w:rsid w:val="00C80F4C"/>
    <w:rsid w:val="00C818F3"/>
    <w:rsid w:val="00C81C97"/>
    <w:rsid w:val="00C828CF"/>
    <w:rsid w:val="00C840C2"/>
    <w:rsid w:val="00C84101"/>
    <w:rsid w:val="00C8535F"/>
    <w:rsid w:val="00C90458"/>
    <w:rsid w:val="00C90EDA"/>
    <w:rsid w:val="00C959E7"/>
    <w:rsid w:val="00C97D51"/>
    <w:rsid w:val="00CA28D8"/>
    <w:rsid w:val="00CA5FD5"/>
    <w:rsid w:val="00CB6A5B"/>
    <w:rsid w:val="00CC1264"/>
    <w:rsid w:val="00CC1E65"/>
    <w:rsid w:val="00CC567A"/>
    <w:rsid w:val="00CC68E5"/>
    <w:rsid w:val="00CD1DA1"/>
    <w:rsid w:val="00CD4059"/>
    <w:rsid w:val="00CD4E5A"/>
    <w:rsid w:val="00CD64B8"/>
    <w:rsid w:val="00CD6ACB"/>
    <w:rsid w:val="00CD6AFD"/>
    <w:rsid w:val="00CE03CE"/>
    <w:rsid w:val="00CE0F5D"/>
    <w:rsid w:val="00CE1A6A"/>
    <w:rsid w:val="00CF069C"/>
    <w:rsid w:val="00CF0DFF"/>
    <w:rsid w:val="00D01C2F"/>
    <w:rsid w:val="00D028A9"/>
    <w:rsid w:val="00D028E6"/>
    <w:rsid w:val="00D0359D"/>
    <w:rsid w:val="00D04DED"/>
    <w:rsid w:val="00D1089A"/>
    <w:rsid w:val="00D116BD"/>
    <w:rsid w:val="00D11C14"/>
    <w:rsid w:val="00D15190"/>
    <w:rsid w:val="00D16FE0"/>
    <w:rsid w:val="00D2001A"/>
    <w:rsid w:val="00D20684"/>
    <w:rsid w:val="00D231D9"/>
    <w:rsid w:val="00D26A05"/>
    <w:rsid w:val="00D26B62"/>
    <w:rsid w:val="00D31F36"/>
    <w:rsid w:val="00D32624"/>
    <w:rsid w:val="00D3691A"/>
    <w:rsid w:val="00D377E2"/>
    <w:rsid w:val="00D403E9"/>
    <w:rsid w:val="00D42DCB"/>
    <w:rsid w:val="00D432BB"/>
    <w:rsid w:val="00D4441A"/>
    <w:rsid w:val="00D4534B"/>
    <w:rsid w:val="00D45482"/>
    <w:rsid w:val="00D46DF2"/>
    <w:rsid w:val="00D47674"/>
    <w:rsid w:val="00D5338C"/>
    <w:rsid w:val="00D53618"/>
    <w:rsid w:val="00D537FC"/>
    <w:rsid w:val="00D54C72"/>
    <w:rsid w:val="00D60436"/>
    <w:rsid w:val="00D606B2"/>
    <w:rsid w:val="00D625A7"/>
    <w:rsid w:val="00D63575"/>
    <w:rsid w:val="00D64074"/>
    <w:rsid w:val="00D64AB0"/>
    <w:rsid w:val="00D65777"/>
    <w:rsid w:val="00D7219A"/>
    <w:rsid w:val="00D728A0"/>
    <w:rsid w:val="00D72BCB"/>
    <w:rsid w:val="00D74018"/>
    <w:rsid w:val="00D82D72"/>
    <w:rsid w:val="00D83661"/>
    <w:rsid w:val="00D8751A"/>
    <w:rsid w:val="00D9216A"/>
    <w:rsid w:val="00D951E8"/>
    <w:rsid w:val="00D95BBB"/>
    <w:rsid w:val="00D97E7D"/>
    <w:rsid w:val="00DA16B5"/>
    <w:rsid w:val="00DA2A06"/>
    <w:rsid w:val="00DA6EE7"/>
    <w:rsid w:val="00DB1C8C"/>
    <w:rsid w:val="00DB3439"/>
    <w:rsid w:val="00DB3618"/>
    <w:rsid w:val="00DB468A"/>
    <w:rsid w:val="00DC1F40"/>
    <w:rsid w:val="00DC2946"/>
    <w:rsid w:val="00DC4340"/>
    <w:rsid w:val="00DC550F"/>
    <w:rsid w:val="00DC64FD"/>
    <w:rsid w:val="00DC67BB"/>
    <w:rsid w:val="00DC78EE"/>
    <w:rsid w:val="00DD2CD7"/>
    <w:rsid w:val="00DD394B"/>
    <w:rsid w:val="00DD53C3"/>
    <w:rsid w:val="00DD669D"/>
    <w:rsid w:val="00DE0152"/>
    <w:rsid w:val="00DE127F"/>
    <w:rsid w:val="00DE4140"/>
    <w:rsid w:val="00DE424A"/>
    <w:rsid w:val="00DE4419"/>
    <w:rsid w:val="00DE67C4"/>
    <w:rsid w:val="00DE7FEC"/>
    <w:rsid w:val="00DF0ACA"/>
    <w:rsid w:val="00DF2245"/>
    <w:rsid w:val="00DF35C8"/>
    <w:rsid w:val="00DF3649"/>
    <w:rsid w:val="00DF4CE9"/>
    <w:rsid w:val="00DF4F68"/>
    <w:rsid w:val="00DF6E26"/>
    <w:rsid w:val="00DF77CF"/>
    <w:rsid w:val="00E0068C"/>
    <w:rsid w:val="00E026E8"/>
    <w:rsid w:val="00E027C8"/>
    <w:rsid w:val="00E05627"/>
    <w:rsid w:val="00E0589E"/>
    <w:rsid w:val="00E060F7"/>
    <w:rsid w:val="00E06C1A"/>
    <w:rsid w:val="00E10F6D"/>
    <w:rsid w:val="00E117F9"/>
    <w:rsid w:val="00E124D3"/>
    <w:rsid w:val="00E1267F"/>
    <w:rsid w:val="00E14C47"/>
    <w:rsid w:val="00E22698"/>
    <w:rsid w:val="00E25B7C"/>
    <w:rsid w:val="00E3076B"/>
    <w:rsid w:val="00E314C9"/>
    <w:rsid w:val="00E33224"/>
    <w:rsid w:val="00E359E9"/>
    <w:rsid w:val="00E3725B"/>
    <w:rsid w:val="00E434D1"/>
    <w:rsid w:val="00E56CBB"/>
    <w:rsid w:val="00E579A6"/>
    <w:rsid w:val="00E61950"/>
    <w:rsid w:val="00E61E51"/>
    <w:rsid w:val="00E6552A"/>
    <w:rsid w:val="00E65731"/>
    <w:rsid w:val="00E6707D"/>
    <w:rsid w:val="00E670B4"/>
    <w:rsid w:val="00E677B4"/>
    <w:rsid w:val="00E702B4"/>
    <w:rsid w:val="00E70337"/>
    <w:rsid w:val="00E70598"/>
    <w:rsid w:val="00E70E7C"/>
    <w:rsid w:val="00E71313"/>
    <w:rsid w:val="00E71647"/>
    <w:rsid w:val="00E724B7"/>
    <w:rsid w:val="00E72606"/>
    <w:rsid w:val="00E73C3E"/>
    <w:rsid w:val="00E74050"/>
    <w:rsid w:val="00E82496"/>
    <w:rsid w:val="00E834CD"/>
    <w:rsid w:val="00E846DC"/>
    <w:rsid w:val="00E8486F"/>
    <w:rsid w:val="00E84E9D"/>
    <w:rsid w:val="00E86209"/>
    <w:rsid w:val="00E86CEE"/>
    <w:rsid w:val="00E8742F"/>
    <w:rsid w:val="00E9093C"/>
    <w:rsid w:val="00E935AF"/>
    <w:rsid w:val="00EA2151"/>
    <w:rsid w:val="00EA4F5B"/>
    <w:rsid w:val="00EA60C5"/>
    <w:rsid w:val="00EA6484"/>
    <w:rsid w:val="00EB0E20"/>
    <w:rsid w:val="00EB13AD"/>
    <w:rsid w:val="00EB1682"/>
    <w:rsid w:val="00EB1A80"/>
    <w:rsid w:val="00EB457B"/>
    <w:rsid w:val="00EC0C0C"/>
    <w:rsid w:val="00EC1176"/>
    <w:rsid w:val="00EC27E1"/>
    <w:rsid w:val="00EC3E4B"/>
    <w:rsid w:val="00EC47C4"/>
    <w:rsid w:val="00EC4F3A"/>
    <w:rsid w:val="00EC5045"/>
    <w:rsid w:val="00EC5E74"/>
    <w:rsid w:val="00EC678C"/>
    <w:rsid w:val="00EC6AE3"/>
    <w:rsid w:val="00ED21D9"/>
    <w:rsid w:val="00ED3AC4"/>
    <w:rsid w:val="00ED594D"/>
    <w:rsid w:val="00EE0058"/>
    <w:rsid w:val="00EE36E1"/>
    <w:rsid w:val="00EE4D9C"/>
    <w:rsid w:val="00EE52F2"/>
    <w:rsid w:val="00EE574C"/>
    <w:rsid w:val="00EE6228"/>
    <w:rsid w:val="00EE7410"/>
    <w:rsid w:val="00EE7AC7"/>
    <w:rsid w:val="00EE7B3F"/>
    <w:rsid w:val="00EF2247"/>
    <w:rsid w:val="00EF3120"/>
    <w:rsid w:val="00EF3A8A"/>
    <w:rsid w:val="00F0054D"/>
    <w:rsid w:val="00F02467"/>
    <w:rsid w:val="00F04D0E"/>
    <w:rsid w:val="00F050DD"/>
    <w:rsid w:val="00F11239"/>
    <w:rsid w:val="00F12214"/>
    <w:rsid w:val="00F12565"/>
    <w:rsid w:val="00F129C7"/>
    <w:rsid w:val="00F144BE"/>
    <w:rsid w:val="00F14ACA"/>
    <w:rsid w:val="00F170D9"/>
    <w:rsid w:val="00F17A0C"/>
    <w:rsid w:val="00F21349"/>
    <w:rsid w:val="00F23927"/>
    <w:rsid w:val="00F249AB"/>
    <w:rsid w:val="00F26644"/>
    <w:rsid w:val="00F26989"/>
    <w:rsid w:val="00F26A05"/>
    <w:rsid w:val="00F26EF6"/>
    <w:rsid w:val="00F307CE"/>
    <w:rsid w:val="00F343C8"/>
    <w:rsid w:val="00F345A8"/>
    <w:rsid w:val="00F354C5"/>
    <w:rsid w:val="00F37108"/>
    <w:rsid w:val="00F40449"/>
    <w:rsid w:val="00F4416A"/>
    <w:rsid w:val="00F45B8E"/>
    <w:rsid w:val="00F46F74"/>
    <w:rsid w:val="00F47BAA"/>
    <w:rsid w:val="00F50315"/>
    <w:rsid w:val="00F5119F"/>
    <w:rsid w:val="00F520FE"/>
    <w:rsid w:val="00F52EAB"/>
    <w:rsid w:val="00F55A04"/>
    <w:rsid w:val="00F572EF"/>
    <w:rsid w:val="00F6155A"/>
    <w:rsid w:val="00F61A31"/>
    <w:rsid w:val="00F62DEC"/>
    <w:rsid w:val="00F658DA"/>
    <w:rsid w:val="00F66F00"/>
    <w:rsid w:val="00F67A2D"/>
    <w:rsid w:val="00F70A1B"/>
    <w:rsid w:val="00F72FDF"/>
    <w:rsid w:val="00F75960"/>
    <w:rsid w:val="00F801AF"/>
    <w:rsid w:val="00F82526"/>
    <w:rsid w:val="00F84672"/>
    <w:rsid w:val="00F84802"/>
    <w:rsid w:val="00F84AED"/>
    <w:rsid w:val="00F94330"/>
    <w:rsid w:val="00F95A8C"/>
    <w:rsid w:val="00F9649E"/>
    <w:rsid w:val="00F96BA7"/>
    <w:rsid w:val="00FA06FD"/>
    <w:rsid w:val="00FA50B7"/>
    <w:rsid w:val="00FA515B"/>
    <w:rsid w:val="00FA6B90"/>
    <w:rsid w:val="00FA70F9"/>
    <w:rsid w:val="00FA74CB"/>
    <w:rsid w:val="00FB02F1"/>
    <w:rsid w:val="00FB207A"/>
    <w:rsid w:val="00FB2886"/>
    <w:rsid w:val="00FB466E"/>
    <w:rsid w:val="00FB6F2F"/>
    <w:rsid w:val="00FC02F3"/>
    <w:rsid w:val="00FC5640"/>
    <w:rsid w:val="00FC6E5E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8B0"/>
    <w:rsid w:val="00FD7AB4"/>
    <w:rsid w:val="00FD7B98"/>
    <w:rsid w:val="00FE09CF"/>
    <w:rsid w:val="00FE55DA"/>
    <w:rsid w:val="00FF18D2"/>
    <w:rsid w:val="00FF22F5"/>
    <w:rsid w:val="00FF425F"/>
    <w:rsid w:val="00FF4664"/>
    <w:rsid w:val="00FF7577"/>
    <w:rsid w:val="00FF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84D99B"/>
  <w15:docId w15:val="{FB9041BD-ED80-45C7-B672-F0E70CBD9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paragraph" w:customStyle="1" w:styleId="SDstyl">
    <w:name w:val="SDstyl"/>
    <w:basedOn w:val="Normln"/>
    <w:rsid w:val="00563D44"/>
    <w:pPr>
      <w:tabs>
        <w:tab w:val="clear" w:pos="567"/>
      </w:tabs>
      <w:spacing w:line="240" w:lineRule="auto"/>
      <w:jc w:val="both"/>
    </w:pPr>
    <w:rPr>
      <w:sz w:val="20"/>
      <w:lang w:eastAsia="cs-CZ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ormlnweb">
    <w:name w:val="Normal (Web)"/>
    <w:basedOn w:val="Normln"/>
    <w:uiPriority w:val="99"/>
    <w:unhideWhenUsed/>
    <w:rsid w:val="000F3243"/>
    <w:pPr>
      <w:tabs>
        <w:tab w:val="clear" w:pos="567"/>
      </w:tabs>
      <w:spacing w:before="96" w:after="96" w:line="240" w:lineRule="auto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cines.health.europa.eu/veterinar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uskvbl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9E862-12BA-48B2-AEF1-3AB535D5F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1682</Words>
  <Characters>9926</Characters>
  <Application>Microsoft Office Word</Application>
  <DocSecurity>0</DocSecurity>
  <Lines>82</Lines>
  <Paragraphs>23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veterinary-product-information-qrd-templates_cs</vt:lpstr>
      <vt:lpstr>Vqrdtemplatetracked_cs</vt:lpstr>
    </vt:vector>
  </TitlesOfParts>
  <Company>CDT</Company>
  <LinksUpToDate>false</LinksUpToDate>
  <CharactersWithSpaces>11585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Dosedlová Vilma</cp:lastModifiedBy>
  <cp:revision>3</cp:revision>
  <cp:lastPrinted>2026-07-17T11:56:00Z</cp:lastPrinted>
  <dcterms:created xsi:type="dcterms:W3CDTF">2026-07-21T12:45:00Z</dcterms:created>
  <dcterms:modified xsi:type="dcterms:W3CDTF">2026-07-21T12:46:00Z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