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8F86" w14:textId="40A0EE47" w:rsidR="00FF6474" w:rsidRPr="009561C2" w:rsidRDefault="00FF6474" w:rsidP="00FB5873">
      <w:pPr>
        <w:spacing w:after="0" w:line="240" w:lineRule="auto"/>
        <w:ind w:left="0" w:firstLine="0"/>
        <w:rPr>
          <w:color w:val="00B050"/>
          <w:szCs w:val="22"/>
          <w:lang w:val="cs-CZ"/>
        </w:rPr>
      </w:pPr>
    </w:p>
    <w:p w14:paraId="534C6F8A" w14:textId="53856C84" w:rsidR="00FF6474" w:rsidRPr="00FB5873" w:rsidRDefault="00FF6474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365FD3EE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1552204A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0AAD6DA9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3A549767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5A412E4C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1199F852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5AD82C0B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321E7C10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568A3206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0EAE0393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44CBC763" w14:textId="5F3908A4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58AD0884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012C8AD8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24D7409C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70D666BA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6C2FF2E7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06867DC9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709430DA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00231B2D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5DD64A1D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00E6204B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17719260" w14:textId="77777777" w:rsidR="00FF6474" w:rsidRPr="00FB5873" w:rsidRDefault="00A711ED" w:rsidP="00FB5873">
      <w:pPr>
        <w:spacing w:after="0" w:line="240" w:lineRule="auto"/>
        <w:ind w:left="3963"/>
        <w:rPr>
          <w:szCs w:val="22"/>
          <w:lang w:val="cs-CZ"/>
        </w:rPr>
      </w:pPr>
      <w:r w:rsidRPr="00FB5873">
        <w:rPr>
          <w:b/>
          <w:szCs w:val="22"/>
          <w:lang w:val="cs-CZ"/>
        </w:rPr>
        <w:t xml:space="preserve">PŘÍLOHA I </w:t>
      </w:r>
    </w:p>
    <w:p w14:paraId="7B091808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26EBE83A" w14:textId="77777777" w:rsidR="00FF6474" w:rsidRPr="00FB5873" w:rsidRDefault="00A711ED" w:rsidP="00FB5873">
      <w:pPr>
        <w:spacing w:after="0" w:line="240" w:lineRule="auto"/>
        <w:ind w:right="2866"/>
        <w:jc w:val="right"/>
        <w:rPr>
          <w:szCs w:val="22"/>
          <w:lang w:val="cs-CZ"/>
        </w:rPr>
      </w:pPr>
      <w:r w:rsidRPr="00FB5873">
        <w:rPr>
          <w:b/>
          <w:szCs w:val="22"/>
          <w:lang w:val="cs-CZ"/>
        </w:rPr>
        <w:t xml:space="preserve">SOUHRN ÚDAJŮ O PŘÍPRAVKU </w:t>
      </w:r>
      <w:r w:rsidRPr="00FB5873">
        <w:rPr>
          <w:szCs w:val="22"/>
          <w:lang w:val="cs-CZ"/>
        </w:rPr>
        <w:br w:type="page"/>
      </w:r>
    </w:p>
    <w:p w14:paraId="4338B7EF" w14:textId="77777777" w:rsidR="00FF6474" w:rsidRPr="00FB5873" w:rsidRDefault="00A711ED" w:rsidP="00FB5873">
      <w:pPr>
        <w:numPr>
          <w:ilvl w:val="0"/>
          <w:numId w:val="1"/>
        </w:numPr>
        <w:spacing w:after="0" w:line="240" w:lineRule="auto"/>
        <w:ind w:hanging="566"/>
        <w:rPr>
          <w:szCs w:val="22"/>
          <w:lang w:val="cs-CZ"/>
        </w:rPr>
      </w:pPr>
      <w:r w:rsidRPr="00FB5873">
        <w:rPr>
          <w:b/>
          <w:szCs w:val="22"/>
          <w:lang w:val="cs-CZ"/>
        </w:rPr>
        <w:lastRenderedPageBreak/>
        <w:t xml:space="preserve">NÁZEV VETERINÁRNÍHO LÉČIVÉHO PŘÍPRAVKU </w:t>
      </w:r>
    </w:p>
    <w:p w14:paraId="71F534DF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29C9993B" w14:textId="7602037A" w:rsidR="00FF6474" w:rsidRPr="00FB5873" w:rsidRDefault="00121DDD" w:rsidP="009561C2">
      <w:pPr>
        <w:spacing w:after="0" w:line="240" w:lineRule="auto"/>
        <w:jc w:val="both"/>
        <w:rPr>
          <w:szCs w:val="22"/>
          <w:lang w:val="cs-CZ"/>
        </w:rPr>
      </w:pPr>
      <w:bookmarkStart w:id="0" w:name="_Hlk85730713"/>
      <w:proofErr w:type="spellStart"/>
      <w:r w:rsidRPr="00FB5873">
        <w:rPr>
          <w:szCs w:val="22"/>
          <w:lang w:val="cs-CZ"/>
        </w:rPr>
        <w:t>Hexasol</w:t>
      </w:r>
      <w:proofErr w:type="spellEnd"/>
      <w:r w:rsidRPr="00FB5873">
        <w:rPr>
          <w:szCs w:val="22"/>
          <w:lang w:val="cs-CZ"/>
        </w:rPr>
        <w:t xml:space="preserve"> LA injekční roztok</w:t>
      </w:r>
      <w:bookmarkEnd w:id="0"/>
      <w:r w:rsidR="00A711ED" w:rsidRPr="00FB5873">
        <w:rPr>
          <w:szCs w:val="22"/>
          <w:lang w:val="cs-CZ"/>
        </w:rPr>
        <w:t xml:space="preserve"> </w:t>
      </w:r>
    </w:p>
    <w:p w14:paraId="360840F4" w14:textId="298219E9" w:rsidR="00FF6474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7F28D702" w14:textId="77777777" w:rsidR="00FB5873" w:rsidRPr="00FB5873" w:rsidRDefault="00FB5873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75B0A648" w14:textId="77777777" w:rsidR="00FF6474" w:rsidRPr="00FB5873" w:rsidRDefault="00A711ED" w:rsidP="00FB5873">
      <w:pPr>
        <w:numPr>
          <w:ilvl w:val="0"/>
          <w:numId w:val="1"/>
        </w:numPr>
        <w:spacing w:after="0" w:line="240" w:lineRule="auto"/>
        <w:ind w:hanging="566"/>
        <w:rPr>
          <w:szCs w:val="22"/>
          <w:lang w:val="cs-CZ"/>
        </w:rPr>
      </w:pPr>
      <w:r w:rsidRPr="00FB5873">
        <w:rPr>
          <w:b/>
          <w:szCs w:val="22"/>
          <w:lang w:val="cs-CZ"/>
        </w:rPr>
        <w:t xml:space="preserve">KVALITATIVNÍ A KVANTITATIVNÍ SLOŽENÍ </w:t>
      </w:r>
    </w:p>
    <w:p w14:paraId="14E8099A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07C4F5A0" w14:textId="464C473F" w:rsidR="00121DDD" w:rsidRPr="00FB5873" w:rsidRDefault="00DA7FAE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Každý</w:t>
      </w:r>
      <w:r w:rsidR="00121DDD" w:rsidRPr="00FB5873">
        <w:rPr>
          <w:szCs w:val="22"/>
          <w:lang w:val="cs-CZ"/>
        </w:rPr>
        <w:t xml:space="preserve"> ml obsahuje: </w:t>
      </w:r>
    </w:p>
    <w:p w14:paraId="66027810" w14:textId="77777777" w:rsidR="00121DDD" w:rsidRPr="00FB5873" w:rsidRDefault="00121DDD" w:rsidP="00FB5873">
      <w:pPr>
        <w:spacing w:after="0" w:line="240" w:lineRule="auto"/>
        <w:ind w:left="0" w:firstLine="0"/>
        <w:rPr>
          <w:b/>
          <w:szCs w:val="22"/>
          <w:lang w:val="cs-CZ"/>
        </w:rPr>
      </w:pPr>
    </w:p>
    <w:p w14:paraId="24C50CB9" w14:textId="229EB17D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b/>
          <w:szCs w:val="22"/>
          <w:lang w:val="cs-CZ"/>
        </w:rPr>
        <w:t xml:space="preserve">Léčivé látky: </w:t>
      </w:r>
    </w:p>
    <w:p w14:paraId="3685DC64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46DB7089" w14:textId="77777777" w:rsidR="00121DDD" w:rsidRPr="00FB5873" w:rsidRDefault="00121DDD" w:rsidP="009561C2">
      <w:pPr>
        <w:spacing w:after="0" w:line="240" w:lineRule="auto"/>
        <w:ind w:left="0" w:firstLine="0"/>
        <w:jc w:val="both"/>
        <w:rPr>
          <w:szCs w:val="22"/>
          <w:lang w:val="cs-CZ"/>
        </w:rPr>
      </w:pPr>
      <w:proofErr w:type="spellStart"/>
      <w:r w:rsidRPr="00FB5873">
        <w:rPr>
          <w:szCs w:val="22"/>
          <w:lang w:val="cs-CZ"/>
        </w:rPr>
        <w:t>Oxytetracyclinum</w:t>
      </w:r>
      <w:proofErr w:type="spellEnd"/>
      <w:r w:rsidRPr="00FB5873">
        <w:rPr>
          <w:szCs w:val="22"/>
          <w:lang w:val="cs-CZ"/>
        </w:rPr>
        <w:t xml:space="preserve"> </w:t>
      </w:r>
      <w:proofErr w:type="spellStart"/>
      <w:r w:rsidRPr="00FB5873">
        <w:rPr>
          <w:szCs w:val="22"/>
          <w:lang w:val="cs-CZ"/>
        </w:rPr>
        <w:t>dihydricum</w:t>
      </w:r>
      <w:proofErr w:type="spellEnd"/>
      <w:r w:rsidRPr="00FB5873">
        <w:rPr>
          <w:szCs w:val="22"/>
          <w:lang w:val="cs-CZ"/>
        </w:rPr>
        <w:t xml:space="preserve"> 300 mg  </w:t>
      </w:r>
    </w:p>
    <w:p w14:paraId="6B791DD2" w14:textId="77777777" w:rsidR="00121DDD" w:rsidRPr="00FB5873" w:rsidRDefault="00121DDD" w:rsidP="00FB5873">
      <w:pPr>
        <w:spacing w:after="0" w:line="240" w:lineRule="auto"/>
        <w:jc w:val="both"/>
        <w:rPr>
          <w:szCs w:val="22"/>
          <w:lang w:val="cs-CZ"/>
        </w:rPr>
      </w:pPr>
      <w:proofErr w:type="spellStart"/>
      <w:r w:rsidRPr="00FB5873">
        <w:rPr>
          <w:szCs w:val="22"/>
          <w:lang w:val="cs-CZ"/>
        </w:rPr>
        <w:t>Flunixinum</w:t>
      </w:r>
      <w:proofErr w:type="spellEnd"/>
      <w:r w:rsidRPr="00FB5873">
        <w:rPr>
          <w:szCs w:val="22"/>
          <w:lang w:val="cs-CZ"/>
        </w:rPr>
        <w:t xml:space="preserve"> (jako </w:t>
      </w:r>
      <w:proofErr w:type="spellStart"/>
      <w:r w:rsidRPr="00FB5873">
        <w:rPr>
          <w:szCs w:val="22"/>
          <w:lang w:val="cs-CZ"/>
        </w:rPr>
        <w:t>flunixini</w:t>
      </w:r>
      <w:proofErr w:type="spellEnd"/>
      <w:r w:rsidRPr="00FB5873">
        <w:rPr>
          <w:szCs w:val="22"/>
          <w:lang w:val="cs-CZ"/>
        </w:rPr>
        <w:t xml:space="preserve"> </w:t>
      </w:r>
      <w:proofErr w:type="spellStart"/>
      <w:r w:rsidRPr="00FB5873">
        <w:rPr>
          <w:szCs w:val="22"/>
          <w:lang w:val="cs-CZ"/>
        </w:rPr>
        <w:t>megluminum</w:t>
      </w:r>
      <w:proofErr w:type="spellEnd"/>
      <w:r w:rsidRPr="00FB5873">
        <w:rPr>
          <w:szCs w:val="22"/>
          <w:lang w:val="cs-CZ"/>
        </w:rPr>
        <w:t>) 20 mg</w:t>
      </w:r>
    </w:p>
    <w:p w14:paraId="59F01A85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6B364458" w14:textId="0A8B43F1" w:rsidR="00FF6474" w:rsidRPr="00FB5873" w:rsidRDefault="00A711ED" w:rsidP="00FB5873">
      <w:pPr>
        <w:pStyle w:val="Nadpis1"/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Pomocné látky:</w:t>
      </w:r>
      <w:r w:rsidRPr="00FB5873">
        <w:rPr>
          <w:b w:val="0"/>
          <w:szCs w:val="22"/>
          <w:lang w:val="cs-CZ"/>
        </w:rPr>
        <w:t xml:space="preserve"> </w:t>
      </w:r>
    </w:p>
    <w:p w14:paraId="1BE8D09E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tbl>
      <w:tblPr>
        <w:tblStyle w:val="TableGrid"/>
        <w:tblW w:w="4529" w:type="dxa"/>
        <w:tblInd w:w="5" w:type="dxa"/>
        <w:tblCellMar>
          <w:top w:w="12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29"/>
      </w:tblGrid>
      <w:tr w:rsidR="00445002" w:rsidRPr="00FB5873" w14:paraId="73FF1F51" w14:textId="77777777" w:rsidTr="009561C2">
        <w:trPr>
          <w:trHeight w:val="910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7FF8F" w14:textId="4F36EADF" w:rsidR="00445002" w:rsidRPr="00FB5873" w:rsidRDefault="00445002" w:rsidP="00FB587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FB5873">
              <w:rPr>
                <w:b/>
                <w:szCs w:val="22"/>
                <w:lang w:val="cs-CZ"/>
              </w:rPr>
              <w:t>Kvalitativní složení pomocných látek a dalších složek</w:t>
            </w:r>
          </w:p>
        </w:tc>
      </w:tr>
      <w:tr w:rsidR="00445002" w:rsidRPr="00FB5873" w14:paraId="4E75AE0B" w14:textId="77777777" w:rsidTr="009561C2">
        <w:trPr>
          <w:trHeight w:val="389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57B8" w14:textId="7F623AF7" w:rsidR="00445002" w:rsidRPr="00FB5873" w:rsidRDefault="00445002" w:rsidP="009561C2">
            <w:pPr>
              <w:spacing w:after="0" w:line="240" w:lineRule="auto"/>
              <w:jc w:val="both"/>
              <w:rPr>
                <w:szCs w:val="22"/>
                <w:lang w:val="cs-CZ"/>
              </w:rPr>
            </w:pPr>
            <w:r w:rsidRPr="00FB5873">
              <w:rPr>
                <w:szCs w:val="22"/>
                <w:lang w:val="cs-CZ"/>
              </w:rPr>
              <w:t xml:space="preserve"> Lehký oxid hořečnatý </w:t>
            </w:r>
          </w:p>
        </w:tc>
      </w:tr>
      <w:tr w:rsidR="00445002" w:rsidRPr="00FB5873" w14:paraId="72D631AC" w14:textId="77777777" w:rsidTr="009561C2">
        <w:trPr>
          <w:trHeight w:val="39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AC66" w14:textId="4B75E548" w:rsidR="00445002" w:rsidRPr="00FB5873" w:rsidRDefault="00445002" w:rsidP="009561C2">
            <w:pPr>
              <w:spacing w:after="0" w:line="240" w:lineRule="auto"/>
              <w:jc w:val="both"/>
              <w:rPr>
                <w:szCs w:val="22"/>
                <w:lang w:val="cs-CZ"/>
              </w:rPr>
            </w:pPr>
            <w:r w:rsidRPr="00FB5873">
              <w:rPr>
                <w:szCs w:val="22"/>
                <w:lang w:val="cs-CZ"/>
              </w:rPr>
              <w:t xml:space="preserve"> </w:t>
            </w:r>
            <w:proofErr w:type="spellStart"/>
            <w:r w:rsidRPr="00FB5873">
              <w:rPr>
                <w:szCs w:val="22"/>
                <w:lang w:val="cs-CZ"/>
              </w:rPr>
              <w:t>Glycerolformal</w:t>
            </w:r>
            <w:proofErr w:type="spellEnd"/>
            <w:r w:rsidRPr="00FB5873">
              <w:rPr>
                <w:szCs w:val="22"/>
                <w:lang w:val="cs-CZ"/>
              </w:rPr>
              <w:t xml:space="preserve"> </w:t>
            </w:r>
          </w:p>
        </w:tc>
      </w:tr>
      <w:tr w:rsidR="00445002" w:rsidRPr="00FB5873" w14:paraId="53AC45A7" w14:textId="77777777" w:rsidTr="009561C2">
        <w:trPr>
          <w:trHeight w:val="389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7F3C" w14:textId="1B106EF5" w:rsidR="00445002" w:rsidRPr="00FB5873" w:rsidRDefault="00445002" w:rsidP="009561C2">
            <w:pPr>
              <w:spacing w:after="0" w:line="240" w:lineRule="auto"/>
              <w:jc w:val="both"/>
              <w:rPr>
                <w:szCs w:val="22"/>
                <w:lang w:val="cs-CZ"/>
              </w:rPr>
            </w:pPr>
            <w:r w:rsidRPr="00FB5873">
              <w:rPr>
                <w:szCs w:val="22"/>
                <w:lang w:val="cs-CZ"/>
              </w:rPr>
              <w:t xml:space="preserve"> </w:t>
            </w:r>
            <w:proofErr w:type="spellStart"/>
            <w:r w:rsidRPr="00FB5873">
              <w:rPr>
                <w:szCs w:val="22"/>
                <w:lang w:val="cs-CZ"/>
              </w:rPr>
              <w:t>Dihydrát</w:t>
            </w:r>
            <w:proofErr w:type="spellEnd"/>
            <w:r w:rsidRPr="00FB5873">
              <w:rPr>
                <w:szCs w:val="22"/>
                <w:lang w:val="cs-CZ"/>
              </w:rPr>
              <w:t xml:space="preserve"> natrium-</w:t>
            </w:r>
            <w:proofErr w:type="spellStart"/>
            <w:r w:rsidRPr="00FB5873">
              <w:rPr>
                <w:szCs w:val="22"/>
                <w:lang w:val="cs-CZ"/>
              </w:rPr>
              <w:t>hydroxymethansulfinátu</w:t>
            </w:r>
            <w:proofErr w:type="spellEnd"/>
          </w:p>
        </w:tc>
      </w:tr>
      <w:tr w:rsidR="00445002" w:rsidRPr="00FB5873" w14:paraId="41BA4439" w14:textId="77777777" w:rsidTr="009561C2">
        <w:trPr>
          <w:trHeight w:val="39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EA78" w14:textId="47410575" w:rsidR="00445002" w:rsidRPr="00FB5873" w:rsidRDefault="00445002" w:rsidP="00FB587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FB5873">
              <w:rPr>
                <w:b/>
                <w:szCs w:val="22"/>
                <w:lang w:val="cs-CZ"/>
              </w:rPr>
              <w:t xml:space="preserve"> </w:t>
            </w:r>
            <w:proofErr w:type="spellStart"/>
            <w:r w:rsidRPr="00FB5873">
              <w:rPr>
                <w:szCs w:val="22"/>
                <w:lang w:val="cs-CZ"/>
              </w:rPr>
              <w:t>Makrogol</w:t>
            </w:r>
            <w:proofErr w:type="spellEnd"/>
          </w:p>
        </w:tc>
      </w:tr>
      <w:tr w:rsidR="00445002" w:rsidRPr="00FB5873" w14:paraId="4044DB0B" w14:textId="77777777" w:rsidTr="009561C2">
        <w:trPr>
          <w:trHeight w:val="39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1028" w14:textId="65F8F76A" w:rsidR="00445002" w:rsidRPr="00FB5873" w:rsidRDefault="00445002" w:rsidP="009561C2">
            <w:pPr>
              <w:spacing w:after="0" w:line="240" w:lineRule="auto"/>
              <w:jc w:val="both"/>
              <w:rPr>
                <w:szCs w:val="22"/>
                <w:lang w:val="cs-CZ"/>
              </w:rPr>
            </w:pPr>
            <w:r w:rsidRPr="00FB5873">
              <w:rPr>
                <w:szCs w:val="22"/>
                <w:lang w:val="cs-CZ"/>
              </w:rPr>
              <w:t xml:space="preserve"> </w:t>
            </w:r>
            <w:proofErr w:type="spellStart"/>
            <w:r w:rsidRPr="00FB5873">
              <w:rPr>
                <w:szCs w:val="22"/>
                <w:lang w:val="cs-CZ"/>
              </w:rPr>
              <w:t>Olamin</w:t>
            </w:r>
            <w:proofErr w:type="spellEnd"/>
          </w:p>
        </w:tc>
      </w:tr>
      <w:tr w:rsidR="00445002" w:rsidRPr="00FB5873" w14:paraId="0264EF91" w14:textId="77777777" w:rsidTr="009561C2">
        <w:trPr>
          <w:trHeight w:val="391"/>
        </w:trPr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EFBB" w14:textId="748E0E54" w:rsidR="00445002" w:rsidRPr="00FB5873" w:rsidRDefault="00445002" w:rsidP="00FB5873">
            <w:pPr>
              <w:spacing w:after="0" w:line="240" w:lineRule="auto"/>
              <w:jc w:val="both"/>
              <w:rPr>
                <w:szCs w:val="22"/>
                <w:lang w:val="cs-CZ"/>
              </w:rPr>
            </w:pPr>
            <w:r w:rsidRPr="00FB5873">
              <w:rPr>
                <w:szCs w:val="22"/>
                <w:lang w:val="cs-CZ"/>
              </w:rPr>
              <w:t>Voda pro injekci</w:t>
            </w:r>
          </w:p>
        </w:tc>
      </w:tr>
    </w:tbl>
    <w:p w14:paraId="2C93FFB3" w14:textId="11F66A4A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355866A9" w14:textId="08DD414F" w:rsidR="00121DDD" w:rsidRPr="00FB5873" w:rsidRDefault="00121DDD" w:rsidP="009561C2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Čirý tmavě jantarový roztok</w:t>
      </w:r>
    </w:p>
    <w:p w14:paraId="44C5538A" w14:textId="5CCD5FFC" w:rsidR="00FF6474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4DE834EA" w14:textId="77777777" w:rsidR="00FB5873" w:rsidRPr="00FB5873" w:rsidRDefault="00FB5873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6122A2FB" w14:textId="77777777" w:rsidR="00FF6474" w:rsidRPr="00FB5873" w:rsidRDefault="00A711ED" w:rsidP="00FB5873">
      <w:pPr>
        <w:pStyle w:val="Nadpis1"/>
        <w:tabs>
          <w:tab w:val="center" w:pos="1847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3. </w:t>
      </w:r>
      <w:r w:rsidRPr="00FB5873">
        <w:rPr>
          <w:szCs w:val="22"/>
          <w:lang w:val="cs-CZ"/>
        </w:rPr>
        <w:tab/>
        <w:t xml:space="preserve">KLINICKÉ INFORMACE </w:t>
      </w:r>
    </w:p>
    <w:p w14:paraId="08D36CD3" w14:textId="5094648D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320294DF" w14:textId="77777777" w:rsidR="00FF6474" w:rsidRPr="00FB5873" w:rsidRDefault="00A711ED" w:rsidP="00FB5873">
      <w:pPr>
        <w:tabs>
          <w:tab w:val="center" w:pos="1484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b/>
          <w:szCs w:val="22"/>
          <w:lang w:val="cs-CZ"/>
        </w:rPr>
        <w:t xml:space="preserve">3.1 </w:t>
      </w:r>
      <w:r w:rsidRPr="00FB5873">
        <w:rPr>
          <w:b/>
          <w:szCs w:val="22"/>
          <w:lang w:val="cs-CZ"/>
        </w:rPr>
        <w:tab/>
        <w:t xml:space="preserve">Cílové druhy zvířat </w:t>
      </w:r>
    </w:p>
    <w:p w14:paraId="28160E06" w14:textId="1EEBF25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4E3CECF6" w14:textId="77777777" w:rsidR="00121DDD" w:rsidRPr="00FB5873" w:rsidRDefault="00121DDD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Skot.</w:t>
      </w:r>
    </w:p>
    <w:p w14:paraId="5CBCB371" w14:textId="77777777" w:rsidR="00121DDD" w:rsidRPr="00FB5873" w:rsidRDefault="00121DDD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7124BBF1" w14:textId="77777777" w:rsidR="00FF6474" w:rsidRPr="00FB5873" w:rsidRDefault="00A711ED" w:rsidP="00FB5873">
      <w:pPr>
        <w:pStyle w:val="Nadpis2"/>
        <w:tabs>
          <w:tab w:val="center" w:pos="2887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3.2 </w:t>
      </w:r>
      <w:r w:rsidRPr="00FB5873">
        <w:rPr>
          <w:szCs w:val="22"/>
          <w:lang w:val="cs-CZ"/>
        </w:rPr>
        <w:tab/>
        <w:t xml:space="preserve">Indikace pro použití pro každý cílový druh zvířat </w:t>
      </w:r>
    </w:p>
    <w:p w14:paraId="294AFC7F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4F15FEB7" w14:textId="2B1F3470" w:rsidR="00121DDD" w:rsidRPr="009561C2" w:rsidRDefault="00121DDD" w:rsidP="00104B41">
      <w:pPr>
        <w:spacing w:after="0" w:line="240" w:lineRule="auto"/>
        <w:jc w:val="both"/>
        <w:rPr>
          <w:color w:val="auto"/>
          <w:szCs w:val="22"/>
          <w:lang w:val="cs-CZ"/>
        </w:rPr>
      </w:pPr>
      <w:bookmarkStart w:id="1" w:name="_Hlk85730751"/>
      <w:r w:rsidRPr="009561C2">
        <w:rPr>
          <w:color w:val="auto"/>
          <w:szCs w:val="22"/>
          <w:lang w:val="cs-CZ"/>
        </w:rPr>
        <w:t xml:space="preserve">Léčba respiračních a jiných infekcí vyvolaných </w:t>
      </w:r>
      <w:r w:rsidR="00104B41" w:rsidRPr="009561C2">
        <w:rPr>
          <w:color w:val="auto"/>
          <w:szCs w:val="22"/>
          <w:lang w:val="cs-CZ"/>
        </w:rPr>
        <w:t xml:space="preserve">níže uvedenými </w:t>
      </w:r>
      <w:r w:rsidRPr="009561C2">
        <w:rPr>
          <w:color w:val="auto"/>
          <w:szCs w:val="22"/>
          <w:lang w:val="cs-CZ"/>
        </w:rPr>
        <w:t>mikroorganismy citlivými k oxytetracyklinu v případech, kdy je vyžadován protizánětlivý a antipyretický účinek:</w:t>
      </w:r>
    </w:p>
    <w:p w14:paraId="19D98F18" w14:textId="26DB4DC0" w:rsidR="00121DDD" w:rsidRPr="009561C2" w:rsidRDefault="00104B41" w:rsidP="00104B41">
      <w:pPr>
        <w:spacing w:after="0" w:line="240" w:lineRule="auto"/>
        <w:jc w:val="both"/>
        <w:rPr>
          <w:color w:val="auto"/>
          <w:szCs w:val="22"/>
          <w:lang w:val="cs-CZ"/>
        </w:rPr>
      </w:pPr>
      <w:proofErr w:type="spellStart"/>
      <w:r w:rsidRPr="009561C2">
        <w:rPr>
          <w:i/>
          <w:color w:val="auto"/>
        </w:rPr>
        <w:t>Erysipelothrix</w:t>
      </w:r>
      <w:proofErr w:type="spellEnd"/>
      <w:r w:rsidRPr="009561C2">
        <w:rPr>
          <w:i/>
          <w:color w:val="auto"/>
        </w:rPr>
        <w:t xml:space="preserve"> </w:t>
      </w:r>
      <w:proofErr w:type="spellStart"/>
      <w:r w:rsidRPr="009561C2">
        <w:rPr>
          <w:i/>
          <w:color w:val="auto"/>
        </w:rPr>
        <w:t>rhusiopathiae</w:t>
      </w:r>
      <w:proofErr w:type="spellEnd"/>
      <w:r w:rsidRPr="009561C2">
        <w:rPr>
          <w:color w:val="auto"/>
        </w:rPr>
        <w:t xml:space="preserve">, </w:t>
      </w:r>
      <w:r w:rsidRPr="009561C2">
        <w:rPr>
          <w:i/>
          <w:color w:val="auto"/>
        </w:rPr>
        <w:t>Staphylococcus aureus</w:t>
      </w:r>
      <w:r w:rsidRPr="009561C2">
        <w:rPr>
          <w:color w:val="auto"/>
        </w:rPr>
        <w:t xml:space="preserve">, </w:t>
      </w:r>
      <w:r w:rsidRPr="009561C2">
        <w:rPr>
          <w:i/>
          <w:color w:val="auto"/>
        </w:rPr>
        <w:t>Streptococcus agalactiae</w:t>
      </w:r>
      <w:r w:rsidRPr="009561C2">
        <w:rPr>
          <w:color w:val="auto"/>
        </w:rPr>
        <w:t xml:space="preserve">, </w:t>
      </w:r>
      <w:r w:rsidRPr="009561C2">
        <w:rPr>
          <w:i/>
          <w:color w:val="auto"/>
        </w:rPr>
        <w:t>Streptococcus pyogenes</w:t>
      </w:r>
      <w:r w:rsidRPr="009561C2">
        <w:rPr>
          <w:color w:val="auto"/>
        </w:rPr>
        <w:t xml:space="preserve">, </w:t>
      </w:r>
      <w:r w:rsidRPr="009561C2">
        <w:rPr>
          <w:i/>
          <w:color w:val="auto"/>
        </w:rPr>
        <w:t xml:space="preserve">Streptococcus </w:t>
      </w:r>
      <w:proofErr w:type="spellStart"/>
      <w:r w:rsidRPr="009561C2">
        <w:rPr>
          <w:i/>
          <w:color w:val="auto"/>
        </w:rPr>
        <w:t>uberis</w:t>
      </w:r>
      <w:proofErr w:type="spellEnd"/>
      <w:r w:rsidRPr="009561C2">
        <w:rPr>
          <w:color w:val="auto"/>
        </w:rPr>
        <w:t xml:space="preserve">, </w:t>
      </w:r>
      <w:proofErr w:type="spellStart"/>
      <w:r w:rsidRPr="009561C2">
        <w:rPr>
          <w:i/>
          <w:color w:val="auto"/>
        </w:rPr>
        <w:t>Trueperella</w:t>
      </w:r>
      <w:proofErr w:type="spellEnd"/>
      <w:r w:rsidRPr="009561C2">
        <w:rPr>
          <w:i/>
          <w:color w:val="auto"/>
        </w:rPr>
        <w:t xml:space="preserve"> pyogenes</w:t>
      </w:r>
      <w:r w:rsidRPr="009561C2">
        <w:rPr>
          <w:color w:val="auto"/>
        </w:rPr>
        <w:t xml:space="preserve"> (</w:t>
      </w:r>
      <w:proofErr w:type="spellStart"/>
      <w:r w:rsidRPr="009561C2">
        <w:rPr>
          <w:color w:val="auto"/>
        </w:rPr>
        <w:t>dříve</w:t>
      </w:r>
      <w:proofErr w:type="spellEnd"/>
      <w:r w:rsidRPr="009561C2">
        <w:rPr>
          <w:color w:val="auto"/>
        </w:rPr>
        <w:t xml:space="preserve"> </w:t>
      </w:r>
      <w:r w:rsidRPr="009561C2">
        <w:rPr>
          <w:i/>
          <w:color w:val="auto"/>
        </w:rPr>
        <w:t>Corynebacterium pyogenes</w:t>
      </w:r>
      <w:r w:rsidRPr="009561C2">
        <w:rPr>
          <w:color w:val="auto"/>
        </w:rPr>
        <w:t xml:space="preserve">), </w:t>
      </w:r>
      <w:r w:rsidRPr="009561C2">
        <w:rPr>
          <w:i/>
          <w:color w:val="auto"/>
        </w:rPr>
        <w:t>Enterococcus faecalis</w:t>
      </w:r>
      <w:r w:rsidRPr="009561C2">
        <w:rPr>
          <w:color w:val="auto"/>
        </w:rPr>
        <w:t xml:space="preserve"> (</w:t>
      </w:r>
      <w:proofErr w:type="spellStart"/>
      <w:r w:rsidRPr="009561C2">
        <w:rPr>
          <w:color w:val="auto"/>
        </w:rPr>
        <w:t>dříve</w:t>
      </w:r>
      <w:proofErr w:type="spellEnd"/>
      <w:r w:rsidRPr="009561C2">
        <w:rPr>
          <w:color w:val="auto"/>
        </w:rPr>
        <w:t xml:space="preserve"> </w:t>
      </w:r>
      <w:r w:rsidRPr="009561C2">
        <w:rPr>
          <w:i/>
          <w:color w:val="auto"/>
        </w:rPr>
        <w:t>Streptococcus faecalis</w:t>
      </w:r>
      <w:r w:rsidRPr="009561C2">
        <w:rPr>
          <w:color w:val="auto"/>
        </w:rPr>
        <w:t xml:space="preserve">), </w:t>
      </w:r>
      <w:r w:rsidRPr="009561C2">
        <w:rPr>
          <w:i/>
          <w:color w:val="auto"/>
        </w:rPr>
        <w:t xml:space="preserve">Bordetella </w:t>
      </w:r>
      <w:proofErr w:type="spellStart"/>
      <w:r w:rsidRPr="009561C2">
        <w:rPr>
          <w:i/>
          <w:color w:val="auto"/>
        </w:rPr>
        <w:t>bronchiseptica</w:t>
      </w:r>
      <w:proofErr w:type="spellEnd"/>
      <w:r w:rsidRPr="009561C2">
        <w:rPr>
          <w:color w:val="auto"/>
        </w:rPr>
        <w:t xml:space="preserve">, </w:t>
      </w:r>
      <w:r w:rsidRPr="009561C2">
        <w:rPr>
          <w:i/>
          <w:color w:val="auto"/>
        </w:rPr>
        <w:t>Escherichia coli</w:t>
      </w:r>
      <w:r w:rsidRPr="009561C2">
        <w:rPr>
          <w:color w:val="auto"/>
        </w:rPr>
        <w:t xml:space="preserve">, </w:t>
      </w:r>
      <w:proofErr w:type="spellStart"/>
      <w:r w:rsidRPr="009561C2">
        <w:rPr>
          <w:i/>
          <w:color w:val="auto"/>
        </w:rPr>
        <w:t>Histophilus</w:t>
      </w:r>
      <w:proofErr w:type="spellEnd"/>
      <w:r w:rsidRPr="009561C2">
        <w:rPr>
          <w:i/>
          <w:color w:val="auto"/>
        </w:rPr>
        <w:t xml:space="preserve"> </w:t>
      </w:r>
      <w:proofErr w:type="spellStart"/>
      <w:r w:rsidRPr="009561C2">
        <w:rPr>
          <w:i/>
          <w:color w:val="auto"/>
        </w:rPr>
        <w:t>somni</w:t>
      </w:r>
      <w:proofErr w:type="spellEnd"/>
      <w:r w:rsidRPr="009561C2">
        <w:rPr>
          <w:color w:val="auto"/>
        </w:rPr>
        <w:t xml:space="preserve"> (</w:t>
      </w:r>
      <w:proofErr w:type="spellStart"/>
      <w:r w:rsidRPr="009561C2">
        <w:rPr>
          <w:color w:val="auto"/>
        </w:rPr>
        <w:t>dříve</w:t>
      </w:r>
      <w:proofErr w:type="spellEnd"/>
      <w:r w:rsidRPr="009561C2">
        <w:rPr>
          <w:color w:val="auto"/>
        </w:rPr>
        <w:t xml:space="preserve"> </w:t>
      </w:r>
      <w:r w:rsidRPr="009561C2">
        <w:rPr>
          <w:i/>
          <w:color w:val="auto"/>
        </w:rPr>
        <w:t xml:space="preserve">Haemophilus </w:t>
      </w:r>
      <w:proofErr w:type="spellStart"/>
      <w:r w:rsidRPr="009561C2">
        <w:rPr>
          <w:i/>
          <w:color w:val="auto"/>
        </w:rPr>
        <w:t>somnus</w:t>
      </w:r>
      <w:proofErr w:type="spellEnd"/>
      <w:r w:rsidRPr="009561C2">
        <w:rPr>
          <w:color w:val="auto"/>
        </w:rPr>
        <w:t xml:space="preserve">), </w:t>
      </w:r>
      <w:r w:rsidRPr="009561C2">
        <w:rPr>
          <w:i/>
          <w:color w:val="auto"/>
        </w:rPr>
        <w:t xml:space="preserve">Pasteurella </w:t>
      </w:r>
      <w:proofErr w:type="spellStart"/>
      <w:r w:rsidRPr="009561C2">
        <w:rPr>
          <w:i/>
          <w:color w:val="auto"/>
        </w:rPr>
        <w:t>multocida</w:t>
      </w:r>
      <w:proofErr w:type="spellEnd"/>
      <w:r w:rsidRPr="009561C2">
        <w:rPr>
          <w:color w:val="auto"/>
        </w:rPr>
        <w:t xml:space="preserve"> a </w:t>
      </w:r>
      <w:r w:rsidRPr="009561C2">
        <w:rPr>
          <w:i/>
          <w:color w:val="auto"/>
        </w:rPr>
        <w:t>Salmonella enterica</w:t>
      </w:r>
      <w:r w:rsidRPr="009561C2">
        <w:rPr>
          <w:color w:val="auto"/>
        </w:rPr>
        <w:t xml:space="preserve"> </w:t>
      </w:r>
      <w:r>
        <w:rPr>
          <w:color w:val="auto"/>
        </w:rPr>
        <w:t>(</w:t>
      </w:r>
      <w:proofErr w:type="spellStart"/>
      <w:r w:rsidRPr="009561C2">
        <w:rPr>
          <w:color w:val="auto"/>
        </w:rPr>
        <w:t>sérovar</w:t>
      </w:r>
      <w:proofErr w:type="spellEnd"/>
      <w:r w:rsidRPr="009561C2">
        <w:rPr>
          <w:color w:val="auto"/>
        </w:rPr>
        <w:t xml:space="preserve"> Dublin</w:t>
      </w:r>
      <w:r>
        <w:rPr>
          <w:color w:val="auto"/>
        </w:rPr>
        <w:t>)</w:t>
      </w:r>
      <w:r w:rsidR="00121DDD" w:rsidRPr="009561C2">
        <w:rPr>
          <w:color w:val="auto"/>
          <w:szCs w:val="22"/>
          <w:lang w:val="cs-CZ"/>
        </w:rPr>
        <w:t xml:space="preserve">. </w:t>
      </w:r>
      <w:bookmarkEnd w:id="1"/>
    </w:p>
    <w:p w14:paraId="019D70AD" w14:textId="77777777" w:rsidR="00FF6474" w:rsidRPr="00FB5873" w:rsidRDefault="00A711ED" w:rsidP="009561C2">
      <w:pPr>
        <w:spacing w:after="0" w:line="240" w:lineRule="auto"/>
        <w:ind w:left="0" w:firstLine="0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0FF85798" w14:textId="77777777" w:rsidR="00FF6474" w:rsidRPr="00FB5873" w:rsidRDefault="00A711ED" w:rsidP="00FB5873">
      <w:pPr>
        <w:pStyle w:val="Nadpis2"/>
        <w:tabs>
          <w:tab w:val="center" w:pos="1307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3.3 </w:t>
      </w:r>
      <w:r w:rsidRPr="00FB5873">
        <w:rPr>
          <w:szCs w:val="22"/>
          <w:lang w:val="cs-CZ"/>
        </w:rPr>
        <w:tab/>
        <w:t xml:space="preserve">Kontraindikace </w:t>
      </w:r>
    </w:p>
    <w:p w14:paraId="45452548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6BD0DD42" w14:textId="3F9041F1" w:rsidR="006A04C9" w:rsidRPr="00FB5873" w:rsidRDefault="00121DD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Nepoužívat u zvířat s poruchami srdce, jater nebo ledvin</w:t>
      </w:r>
      <w:r w:rsidR="006A04C9" w:rsidRPr="00FB5873">
        <w:rPr>
          <w:szCs w:val="22"/>
          <w:lang w:val="cs-CZ"/>
        </w:rPr>
        <w:t>.</w:t>
      </w:r>
      <w:r w:rsidRPr="00FB5873">
        <w:rPr>
          <w:szCs w:val="22"/>
          <w:lang w:val="cs-CZ"/>
        </w:rPr>
        <w:t xml:space="preserve"> </w:t>
      </w:r>
    </w:p>
    <w:p w14:paraId="46AB1271" w14:textId="288BD991" w:rsidR="006A04C9" w:rsidRPr="00FB5873" w:rsidRDefault="00121DD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Nepoužívat u zvířat se zvýšenou krvácivostí</w:t>
      </w:r>
      <w:r w:rsidR="00D06CD6">
        <w:rPr>
          <w:szCs w:val="22"/>
          <w:lang w:val="cs-CZ"/>
        </w:rPr>
        <w:t xml:space="preserve"> </w:t>
      </w:r>
      <w:r w:rsidR="00104B41">
        <w:rPr>
          <w:szCs w:val="22"/>
          <w:lang w:val="cs-CZ"/>
        </w:rPr>
        <w:t>nebo</w:t>
      </w:r>
      <w:r w:rsidRPr="00FB5873">
        <w:rPr>
          <w:szCs w:val="22"/>
          <w:lang w:val="cs-CZ"/>
        </w:rPr>
        <w:t xml:space="preserve"> při gastrointestinální ulceraci</w:t>
      </w:r>
      <w:r w:rsidR="006A04C9" w:rsidRPr="00FB5873">
        <w:rPr>
          <w:szCs w:val="22"/>
          <w:lang w:val="cs-CZ"/>
        </w:rPr>
        <w:t>.</w:t>
      </w:r>
      <w:r w:rsidRPr="00FB5873">
        <w:rPr>
          <w:szCs w:val="22"/>
          <w:lang w:val="cs-CZ"/>
        </w:rPr>
        <w:t xml:space="preserve"> </w:t>
      </w:r>
    </w:p>
    <w:p w14:paraId="3FBE8631" w14:textId="256FA21E" w:rsidR="00445002" w:rsidRPr="00FB5873" w:rsidRDefault="00121DD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lastRenderedPageBreak/>
        <w:t xml:space="preserve">Nepoužívat u zvířat do stáří 6 týdnů a u starých jedinců. U starších zvířat je možné snížit dávkování a zvýšit klinický dohled. </w:t>
      </w:r>
    </w:p>
    <w:p w14:paraId="08B40FF1" w14:textId="14E9FBC8" w:rsidR="00FF6474" w:rsidRPr="00FB5873" w:rsidRDefault="00121DD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Nepoužívat u dehydr</w:t>
      </w:r>
      <w:r w:rsidR="00104B41">
        <w:rPr>
          <w:szCs w:val="22"/>
          <w:lang w:val="cs-CZ"/>
        </w:rPr>
        <w:t>atovaných</w:t>
      </w:r>
      <w:r w:rsidRPr="00FB5873">
        <w:rPr>
          <w:szCs w:val="22"/>
          <w:lang w:val="cs-CZ"/>
        </w:rPr>
        <w:t xml:space="preserve">, </w:t>
      </w:r>
      <w:proofErr w:type="spellStart"/>
      <w:r w:rsidRPr="00FB5873">
        <w:rPr>
          <w:szCs w:val="22"/>
          <w:lang w:val="cs-CZ"/>
        </w:rPr>
        <w:t>hypovolemických</w:t>
      </w:r>
      <w:proofErr w:type="spellEnd"/>
      <w:r w:rsidRPr="00FB5873">
        <w:rPr>
          <w:szCs w:val="22"/>
          <w:lang w:val="cs-CZ"/>
        </w:rPr>
        <w:t xml:space="preserve"> a hypotenzních zvířat. </w:t>
      </w:r>
      <w:r w:rsidR="00A711ED" w:rsidRPr="00FB5873">
        <w:rPr>
          <w:szCs w:val="22"/>
          <w:lang w:val="cs-CZ"/>
        </w:rPr>
        <w:t xml:space="preserve"> </w:t>
      </w:r>
    </w:p>
    <w:p w14:paraId="7ED444FF" w14:textId="6F6CF31B" w:rsidR="00FF6474" w:rsidRPr="00FB5873" w:rsidRDefault="00A711ED" w:rsidP="009561C2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3067F089" w14:textId="1180046D" w:rsidR="00FF6474" w:rsidRPr="00FB5873" w:rsidRDefault="00A711ED" w:rsidP="00FB5873">
      <w:pPr>
        <w:spacing w:after="0" w:line="240" w:lineRule="auto"/>
        <w:ind w:left="-4" w:right="701"/>
        <w:rPr>
          <w:szCs w:val="22"/>
          <w:lang w:val="cs-CZ"/>
        </w:rPr>
      </w:pPr>
      <w:r w:rsidRPr="00FB5873">
        <w:rPr>
          <w:szCs w:val="22"/>
          <w:lang w:val="cs-CZ"/>
        </w:rPr>
        <w:t>Nepoužívat v případech přecitlivělosti na léčivé látky</w:t>
      </w:r>
      <w:r w:rsidR="00121DDD" w:rsidRPr="00FB5873">
        <w:rPr>
          <w:szCs w:val="22"/>
          <w:lang w:val="cs-CZ"/>
        </w:rPr>
        <w:t xml:space="preserve"> </w:t>
      </w:r>
      <w:r w:rsidRPr="00FB5873">
        <w:rPr>
          <w:szCs w:val="22"/>
          <w:lang w:val="cs-CZ"/>
        </w:rPr>
        <w:t>nebo na některou z pomocných látek.</w:t>
      </w:r>
    </w:p>
    <w:p w14:paraId="1E838207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361FFA3F" w14:textId="77777777" w:rsidR="00FF6474" w:rsidRPr="00FB5873" w:rsidRDefault="00A711ED" w:rsidP="00FB5873">
      <w:pPr>
        <w:pStyle w:val="Nadpis2"/>
        <w:tabs>
          <w:tab w:val="center" w:pos="1511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3.4 </w:t>
      </w:r>
      <w:r w:rsidRPr="00FB5873">
        <w:rPr>
          <w:szCs w:val="22"/>
          <w:lang w:val="cs-CZ"/>
        </w:rPr>
        <w:tab/>
        <w:t xml:space="preserve">Zvláštní upozornění </w:t>
      </w:r>
    </w:p>
    <w:p w14:paraId="03D0031B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5E13C978" w14:textId="7F665F36" w:rsidR="00FF6474" w:rsidRPr="00FB5873" w:rsidRDefault="00A711E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Nejsou</w:t>
      </w:r>
      <w:r w:rsidR="00121DDD" w:rsidRPr="00FB5873">
        <w:rPr>
          <w:szCs w:val="22"/>
          <w:lang w:val="cs-CZ"/>
        </w:rPr>
        <w:t>.</w:t>
      </w:r>
    </w:p>
    <w:p w14:paraId="022AE05B" w14:textId="0EE497E9" w:rsidR="00FF6474" w:rsidRPr="00FB5873" w:rsidRDefault="00A711ED" w:rsidP="009561C2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 </w:t>
      </w:r>
    </w:p>
    <w:p w14:paraId="41EDC346" w14:textId="77777777" w:rsidR="00FF6474" w:rsidRPr="00FB5873" w:rsidRDefault="00A711ED" w:rsidP="00FB5873">
      <w:pPr>
        <w:pStyle w:val="Nadpis2"/>
        <w:tabs>
          <w:tab w:val="center" w:pos="1921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3.5 </w:t>
      </w:r>
      <w:r w:rsidRPr="00FB5873">
        <w:rPr>
          <w:szCs w:val="22"/>
          <w:lang w:val="cs-CZ"/>
        </w:rPr>
        <w:tab/>
        <w:t xml:space="preserve">Zvláštní opatření pro použití </w:t>
      </w:r>
    </w:p>
    <w:p w14:paraId="59692175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31356BDB" w14:textId="77777777" w:rsidR="00FF6474" w:rsidRPr="00FB5873" w:rsidRDefault="00A711ED" w:rsidP="00FB5873">
      <w:pPr>
        <w:spacing w:after="0" w:line="240" w:lineRule="auto"/>
        <w:ind w:left="-5"/>
        <w:rPr>
          <w:szCs w:val="22"/>
          <w:lang w:val="cs-CZ"/>
        </w:rPr>
      </w:pPr>
      <w:r w:rsidRPr="00FB5873">
        <w:rPr>
          <w:szCs w:val="22"/>
          <w:u w:val="single" w:color="000000"/>
          <w:lang w:val="cs-CZ"/>
        </w:rPr>
        <w:t>Zvláštní opatření pro bezpečné použití u cílových druhů zvířat:</w:t>
      </w:r>
      <w:r w:rsidRPr="00FB5873">
        <w:rPr>
          <w:szCs w:val="22"/>
          <w:lang w:val="cs-CZ"/>
        </w:rPr>
        <w:t xml:space="preserve"> </w:t>
      </w:r>
    </w:p>
    <w:p w14:paraId="69778F0A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5C4974E7" w14:textId="0A28DC87" w:rsidR="00121DDD" w:rsidRPr="00FB5873" w:rsidRDefault="00121DDD" w:rsidP="00FB5873">
      <w:pPr>
        <w:keepNext/>
        <w:spacing w:after="0" w:line="240" w:lineRule="auto"/>
        <w:jc w:val="both"/>
        <w:rPr>
          <w:szCs w:val="22"/>
          <w:lang w:val="cs-CZ"/>
        </w:rPr>
      </w:pPr>
      <w:bookmarkStart w:id="2" w:name="_Hlk86066315"/>
      <w:r w:rsidRPr="00FB5873">
        <w:rPr>
          <w:szCs w:val="22"/>
          <w:lang w:val="cs-CZ"/>
        </w:rPr>
        <w:t xml:space="preserve">Použití </w:t>
      </w:r>
      <w:r w:rsidR="00D8085B" w:rsidRPr="00D8085B">
        <w:rPr>
          <w:szCs w:val="22"/>
          <w:lang w:val="cs-CZ"/>
        </w:rPr>
        <w:t>veterinárního léčivého přípravku</w:t>
      </w:r>
      <w:r w:rsidRPr="00FB5873">
        <w:rPr>
          <w:szCs w:val="22"/>
          <w:lang w:val="cs-CZ"/>
        </w:rPr>
        <w:t xml:space="preserve"> u zvířat mladších šesti týdnů nebo u starších zvířat </w:t>
      </w:r>
      <w:r w:rsidR="00D8085B">
        <w:rPr>
          <w:szCs w:val="22"/>
          <w:lang w:val="cs-CZ"/>
        </w:rPr>
        <w:t>být spojeno se</w:t>
      </w:r>
      <w:r w:rsidRPr="00FB5873">
        <w:rPr>
          <w:szCs w:val="22"/>
          <w:lang w:val="cs-CZ"/>
        </w:rPr>
        <w:t xml:space="preserve"> zvýšen</w:t>
      </w:r>
      <w:r w:rsidR="00D8085B">
        <w:rPr>
          <w:szCs w:val="22"/>
          <w:lang w:val="cs-CZ"/>
        </w:rPr>
        <w:t>ým</w:t>
      </w:r>
      <w:r w:rsidRPr="00FB5873">
        <w:rPr>
          <w:szCs w:val="22"/>
          <w:lang w:val="cs-CZ"/>
        </w:rPr>
        <w:t xml:space="preserve"> rizik</w:t>
      </w:r>
      <w:r w:rsidR="00D8085B">
        <w:rPr>
          <w:szCs w:val="22"/>
          <w:lang w:val="cs-CZ"/>
        </w:rPr>
        <w:t>em</w:t>
      </w:r>
      <w:r w:rsidRPr="00FB5873">
        <w:rPr>
          <w:szCs w:val="22"/>
          <w:lang w:val="cs-CZ"/>
        </w:rPr>
        <w:t xml:space="preserve"> ovlivnění renálních funkcí z důvodu anti-prostaglandinového účinku </w:t>
      </w:r>
      <w:proofErr w:type="spellStart"/>
      <w:r w:rsidRPr="00FB5873">
        <w:rPr>
          <w:szCs w:val="22"/>
          <w:lang w:val="cs-CZ"/>
        </w:rPr>
        <w:t>flunixinu</w:t>
      </w:r>
      <w:proofErr w:type="spellEnd"/>
      <w:r w:rsidRPr="00FB5873">
        <w:rPr>
          <w:szCs w:val="22"/>
          <w:lang w:val="cs-CZ"/>
        </w:rPr>
        <w:t>.</w:t>
      </w:r>
      <w:bookmarkEnd w:id="2"/>
    </w:p>
    <w:p w14:paraId="42CCB9E0" w14:textId="7603EEEC" w:rsidR="00121DDD" w:rsidRPr="00FB5873" w:rsidRDefault="00D8085B" w:rsidP="00FB58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Cs w:val="22"/>
          <w:lang w:val="cs-CZ" w:eastAsia="cs-CZ"/>
        </w:rPr>
      </w:pPr>
      <w:r w:rsidRPr="00D8085B">
        <w:rPr>
          <w:szCs w:val="22"/>
          <w:lang w:val="cs-CZ" w:eastAsia="cs-CZ"/>
        </w:rPr>
        <w:t>Při použití veterinárního léčivého přípravku je nutno vzít v úvahu oficiální, národní a místní pravidla antibiotické politiky.</w:t>
      </w:r>
    </w:p>
    <w:p w14:paraId="43038FE1" w14:textId="4A1A7E6B" w:rsidR="00121DDD" w:rsidRPr="00FB5873" w:rsidRDefault="00D8085B" w:rsidP="00FB58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Cs w:val="22"/>
          <w:lang w:val="cs-CZ" w:eastAsia="cs-CZ"/>
        </w:rPr>
      </w:pPr>
      <w:r w:rsidRPr="00D8085B">
        <w:rPr>
          <w:szCs w:val="22"/>
          <w:lang w:val="cs-CZ" w:eastAsia="cs-CZ"/>
        </w:rPr>
        <w:t xml:space="preserve">Použití veterinárního léčivého přípravku by mělo být založeno na identifikaci a stanovení citlivosti cílového patogenu/cílových patogenů. Pokud to není možné, má být léčba založena na </w:t>
      </w:r>
      <w:proofErr w:type="spellStart"/>
      <w:r w:rsidRPr="00D8085B">
        <w:rPr>
          <w:szCs w:val="22"/>
          <w:lang w:val="cs-CZ" w:eastAsia="cs-CZ"/>
        </w:rPr>
        <w:t>epizootologických</w:t>
      </w:r>
      <w:proofErr w:type="spellEnd"/>
      <w:r w:rsidRPr="00D8085B">
        <w:rPr>
          <w:szCs w:val="22"/>
          <w:lang w:val="cs-CZ" w:eastAsia="cs-CZ"/>
        </w:rPr>
        <w:t xml:space="preserve"> informacích a znalosti citlivosti cílových patogenů na úrovni farmy nebo na místní/regionální úrovni.</w:t>
      </w:r>
    </w:p>
    <w:p w14:paraId="7AB38BD8" w14:textId="54F2C86C" w:rsidR="00121DDD" w:rsidRPr="00FB5873" w:rsidRDefault="00121DDD" w:rsidP="00FB58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Cs w:val="22"/>
          <w:lang w:val="cs-CZ" w:eastAsia="cs-CZ"/>
        </w:rPr>
      </w:pPr>
      <w:r w:rsidRPr="00FB5873">
        <w:rPr>
          <w:szCs w:val="22"/>
          <w:lang w:val="cs-CZ" w:eastAsia="cs-CZ"/>
        </w:rPr>
        <w:t xml:space="preserve">Použití </w:t>
      </w:r>
      <w:r w:rsidR="00D8085B">
        <w:rPr>
          <w:szCs w:val="22"/>
          <w:lang w:val="cs-CZ" w:eastAsia="cs-CZ"/>
        </w:rPr>
        <w:t xml:space="preserve">veterinárního léčivého </w:t>
      </w:r>
      <w:r w:rsidRPr="00FB5873">
        <w:rPr>
          <w:szCs w:val="22"/>
          <w:lang w:val="cs-CZ" w:eastAsia="cs-CZ"/>
        </w:rPr>
        <w:t>přípravku, které je odlišné od pokynů uvedených v tomto souhrnu údajů o přípravku (SPC), může zvýšit prevalenci bakterií rezistentních k oxytetracyklinu a snížit účinnost terapie ostatními tetracykliny z důvodu možné zkřížené rezistence/</w:t>
      </w:r>
      <w:proofErr w:type="spellStart"/>
      <w:r w:rsidRPr="00FB5873">
        <w:rPr>
          <w:szCs w:val="22"/>
          <w:lang w:val="cs-CZ" w:eastAsia="cs-CZ"/>
        </w:rPr>
        <w:t>ko</w:t>
      </w:r>
      <w:proofErr w:type="spellEnd"/>
      <w:r w:rsidRPr="00FB5873">
        <w:rPr>
          <w:szCs w:val="22"/>
          <w:lang w:val="cs-CZ" w:eastAsia="cs-CZ"/>
        </w:rPr>
        <w:t>-selekce rezistence.</w:t>
      </w:r>
    </w:p>
    <w:p w14:paraId="5508C6E4" w14:textId="77777777" w:rsidR="00121DDD" w:rsidRPr="00FB5873" w:rsidRDefault="00121DDD" w:rsidP="00FB587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Cs w:val="22"/>
          <w:lang w:val="cs-CZ" w:eastAsia="cs-CZ"/>
        </w:rPr>
      </w:pPr>
    </w:p>
    <w:p w14:paraId="4CC3088C" w14:textId="03F5FC97" w:rsidR="00121DDD" w:rsidRPr="00FB5873" w:rsidRDefault="000C194A" w:rsidP="00FB5873">
      <w:pPr>
        <w:spacing w:after="0" w:line="240" w:lineRule="auto"/>
        <w:jc w:val="both"/>
        <w:rPr>
          <w:szCs w:val="22"/>
          <w:lang w:val="cs-CZ" w:eastAsia="cs-CZ"/>
        </w:rPr>
      </w:pPr>
      <w:r>
        <w:rPr>
          <w:szCs w:val="22"/>
          <w:lang w:val="cs-CZ" w:eastAsia="cs-CZ"/>
        </w:rPr>
        <w:t>Vzhledem k</w:t>
      </w:r>
      <w:r w:rsidR="00121DDD" w:rsidRPr="00FB5873">
        <w:rPr>
          <w:szCs w:val="22"/>
          <w:lang w:val="cs-CZ" w:eastAsia="cs-CZ"/>
        </w:rPr>
        <w:t xml:space="preserve"> pravděpodobné </w:t>
      </w:r>
      <w:r w:rsidR="00F20164" w:rsidRPr="00F20164">
        <w:rPr>
          <w:szCs w:val="22"/>
          <w:lang w:val="cs-CZ" w:eastAsia="cs-CZ"/>
        </w:rPr>
        <w:t xml:space="preserve">časové a geografické variabilitě </w:t>
      </w:r>
      <w:r w:rsidR="00121DDD" w:rsidRPr="00FB5873">
        <w:rPr>
          <w:szCs w:val="22"/>
          <w:lang w:val="cs-CZ" w:eastAsia="cs-CZ"/>
        </w:rPr>
        <w:t xml:space="preserve">citlivosti bakterií k tetracyklinům, kde se zvláště hodnoty citlivosti </w:t>
      </w:r>
      <w:proofErr w:type="spellStart"/>
      <w:proofErr w:type="gramStart"/>
      <w:r w:rsidR="00121DDD" w:rsidRPr="00FB5873">
        <w:rPr>
          <w:i/>
          <w:szCs w:val="22"/>
          <w:lang w:val="cs-CZ" w:eastAsia="cs-CZ"/>
        </w:rPr>
        <w:t>E.coli</w:t>
      </w:r>
      <w:proofErr w:type="spellEnd"/>
      <w:proofErr w:type="gramEnd"/>
      <w:r w:rsidR="00121DDD" w:rsidRPr="00FB5873">
        <w:rPr>
          <w:szCs w:val="22"/>
          <w:lang w:val="cs-CZ" w:eastAsia="cs-CZ"/>
        </w:rPr>
        <w:t xml:space="preserve"> mohou lišit stát od státu a dokonce i farma od farmy, se doporučuje provést odběr bakteriologických vzorků a</w:t>
      </w:r>
      <w:r w:rsidR="00D8085B">
        <w:rPr>
          <w:szCs w:val="22"/>
          <w:lang w:val="cs-CZ" w:eastAsia="cs-CZ"/>
        </w:rPr>
        <w:t xml:space="preserve"> stanovení</w:t>
      </w:r>
      <w:r w:rsidR="00121DDD" w:rsidRPr="00FB5873">
        <w:rPr>
          <w:szCs w:val="22"/>
          <w:lang w:val="cs-CZ" w:eastAsia="cs-CZ"/>
        </w:rPr>
        <w:t xml:space="preserve"> citlivosti.</w:t>
      </w:r>
    </w:p>
    <w:p w14:paraId="712BB607" w14:textId="77777777" w:rsidR="00121DDD" w:rsidRPr="00FB5873" w:rsidRDefault="00121DDD" w:rsidP="00FB5873">
      <w:pPr>
        <w:spacing w:after="0" w:line="240" w:lineRule="auto"/>
        <w:jc w:val="both"/>
        <w:rPr>
          <w:szCs w:val="22"/>
          <w:lang w:val="cs-CZ" w:eastAsia="cs-CZ"/>
        </w:rPr>
      </w:pPr>
    </w:p>
    <w:p w14:paraId="34F31C36" w14:textId="0EE7DBFD" w:rsidR="00121DDD" w:rsidRPr="00FB5873" w:rsidRDefault="00121DDD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iCs/>
          <w:color w:val="auto"/>
          <w:szCs w:val="22"/>
          <w:lang w:val="cs-CZ"/>
        </w:rPr>
        <w:t xml:space="preserve">Flunixin je toxický pro mrchožravé ptáky. Nepodávat zvířatům, </w:t>
      </w:r>
      <w:r w:rsidR="00833E06" w:rsidRPr="00833E06">
        <w:rPr>
          <w:iCs/>
          <w:color w:val="auto"/>
          <w:szCs w:val="22"/>
          <w:lang w:val="cs-CZ"/>
        </w:rPr>
        <w:t>jejichž těla by se po úhynu</w:t>
      </w:r>
      <w:r w:rsidRPr="00FB5873">
        <w:rPr>
          <w:iCs/>
          <w:color w:val="auto"/>
          <w:szCs w:val="22"/>
          <w:lang w:val="cs-CZ"/>
        </w:rPr>
        <w:t xml:space="preserve"> mohla dostat do potravního řetězce volně žijících živočichů. V případě úhynu nebo utracení ošetřených zvířat zajistěte, aby </w:t>
      </w:r>
      <w:proofErr w:type="spellStart"/>
      <w:r w:rsidRPr="00FB5873">
        <w:rPr>
          <w:iCs/>
          <w:color w:val="auto"/>
          <w:szCs w:val="22"/>
          <w:lang w:val="cs-CZ"/>
        </w:rPr>
        <w:t>kadávery</w:t>
      </w:r>
      <w:proofErr w:type="spellEnd"/>
      <w:r w:rsidRPr="00FB5873">
        <w:rPr>
          <w:iCs/>
          <w:color w:val="auto"/>
          <w:szCs w:val="22"/>
          <w:lang w:val="cs-CZ"/>
        </w:rPr>
        <w:t xml:space="preserve"> nebyly dostupné volně žijícím živočichům</w:t>
      </w:r>
      <w:r w:rsidRPr="00FB5873">
        <w:rPr>
          <w:i/>
          <w:iCs/>
          <w:color w:val="2F5597"/>
          <w:szCs w:val="22"/>
          <w:lang w:val="cs-CZ"/>
        </w:rPr>
        <w:t>.</w:t>
      </w:r>
    </w:p>
    <w:p w14:paraId="4476FA91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23776039" w14:textId="77777777" w:rsidR="00FF6474" w:rsidRPr="00FB5873" w:rsidRDefault="00A711ED" w:rsidP="00FB5873">
      <w:pPr>
        <w:spacing w:after="0" w:line="240" w:lineRule="auto"/>
        <w:ind w:left="-5"/>
        <w:rPr>
          <w:szCs w:val="22"/>
          <w:lang w:val="cs-CZ"/>
        </w:rPr>
      </w:pPr>
      <w:r w:rsidRPr="00FB5873">
        <w:rPr>
          <w:szCs w:val="22"/>
          <w:u w:val="single" w:color="000000"/>
          <w:lang w:val="cs-CZ"/>
        </w:rPr>
        <w:t>Zvláštní opatření pro osobu, která podává veterinární léčivý přípravek zvířatům:</w:t>
      </w:r>
      <w:r w:rsidRPr="00FB5873">
        <w:rPr>
          <w:szCs w:val="22"/>
          <w:lang w:val="cs-CZ"/>
        </w:rPr>
        <w:t xml:space="preserve"> </w:t>
      </w:r>
    </w:p>
    <w:p w14:paraId="35B3327D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1183A7C9" w14:textId="549A6E22" w:rsidR="00121DDD" w:rsidRPr="00FB5873" w:rsidRDefault="00121DDD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Tento </w:t>
      </w:r>
      <w:r w:rsidR="00584CE1">
        <w:rPr>
          <w:szCs w:val="22"/>
          <w:lang w:val="cs-CZ"/>
        </w:rPr>
        <w:t xml:space="preserve">veterinární léčivý </w:t>
      </w:r>
      <w:r w:rsidRPr="00FB5873">
        <w:rPr>
          <w:szCs w:val="22"/>
          <w:lang w:val="cs-CZ"/>
        </w:rPr>
        <w:t xml:space="preserve">přípravek může vyvolat podráždění kůže, očí a sliznic. </w:t>
      </w:r>
      <w:bookmarkStart w:id="3" w:name="_Hlk84508380"/>
      <w:r w:rsidRPr="00FB5873">
        <w:rPr>
          <w:szCs w:val="22"/>
          <w:lang w:val="cs-CZ"/>
        </w:rPr>
        <w:t>Zabraňte kontaktu s</w:t>
      </w:r>
      <w:r w:rsidR="00584CE1">
        <w:rPr>
          <w:szCs w:val="22"/>
          <w:lang w:val="cs-CZ"/>
        </w:rPr>
        <w:t> </w:t>
      </w:r>
      <w:r w:rsidRPr="00FB5873">
        <w:rPr>
          <w:szCs w:val="22"/>
          <w:lang w:val="cs-CZ"/>
        </w:rPr>
        <w:t xml:space="preserve">kůží, očima a sliznicemi. </w:t>
      </w:r>
      <w:bookmarkEnd w:id="3"/>
      <w:r w:rsidRPr="00FB5873">
        <w:rPr>
          <w:szCs w:val="22"/>
          <w:lang w:val="cs-CZ"/>
        </w:rPr>
        <w:t>V případě náhodného potřísnění opláchněte zasaženou oblast velkým množstvím čisté vody.</w:t>
      </w:r>
    </w:p>
    <w:p w14:paraId="02C87C86" w14:textId="77777777" w:rsidR="00121DDD" w:rsidRPr="00FB5873" w:rsidRDefault="00121DDD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Lidé se známou přecitlivělostí na tetracykliny by se měli vyhnout kontaktu s veterinárním léčivým přípravkem.</w:t>
      </w:r>
    </w:p>
    <w:p w14:paraId="7F23FF2B" w14:textId="437FE1D2" w:rsidR="00121DDD" w:rsidRPr="00FB5873" w:rsidRDefault="00121DD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Zabraňte náhodnému </w:t>
      </w:r>
      <w:proofErr w:type="spellStart"/>
      <w:r w:rsidRPr="00FB5873">
        <w:rPr>
          <w:szCs w:val="22"/>
          <w:lang w:val="cs-CZ"/>
        </w:rPr>
        <w:t>samopodání</w:t>
      </w:r>
      <w:proofErr w:type="spellEnd"/>
      <w:r w:rsidRPr="00FB5873">
        <w:rPr>
          <w:szCs w:val="22"/>
          <w:lang w:val="cs-CZ"/>
        </w:rPr>
        <w:t xml:space="preserve"> injekce. V případě náhodného sebepoškození injekčně podaným přípravkem, vyhledejte ihned lékařskou pomoc a ukažte příbalovou informaci nebo etiketu praktickému lékaři.</w:t>
      </w:r>
    </w:p>
    <w:p w14:paraId="605DE47D" w14:textId="773F624E" w:rsidR="00121DDD" w:rsidRPr="00FB5873" w:rsidRDefault="00121DDD" w:rsidP="00FB5873">
      <w:pPr>
        <w:spacing w:after="0" w:line="240" w:lineRule="auto"/>
        <w:jc w:val="both"/>
        <w:rPr>
          <w:szCs w:val="22"/>
          <w:lang w:val="cs-CZ"/>
        </w:rPr>
      </w:pPr>
    </w:p>
    <w:p w14:paraId="0D137804" w14:textId="77777777" w:rsidR="00121DDD" w:rsidRPr="00FB5873" w:rsidRDefault="00121DDD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Po použití si umyjte ruce.</w:t>
      </w:r>
    </w:p>
    <w:p w14:paraId="4CB8AB2A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638B37CF" w14:textId="77777777" w:rsidR="00FF6474" w:rsidRPr="00FB5873" w:rsidRDefault="00A711ED" w:rsidP="00FB5873">
      <w:pPr>
        <w:spacing w:after="0" w:line="240" w:lineRule="auto"/>
        <w:ind w:left="-5"/>
        <w:rPr>
          <w:szCs w:val="22"/>
          <w:lang w:val="cs-CZ"/>
        </w:rPr>
      </w:pPr>
      <w:r w:rsidRPr="00FB5873">
        <w:rPr>
          <w:szCs w:val="22"/>
          <w:u w:val="single" w:color="000000"/>
          <w:lang w:val="cs-CZ"/>
        </w:rPr>
        <w:t>Zvláštní opatření pro ochranu životního prostředí:</w:t>
      </w:r>
      <w:r w:rsidRPr="00FB5873">
        <w:rPr>
          <w:szCs w:val="22"/>
          <w:lang w:val="cs-CZ"/>
        </w:rPr>
        <w:t xml:space="preserve"> </w:t>
      </w:r>
    </w:p>
    <w:p w14:paraId="6EE8D9F6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09C48172" w14:textId="6CFEAADE" w:rsidR="00674DAF" w:rsidRPr="00FB5873" w:rsidRDefault="00674DAF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Neuplatňuje se. </w:t>
      </w:r>
    </w:p>
    <w:p w14:paraId="7A10C940" w14:textId="3C77E17A" w:rsidR="00FF6474" w:rsidRPr="00FB5873" w:rsidRDefault="00FF6474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71059F72" w14:textId="77777777" w:rsidR="00FF6474" w:rsidRPr="00FB5873" w:rsidRDefault="00A711ED" w:rsidP="00FB5873">
      <w:pPr>
        <w:pStyle w:val="Nadpis2"/>
        <w:tabs>
          <w:tab w:val="center" w:pos="1402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3.6 </w:t>
      </w:r>
      <w:r w:rsidRPr="00FB5873">
        <w:rPr>
          <w:szCs w:val="22"/>
          <w:lang w:val="cs-CZ"/>
        </w:rPr>
        <w:tab/>
        <w:t xml:space="preserve">Nežádoucí účinky </w:t>
      </w:r>
    </w:p>
    <w:p w14:paraId="7FC2DAB6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714D7385" w14:textId="6BB6FB94" w:rsidR="00FF6474" w:rsidRPr="00FB5873" w:rsidRDefault="00A711E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Cílové druhy zvířat:</w:t>
      </w:r>
      <w:r w:rsidR="00D74595" w:rsidRPr="00FB5873">
        <w:rPr>
          <w:szCs w:val="22"/>
          <w:lang w:val="cs-CZ"/>
        </w:rPr>
        <w:t xml:space="preserve"> skot.</w:t>
      </w:r>
    </w:p>
    <w:p w14:paraId="4355BBD0" w14:textId="04FF8D1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tbl>
      <w:tblPr>
        <w:tblStyle w:val="TableGrid"/>
        <w:tblW w:w="9062" w:type="dxa"/>
        <w:tblInd w:w="5" w:type="dxa"/>
        <w:tblCellMar>
          <w:top w:w="118" w:type="dxa"/>
          <w:left w:w="105" w:type="dxa"/>
          <w:right w:w="226" w:type="dxa"/>
        </w:tblCellMar>
        <w:tblLook w:val="04A0" w:firstRow="1" w:lastRow="0" w:firstColumn="1" w:lastColumn="0" w:noHBand="0" w:noVBand="1"/>
      </w:tblPr>
      <w:tblGrid>
        <w:gridCol w:w="3547"/>
        <w:gridCol w:w="5515"/>
      </w:tblGrid>
      <w:tr w:rsidR="00FF6474" w:rsidRPr="00FB5873" w14:paraId="0685FDD2" w14:textId="77777777">
        <w:trPr>
          <w:trHeight w:val="1030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59BA" w14:textId="77777777" w:rsidR="00FF6474" w:rsidRPr="00FB5873" w:rsidRDefault="00A711ED" w:rsidP="00FB5873">
            <w:pPr>
              <w:spacing w:after="0" w:line="240" w:lineRule="auto"/>
              <w:ind w:left="3" w:firstLine="0"/>
              <w:rPr>
                <w:szCs w:val="22"/>
                <w:lang w:val="cs-CZ"/>
              </w:rPr>
            </w:pPr>
            <w:r w:rsidRPr="00FB5873">
              <w:rPr>
                <w:szCs w:val="22"/>
                <w:lang w:val="cs-CZ"/>
              </w:rPr>
              <w:lastRenderedPageBreak/>
              <w:t xml:space="preserve">Vzácné </w:t>
            </w:r>
          </w:p>
          <w:p w14:paraId="324B4149" w14:textId="77777777" w:rsidR="00FF6474" w:rsidRPr="00FB5873" w:rsidRDefault="00A711ED" w:rsidP="00FB5873">
            <w:pPr>
              <w:spacing w:after="0" w:line="240" w:lineRule="auto"/>
              <w:ind w:left="3" w:firstLine="0"/>
              <w:rPr>
                <w:szCs w:val="22"/>
                <w:lang w:val="cs-CZ"/>
              </w:rPr>
            </w:pPr>
            <w:r w:rsidRPr="00FB5873">
              <w:rPr>
                <w:szCs w:val="22"/>
                <w:lang w:val="cs-CZ"/>
              </w:rPr>
              <w:t xml:space="preserve">(1 až 10 zvířat / 10 000 ošetřených zvířat):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46C28" w14:textId="201D7BDE" w:rsidR="00FF6474" w:rsidRPr="00FB5873" w:rsidRDefault="00D74595" w:rsidP="00FB587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FB5873">
              <w:rPr>
                <w:szCs w:val="22"/>
                <w:lang w:val="cs-CZ"/>
              </w:rPr>
              <w:t xml:space="preserve">Reakce v místě </w:t>
            </w:r>
            <w:r w:rsidR="000128EE">
              <w:rPr>
                <w:szCs w:val="22"/>
                <w:lang w:val="cs-CZ"/>
              </w:rPr>
              <w:t>injekčního podání</w:t>
            </w:r>
            <w:r w:rsidRPr="00FB5873">
              <w:rPr>
                <w:szCs w:val="22"/>
                <w:lang w:val="cs-CZ"/>
              </w:rPr>
              <w:t xml:space="preserve"> (otok, zarudnutí, bolest)</w:t>
            </w:r>
            <w:r w:rsidRPr="00FB5873">
              <w:rPr>
                <w:szCs w:val="22"/>
                <w:vertAlign w:val="superscript"/>
                <w:lang w:val="cs-CZ"/>
              </w:rPr>
              <w:t>1</w:t>
            </w:r>
          </w:p>
        </w:tc>
      </w:tr>
      <w:tr w:rsidR="00FF6474" w:rsidRPr="00FB5873" w14:paraId="3E3FEF30" w14:textId="77777777">
        <w:trPr>
          <w:trHeight w:val="1030"/>
        </w:trPr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191C" w14:textId="77777777" w:rsidR="00FF6474" w:rsidRPr="00FB5873" w:rsidRDefault="00A711ED" w:rsidP="00FB5873">
            <w:pPr>
              <w:spacing w:after="0" w:line="240" w:lineRule="auto"/>
              <w:ind w:left="3" w:firstLine="0"/>
              <w:rPr>
                <w:szCs w:val="22"/>
                <w:lang w:val="cs-CZ"/>
              </w:rPr>
            </w:pPr>
            <w:r w:rsidRPr="00FB5873">
              <w:rPr>
                <w:szCs w:val="22"/>
                <w:lang w:val="cs-CZ"/>
              </w:rPr>
              <w:t xml:space="preserve">Velmi vzácné </w:t>
            </w:r>
          </w:p>
          <w:p w14:paraId="573B2D5F" w14:textId="2625C15A" w:rsidR="00FF6474" w:rsidRPr="00FB5873" w:rsidRDefault="00A711ED" w:rsidP="00FB5873">
            <w:pPr>
              <w:spacing w:after="0" w:line="240" w:lineRule="auto"/>
              <w:ind w:left="3" w:firstLine="0"/>
              <w:jc w:val="both"/>
              <w:rPr>
                <w:szCs w:val="22"/>
                <w:lang w:val="cs-CZ"/>
              </w:rPr>
            </w:pPr>
            <w:r w:rsidRPr="009561C2">
              <w:rPr>
                <w:color w:val="auto"/>
                <w:szCs w:val="22"/>
                <w:lang w:val="cs-CZ"/>
              </w:rPr>
              <w:t xml:space="preserve">(&lt;1 </w:t>
            </w:r>
            <w:r w:rsidRPr="00FB5873">
              <w:rPr>
                <w:szCs w:val="22"/>
                <w:lang w:val="cs-CZ"/>
              </w:rPr>
              <w:t xml:space="preserve">zvíře / 10 000 ošetřených zvířat, včetně ojedinělých hlášení):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466A6" w14:textId="7B203C94" w:rsidR="00D74595" w:rsidRPr="00FB5873" w:rsidRDefault="00D74595" w:rsidP="00FB587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FB5873">
              <w:rPr>
                <w:szCs w:val="22"/>
                <w:lang w:val="cs-CZ"/>
              </w:rPr>
              <w:t>Podráždění gastrointestinálního traktu</w:t>
            </w:r>
            <w:r w:rsidRPr="00FB5873">
              <w:rPr>
                <w:szCs w:val="22"/>
                <w:vertAlign w:val="superscript"/>
                <w:lang w:val="cs-CZ"/>
              </w:rPr>
              <w:t>2</w:t>
            </w:r>
            <w:r w:rsidRPr="00FB5873">
              <w:rPr>
                <w:szCs w:val="22"/>
                <w:lang w:val="cs-CZ"/>
              </w:rPr>
              <w:t>;</w:t>
            </w:r>
          </w:p>
          <w:p w14:paraId="14488C6D" w14:textId="41302632" w:rsidR="00FF6474" w:rsidRPr="00FB5873" w:rsidRDefault="00D74595" w:rsidP="00FB5873">
            <w:pPr>
              <w:spacing w:after="0" w:line="240" w:lineRule="auto"/>
              <w:ind w:left="0" w:firstLine="0"/>
              <w:rPr>
                <w:szCs w:val="22"/>
                <w:lang w:val="cs-CZ"/>
              </w:rPr>
            </w:pPr>
            <w:r w:rsidRPr="00FB5873">
              <w:rPr>
                <w:szCs w:val="22"/>
                <w:lang w:val="cs-CZ"/>
              </w:rPr>
              <w:t>Onemocnění ledvin</w:t>
            </w:r>
            <w:r w:rsidRPr="00FB5873">
              <w:rPr>
                <w:szCs w:val="22"/>
                <w:vertAlign w:val="superscript"/>
                <w:lang w:val="cs-CZ"/>
              </w:rPr>
              <w:t>2</w:t>
            </w:r>
          </w:p>
        </w:tc>
      </w:tr>
    </w:tbl>
    <w:p w14:paraId="730BE236" w14:textId="77777777" w:rsidR="00D74595" w:rsidRPr="00FB5873" w:rsidRDefault="00D74595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vertAlign w:val="superscript"/>
          <w:lang w:val="cs-CZ"/>
        </w:rPr>
        <w:t>1</w:t>
      </w:r>
      <w:r w:rsidRPr="00FB5873">
        <w:rPr>
          <w:szCs w:val="22"/>
          <w:lang w:val="cs-CZ"/>
        </w:rPr>
        <w:t>Přechodného charakteru.</w:t>
      </w:r>
    </w:p>
    <w:p w14:paraId="35C7EA1E" w14:textId="23417A09" w:rsidR="00FF6474" w:rsidRPr="00FB5873" w:rsidRDefault="00D74595" w:rsidP="00FB5873">
      <w:pPr>
        <w:spacing w:after="0" w:line="240" w:lineRule="auto"/>
        <w:ind w:left="0" w:firstLine="0"/>
        <w:rPr>
          <w:szCs w:val="22"/>
          <w:lang w:val="cs-CZ"/>
        </w:rPr>
      </w:pPr>
      <w:proofErr w:type="gramStart"/>
      <w:r w:rsidRPr="00FB5873">
        <w:rPr>
          <w:szCs w:val="22"/>
          <w:vertAlign w:val="superscript"/>
          <w:lang w:val="cs-CZ"/>
        </w:rPr>
        <w:t>2</w:t>
      </w:r>
      <w:r w:rsidRPr="00FB5873">
        <w:rPr>
          <w:szCs w:val="22"/>
          <w:lang w:val="cs-CZ"/>
        </w:rPr>
        <w:t>V</w:t>
      </w:r>
      <w:proofErr w:type="gramEnd"/>
      <w:r w:rsidRPr="00FB5873">
        <w:rPr>
          <w:szCs w:val="22"/>
          <w:lang w:val="cs-CZ"/>
        </w:rPr>
        <w:t xml:space="preserve"> ojedinělých případech, u dehydratovaných nebo </w:t>
      </w:r>
      <w:proofErr w:type="spellStart"/>
      <w:r w:rsidRPr="00FB5873">
        <w:rPr>
          <w:szCs w:val="22"/>
          <w:lang w:val="cs-CZ"/>
        </w:rPr>
        <w:t>hypovolemických</w:t>
      </w:r>
      <w:proofErr w:type="spellEnd"/>
      <w:r w:rsidRPr="00FB5873">
        <w:rPr>
          <w:szCs w:val="22"/>
          <w:lang w:val="cs-CZ"/>
        </w:rPr>
        <w:t xml:space="preserve"> zvířat.</w:t>
      </w:r>
      <w:r w:rsidR="00A711ED" w:rsidRPr="00FB5873">
        <w:rPr>
          <w:szCs w:val="22"/>
          <w:lang w:val="cs-CZ"/>
        </w:rPr>
        <w:t xml:space="preserve"> </w:t>
      </w:r>
    </w:p>
    <w:p w14:paraId="4E3123FA" w14:textId="77777777" w:rsidR="00D74595" w:rsidRPr="00FB5873" w:rsidRDefault="00D74595" w:rsidP="00FB5873">
      <w:pPr>
        <w:spacing w:after="0" w:line="240" w:lineRule="auto"/>
        <w:ind w:left="-4"/>
        <w:rPr>
          <w:szCs w:val="22"/>
          <w:lang w:val="cs-CZ"/>
        </w:rPr>
      </w:pPr>
    </w:p>
    <w:p w14:paraId="684AD858" w14:textId="39A4806A" w:rsidR="00FF6474" w:rsidRPr="00FB5873" w:rsidRDefault="00A711ED" w:rsidP="009561C2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registraci,</w:t>
      </w:r>
      <w:r w:rsidRPr="00FB5873">
        <w:rPr>
          <w:color w:val="5C2E91"/>
          <w:szCs w:val="22"/>
          <w:u w:val="single" w:color="5C2E91"/>
          <w:lang w:val="cs-CZ"/>
        </w:rPr>
        <w:t xml:space="preserve"> </w:t>
      </w:r>
      <w:r w:rsidRPr="00FB5873">
        <w:rPr>
          <w:szCs w:val="22"/>
          <w:lang w:val="cs-CZ"/>
        </w:rPr>
        <w:t xml:space="preserve">nebo jeho místnímu zástupci, nebo příslušnému vnitrostátnímu orgánu prostřednictvím národního systému hlášení. Podrobné kontaktní údaje naleznete </w:t>
      </w:r>
      <w:r w:rsidRPr="009561C2">
        <w:rPr>
          <w:color w:val="auto"/>
          <w:szCs w:val="22"/>
          <w:u w:color="498205"/>
          <w:lang w:val="cs-CZ"/>
        </w:rPr>
        <w:t>v</w:t>
      </w:r>
      <w:r w:rsidRPr="009561C2">
        <w:rPr>
          <w:color w:val="auto"/>
          <w:szCs w:val="22"/>
          <w:lang w:val="cs-CZ"/>
        </w:rPr>
        <w:t xml:space="preserve"> </w:t>
      </w:r>
      <w:r w:rsidRPr="00FB5873">
        <w:rPr>
          <w:szCs w:val="22"/>
          <w:lang w:val="cs-CZ"/>
        </w:rPr>
        <w:t xml:space="preserve">příbalové </w:t>
      </w:r>
      <w:r w:rsidRPr="009561C2">
        <w:rPr>
          <w:color w:val="auto"/>
          <w:szCs w:val="22"/>
          <w:lang w:val="cs-CZ"/>
        </w:rPr>
        <w:t>informac</w:t>
      </w:r>
      <w:r w:rsidRPr="009561C2">
        <w:rPr>
          <w:color w:val="auto"/>
          <w:szCs w:val="22"/>
          <w:u w:color="5C2E91"/>
          <w:lang w:val="cs-CZ"/>
        </w:rPr>
        <w:t>i</w:t>
      </w:r>
      <w:r w:rsidR="00D74595" w:rsidRPr="00FB5873">
        <w:rPr>
          <w:color w:val="auto"/>
          <w:szCs w:val="22"/>
          <w:u w:color="5C2E91"/>
          <w:lang w:val="cs-CZ"/>
        </w:rPr>
        <w:t>.</w:t>
      </w:r>
      <w:r w:rsidRPr="009561C2">
        <w:rPr>
          <w:color w:val="auto"/>
          <w:szCs w:val="22"/>
          <w:lang w:val="cs-CZ"/>
        </w:rPr>
        <w:t xml:space="preserve"> </w:t>
      </w:r>
    </w:p>
    <w:p w14:paraId="1A5A8B07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1E9443F7" w14:textId="77777777" w:rsidR="00FF6474" w:rsidRPr="00FB5873" w:rsidRDefault="00A711ED" w:rsidP="00FB5873">
      <w:pPr>
        <w:pStyle w:val="Nadpis2"/>
        <w:tabs>
          <w:tab w:val="center" w:pos="2802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3.7 </w:t>
      </w:r>
      <w:r w:rsidRPr="00FB5873">
        <w:rPr>
          <w:szCs w:val="22"/>
          <w:lang w:val="cs-CZ"/>
        </w:rPr>
        <w:tab/>
        <w:t xml:space="preserve">Použití v průběhu březosti, laktace nebo snášky </w:t>
      </w:r>
    </w:p>
    <w:p w14:paraId="471A0C15" w14:textId="73DCF97C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4D4E4B22" w14:textId="36A6BABB" w:rsidR="00FF6474" w:rsidRPr="00FB5873" w:rsidRDefault="00A711ED" w:rsidP="00FB5873">
      <w:pPr>
        <w:spacing w:after="0" w:line="240" w:lineRule="auto"/>
        <w:ind w:left="-5"/>
        <w:rPr>
          <w:szCs w:val="22"/>
          <w:lang w:val="cs-CZ"/>
        </w:rPr>
      </w:pPr>
      <w:r w:rsidRPr="00FB5873">
        <w:rPr>
          <w:szCs w:val="22"/>
          <w:u w:val="single" w:color="000000"/>
          <w:lang w:val="cs-CZ"/>
        </w:rPr>
        <w:t>Březost</w:t>
      </w:r>
      <w:r w:rsidR="00D74595" w:rsidRPr="00FB5873">
        <w:rPr>
          <w:szCs w:val="22"/>
          <w:lang w:val="cs-CZ"/>
        </w:rPr>
        <w:t xml:space="preserve"> </w:t>
      </w:r>
      <w:r w:rsidRPr="00FB5873">
        <w:rPr>
          <w:szCs w:val="22"/>
          <w:u w:val="single" w:color="000000"/>
          <w:lang w:val="cs-CZ"/>
        </w:rPr>
        <w:t>a laktace</w:t>
      </w:r>
      <w:r w:rsidRPr="00FB5873">
        <w:rPr>
          <w:szCs w:val="22"/>
          <w:lang w:val="cs-CZ"/>
        </w:rPr>
        <w:t>:</w:t>
      </w:r>
    </w:p>
    <w:p w14:paraId="2B43BBEA" w14:textId="608CB9ED" w:rsidR="00D74595" w:rsidRPr="00FB5873" w:rsidRDefault="00D74595" w:rsidP="00FB5873">
      <w:pPr>
        <w:spacing w:after="0" w:line="240" w:lineRule="auto"/>
        <w:ind w:left="-5"/>
        <w:rPr>
          <w:szCs w:val="22"/>
          <w:lang w:val="cs-CZ"/>
        </w:rPr>
      </w:pPr>
    </w:p>
    <w:p w14:paraId="6CEF827A" w14:textId="77777777" w:rsidR="008C18C7" w:rsidRDefault="00D74595" w:rsidP="00FB5873">
      <w:pPr>
        <w:spacing w:after="0" w:line="240" w:lineRule="auto"/>
        <w:jc w:val="both"/>
        <w:rPr>
          <w:szCs w:val="22"/>
          <w:lang w:val="cs-CZ"/>
        </w:rPr>
      </w:pPr>
      <w:bookmarkStart w:id="4" w:name="_Hlk85731580"/>
      <w:r w:rsidRPr="00FB5873">
        <w:rPr>
          <w:szCs w:val="22"/>
          <w:lang w:val="cs-CZ"/>
        </w:rPr>
        <w:t xml:space="preserve">Podávání tetracyklinů v průběhu vývoje zubů a kostí, stejně jako v pozdních stádiích březosti, může vést k jejich zabarvení. </w:t>
      </w:r>
    </w:p>
    <w:p w14:paraId="65FB97D4" w14:textId="35566DCD" w:rsidR="00D74595" w:rsidRDefault="00D74595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Použ</w:t>
      </w:r>
      <w:r w:rsidR="008C18C7">
        <w:rPr>
          <w:szCs w:val="22"/>
          <w:lang w:val="cs-CZ"/>
        </w:rPr>
        <w:t>ít</w:t>
      </w:r>
      <w:r w:rsidRPr="00FB5873">
        <w:rPr>
          <w:szCs w:val="22"/>
          <w:lang w:val="cs-CZ"/>
        </w:rPr>
        <w:t xml:space="preserve"> pouze po zvážení</w:t>
      </w:r>
      <w:r w:rsidR="008C18C7">
        <w:rPr>
          <w:szCs w:val="22"/>
          <w:lang w:val="cs-CZ"/>
        </w:rPr>
        <w:t xml:space="preserve"> terapeutického</w:t>
      </w:r>
      <w:r w:rsidRPr="00FB5873">
        <w:rPr>
          <w:szCs w:val="22"/>
          <w:lang w:val="cs-CZ"/>
        </w:rPr>
        <w:t xml:space="preserve"> prospěchu a rizika příslušným veterinárním lékařem.</w:t>
      </w:r>
    </w:p>
    <w:p w14:paraId="251BC071" w14:textId="34B27FAD" w:rsidR="008C18C7" w:rsidRDefault="008C18C7" w:rsidP="00FB5873">
      <w:pPr>
        <w:spacing w:after="0" w:line="240" w:lineRule="auto"/>
        <w:jc w:val="both"/>
        <w:rPr>
          <w:szCs w:val="22"/>
          <w:lang w:val="cs-CZ"/>
        </w:rPr>
      </w:pPr>
    </w:p>
    <w:p w14:paraId="11C5A29A" w14:textId="6CA2A608" w:rsidR="00D74595" w:rsidRPr="00FB5873" w:rsidRDefault="00D74595" w:rsidP="009561C2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Nepoužív</w:t>
      </w:r>
      <w:r w:rsidR="008C18C7">
        <w:rPr>
          <w:szCs w:val="22"/>
          <w:lang w:val="cs-CZ"/>
        </w:rPr>
        <w:t>at během laktace</w:t>
      </w:r>
      <w:r w:rsidRPr="00FB5873">
        <w:rPr>
          <w:szCs w:val="22"/>
          <w:lang w:val="cs-CZ"/>
        </w:rPr>
        <w:t>.</w:t>
      </w:r>
      <w:bookmarkEnd w:id="4"/>
    </w:p>
    <w:p w14:paraId="5E8B345A" w14:textId="510D3EE1" w:rsidR="00FF6474" w:rsidRPr="00FB5873" w:rsidRDefault="00FF6474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1D6441A8" w14:textId="77777777" w:rsidR="00FF6474" w:rsidRPr="00FB5873" w:rsidRDefault="00A711ED" w:rsidP="00FB5873">
      <w:pPr>
        <w:pStyle w:val="Nadpis2"/>
        <w:tabs>
          <w:tab w:val="center" w:pos="3459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3.8 </w:t>
      </w:r>
      <w:r w:rsidRPr="00FB5873">
        <w:rPr>
          <w:szCs w:val="22"/>
          <w:lang w:val="cs-CZ"/>
        </w:rPr>
        <w:tab/>
        <w:t xml:space="preserve">Interakce s jinými léčivými přípravky a další formy interakce </w:t>
      </w:r>
    </w:p>
    <w:p w14:paraId="2A377F28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3F1BF559" w14:textId="043220DF" w:rsidR="00D74595" w:rsidRPr="00FB5873" w:rsidRDefault="00D74595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Nepodáv</w:t>
      </w:r>
      <w:r w:rsidR="004A1C0D">
        <w:rPr>
          <w:szCs w:val="22"/>
          <w:lang w:val="cs-CZ"/>
        </w:rPr>
        <w:t>at</w:t>
      </w:r>
      <w:r w:rsidRPr="00FB5873">
        <w:rPr>
          <w:szCs w:val="22"/>
          <w:lang w:val="cs-CZ"/>
        </w:rPr>
        <w:t xml:space="preserve"> současně s baktericidními antibiotiky (např. s amoxicilinem a dalšími beta-</w:t>
      </w:r>
      <w:proofErr w:type="spellStart"/>
      <w:r w:rsidRPr="00FB5873">
        <w:rPr>
          <w:szCs w:val="22"/>
          <w:lang w:val="cs-CZ"/>
        </w:rPr>
        <w:t>laktamovými</w:t>
      </w:r>
      <w:proofErr w:type="spellEnd"/>
      <w:r w:rsidRPr="00FB5873">
        <w:rPr>
          <w:szCs w:val="22"/>
          <w:lang w:val="cs-CZ"/>
        </w:rPr>
        <w:t xml:space="preserve"> antibiotiky).</w:t>
      </w:r>
    </w:p>
    <w:p w14:paraId="2EA02543" w14:textId="1942C52B" w:rsidR="00D74595" w:rsidRPr="00FB5873" w:rsidRDefault="00D74595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Nepouží</w:t>
      </w:r>
      <w:r w:rsidR="00CD316D">
        <w:rPr>
          <w:szCs w:val="22"/>
          <w:lang w:val="cs-CZ"/>
        </w:rPr>
        <w:t>vat</w:t>
      </w:r>
      <w:r w:rsidRPr="00FB5873">
        <w:rPr>
          <w:szCs w:val="22"/>
          <w:lang w:val="cs-CZ"/>
        </w:rPr>
        <w:t xml:space="preserve"> jiná nesteroidní antiflogistik</w:t>
      </w:r>
      <w:r w:rsidR="004A1C0D">
        <w:rPr>
          <w:szCs w:val="22"/>
          <w:lang w:val="cs-CZ"/>
        </w:rPr>
        <w:t>a</w:t>
      </w:r>
      <w:r w:rsidRPr="00FB5873">
        <w:rPr>
          <w:szCs w:val="22"/>
          <w:lang w:val="cs-CZ"/>
        </w:rPr>
        <w:t xml:space="preserve"> po dobu 24 hodin od poslední</w:t>
      </w:r>
      <w:r w:rsidR="004A1C0D">
        <w:rPr>
          <w:szCs w:val="22"/>
          <w:lang w:val="cs-CZ"/>
        </w:rPr>
        <w:t>ho podání veterinárního léčivého</w:t>
      </w:r>
      <w:r w:rsidRPr="00FB5873">
        <w:rPr>
          <w:szCs w:val="22"/>
          <w:lang w:val="cs-CZ"/>
        </w:rPr>
        <w:t xml:space="preserve"> přípravku. Nepoužív</w:t>
      </w:r>
      <w:r w:rsidR="00CD316D">
        <w:rPr>
          <w:szCs w:val="22"/>
          <w:lang w:val="cs-CZ"/>
        </w:rPr>
        <w:t>at</w:t>
      </w:r>
      <w:r w:rsidRPr="00FB5873">
        <w:rPr>
          <w:szCs w:val="22"/>
          <w:lang w:val="cs-CZ"/>
        </w:rPr>
        <w:t xml:space="preserve"> </w:t>
      </w:r>
      <w:r w:rsidR="00CD316D">
        <w:rPr>
          <w:szCs w:val="22"/>
          <w:lang w:val="cs-CZ"/>
        </w:rPr>
        <w:t>současně</w:t>
      </w:r>
      <w:r w:rsidRPr="00FB5873">
        <w:rPr>
          <w:szCs w:val="22"/>
          <w:lang w:val="cs-CZ"/>
        </w:rPr>
        <w:t xml:space="preserve"> s potenciálně </w:t>
      </w:r>
      <w:proofErr w:type="spellStart"/>
      <w:r w:rsidRPr="00FB5873">
        <w:rPr>
          <w:szCs w:val="22"/>
          <w:lang w:val="cs-CZ"/>
        </w:rPr>
        <w:t>nefrotoxickými</w:t>
      </w:r>
      <w:proofErr w:type="spellEnd"/>
      <w:r w:rsidRPr="00FB5873">
        <w:rPr>
          <w:szCs w:val="22"/>
          <w:lang w:val="cs-CZ"/>
        </w:rPr>
        <w:t xml:space="preserve"> přípravky.</w:t>
      </w:r>
    </w:p>
    <w:p w14:paraId="50C24239" w14:textId="64FEC7A4" w:rsidR="00D74595" w:rsidRPr="00FB5873" w:rsidRDefault="00D74595" w:rsidP="00FB5873">
      <w:pPr>
        <w:spacing w:after="0" w:line="240" w:lineRule="auto"/>
        <w:jc w:val="both"/>
        <w:rPr>
          <w:szCs w:val="22"/>
          <w:lang w:val="cs-CZ"/>
        </w:rPr>
      </w:pPr>
      <w:bookmarkStart w:id="5" w:name="_Hlk86066393"/>
      <w:r w:rsidRPr="00FB5873">
        <w:rPr>
          <w:szCs w:val="22"/>
          <w:lang w:val="cs-CZ"/>
        </w:rPr>
        <w:t>Nepodáv</w:t>
      </w:r>
      <w:r w:rsidR="00CD316D">
        <w:rPr>
          <w:szCs w:val="22"/>
          <w:lang w:val="cs-CZ"/>
        </w:rPr>
        <w:t>at</w:t>
      </w:r>
      <w:r w:rsidRPr="00FB5873">
        <w:rPr>
          <w:szCs w:val="22"/>
          <w:lang w:val="cs-CZ"/>
        </w:rPr>
        <w:t xml:space="preserve"> současně s kortiko</w:t>
      </w:r>
      <w:r w:rsidR="004A1C0D">
        <w:rPr>
          <w:szCs w:val="22"/>
          <w:lang w:val="cs-CZ"/>
        </w:rPr>
        <w:t>steroidy</w:t>
      </w:r>
      <w:r w:rsidRPr="00FB5873">
        <w:rPr>
          <w:szCs w:val="22"/>
          <w:lang w:val="cs-CZ"/>
        </w:rPr>
        <w:t>.</w:t>
      </w:r>
    </w:p>
    <w:bookmarkEnd w:id="5"/>
    <w:p w14:paraId="49585ABD" w14:textId="77777777" w:rsidR="00FF6474" w:rsidRPr="00FB5873" w:rsidRDefault="00A711ED" w:rsidP="009561C2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5D9DCFBD" w14:textId="77777777" w:rsidR="00FF6474" w:rsidRPr="00FB5873" w:rsidRDefault="00A711ED" w:rsidP="00FB5873">
      <w:pPr>
        <w:pStyle w:val="Nadpis2"/>
        <w:tabs>
          <w:tab w:val="center" w:pos="1781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3.9 </w:t>
      </w:r>
      <w:r w:rsidRPr="00FB5873">
        <w:rPr>
          <w:szCs w:val="22"/>
          <w:lang w:val="cs-CZ"/>
        </w:rPr>
        <w:tab/>
        <w:t xml:space="preserve">Cesty podání a dávkování </w:t>
      </w:r>
    </w:p>
    <w:p w14:paraId="0A375FA7" w14:textId="77777777" w:rsidR="00FF6474" w:rsidRPr="00FB5873" w:rsidRDefault="00A711ED" w:rsidP="00FB5873">
      <w:pPr>
        <w:spacing w:after="0" w:line="240" w:lineRule="auto"/>
        <w:ind w:left="1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72FD31EC" w14:textId="77777777" w:rsidR="00D74595" w:rsidRPr="00FB5873" w:rsidRDefault="00D74595" w:rsidP="00FB5873">
      <w:pPr>
        <w:spacing w:after="0" w:line="240" w:lineRule="auto"/>
        <w:jc w:val="both"/>
        <w:rPr>
          <w:szCs w:val="22"/>
          <w:lang w:val="cs-CZ"/>
        </w:rPr>
      </w:pPr>
      <w:bookmarkStart w:id="6" w:name="_Hlk85730910"/>
      <w:r w:rsidRPr="00FB5873">
        <w:rPr>
          <w:szCs w:val="22"/>
          <w:lang w:val="cs-CZ"/>
        </w:rPr>
        <w:t>Intramuskulární podání.</w:t>
      </w:r>
    </w:p>
    <w:p w14:paraId="767114C2" w14:textId="77777777" w:rsidR="00D74595" w:rsidRPr="00FB5873" w:rsidRDefault="00D74595" w:rsidP="00FB5873">
      <w:pPr>
        <w:spacing w:after="0" w:line="240" w:lineRule="auto"/>
        <w:jc w:val="both"/>
        <w:rPr>
          <w:szCs w:val="22"/>
          <w:lang w:val="cs-CZ"/>
        </w:rPr>
      </w:pPr>
    </w:p>
    <w:p w14:paraId="6B364824" w14:textId="1202A7D5" w:rsidR="00D74595" w:rsidRPr="00FB5873" w:rsidRDefault="00D74595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Jednorázové podání 30 mg oxytetracyklinu a 2 mg </w:t>
      </w:r>
      <w:proofErr w:type="spellStart"/>
      <w:r w:rsidRPr="00FB5873">
        <w:rPr>
          <w:szCs w:val="22"/>
          <w:lang w:val="cs-CZ"/>
        </w:rPr>
        <w:t>flunixinu</w:t>
      </w:r>
      <w:proofErr w:type="spellEnd"/>
      <w:r w:rsidR="004A1C0D">
        <w:rPr>
          <w:szCs w:val="22"/>
          <w:lang w:val="cs-CZ"/>
        </w:rPr>
        <w:t>/</w:t>
      </w:r>
      <w:r w:rsidRPr="00FB5873">
        <w:rPr>
          <w:szCs w:val="22"/>
          <w:lang w:val="cs-CZ"/>
        </w:rPr>
        <w:t xml:space="preserve">kg </w:t>
      </w:r>
      <w:r w:rsidR="004A1C0D">
        <w:rPr>
          <w:szCs w:val="22"/>
          <w:lang w:val="cs-CZ"/>
        </w:rPr>
        <w:t>živé hmotnosti</w:t>
      </w:r>
      <w:r w:rsidRPr="00FB5873">
        <w:rPr>
          <w:szCs w:val="22"/>
          <w:lang w:val="cs-CZ"/>
        </w:rPr>
        <w:t xml:space="preserve"> (</w:t>
      </w:r>
      <w:r w:rsidR="004A1C0D">
        <w:rPr>
          <w:szCs w:val="22"/>
          <w:lang w:val="cs-CZ"/>
        </w:rPr>
        <w:t>což odpovídá</w:t>
      </w:r>
      <w:r w:rsidRPr="00FB5873">
        <w:rPr>
          <w:szCs w:val="22"/>
          <w:lang w:val="cs-CZ"/>
        </w:rPr>
        <w:t xml:space="preserve"> 1 ml </w:t>
      </w:r>
      <w:r w:rsidR="004A1C0D">
        <w:rPr>
          <w:szCs w:val="22"/>
          <w:lang w:val="cs-CZ"/>
        </w:rPr>
        <w:t>veterinárního léčivého přípravku/</w:t>
      </w:r>
      <w:r w:rsidRPr="00FB5873">
        <w:rPr>
          <w:szCs w:val="22"/>
          <w:lang w:val="cs-CZ"/>
        </w:rPr>
        <w:t xml:space="preserve">10 kg </w:t>
      </w:r>
      <w:r w:rsidR="004A1C0D">
        <w:rPr>
          <w:szCs w:val="22"/>
          <w:lang w:val="cs-CZ"/>
        </w:rPr>
        <w:t>živé hmotnosti</w:t>
      </w:r>
      <w:r w:rsidRPr="00FB5873">
        <w:rPr>
          <w:szCs w:val="22"/>
          <w:lang w:val="cs-CZ"/>
        </w:rPr>
        <w:t xml:space="preserve">) hluboko intramuskulárně. </w:t>
      </w:r>
      <w:bookmarkStart w:id="7" w:name="_Hlk84863129"/>
    </w:p>
    <w:p w14:paraId="1C7A7C0D" w14:textId="77777777" w:rsidR="00D74595" w:rsidRPr="00FB5873" w:rsidRDefault="00D74595" w:rsidP="00FB5873">
      <w:pPr>
        <w:spacing w:after="0" w:line="240" w:lineRule="auto"/>
        <w:jc w:val="both"/>
        <w:rPr>
          <w:szCs w:val="22"/>
          <w:lang w:val="cs-CZ"/>
        </w:rPr>
      </w:pPr>
    </w:p>
    <w:p w14:paraId="21F5B2A6" w14:textId="5159BE91" w:rsidR="00D74595" w:rsidRPr="00FB5873" w:rsidRDefault="00D74595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Maximální objem do jednoho místa </w:t>
      </w:r>
      <w:r w:rsidR="00B814D6">
        <w:rPr>
          <w:szCs w:val="22"/>
          <w:lang w:val="cs-CZ"/>
        </w:rPr>
        <w:t xml:space="preserve">injekčního </w:t>
      </w:r>
      <w:r w:rsidRPr="00FB5873">
        <w:rPr>
          <w:szCs w:val="22"/>
          <w:lang w:val="cs-CZ"/>
        </w:rPr>
        <w:t>podání je 15 ml.</w:t>
      </w:r>
      <w:bookmarkEnd w:id="6"/>
      <w:bookmarkEnd w:id="7"/>
    </w:p>
    <w:p w14:paraId="69D35F6C" w14:textId="77777777" w:rsidR="00D74595" w:rsidRPr="00FB5873" w:rsidRDefault="00D74595" w:rsidP="00FB5873">
      <w:pPr>
        <w:spacing w:after="0" w:line="240" w:lineRule="auto"/>
        <w:jc w:val="both"/>
        <w:rPr>
          <w:szCs w:val="22"/>
          <w:lang w:val="cs-CZ"/>
        </w:rPr>
      </w:pPr>
    </w:p>
    <w:p w14:paraId="6D009942" w14:textId="756739AE" w:rsidR="00D74595" w:rsidRPr="00FB5873" w:rsidRDefault="00B814D6" w:rsidP="00FB5873">
      <w:pPr>
        <w:spacing w:after="0" w:line="240" w:lineRule="auto"/>
        <w:jc w:val="both"/>
        <w:rPr>
          <w:szCs w:val="22"/>
          <w:lang w:val="cs-CZ"/>
        </w:rPr>
      </w:pPr>
      <w:bookmarkStart w:id="8" w:name="_Hlk86066270"/>
      <w:r w:rsidRPr="00B814D6">
        <w:rPr>
          <w:szCs w:val="22"/>
          <w:lang w:val="cs-CZ"/>
        </w:rPr>
        <w:t>Pro zajištění správného dávkování je třeba co nejpřesněji stanovit živou hmotnost</w:t>
      </w:r>
      <w:r w:rsidR="00D74595" w:rsidRPr="00FB5873">
        <w:rPr>
          <w:szCs w:val="22"/>
          <w:lang w:val="cs-CZ"/>
        </w:rPr>
        <w:t>.</w:t>
      </w:r>
    </w:p>
    <w:bookmarkEnd w:id="8"/>
    <w:p w14:paraId="04425BB4" w14:textId="77777777" w:rsidR="00D74595" w:rsidRPr="00FB5873" w:rsidRDefault="00D74595" w:rsidP="00FB5873">
      <w:pPr>
        <w:spacing w:after="0" w:line="240" w:lineRule="auto"/>
        <w:ind w:left="-4"/>
        <w:rPr>
          <w:szCs w:val="22"/>
          <w:lang w:val="cs-CZ"/>
        </w:rPr>
      </w:pPr>
    </w:p>
    <w:p w14:paraId="003A132A" w14:textId="7D25F4FF" w:rsidR="00FF6474" w:rsidRPr="00FB5873" w:rsidRDefault="00A711ED" w:rsidP="009561C2">
      <w:pPr>
        <w:tabs>
          <w:tab w:val="left" w:pos="567"/>
        </w:tabs>
        <w:spacing w:after="0" w:line="240" w:lineRule="auto"/>
        <w:ind w:left="-4"/>
        <w:rPr>
          <w:szCs w:val="22"/>
          <w:lang w:val="cs-CZ"/>
        </w:rPr>
      </w:pPr>
      <w:r w:rsidRPr="00FB5873">
        <w:rPr>
          <w:b/>
          <w:szCs w:val="22"/>
          <w:lang w:val="cs-CZ"/>
        </w:rPr>
        <w:t>3.10</w:t>
      </w:r>
      <w:r w:rsidR="00FB5873">
        <w:rPr>
          <w:b/>
          <w:szCs w:val="22"/>
          <w:lang w:val="cs-CZ"/>
        </w:rPr>
        <w:tab/>
      </w:r>
      <w:r w:rsidRPr="00FB5873">
        <w:rPr>
          <w:b/>
          <w:szCs w:val="22"/>
          <w:lang w:val="cs-CZ"/>
        </w:rPr>
        <w:t xml:space="preserve">Příznaky předávkování (a kde je relevantní, první pomoc a antidota)  </w:t>
      </w:r>
    </w:p>
    <w:p w14:paraId="4EFDD792" w14:textId="5814FB86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466DF648" w14:textId="77777777" w:rsidR="00D74595" w:rsidRPr="00FB5873" w:rsidRDefault="00D74595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Neuvádí se.</w:t>
      </w:r>
    </w:p>
    <w:p w14:paraId="38022C65" w14:textId="77777777" w:rsidR="00D74595" w:rsidRPr="00FB5873" w:rsidRDefault="00D74595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7B43E769" w14:textId="3434E571" w:rsidR="00FF6474" w:rsidRPr="00FB5873" w:rsidRDefault="00A711ED" w:rsidP="00FB5873">
      <w:pPr>
        <w:pStyle w:val="Nadpis2"/>
        <w:spacing w:after="0" w:line="240" w:lineRule="auto"/>
        <w:ind w:left="552" w:hanging="566"/>
        <w:rPr>
          <w:szCs w:val="22"/>
          <w:lang w:val="cs-CZ"/>
        </w:rPr>
      </w:pPr>
      <w:r w:rsidRPr="00FB5873">
        <w:rPr>
          <w:szCs w:val="22"/>
          <w:lang w:val="cs-CZ"/>
        </w:rPr>
        <w:t>3.11</w:t>
      </w:r>
      <w:r w:rsidR="00FB5873">
        <w:rPr>
          <w:szCs w:val="22"/>
          <w:lang w:val="cs-CZ"/>
        </w:rPr>
        <w:tab/>
      </w:r>
      <w:r w:rsidRPr="00FB5873">
        <w:rPr>
          <w:szCs w:val="22"/>
          <w:lang w:val="cs-CZ"/>
        </w:rPr>
        <w:t xml:space="preserve">Zvláštní omezení pro použití a zvláštní podmínky pro použití, včetně omezení používání antimikrobních a antiparazitárních veterinárních léčivých přípravků, za účelem snížení rizika rozvoje rezistence </w:t>
      </w:r>
    </w:p>
    <w:p w14:paraId="77119A88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15971966" w14:textId="60C6BBFB" w:rsidR="00787EA4" w:rsidRPr="00FB5873" w:rsidRDefault="00787EA4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Neuplatňuje se.</w:t>
      </w:r>
    </w:p>
    <w:p w14:paraId="24B28803" w14:textId="713BCD55" w:rsidR="00FF6474" w:rsidRPr="00FB5873" w:rsidRDefault="00FF6474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7018AF3B" w14:textId="1E4119B0" w:rsidR="00FF6474" w:rsidRPr="00FB5873" w:rsidRDefault="00A711ED" w:rsidP="009561C2">
      <w:pPr>
        <w:pStyle w:val="Nadpis2"/>
        <w:tabs>
          <w:tab w:val="left" w:pos="567"/>
        </w:tabs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3.12</w:t>
      </w:r>
      <w:r w:rsidR="00FB5873">
        <w:rPr>
          <w:szCs w:val="22"/>
          <w:lang w:val="cs-CZ"/>
        </w:rPr>
        <w:tab/>
      </w:r>
      <w:r w:rsidRPr="00FB5873">
        <w:rPr>
          <w:szCs w:val="22"/>
          <w:lang w:val="cs-CZ"/>
        </w:rPr>
        <w:t xml:space="preserve">Ochranné lhůty </w:t>
      </w:r>
    </w:p>
    <w:p w14:paraId="7E0769F5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48ACCA34" w14:textId="42832651" w:rsidR="00C86C14" w:rsidRPr="00FB5873" w:rsidRDefault="00C86C14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lastRenderedPageBreak/>
        <w:t xml:space="preserve">Skot: </w:t>
      </w:r>
      <w:r w:rsidR="00787EA4" w:rsidRPr="00FB5873">
        <w:rPr>
          <w:szCs w:val="22"/>
          <w:lang w:val="cs-CZ"/>
        </w:rPr>
        <w:t>M</w:t>
      </w:r>
      <w:r w:rsidRPr="00FB5873">
        <w:rPr>
          <w:szCs w:val="22"/>
          <w:lang w:val="cs-CZ"/>
        </w:rPr>
        <w:t>aso: 28 dní</w:t>
      </w:r>
      <w:r w:rsidR="001E2492" w:rsidRPr="00FB5873">
        <w:rPr>
          <w:szCs w:val="22"/>
          <w:lang w:val="cs-CZ"/>
        </w:rPr>
        <w:t>.</w:t>
      </w:r>
      <w:r w:rsidRPr="00FB5873">
        <w:rPr>
          <w:szCs w:val="22"/>
          <w:lang w:val="cs-CZ"/>
        </w:rPr>
        <w:t xml:space="preserve"> </w:t>
      </w:r>
    </w:p>
    <w:p w14:paraId="2AF86E57" w14:textId="45A4A929" w:rsidR="00FF6474" w:rsidRPr="00FB5873" w:rsidRDefault="00C86C14" w:rsidP="009561C2">
      <w:pPr>
        <w:spacing w:after="0" w:line="240" w:lineRule="auto"/>
        <w:jc w:val="both"/>
        <w:rPr>
          <w:szCs w:val="22"/>
          <w:lang w:val="cs-CZ"/>
        </w:rPr>
      </w:pPr>
      <w:bookmarkStart w:id="9" w:name="_Hlk84862507"/>
      <w:r w:rsidRPr="00FB5873">
        <w:rPr>
          <w:szCs w:val="22"/>
          <w:lang w:val="cs-CZ"/>
        </w:rPr>
        <w:t xml:space="preserve">Nepoužívat u zvířat, jejichž mléko je určeno pro lidskou spotřebu. </w:t>
      </w:r>
      <w:bookmarkEnd w:id="9"/>
      <w:r w:rsidR="00A711ED" w:rsidRPr="00FB5873">
        <w:rPr>
          <w:szCs w:val="22"/>
          <w:lang w:val="cs-CZ"/>
        </w:rPr>
        <w:t xml:space="preserve"> </w:t>
      </w:r>
    </w:p>
    <w:p w14:paraId="17ADD4E0" w14:textId="013967A6" w:rsidR="00FF6474" w:rsidRDefault="00A711ED" w:rsidP="00FB5873">
      <w:pPr>
        <w:spacing w:after="0" w:line="240" w:lineRule="auto"/>
        <w:ind w:left="1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124A0D18" w14:textId="77777777" w:rsidR="00FB5873" w:rsidRPr="00FB5873" w:rsidRDefault="00FB5873" w:rsidP="00FB5873">
      <w:pPr>
        <w:spacing w:after="0" w:line="240" w:lineRule="auto"/>
        <w:ind w:left="1" w:firstLine="0"/>
        <w:rPr>
          <w:szCs w:val="22"/>
          <w:lang w:val="cs-CZ"/>
        </w:rPr>
      </w:pPr>
    </w:p>
    <w:p w14:paraId="02CC63FB" w14:textId="5AC3A532" w:rsidR="00FF6474" w:rsidRPr="00FB5873" w:rsidRDefault="00A711ED" w:rsidP="009561C2">
      <w:pPr>
        <w:pStyle w:val="Nadpis1"/>
        <w:tabs>
          <w:tab w:val="left" w:pos="567"/>
          <w:tab w:val="center" w:pos="3586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>4.</w:t>
      </w:r>
      <w:r w:rsidR="00FB5873">
        <w:rPr>
          <w:szCs w:val="22"/>
          <w:lang w:val="cs-CZ"/>
        </w:rPr>
        <w:tab/>
      </w:r>
      <w:r w:rsidRPr="00FB5873">
        <w:rPr>
          <w:szCs w:val="22"/>
          <w:lang w:val="cs-CZ"/>
        </w:rPr>
        <w:t>FARMAKOLOGICKÉ</w:t>
      </w:r>
      <w:r w:rsidR="00C86C14" w:rsidRPr="00FB5873">
        <w:rPr>
          <w:szCs w:val="22"/>
          <w:lang w:val="cs-CZ"/>
        </w:rPr>
        <w:t xml:space="preserve"> </w:t>
      </w:r>
      <w:r w:rsidRPr="00FB5873">
        <w:rPr>
          <w:szCs w:val="22"/>
          <w:lang w:val="cs-CZ"/>
        </w:rPr>
        <w:t xml:space="preserve">INFORMACE </w:t>
      </w:r>
    </w:p>
    <w:p w14:paraId="7624360C" w14:textId="77777777" w:rsidR="00FF6474" w:rsidRPr="00FB5873" w:rsidRDefault="00A711ED" w:rsidP="00FB5873">
      <w:pPr>
        <w:keepNext/>
        <w:spacing w:after="0" w:line="240" w:lineRule="auto"/>
        <w:ind w:left="1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47A45ED9" w14:textId="0C954276" w:rsidR="00C86C14" w:rsidRPr="00FB5873" w:rsidRDefault="00A711ED" w:rsidP="009561C2">
      <w:pPr>
        <w:keepNext/>
        <w:tabs>
          <w:tab w:val="left" w:pos="567"/>
          <w:tab w:val="center" w:pos="1182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b/>
          <w:szCs w:val="22"/>
          <w:lang w:val="cs-CZ"/>
        </w:rPr>
        <w:t xml:space="preserve">4.1 </w:t>
      </w:r>
      <w:r w:rsidRPr="00FB5873">
        <w:rPr>
          <w:b/>
          <w:szCs w:val="22"/>
          <w:lang w:val="cs-CZ"/>
        </w:rPr>
        <w:tab/>
      </w:r>
      <w:proofErr w:type="spellStart"/>
      <w:r w:rsidRPr="00FB5873">
        <w:rPr>
          <w:b/>
          <w:szCs w:val="22"/>
          <w:lang w:val="cs-CZ"/>
        </w:rPr>
        <w:t>ATCvet</w:t>
      </w:r>
      <w:proofErr w:type="spellEnd"/>
      <w:r w:rsidRPr="00FB5873">
        <w:rPr>
          <w:b/>
          <w:szCs w:val="22"/>
          <w:lang w:val="cs-CZ"/>
        </w:rPr>
        <w:t xml:space="preserve"> kód:</w:t>
      </w:r>
      <w:r w:rsidRPr="00FB5873">
        <w:rPr>
          <w:b/>
          <w:color w:val="7160E8"/>
          <w:szCs w:val="22"/>
          <w:lang w:val="cs-CZ"/>
        </w:rPr>
        <w:t xml:space="preserve"> </w:t>
      </w:r>
      <w:r w:rsidR="00C86C14" w:rsidRPr="00FB5873">
        <w:rPr>
          <w:szCs w:val="22"/>
          <w:lang w:val="cs-CZ"/>
        </w:rPr>
        <w:t>QJ01AA56</w:t>
      </w:r>
    </w:p>
    <w:p w14:paraId="758E828B" w14:textId="77777777" w:rsidR="00FF6474" w:rsidRPr="00FB5873" w:rsidRDefault="00A711ED" w:rsidP="00FB5873">
      <w:pPr>
        <w:keepNext/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77331763" w14:textId="289EB237" w:rsidR="00FF6474" w:rsidRPr="00FB5873" w:rsidRDefault="00A711ED" w:rsidP="009561C2">
      <w:pPr>
        <w:keepNext/>
        <w:tabs>
          <w:tab w:val="left" w:pos="567"/>
        </w:tabs>
        <w:spacing w:after="0" w:line="240" w:lineRule="auto"/>
        <w:ind w:left="-4"/>
        <w:rPr>
          <w:b/>
          <w:szCs w:val="22"/>
          <w:lang w:val="cs-CZ"/>
        </w:rPr>
      </w:pPr>
      <w:r w:rsidRPr="00FB5873">
        <w:rPr>
          <w:b/>
          <w:szCs w:val="22"/>
          <w:lang w:val="cs-CZ"/>
        </w:rPr>
        <w:t>4.2</w:t>
      </w:r>
      <w:r w:rsidR="00FB5873">
        <w:rPr>
          <w:b/>
          <w:szCs w:val="22"/>
          <w:lang w:val="cs-CZ"/>
        </w:rPr>
        <w:tab/>
      </w:r>
      <w:r w:rsidRPr="00FB5873">
        <w:rPr>
          <w:b/>
          <w:szCs w:val="22"/>
          <w:lang w:val="cs-CZ"/>
        </w:rPr>
        <w:t>Farmakodynamika</w:t>
      </w:r>
    </w:p>
    <w:p w14:paraId="4AC7266C" w14:textId="5519E60F" w:rsidR="00C86C14" w:rsidRPr="00FB5873" w:rsidRDefault="00C86C14" w:rsidP="00FB5873">
      <w:pPr>
        <w:keepNext/>
        <w:spacing w:after="0" w:line="240" w:lineRule="auto"/>
        <w:ind w:left="-4"/>
        <w:rPr>
          <w:szCs w:val="22"/>
          <w:lang w:val="cs-CZ"/>
        </w:rPr>
      </w:pPr>
    </w:p>
    <w:p w14:paraId="38172BED" w14:textId="6B27B29B" w:rsidR="00C86C14" w:rsidRPr="00FB5873" w:rsidRDefault="00C86C14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Oxytetracyklin je bakteriostatické antibiotikum, které inhibuje syntézu proteinů u citlivých bakt</w:t>
      </w:r>
      <w:r w:rsidR="005B780A">
        <w:rPr>
          <w:szCs w:val="22"/>
          <w:lang w:val="cs-CZ"/>
        </w:rPr>
        <w:t>e</w:t>
      </w:r>
      <w:r w:rsidRPr="00FB5873">
        <w:rPr>
          <w:szCs w:val="22"/>
          <w:lang w:val="cs-CZ"/>
        </w:rPr>
        <w:t xml:space="preserve">rií. Po penetraci do bakteriální buňky se oxytetracyklin ireversibilně váže na receptory na </w:t>
      </w:r>
      <w:proofErr w:type="gramStart"/>
      <w:r w:rsidRPr="00FB5873">
        <w:rPr>
          <w:szCs w:val="22"/>
          <w:lang w:val="cs-CZ"/>
        </w:rPr>
        <w:t>30S</w:t>
      </w:r>
      <w:proofErr w:type="gramEnd"/>
      <w:r w:rsidRPr="00FB5873">
        <w:rPr>
          <w:szCs w:val="22"/>
          <w:lang w:val="cs-CZ"/>
        </w:rPr>
        <w:t xml:space="preserve"> podjednotkách bakteriálních </w:t>
      </w:r>
      <w:proofErr w:type="spellStart"/>
      <w:r w:rsidRPr="00FB5873">
        <w:rPr>
          <w:szCs w:val="22"/>
          <w:lang w:val="cs-CZ"/>
        </w:rPr>
        <w:t>ribosomů</w:t>
      </w:r>
      <w:proofErr w:type="spellEnd"/>
      <w:r w:rsidRPr="00FB5873">
        <w:rPr>
          <w:szCs w:val="22"/>
          <w:lang w:val="cs-CZ"/>
        </w:rPr>
        <w:t xml:space="preserve">. To účinně zabraňuje navázání aminokyselin při prodlužování peptidového řetězce a inhibuje syntézu bakteriálních proteinů. </w:t>
      </w:r>
    </w:p>
    <w:p w14:paraId="6BFCEF86" w14:textId="77777777" w:rsidR="00C86C14" w:rsidRPr="00FB5873" w:rsidRDefault="00C86C14" w:rsidP="00FB5873">
      <w:pPr>
        <w:spacing w:after="0" w:line="240" w:lineRule="auto"/>
        <w:jc w:val="both"/>
        <w:rPr>
          <w:szCs w:val="22"/>
          <w:lang w:val="cs-CZ"/>
        </w:rPr>
      </w:pPr>
    </w:p>
    <w:p w14:paraId="617DCC02" w14:textId="77777777" w:rsidR="00C86C14" w:rsidRPr="00FB5873" w:rsidRDefault="00C86C14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Rezistence k tetracyklinům je častá. Byly zaznamenány čtyři mechanismy získané rezistence mikroorganismů k tetracyklinům obecně: snížená akumulace tetracyklinů (snížená propustnost bakteriální buněčné stěny a aktivní </w:t>
      </w:r>
      <w:proofErr w:type="spellStart"/>
      <w:r w:rsidRPr="00FB5873">
        <w:rPr>
          <w:szCs w:val="22"/>
          <w:lang w:val="cs-CZ"/>
        </w:rPr>
        <w:t>eflux</w:t>
      </w:r>
      <w:proofErr w:type="spellEnd"/>
      <w:r w:rsidRPr="00FB5873">
        <w:rPr>
          <w:szCs w:val="22"/>
          <w:lang w:val="cs-CZ"/>
        </w:rPr>
        <w:t xml:space="preserve">), ochrana bakteriálního ribozomu specifickými proteiny, enzymatická inaktivace antibiotik a změna primární struktury ribozomální </w:t>
      </w:r>
      <w:proofErr w:type="spellStart"/>
      <w:r w:rsidRPr="00FB5873">
        <w:rPr>
          <w:szCs w:val="22"/>
          <w:lang w:val="cs-CZ"/>
        </w:rPr>
        <w:t>rRNA</w:t>
      </w:r>
      <w:proofErr w:type="spellEnd"/>
      <w:r w:rsidRPr="00FB5873">
        <w:rPr>
          <w:szCs w:val="22"/>
          <w:lang w:val="cs-CZ"/>
        </w:rPr>
        <w:t xml:space="preserve"> v důsledku mutací (brání tetracyklinu navázat se na ribozom). </w:t>
      </w:r>
    </w:p>
    <w:p w14:paraId="32084AF5" w14:textId="77777777" w:rsidR="00C86C14" w:rsidRPr="00FB5873" w:rsidRDefault="00C86C14" w:rsidP="00FB5873">
      <w:pPr>
        <w:spacing w:after="0" w:line="240" w:lineRule="auto"/>
        <w:jc w:val="both"/>
        <w:rPr>
          <w:szCs w:val="22"/>
          <w:lang w:val="cs-CZ"/>
        </w:rPr>
      </w:pPr>
    </w:p>
    <w:p w14:paraId="033077DE" w14:textId="77777777" w:rsidR="00C86C14" w:rsidRPr="00FB5873" w:rsidRDefault="00C86C14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Rezistence k tetracyklinu je obvykle přenášena prostřednictvím </w:t>
      </w:r>
      <w:proofErr w:type="spellStart"/>
      <w:r w:rsidRPr="00FB5873">
        <w:rPr>
          <w:szCs w:val="22"/>
          <w:lang w:val="cs-CZ"/>
        </w:rPr>
        <w:t>plazmidů</w:t>
      </w:r>
      <w:proofErr w:type="spellEnd"/>
      <w:r w:rsidRPr="00FB5873">
        <w:rPr>
          <w:szCs w:val="22"/>
          <w:lang w:val="cs-CZ"/>
        </w:rPr>
        <w:t xml:space="preserve"> nebo jiných mobilních elementů (např. </w:t>
      </w:r>
      <w:proofErr w:type="spellStart"/>
      <w:r w:rsidRPr="00FB5873">
        <w:rPr>
          <w:szCs w:val="22"/>
          <w:lang w:val="cs-CZ"/>
        </w:rPr>
        <w:t>konjugativních</w:t>
      </w:r>
      <w:proofErr w:type="spellEnd"/>
      <w:r w:rsidRPr="00FB5873">
        <w:rPr>
          <w:szCs w:val="22"/>
          <w:lang w:val="cs-CZ"/>
        </w:rPr>
        <w:t xml:space="preserve"> </w:t>
      </w:r>
      <w:proofErr w:type="spellStart"/>
      <w:r w:rsidRPr="00FB5873">
        <w:rPr>
          <w:szCs w:val="22"/>
          <w:lang w:val="cs-CZ"/>
        </w:rPr>
        <w:t>transpozonů</w:t>
      </w:r>
      <w:proofErr w:type="spellEnd"/>
      <w:r w:rsidRPr="00FB5873">
        <w:rPr>
          <w:szCs w:val="22"/>
          <w:lang w:val="cs-CZ"/>
        </w:rPr>
        <w:t>). Byla rovněž popsána zkřížená rezistence mezi tetracykliny.</w:t>
      </w:r>
    </w:p>
    <w:p w14:paraId="75733179" w14:textId="77777777" w:rsidR="00C86C14" w:rsidRPr="00FB5873" w:rsidRDefault="00C86C14" w:rsidP="00FB5873">
      <w:pPr>
        <w:spacing w:after="0" w:line="240" w:lineRule="auto"/>
        <w:jc w:val="both"/>
        <w:rPr>
          <w:szCs w:val="22"/>
          <w:highlight w:val="yellow"/>
          <w:lang w:val="cs-CZ"/>
        </w:rPr>
      </w:pPr>
    </w:p>
    <w:p w14:paraId="5F3DE725" w14:textId="77777777" w:rsidR="00C86C14" w:rsidRPr="00FB5873" w:rsidRDefault="00C86C14" w:rsidP="00FB5873">
      <w:pPr>
        <w:spacing w:after="0" w:line="240" w:lineRule="auto"/>
        <w:jc w:val="both"/>
        <w:rPr>
          <w:szCs w:val="22"/>
          <w:lang w:val="cs-CZ"/>
        </w:rPr>
      </w:pPr>
      <w:proofErr w:type="spellStart"/>
      <w:r w:rsidRPr="00FB5873">
        <w:rPr>
          <w:szCs w:val="22"/>
          <w:lang w:val="cs-CZ"/>
        </w:rPr>
        <w:t>Flunixin</w:t>
      </w:r>
      <w:proofErr w:type="spellEnd"/>
      <w:r w:rsidRPr="00FB5873">
        <w:rPr>
          <w:szCs w:val="22"/>
          <w:lang w:val="cs-CZ"/>
        </w:rPr>
        <w:t xml:space="preserve"> </w:t>
      </w:r>
      <w:proofErr w:type="spellStart"/>
      <w:r w:rsidRPr="00FB5873">
        <w:rPr>
          <w:szCs w:val="22"/>
          <w:lang w:val="cs-CZ"/>
        </w:rPr>
        <w:t>meglumin</w:t>
      </w:r>
      <w:proofErr w:type="spellEnd"/>
      <w:r w:rsidRPr="00FB5873">
        <w:rPr>
          <w:szCs w:val="22"/>
          <w:lang w:val="cs-CZ"/>
        </w:rPr>
        <w:t xml:space="preserve"> je potentní nenarkotické nesteroidní antiflogistikum s analgetickým, </w:t>
      </w:r>
      <w:proofErr w:type="spellStart"/>
      <w:r w:rsidRPr="00FB5873">
        <w:rPr>
          <w:szCs w:val="22"/>
          <w:lang w:val="cs-CZ"/>
        </w:rPr>
        <w:t>antiendotoxickým</w:t>
      </w:r>
      <w:proofErr w:type="spellEnd"/>
      <w:r w:rsidRPr="00FB5873">
        <w:rPr>
          <w:szCs w:val="22"/>
          <w:lang w:val="cs-CZ"/>
        </w:rPr>
        <w:t xml:space="preserve"> a antipyretickým účinkem. </w:t>
      </w:r>
      <w:proofErr w:type="spellStart"/>
      <w:r w:rsidRPr="00FB5873">
        <w:rPr>
          <w:szCs w:val="22"/>
          <w:lang w:val="cs-CZ"/>
        </w:rPr>
        <w:t>Flunixin</w:t>
      </w:r>
      <w:proofErr w:type="spellEnd"/>
      <w:r w:rsidRPr="00FB5873">
        <w:rPr>
          <w:szCs w:val="22"/>
          <w:lang w:val="cs-CZ"/>
        </w:rPr>
        <w:t xml:space="preserve"> </w:t>
      </w:r>
      <w:proofErr w:type="spellStart"/>
      <w:r w:rsidRPr="00FB5873">
        <w:rPr>
          <w:szCs w:val="22"/>
          <w:lang w:val="cs-CZ"/>
        </w:rPr>
        <w:t>meglumin</w:t>
      </w:r>
      <w:proofErr w:type="spellEnd"/>
      <w:r w:rsidRPr="00FB5873">
        <w:rPr>
          <w:szCs w:val="22"/>
          <w:lang w:val="cs-CZ"/>
        </w:rPr>
        <w:t xml:space="preserve"> reversibilně inhibuje enzym </w:t>
      </w:r>
      <w:proofErr w:type="spellStart"/>
      <w:r w:rsidRPr="00FB5873">
        <w:rPr>
          <w:szCs w:val="22"/>
          <w:lang w:val="cs-CZ"/>
        </w:rPr>
        <w:t>cyklooxygenázu</w:t>
      </w:r>
      <w:proofErr w:type="spellEnd"/>
      <w:r w:rsidRPr="00FB5873">
        <w:rPr>
          <w:szCs w:val="22"/>
          <w:lang w:val="cs-CZ"/>
        </w:rPr>
        <w:t xml:space="preserve">, důležitý enzymu metabolismu kyseliny arachidonové, který je odpovědný za přeměnu kyseliny arachidonové na cyklické </w:t>
      </w:r>
      <w:proofErr w:type="spellStart"/>
      <w:r w:rsidRPr="00FB5873">
        <w:rPr>
          <w:szCs w:val="22"/>
          <w:lang w:val="cs-CZ"/>
        </w:rPr>
        <w:t>endoperoxidy</w:t>
      </w:r>
      <w:proofErr w:type="spellEnd"/>
      <w:r w:rsidRPr="00FB5873">
        <w:rPr>
          <w:szCs w:val="22"/>
          <w:lang w:val="cs-CZ"/>
        </w:rPr>
        <w:t xml:space="preserve"> (prostaglandiny).</w:t>
      </w:r>
    </w:p>
    <w:p w14:paraId="64D94E7B" w14:textId="77777777" w:rsidR="00C86C14" w:rsidRPr="00FB5873" w:rsidRDefault="00C86C14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Následně je inhibována tvorba mediátorů zánětlivého procesu, které přispívají ke zvýšení celkové teploty, pocitu bolestivosti a změnám v zánětem postižených tkáních, kde dochází ke tvorbě endotoxinů.</w:t>
      </w:r>
    </w:p>
    <w:p w14:paraId="5D9BABB5" w14:textId="6CFBE136" w:rsidR="00C86C14" w:rsidRPr="00FB5873" w:rsidRDefault="00C86C14" w:rsidP="009561C2">
      <w:pPr>
        <w:spacing w:after="0" w:line="240" w:lineRule="auto"/>
        <w:jc w:val="both"/>
        <w:rPr>
          <w:szCs w:val="22"/>
          <w:lang w:val="cs-CZ"/>
        </w:rPr>
      </w:pPr>
      <w:proofErr w:type="spellStart"/>
      <w:r w:rsidRPr="00FB5873">
        <w:rPr>
          <w:szCs w:val="22"/>
          <w:lang w:val="cs-CZ"/>
        </w:rPr>
        <w:t>Flunixin</w:t>
      </w:r>
      <w:proofErr w:type="spellEnd"/>
      <w:r w:rsidRPr="00FB5873">
        <w:rPr>
          <w:szCs w:val="22"/>
          <w:lang w:val="cs-CZ"/>
        </w:rPr>
        <w:t xml:space="preserve"> </w:t>
      </w:r>
      <w:proofErr w:type="spellStart"/>
      <w:r w:rsidRPr="00FB5873">
        <w:rPr>
          <w:szCs w:val="22"/>
          <w:lang w:val="cs-CZ"/>
        </w:rPr>
        <w:t>meglumin</w:t>
      </w:r>
      <w:proofErr w:type="spellEnd"/>
      <w:r w:rsidRPr="00FB5873">
        <w:rPr>
          <w:szCs w:val="22"/>
          <w:lang w:val="cs-CZ"/>
        </w:rPr>
        <w:t xml:space="preserve"> také inhibuje tvorbu </w:t>
      </w:r>
      <w:proofErr w:type="spellStart"/>
      <w:r w:rsidRPr="00FB5873">
        <w:rPr>
          <w:szCs w:val="22"/>
          <w:lang w:val="cs-CZ"/>
        </w:rPr>
        <w:t>tromboxanu</w:t>
      </w:r>
      <w:proofErr w:type="spellEnd"/>
      <w:r w:rsidRPr="00FB5873">
        <w:rPr>
          <w:szCs w:val="22"/>
          <w:lang w:val="cs-CZ"/>
        </w:rPr>
        <w:t>, který má silnou vasokonstrikční funkci a</w:t>
      </w:r>
      <w:r w:rsidR="00FB5873">
        <w:rPr>
          <w:szCs w:val="22"/>
          <w:lang w:val="cs-CZ"/>
        </w:rPr>
        <w:t> </w:t>
      </w:r>
      <w:r w:rsidRPr="00FB5873">
        <w:rPr>
          <w:szCs w:val="22"/>
          <w:lang w:val="cs-CZ"/>
        </w:rPr>
        <w:t xml:space="preserve">umožňuje krevní srážlivost. </w:t>
      </w:r>
      <w:proofErr w:type="spellStart"/>
      <w:r w:rsidRPr="00FB5873">
        <w:rPr>
          <w:szCs w:val="22"/>
          <w:lang w:val="cs-CZ"/>
        </w:rPr>
        <w:t>Flunixin</w:t>
      </w:r>
      <w:proofErr w:type="spellEnd"/>
      <w:r w:rsidRPr="00FB5873">
        <w:rPr>
          <w:szCs w:val="22"/>
          <w:lang w:val="cs-CZ"/>
        </w:rPr>
        <w:t xml:space="preserve"> </w:t>
      </w:r>
      <w:proofErr w:type="spellStart"/>
      <w:r w:rsidRPr="00FB5873">
        <w:rPr>
          <w:szCs w:val="22"/>
          <w:lang w:val="cs-CZ"/>
        </w:rPr>
        <w:t>meglumin</w:t>
      </w:r>
      <w:proofErr w:type="spellEnd"/>
      <w:r w:rsidRPr="00FB5873">
        <w:rPr>
          <w:szCs w:val="22"/>
          <w:lang w:val="cs-CZ"/>
        </w:rPr>
        <w:t xml:space="preserve"> uplatňuje svoji antipyretickou funkci inhibicí tvorby prostaglandinu E2 v hypotalamu.</w:t>
      </w:r>
    </w:p>
    <w:p w14:paraId="7E152BC5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0D3D19AF" w14:textId="77F55B7C" w:rsidR="00FF6474" w:rsidRPr="00FB5873" w:rsidRDefault="00A711ED" w:rsidP="009561C2">
      <w:pPr>
        <w:spacing w:after="0" w:line="240" w:lineRule="auto"/>
        <w:ind w:left="-4"/>
        <w:jc w:val="both"/>
        <w:rPr>
          <w:b/>
          <w:szCs w:val="22"/>
          <w:lang w:val="cs-CZ"/>
        </w:rPr>
      </w:pPr>
      <w:r w:rsidRPr="00FB5873">
        <w:rPr>
          <w:b/>
          <w:szCs w:val="22"/>
          <w:lang w:val="cs-CZ"/>
        </w:rPr>
        <w:t>4.3 Farmakokinetika</w:t>
      </w:r>
    </w:p>
    <w:p w14:paraId="5DCC90D5" w14:textId="0BDD1F7D" w:rsidR="00C86C14" w:rsidRPr="00FB5873" w:rsidRDefault="00C86C14" w:rsidP="009561C2">
      <w:pPr>
        <w:spacing w:after="0" w:line="240" w:lineRule="auto"/>
        <w:ind w:left="-4"/>
        <w:jc w:val="both"/>
        <w:rPr>
          <w:szCs w:val="22"/>
          <w:lang w:val="cs-CZ"/>
        </w:rPr>
      </w:pPr>
    </w:p>
    <w:p w14:paraId="4F8B38DD" w14:textId="77777777" w:rsidR="00C86C14" w:rsidRPr="00FB5873" w:rsidRDefault="00C86C14" w:rsidP="003F3C40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Oxytetracyklin je po podání relativně rychle absorbován. Maximální hladiny oxytetracyklinu v krvi je dosaženo po 4 až 6 hodinách po podání. Účinné hladiny v krvi přetrvávají po 5 až 6 dní po intramuskulárním podání dávky 30 mg /kg ž. hm. </w:t>
      </w:r>
    </w:p>
    <w:p w14:paraId="2B115179" w14:textId="77777777" w:rsidR="00C86C14" w:rsidRPr="00FB5873" w:rsidRDefault="00C86C14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V cílových tkáních postižených zánětlivým procesem dochází následně během 6 až 8 hodin k výraznému snížení bolestivosti a ke snížení celkové teploty organismu.</w:t>
      </w:r>
    </w:p>
    <w:p w14:paraId="526F6AF8" w14:textId="1AC38B00" w:rsidR="00C86C14" w:rsidRPr="00FB5873" w:rsidRDefault="00C86C14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Maximální pla</w:t>
      </w:r>
      <w:r w:rsidR="003F3C40">
        <w:rPr>
          <w:szCs w:val="22"/>
          <w:lang w:val="cs-CZ"/>
        </w:rPr>
        <w:t>z</w:t>
      </w:r>
      <w:r w:rsidRPr="00FB5873">
        <w:rPr>
          <w:szCs w:val="22"/>
          <w:lang w:val="cs-CZ"/>
        </w:rPr>
        <w:t xml:space="preserve">matické koncentrace léčivých </w:t>
      </w:r>
      <w:proofErr w:type="gramStart"/>
      <w:r w:rsidRPr="00FB5873">
        <w:rPr>
          <w:szCs w:val="22"/>
          <w:lang w:val="cs-CZ"/>
        </w:rPr>
        <w:t xml:space="preserve">látek - </w:t>
      </w:r>
      <w:proofErr w:type="spellStart"/>
      <w:r w:rsidRPr="00FB5873">
        <w:rPr>
          <w:szCs w:val="22"/>
          <w:lang w:val="cs-CZ"/>
        </w:rPr>
        <w:t>C</w:t>
      </w:r>
      <w:r w:rsidRPr="00FB5873">
        <w:rPr>
          <w:szCs w:val="22"/>
          <w:vertAlign w:val="subscript"/>
          <w:lang w:val="cs-CZ"/>
        </w:rPr>
        <w:t>max</w:t>
      </w:r>
      <w:proofErr w:type="spellEnd"/>
      <w:proofErr w:type="gramEnd"/>
      <w:r w:rsidRPr="00FB5873">
        <w:rPr>
          <w:szCs w:val="22"/>
          <w:lang w:val="cs-CZ"/>
        </w:rPr>
        <w:t>:</w:t>
      </w:r>
    </w:p>
    <w:p w14:paraId="17678809" w14:textId="77777777" w:rsidR="00C86C14" w:rsidRPr="00FB5873" w:rsidRDefault="00C86C14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Oxytetracyklin: 11,11+/- 0,34 µg/ml</w:t>
      </w:r>
    </w:p>
    <w:p w14:paraId="79DA6FDF" w14:textId="77777777" w:rsidR="00C86C14" w:rsidRPr="00FB5873" w:rsidRDefault="00C86C14">
      <w:pPr>
        <w:spacing w:after="0" w:line="240" w:lineRule="auto"/>
        <w:jc w:val="both"/>
        <w:rPr>
          <w:szCs w:val="22"/>
          <w:lang w:val="cs-CZ"/>
        </w:rPr>
      </w:pPr>
      <w:proofErr w:type="spellStart"/>
      <w:r w:rsidRPr="00FB5873">
        <w:rPr>
          <w:szCs w:val="22"/>
          <w:lang w:val="cs-CZ"/>
        </w:rPr>
        <w:t>Flunixin</w:t>
      </w:r>
      <w:proofErr w:type="spellEnd"/>
      <w:r w:rsidRPr="00FB5873">
        <w:rPr>
          <w:szCs w:val="22"/>
          <w:lang w:val="cs-CZ"/>
        </w:rPr>
        <w:t xml:space="preserve"> </w:t>
      </w:r>
      <w:proofErr w:type="spellStart"/>
      <w:r w:rsidRPr="00FB5873">
        <w:rPr>
          <w:szCs w:val="22"/>
          <w:lang w:val="cs-CZ"/>
        </w:rPr>
        <w:t>meglumin</w:t>
      </w:r>
      <w:proofErr w:type="spellEnd"/>
      <w:r w:rsidRPr="00FB5873">
        <w:rPr>
          <w:szCs w:val="22"/>
          <w:lang w:val="cs-CZ"/>
        </w:rPr>
        <w:t>: 2,40 +/- 0,21 µg/ml</w:t>
      </w:r>
    </w:p>
    <w:p w14:paraId="7C0EFE73" w14:textId="5AB848A7" w:rsidR="00FF6474" w:rsidRPr="00FB5873" w:rsidRDefault="00FF6474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6644849A" w14:textId="1A28B04D" w:rsidR="00FF6474" w:rsidRPr="00FB5873" w:rsidRDefault="00A711ED" w:rsidP="00FB5873">
      <w:pPr>
        <w:keepNext/>
        <w:spacing w:after="0" w:line="240" w:lineRule="auto"/>
        <w:ind w:left="0" w:hanging="11"/>
        <w:rPr>
          <w:szCs w:val="22"/>
          <w:lang w:val="cs-CZ"/>
        </w:rPr>
      </w:pPr>
      <w:r w:rsidRPr="00FB5873">
        <w:rPr>
          <w:b/>
          <w:szCs w:val="22"/>
          <w:lang w:val="cs-CZ"/>
        </w:rPr>
        <w:t>Environmentální vlastnosti</w:t>
      </w:r>
    </w:p>
    <w:p w14:paraId="1E7F85FE" w14:textId="757F9427" w:rsidR="00787EA4" w:rsidRPr="00FB5873" w:rsidRDefault="00C86C14" w:rsidP="00FB5873">
      <w:pPr>
        <w:spacing w:after="0" w:line="240" w:lineRule="auto"/>
        <w:jc w:val="both"/>
        <w:rPr>
          <w:b/>
          <w:szCs w:val="22"/>
          <w:lang w:val="cs-CZ"/>
        </w:rPr>
      </w:pPr>
      <w:r w:rsidRPr="00FB5873">
        <w:rPr>
          <w:iCs/>
          <w:color w:val="auto"/>
          <w:szCs w:val="22"/>
          <w:lang w:val="cs-CZ"/>
        </w:rPr>
        <w:t>Flunixin je toxický pro mrchožravé ptáky, a</w:t>
      </w:r>
      <w:r w:rsidR="00FB5873">
        <w:rPr>
          <w:iCs/>
          <w:color w:val="auto"/>
          <w:szCs w:val="22"/>
          <w:lang w:val="cs-CZ"/>
        </w:rPr>
        <w:t xml:space="preserve">však předpokládaná </w:t>
      </w:r>
      <w:r w:rsidRPr="00FB5873">
        <w:rPr>
          <w:iCs/>
          <w:color w:val="auto"/>
          <w:szCs w:val="22"/>
          <w:lang w:val="cs-CZ"/>
        </w:rPr>
        <w:t xml:space="preserve">nízká expozice </w:t>
      </w:r>
      <w:r w:rsidR="00FB5873">
        <w:rPr>
          <w:iCs/>
          <w:color w:val="auto"/>
          <w:szCs w:val="22"/>
          <w:lang w:val="cs-CZ"/>
        </w:rPr>
        <w:t xml:space="preserve">představuje relativně </w:t>
      </w:r>
      <w:r w:rsidRPr="00FB5873">
        <w:rPr>
          <w:iCs/>
          <w:color w:val="auto"/>
          <w:szCs w:val="22"/>
          <w:lang w:val="cs-CZ"/>
        </w:rPr>
        <w:t>nízké riziko.</w:t>
      </w:r>
    </w:p>
    <w:p w14:paraId="1F76328A" w14:textId="6ED30CD1" w:rsidR="00C86C14" w:rsidRDefault="00C86C14" w:rsidP="00FB5873">
      <w:pPr>
        <w:spacing w:after="0" w:line="240" w:lineRule="auto"/>
        <w:jc w:val="both"/>
        <w:rPr>
          <w:szCs w:val="22"/>
          <w:lang w:val="cs-CZ"/>
        </w:rPr>
      </w:pPr>
    </w:p>
    <w:p w14:paraId="2A8023DD" w14:textId="1AF9D442" w:rsidR="00FF6474" w:rsidRPr="00FB5873" w:rsidRDefault="00FF6474" w:rsidP="009561C2">
      <w:pPr>
        <w:spacing w:after="0" w:line="240" w:lineRule="auto"/>
        <w:jc w:val="both"/>
        <w:rPr>
          <w:szCs w:val="22"/>
          <w:lang w:val="cs-CZ"/>
        </w:rPr>
      </w:pPr>
    </w:p>
    <w:p w14:paraId="10ECA889" w14:textId="77777777" w:rsidR="00FF6474" w:rsidRPr="00FB5873" w:rsidRDefault="00A711ED" w:rsidP="00FB5873">
      <w:pPr>
        <w:pStyle w:val="Nadpis1"/>
        <w:tabs>
          <w:tab w:val="center" w:pos="1956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5. </w:t>
      </w:r>
      <w:r w:rsidRPr="00FB5873">
        <w:rPr>
          <w:szCs w:val="22"/>
          <w:lang w:val="cs-CZ"/>
        </w:rPr>
        <w:tab/>
        <w:t xml:space="preserve">FARMACEUTICKÉ ÚDAJE </w:t>
      </w:r>
    </w:p>
    <w:p w14:paraId="620A3BAD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3DA0469F" w14:textId="77777777" w:rsidR="00FF6474" w:rsidRPr="00FB5873" w:rsidRDefault="00A711ED" w:rsidP="00FB5873">
      <w:pPr>
        <w:pStyle w:val="Nadpis2"/>
        <w:tabs>
          <w:tab w:val="center" w:pos="1641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5.1 </w:t>
      </w:r>
      <w:r w:rsidRPr="00FB5873">
        <w:rPr>
          <w:szCs w:val="22"/>
          <w:lang w:val="cs-CZ"/>
        </w:rPr>
        <w:tab/>
        <w:t xml:space="preserve">Hlavní inkompatibility </w:t>
      </w:r>
    </w:p>
    <w:p w14:paraId="3B198147" w14:textId="1460D33D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69CF46E6" w14:textId="1804ADD0" w:rsidR="00FF6474" w:rsidRPr="00FB5873" w:rsidRDefault="00DA7FAE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9561C2">
        <w:rPr>
          <w:szCs w:val="22"/>
          <w:lang w:val="cs-CZ"/>
        </w:rPr>
        <w:t>Studie kompatibility nejsou k dispozici, a proto tento veterinární léčivý přípravek nesmí být mísen s</w:t>
      </w:r>
      <w:r w:rsidR="00FB5873">
        <w:rPr>
          <w:szCs w:val="22"/>
          <w:lang w:val="cs-CZ"/>
        </w:rPr>
        <w:t> </w:t>
      </w:r>
      <w:r w:rsidRPr="009561C2">
        <w:rPr>
          <w:szCs w:val="22"/>
          <w:lang w:val="cs-CZ"/>
        </w:rPr>
        <w:t>žádnými dalšími veterinárními léčivými přípravky.</w:t>
      </w:r>
      <w:r w:rsidR="00A711ED" w:rsidRPr="00FB5873">
        <w:rPr>
          <w:szCs w:val="22"/>
          <w:lang w:val="cs-CZ"/>
        </w:rPr>
        <w:t xml:space="preserve"> </w:t>
      </w:r>
    </w:p>
    <w:p w14:paraId="2A3E0337" w14:textId="77777777" w:rsidR="00DA7FAE" w:rsidRPr="00FB5873" w:rsidRDefault="00DA7FAE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4FDFE502" w14:textId="77777777" w:rsidR="00FF6474" w:rsidRPr="00FB5873" w:rsidRDefault="00A711ED" w:rsidP="00FB5873">
      <w:pPr>
        <w:pStyle w:val="Nadpis2"/>
        <w:tabs>
          <w:tab w:val="center" w:pos="1445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lastRenderedPageBreak/>
        <w:t xml:space="preserve">5.2 </w:t>
      </w:r>
      <w:r w:rsidRPr="00FB5873">
        <w:rPr>
          <w:szCs w:val="22"/>
          <w:lang w:val="cs-CZ"/>
        </w:rPr>
        <w:tab/>
        <w:t xml:space="preserve">Doba použitelnosti </w:t>
      </w:r>
    </w:p>
    <w:p w14:paraId="5B615671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403E094A" w14:textId="61CA6ECB" w:rsidR="00FF6474" w:rsidRPr="00FB5873" w:rsidRDefault="00A711E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Doba použitelnosti veterinárního léčivého přípravku v neporušeném obalu:</w:t>
      </w:r>
      <w:r w:rsidR="00C86C14" w:rsidRPr="00FB5873">
        <w:rPr>
          <w:szCs w:val="22"/>
          <w:lang w:val="cs-CZ"/>
        </w:rPr>
        <w:t xml:space="preserve"> 2 roky.</w:t>
      </w:r>
    </w:p>
    <w:p w14:paraId="26F7265D" w14:textId="330EDD5D" w:rsidR="00FF6474" w:rsidRPr="00FB5873" w:rsidRDefault="00A711E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Doba použitelnosti po prvním otevření vnitřního obalu:</w:t>
      </w:r>
      <w:r w:rsidR="00C86C14" w:rsidRPr="00FB5873">
        <w:rPr>
          <w:szCs w:val="22"/>
          <w:lang w:val="cs-CZ"/>
        </w:rPr>
        <w:t xml:space="preserve"> 28 dnů.</w:t>
      </w:r>
    </w:p>
    <w:p w14:paraId="7E86F973" w14:textId="7BB0F744" w:rsidR="00FF6474" w:rsidRPr="00FB5873" w:rsidRDefault="00FF6474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1B1CB7A7" w14:textId="77777777" w:rsidR="00FF6474" w:rsidRPr="00FB5873" w:rsidRDefault="00A711ED" w:rsidP="00FB5873">
      <w:pPr>
        <w:pStyle w:val="Nadpis2"/>
        <w:tabs>
          <w:tab w:val="center" w:pos="2136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5.3 </w:t>
      </w:r>
      <w:r w:rsidRPr="00FB5873">
        <w:rPr>
          <w:szCs w:val="22"/>
          <w:lang w:val="cs-CZ"/>
        </w:rPr>
        <w:tab/>
        <w:t xml:space="preserve">Zvláštní opatření pro uchovávání </w:t>
      </w:r>
    </w:p>
    <w:p w14:paraId="37BE3359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16C4A138" w14:textId="685DC8B4" w:rsidR="00FF6474" w:rsidRPr="00FB5873" w:rsidRDefault="00A711E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Uchovávejte při teplotě do 25 °C</w:t>
      </w:r>
      <w:r w:rsidR="00C86C14" w:rsidRPr="00FB5873">
        <w:rPr>
          <w:szCs w:val="22"/>
          <w:lang w:val="cs-CZ"/>
        </w:rPr>
        <w:t>.</w:t>
      </w:r>
      <w:r w:rsidRPr="00FB5873">
        <w:rPr>
          <w:szCs w:val="22"/>
          <w:lang w:val="cs-CZ"/>
        </w:rPr>
        <w:t xml:space="preserve"> </w:t>
      </w:r>
    </w:p>
    <w:p w14:paraId="2C2E8F82" w14:textId="0A2FE716" w:rsidR="00FF6474" w:rsidRPr="00FB5873" w:rsidRDefault="00A711ED" w:rsidP="009561C2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i/>
          <w:color w:val="008000"/>
          <w:szCs w:val="22"/>
          <w:lang w:val="cs-CZ"/>
        </w:rPr>
        <w:t xml:space="preserve"> </w:t>
      </w:r>
    </w:p>
    <w:p w14:paraId="11442AB2" w14:textId="77777777" w:rsidR="00FF6474" w:rsidRPr="00FB5873" w:rsidRDefault="00A711ED" w:rsidP="00FB5873">
      <w:pPr>
        <w:tabs>
          <w:tab w:val="center" w:pos="2005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b/>
          <w:szCs w:val="22"/>
          <w:lang w:val="cs-CZ"/>
        </w:rPr>
        <w:t xml:space="preserve">5.4 </w:t>
      </w:r>
      <w:r w:rsidRPr="00FB5873">
        <w:rPr>
          <w:b/>
          <w:szCs w:val="22"/>
          <w:lang w:val="cs-CZ"/>
        </w:rPr>
        <w:tab/>
        <w:t xml:space="preserve">Druh a složení vnitřního obalu </w:t>
      </w:r>
    </w:p>
    <w:p w14:paraId="7F26B88A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b/>
          <w:szCs w:val="22"/>
          <w:lang w:val="cs-CZ"/>
        </w:rPr>
        <w:t xml:space="preserve"> </w:t>
      </w:r>
    </w:p>
    <w:p w14:paraId="3E91647B" w14:textId="77777777" w:rsidR="00C86C14" w:rsidRPr="00FB5873" w:rsidRDefault="00C86C14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Skleněné injekční lahvičky typu I/II o objemu 50 ml, 100 ml a 250 ml uzavřené </w:t>
      </w:r>
      <w:proofErr w:type="spellStart"/>
      <w:r w:rsidRPr="00FB5873">
        <w:rPr>
          <w:szCs w:val="22"/>
          <w:lang w:val="cs-CZ"/>
        </w:rPr>
        <w:t>brombutylovou</w:t>
      </w:r>
      <w:proofErr w:type="spellEnd"/>
      <w:r w:rsidRPr="00FB5873">
        <w:rPr>
          <w:szCs w:val="22"/>
          <w:lang w:val="cs-CZ"/>
        </w:rPr>
        <w:t xml:space="preserve"> zátkou a hliníkovým pertlem v papírové krabičce.</w:t>
      </w:r>
    </w:p>
    <w:p w14:paraId="29F81C86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2E6B12CD" w14:textId="77777777" w:rsidR="00FF6474" w:rsidRPr="00FB5873" w:rsidRDefault="00A711ED" w:rsidP="00FB5873">
      <w:pPr>
        <w:pStyle w:val="Nadpis2"/>
        <w:spacing w:after="0" w:line="240" w:lineRule="auto"/>
        <w:ind w:left="552" w:hanging="566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5.5 </w:t>
      </w:r>
      <w:r w:rsidRPr="00FB5873">
        <w:rPr>
          <w:szCs w:val="22"/>
          <w:lang w:val="cs-CZ"/>
        </w:rPr>
        <w:tab/>
        <w:t xml:space="preserve">Zvláštní opatření pro likvidaci nepoužitých veterinárních léčivých přípravků nebo odpadů, které pochází z těchto přípravků </w:t>
      </w:r>
    </w:p>
    <w:p w14:paraId="5CBD1F4F" w14:textId="77777777" w:rsidR="00FF6474" w:rsidRPr="00FB5873" w:rsidRDefault="00A711ED" w:rsidP="00FB5873">
      <w:pPr>
        <w:keepNext/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5E66F58F" w14:textId="638ACD59" w:rsidR="00FF6474" w:rsidRPr="00FB5873" w:rsidRDefault="00A711E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Léčivé přípravky se nesmí likvidovat prostřednictvím odpadní vody či domovního odpadu. </w:t>
      </w:r>
    </w:p>
    <w:p w14:paraId="283E42C6" w14:textId="73BC706F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77945F66" w14:textId="77777777" w:rsidR="00FF6474" w:rsidRPr="00FB5873" w:rsidRDefault="00A711E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Všechen nepoužitý veterinární léčivý přípravek nebo odpad, který pochází z tohoto přípravku, likvidujte odevzdáním v souladu s místními požadavky a národními systémy sběru, které jsou platné pro příslušný veterinární léčivý přípravek. </w:t>
      </w:r>
    </w:p>
    <w:p w14:paraId="360E2DDB" w14:textId="428BBB12" w:rsidR="00787EA4" w:rsidRDefault="00787EA4" w:rsidP="00FB5873">
      <w:pPr>
        <w:spacing w:after="0" w:line="240" w:lineRule="auto"/>
        <w:ind w:left="-4"/>
        <w:rPr>
          <w:szCs w:val="22"/>
          <w:lang w:val="cs-CZ"/>
        </w:rPr>
      </w:pPr>
    </w:p>
    <w:p w14:paraId="0594679A" w14:textId="77777777" w:rsidR="00FB5873" w:rsidRPr="00FB5873" w:rsidRDefault="00FB5873" w:rsidP="00FB5873">
      <w:pPr>
        <w:spacing w:after="0" w:line="240" w:lineRule="auto"/>
        <w:ind w:left="-4"/>
        <w:rPr>
          <w:szCs w:val="22"/>
          <w:lang w:val="cs-CZ"/>
        </w:rPr>
      </w:pPr>
    </w:p>
    <w:p w14:paraId="569E62F2" w14:textId="77777777" w:rsidR="00FF6474" w:rsidRPr="00FB5873" w:rsidRDefault="00A711ED" w:rsidP="00FB5873">
      <w:pPr>
        <w:numPr>
          <w:ilvl w:val="0"/>
          <w:numId w:val="2"/>
        </w:numPr>
        <w:spacing w:after="0" w:line="240" w:lineRule="auto"/>
        <w:ind w:hanging="566"/>
        <w:rPr>
          <w:szCs w:val="22"/>
          <w:lang w:val="cs-CZ"/>
        </w:rPr>
      </w:pPr>
      <w:r w:rsidRPr="00FB5873">
        <w:rPr>
          <w:b/>
          <w:szCs w:val="22"/>
          <w:lang w:val="cs-CZ"/>
        </w:rPr>
        <w:t xml:space="preserve">JMÉNO DRŽITELE ROZHODNUTÍ O REGISTRACI </w:t>
      </w:r>
    </w:p>
    <w:p w14:paraId="1546D248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1D89A4E0" w14:textId="378FB4B4" w:rsidR="00FF6474" w:rsidRPr="00FB5873" w:rsidRDefault="00C86C14" w:rsidP="00FB5873">
      <w:pPr>
        <w:spacing w:after="0" w:line="240" w:lineRule="auto"/>
        <w:ind w:left="0" w:firstLine="0"/>
        <w:rPr>
          <w:szCs w:val="22"/>
          <w:lang w:val="cs-CZ"/>
        </w:rPr>
      </w:pPr>
      <w:proofErr w:type="spellStart"/>
      <w:r w:rsidRPr="00FB5873">
        <w:rPr>
          <w:bCs/>
          <w:szCs w:val="22"/>
          <w:lang w:val="cs-CZ"/>
        </w:rPr>
        <w:t>Norbrook</w:t>
      </w:r>
      <w:proofErr w:type="spellEnd"/>
      <w:r w:rsidRPr="00FB5873">
        <w:rPr>
          <w:bCs/>
          <w:szCs w:val="22"/>
          <w:lang w:val="cs-CZ"/>
        </w:rPr>
        <w:t xml:space="preserve"> </w:t>
      </w:r>
      <w:proofErr w:type="spellStart"/>
      <w:r w:rsidRPr="00FB5873">
        <w:rPr>
          <w:bCs/>
          <w:szCs w:val="22"/>
          <w:lang w:val="cs-CZ"/>
        </w:rPr>
        <w:t>Laboratories</w:t>
      </w:r>
      <w:proofErr w:type="spellEnd"/>
      <w:r w:rsidRPr="00FB5873">
        <w:rPr>
          <w:bCs/>
          <w:szCs w:val="22"/>
          <w:lang w:val="cs-CZ"/>
        </w:rPr>
        <w:t xml:space="preserve"> (</w:t>
      </w:r>
      <w:proofErr w:type="spellStart"/>
      <w:r w:rsidRPr="00FB5873">
        <w:rPr>
          <w:bCs/>
          <w:szCs w:val="22"/>
          <w:lang w:val="cs-CZ"/>
        </w:rPr>
        <w:t>Ireland</w:t>
      </w:r>
      <w:proofErr w:type="spellEnd"/>
      <w:r w:rsidRPr="00FB5873">
        <w:rPr>
          <w:bCs/>
          <w:szCs w:val="22"/>
          <w:lang w:val="cs-CZ"/>
        </w:rPr>
        <w:t>) Limited</w:t>
      </w:r>
      <w:r w:rsidR="00A711ED" w:rsidRPr="00FB5873">
        <w:rPr>
          <w:szCs w:val="22"/>
          <w:lang w:val="cs-CZ"/>
        </w:rPr>
        <w:t xml:space="preserve"> </w:t>
      </w:r>
    </w:p>
    <w:p w14:paraId="4486ED28" w14:textId="29572C0E" w:rsidR="00FF6474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1041D5E7" w14:textId="77777777" w:rsidR="00FB5873" w:rsidRPr="00FB5873" w:rsidRDefault="00FB5873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0744F1D3" w14:textId="77777777" w:rsidR="00FF6474" w:rsidRPr="00FB5873" w:rsidRDefault="00A711ED" w:rsidP="00FB5873">
      <w:pPr>
        <w:numPr>
          <w:ilvl w:val="0"/>
          <w:numId w:val="2"/>
        </w:numPr>
        <w:spacing w:after="0" w:line="240" w:lineRule="auto"/>
        <w:ind w:hanging="566"/>
        <w:rPr>
          <w:szCs w:val="22"/>
          <w:lang w:val="cs-CZ"/>
        </w:rPr>
      </w:pPr>
      <w:r w:rsidRPr="00FB5873">
        <w:rPr>
          <w:b/>
          <w:szCs w:val="22"/>
          <w:lang w:val="cs-CZ"/>
        </w:rPr>
        <w:t xml:space="preserve">REGISTRAČNÍ ČÍSLO(A) </w:t>
      </w:r>
    </w:p>
    <w:p w14:paraId="7AFDDA68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19017785" w14:textId="77777777" w:rsidR="00C86C14" w:rsidRPr="00FB5873" w:rsidRDefault="00C86C14" w:rsidP="00FB5873">
      <w:pPr>
        <w:spacing w:after="0" w:line="240" w:lineRule="auto"/>
        <w:jc w:val="both"/>
        <w:rPr>
          <w:szCs w:val="22"/>
          <w:lang w:val="cs-CZ"/>
        </w:rPr>
      </w:pPr>
      <w:r w:rsidRPr="00FB5873">
        <w:rPr>
          <w:szCs w:val="22"/>
          <w:lang w:val="cs-CZ"/>
        </w:rPr>
        <w:t>96/012/</w:t>
      </w:r>
      <w:proofErr w:type="gramStart"/>
      <w:r w:rsidRPr="00FB5873">
        <w:rPr>
          <w:szCs w:val="22"/>
          <w:lang w:val="cs-CZ"/>
        </w:rPr>
        <w:t>04-C</w:t>
      </w:r>
      <w:proofErr w:type="gramEnd"/>
    </w:p>
    <w:p w14:paraId="77B0AECE" w14:textId="48B7B6F7" w:rsidR="00FF6474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4AF2F679" w14:textId="77777777" w:rsidR="00FB5873" w:rsidRPr="00FB5873" w:rsidRDefault="00FB5873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502F0BBF" w14:textId="77777777" w:rsidR="00FF6474" w:rsidRPr="00FB5873" w:rsidRDefault="00A711ED" w:rsidP="00FB5873">
      <w:pPr>
        <w:numPr>
          <w:ilvl w:val="0"/>
          <w:numId w:val="2"/>
        </w:numPr>
        <w:spacing w:after="0" w:line="240" w:lineRule="auto"/>
        <w:ind w:hanging="566"/>
        <w:rPr>
          <w:szCs w:val="22"/>
          <w:lang w:val="cs-CZ"/>
        </w:rPr>
      </w:pPr>
      <w:r w:rsidRPr="00FB5873">
        <w:rPr>
          <w:b/>
          <w:szCs w:val="22"/>
          <w:lang w:val="cs-CZ"/>
        </w:rPr>
        <w:t xml:space="preserve">DATUM PRVNÍ REGISTRACE </w:t>
      </w:r>
    </w:p>
    <w:p w14:paraId="07B20928" w14:textId="1F14238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 </w:t>
      </w:r>
    </w:p>
    <w:p w14:paraId="6BDF804F" w14:textId="596E33B3" w:rsidR="00FF6474" w:rsidRPr="00FB5873" w:rsidRDefault="00A711ED" w:rsidP="009561C2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Datum první registrace:</w:t>
      </w:r>
      <w:r w:rsidR="00C86C14" w:rsidRPr="00FB5873">
        <w:rPr>
          <w:szCs w:val="22"/>
          <w:lang w:val="cs-CZ"/>
        </w:rPr>
        <w:t xml:space="preserve"> 02</w:t>
      </w:r>
      <w:r w:rsidRPr="00FB5873">
        <w:rPr>
          <w:szCs w:val="22"/>
          <w:lang w:val="cs-CZ"/>
        </w:rPr>
        <w:t>/</w:t>
      </w:r>
      <w:r w:rsidR="00C86C14" w:rsidRPr="00FB5873">
        <w:rPr>
          <w:szCs w:val="22"/>
          <w:lang w:val="cs-CZ"/>
        </w:rPr>
        <w:t>09</w:t>
      </w:r>
      <w:r w:rsidRPr="00FB5873">
        <w:rPr>
          <w:szCs w:val="22"/>
          <w:lang w:val="cs-CZ"/>
        </w:rPr>
        <w:t>/</w:t>
      </w:r>
      <w:r w:rsidR="00C86C14" w:rsidRPr="00FB5873">
        <w:rPr>
          <w:szCs w:val="22"/>
          <w:lang w:val="cs-CZ"/>
        </w:rPr>
        <w:t>2004.</w:t>
      </w:r>
      <w:r w:rsidRPr="00FB5873">
        <w:rPr>
          <w:szCs w:val="22"/>
          <w:lang w:val="cs-CZ"/>
        </w:rPr>
        <w:t xml:space="preserve"> </w:t>
      </w:r>
    </w:p>
    <w:p w14:paraId="784A363B" w14:textId="65E66A81" w:rsidR="00FF6474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5390BBF1" w14:textId="77777777" w:rsidR="00FB5873" w:rsidRPr="00FB5873" w:rsidRDefault="00FB5873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520F660D" w14:textId="77777777" w:rsidR="00FF6474" w:rsidRPr="00FB5873" w:rsidRDefault="00A711ED" w:rsidP="00FB5873">
      <w:pPr>
        <w:pStyle w:val="Nadpis1"/>
        <w:tabs>
          <w:tab w:val="center" w:pos="4196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9. </w:t>
      </w:r>
      <w:r w:rsidRPr="00FB5873">
        <w:rPr>
          <w:szCs w:val="22"/>
          <w:lang w:val="cs-CZ"/>
        </w:rPr>
        <w:tab/>
        <w:t xml:space="preserve">DATUM POSLEDNÍ AKTUALIZACE SOUHRNU ÚDAJŮ O PŘÍPRAVKU </w:t>
      </w:r>
    </w:p>
    <w:p w14:paraId="33CADADD" w14:textId="77777777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74D0C5E7" w14:textId="3A5B3BDE" w:rsidR="00FF6474" w:rsidRPr="00FB5873" w:rsidRDefault="00DF7BAA" w:rsidP="00FB5873">
      <w:pPr>
        <w:spacing w:after="0" w:line="240" w:lineRule="auto"/>
        <w:ind w:left="0" w:firstLine="0"/>
        <w:rPr>
          <w:szCs w:val="22"/>
          <w:lang w:val="cs-CZ"/>
        </w:rPr>
      </w:pPr>
      <w:r>
        <w:rPr>
          <w:szCs w:val="22"/>
          <w:lang w:val="cs-CZ"/>
        </w:rPr>
        <w:t>0</w:t>
      </w:r>
      <w:r w:rsidR="001229F5">
        <w:rPr>
          <w:szCs w:val="22"/>
          <w:lang w:val="cs-CZ"/>
        </w:rPr>
        <w:t>7</w:t>
      </w:r>
      <w:bookmarkStart w:id="10" w:name="_GoBack"/>
      <w:bookmarkEnd w:id="10"/>
      <w:r>
        <w:rPr>
          <w:szCs w:val="22"/>
          <w:lang w:val="cs-CZ"/>
        </w:rPr>
        <w:t>/2026</w:t>
      </w:r>
    </w:p>
    <w:p w14:paraId="084536D7" w14:textId="7286E7A9" w:rsidR="00FF6474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3C7239CD" w14:textId="77777777" w:rsidR="00FB5873" w:rsidRPr="00FB5873" w:rsidRDefault="00FB5873" w:rsidP="00FB5873">
      <w:pPr>
        <w:spacing w:after="0" w:line="240" w:lineRule="auto"/>
        <w:ind w:left="0" w:firstLine="0"/>
        <w:rPr>
          <w:szCs w:val="22"/>
          <w:lang w:val="cs-CZ"/>
        </w:rPr>
      </w:pPr>
    </w:p>
    <w:p w14:paraId="62559CC3" w14:textId="77777777" w:rsidR="00FF6474" w:rsidRPr="00FB5873" w:rsidRDefault="00A711ED" w:rsidP="00FB5873">
      <w:pPr>
        <w:pStyle w:val="Nadpis2"/>
        <w:tabs>
          <w:tab w:val="center" w:pos="3621"/>
        </w:tabs>
        <w:spacing w:after="0" w:line="240" w:lineRule="auto"/>
        <w:ind w:left="-14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10. </w:t>
      </w:r>
      <w:r w:rsidRPr="00FB5873">
        <w:rPr>
          <w:szCs w:val="22"/>
          <w:lang w:val="cs-CZ"/>
        </w:rPr>
        <w:tab/>
        <w:t xml:space="preserve">KLASIFIKACE VETERINÁRNÍCH LÉČIVÝCH PŘÍPRAVKŮ </w:t>
      </w:r>
    </w:p>
    <w:p w14:paraId="096BC9B2" w14:textId="206EA6D8" w:rsidR="00FF6474" w:rsidRPr="00FB5873" w:rsidRDefault="00A711ED" w:rsidP="00FB5873">
      <w:pPr>
        <w:spacing w:after="0" w:line="240" w:lineRule="auto"/>
        <w:ind w:left="0" w:firstLine="0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072577E0" w14:textId="114DEF77" w:rsidR="00FF6474" w:rsidRPr="00FB5873" w:rsidRDefault="00A711E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Veterinární léčivý přípravek je vydáván pouze na předpis.</w:t>
      </w:r>
    </w:p>
    <w:p w14:paraId="761EA7FE" w14:textId="77777777" w:rsidR="00FF6474" w:rsidRPr="00FB5873" w:rsidRDefault="00A711ED" w:rsidP="009561C2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 xml:space="preserve"> </w:t>
      </w:r>
    </w:p>
    <w:p w14:paraId="2A2A9373" w14:textId="0E202098" w:rsidR="00FF6474" w:rsidRDefault="00A711ED" w:rsidP="00FB5873">
      <w:pPr>
        <w:spacing w:after="0" w:line="240" w:lineRule="auto"/>
        <w:ind w:left="-4"/>
        <w:rPr>
          <w:szCs w:val="22"/>
          <w:lang w:val="cs-CZ"/>
        </w:rPr>
      </w:pPr>
      <w:r w:rsidRPr="00FB5873">
        <w:rPr>
          <w:szCs w:val="22"/>
          <w:lang w:val="cs-CZ"/>
        </w:rPr>
        <w:t>Podrobné informace o tomto veterinárním léčivém přípravku jsou k dispozici v databázi přípravků Unie (</w:t>
      </w:r>
      <w:hyperlink r:id="rId10">
        <w:r w:rsidRPr="00FB5873">
          <w:rPr>
            <w:color w:val="0000FF"/>
            <w:szCs w:val="22"/>
            <w:u w:val="single" w:color="0000FF"/>
            <w:lang w:val="cs-CZ"/>
          </w:rPr>
          <w:t>https://medicines.health.europa.eu/veterinary</w:t>
        </w:r>
      </w:hyperlink>
      <w:hyperlink r:id="rId11">
        <w:r w:rsidRPr="00FB5873">
          <w:rPr>
            <w:szCs w:val="22"/>
            <w:lang w:val="cs-CZ"/>
          </w:rPr>
          <w:t>)</w:t>
        </w:r>
      </w:hyperlink>
      <w:r w:rsidRPr="00FB5873">
        <w:rPr>
          <w:i/>
          <w:szCs w:val="22"/>
          <w:lang w:val="cs-CZ"/>
        </w:rPr>
        <w:t>.</w:t>
      </w:r>
      <w:r w:rsidRPr="00FB5873">
        <w:rPr>
          <w:szCs w:val="22"/>
          <w:lang w:val="cs-CZ"/>
        </w:rPr>
        <w:t xml:space="preserve"> </w:t>
      </w:r>
    </w:p>
    <w:p w14:paraId="018F233E" w14:textId="6B47A197" w:rsidR="00DF7BAA" w:rsidRDefault="00DF7BAA" w:rsidP="00FB5873">
      <w:pPr>
        <w:spacing w:after="0" w:line="240" w:lineRule="auto"/>
        <w:ind w:left="-4"/>
        <w:rPr>
          <w:szCs w:val="22"/>
          <w:lang w:val="cs-CZ"/>
        </w:rPr>
      </w:pPr>
    </w:p>
    <w:p w14:paraId="7C03BC91" w14:textId="77777777" w:rsidR="00DF7BAA" w:rsidRPr="00DF7BAA" w:rsidRDefault="00DF7BAA" w:rsidP="00DF7BAA">
      <w:pPr>
        <w:spacing w:after="0" w:line="240" w:lineRule="auto"/>
        <w:ind w:left="-4"/>
        <w:rPr>
          <w:szCs w:val="22"/>
          <w:lang w:val="cs-CZ"/>
        </w:rPr>
      </w:pPr>
      <w:r w:rsidRPr="00DF7BAA">
        <w:rPr>
          <w:szCs w:val="22"/>
          <w:lang w:val="cs-CZ"/>
        </w:rPr>
        <w:t>Podrobné informace o tomto veterinárním léčivém přípravku naleznete také v národní databázi (</w:t>
      </w:r>
      <w:hyperlink r:id="rId12" w:history="1">
        <w:r w:rsidRPr="00DF7BAA">
          <w:rPr>
            <w:rStyle w:val="Hypertextovodkaz"/>
            <w:szCs w:val="22"/>
            <w:lang w:val="cs-CZ"/>
          </w:rPr>
          <w:t>https://www.uskvbl.cz</w:t>
        </w:r>
      </w:hyperlink>
      <w:r w:rsidRPr="00DF7BAA">
        <w:rPr>
          <w:szCs w:val="22"/>
          <w:lang w:val="cs-CZ"/>
        </w:rPr>
        <w:t xml:space="preserve">). </w:t>
      </w:r>
    </w:p>
    <w:p w14:paraId="360F142B" w14:textId="77777777" w:rsidR="00DF7BAA" w:rsidRPr="00FB5873" w:rsidRDefault="00DF7BAA" w:rsidP="00FB5873">
      <w:pPr>
        <w:spacing w:after="0" w:line="240" w:lineRule="auto"/>
        <w:ind w:left="-4"/>
        <w:rPr>
          <w:szCs w:val="22"/>
          <w:lang w:val="cs-CZ"/>
        </w:rPr>
      </w:pPr>
    </w:p>
    <w:sectPr w:rsidR="00DF7BAA" w:rsidRPr="00FB587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41"/>
      <w:pgMar w:top="1183" w:right="1414" w:bottom="736" w:left="1418" w:header="72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19427" w14:textId="77777777" w:rsidR="00263B3B" w:rsidRDefault="00263B3B">
      <w:pPr>
        <w:spacing w:after="0" w:line="240" w:lineRule="auto"/>
      </w:pPr>
      <w:r>
        <w:separator/>
      </w:r>
    </w:p>
  </w:endnote>
  <w:endnote w:type="continuationSeparator" w:id="0">
    <w:p w14:paraId="04A174A5" w14:textId="77777777" w:rsidR="00263B3B" w:rsidRDefault="00263B3B">
      <w:pPr>
        <w:spacing w:after="0" w:line="240" w:lineRule="auto"/>
      </w:pPr>
      <w:r>
        <w:continuationSeparator/>
      </w:r>
    </w:p>
  </w:endnote>
  <w:endnote w:type="continuationNotice" w:id="1">
    <w:p w14:paraId="64AAE5CE" w14:textId="77777777" w:rsidR="00263B3B" w:rsidRDefault="00263B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C015" w14:textId="77777777" w:rsidR="00CD316D" w:rsidRDefault="00CD316D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A24C" w14:textId="77777777" w:rsidR="00CD316D" w:rsidRDefault="00CD316D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588ED8" w14:textId="77777777" w:rsidR="00CD316D" w:rsidRDefault="00CD316D">
    <w:pPr>
      <w:spacing w:after="0" w:line="259" w:lineRule="auto"/>
      <w:ind w:left="0" w:righ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1AEDD" w14:textId="77777777" w:rsidR="00263B3B" w:rsidRDefault="00263B3B">
      <w:pPr>
        <w:spacing w:after="0" w:line="240" w:lineRule="auto"/>
      </w:pPr>
      <w:r>
        <w:separator/>
      </w:r>
    </w:p>
  </w:footnote>
  <w:footnote w:type="continuationSeparator" w:id="0">
    <w:p w14:paraId="7381A2F5" w14:textId="77777777" w:rsidR="00263B3B" w:rsidRDefault="00263B3B">
      <w:pPr>
        <w:spacing w:after="0" w:line="240" w:lineRule="auto"/>
      </w:pPr>
      <w:r>
        <w:continuationSeparator/>
      </w:r>
    </w:p>
  </w:footnote>
  <w:footnote w:type="continuationNotice" w:id="1">
    <w:p w14:paraId="219C2566" w14:textId="77777777" w:rsidR="00263B3B" w:rsidRDefault="0026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C9816" w14:textId="77777777" w:rsidR="00F367B7" w:rsidRDefault="00F367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12F5C" w14:textId="4025470E" w:rsidR="00CD316D" w:rsidRPr="00244C22" w:rsidRDefault="00CD316D" w:rsidP="00F367B7">
    <w:pPr>
      <w:pStyle w:val="Zhlav"/>
      <w:ind w:left="0" w:firstLine="0"/>
      <w:rPr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1D6C1" w14:textId="77777777" w:rsidR="00F367B7" w:rsidRDefault="00F367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D718E"/>
    <w:multiLevelType w:val="hybridMultilevel"/>
    <w:tmpl w:val="6DBC32C8"/>
    <w:lvl w:ilvl="0" w:tplc="7CA8A6B4">
      <w:start w:val="6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92B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686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8ED4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C47F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7696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443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E06A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20EC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BB5695"/>
    <w:multiLevelType w:val="hybridMultilevel"/>
    <w:tmpl w:val="C310ED1C"/>
    <w:lvl w:ilvl="0" w:tplc="F07C6048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26D663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A98AA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34AE5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4E162A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A25890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5616E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EFCCEB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DFE4AC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abstractNum w:abstractNumId="2" w15:restartNumberingAfterBreak="0">
    <w:nsid w:val="716E4F32"/>
    <w:multiLevelType w:val="hybridMultilevel"/>
    <w:tmpl w:val="CEA07A80"/>
    <w:lvl w:ilvl="0" w:tplc="17DA676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20E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BC37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401F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5CA5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2C35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A2B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36D9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102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BB7AE1"/>
    <w:multiLevelType w:val="hybridMultilevel"/>
    <w:tmpl w:val="BA2E2B3C"/>
    <w:lvl w:ilvl="0" w:tplc="1F845A9A">
      <w:start w:val="13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1" w:tplc="61DA49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2" w:tplc="514665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0C64AB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694057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FD5AF1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B260B8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C7E67E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21EC9E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474"/>
    <w:rsid w:val="000128EE"/>
    <w:rsid w:val="0006061F"/>
    <w:rsid w:val="00093FC5"/>
    <w:rsid w:val="000B21C7"/>
    <w:rsid w:val="000C194A"/>
    <w:rsid w:val="000F7B7D"/>
    <w:rsid w:val="00100767"/>
    <w:rsid w:val="00104B41"/>
    <w:rsid w:val="00121DDD"/>
    <w:rsid w:val="001229F5"/>
    <w:rsid w:val="001E2492"/>
    <w:rsid w:val="001F1F59"/>
    <w:rsid w:val="002118D2"/>
    <w:rsid w:val="002448C8"/>
    <w:rsid w:val="00244C22"/>
    <w:rsid w:val="00263B3B"/>
    <w:rsid w:val="002C2B10"/>
    <w:rsid w:val="003F3C40"/>
    <w:rsid w:val="00412C0F"/>
    <w:rsid w:val="00445002"/>
    <w:rsid w:val="004A1C0D"/>
    <w:rsid w:val="004A6D49"/>
    <w:rsid w:val="005072E8"/>
    <w:rsid w:val="00527DFB"/>
    <w:rsid w:val="00584CE1"/>
    <w:rsid w:val="005B780A"/>
    <w:rsid w:val="005C3DF0"/>
    <w:rsid w:val="005D03AC"/>
    <w:rsid w:val="00636165"/>
    <w:rsid w:val="00674DAF"/>
    <w:rsid w:val="00693070"/>
    <w:rsid w:val="006A04C9"/>
    <w:rsid w:val="007149F4"/>
    <w:rsid w:val="007810E2"/>
    <w:rsid w:val="00787EA4"/>
    <w:rsid w:val="007941DA"/>
    <w:rsid w:val="00833E06"/>
    <w:rsid w:val="008C18C7"/>
    <w:rsid w:val="00920258"/>
    <w:rsid w:val="009561C2"/>
    <w:rsid w:val="009834FD"/>
    <w:rsid w:val="009B2316"/>
    <w:rsid w:val="00A407D8"/>
    <w:rsid w:val="00A430BF"/>
    <w:rsid w:val="00A711ED"/>
    <w:rsid w:val="00A971D6"/>
    <w:rsid w:val="00B52CE5"/>
    <w:rsid w:val="00B814D6"/>
    <w:rsid w:val="00BD7C75"/>
    <w:rsid w:val="00C7068C"/>
    <w:rsid w:val="00C86C14"/>
    <w:rsid w:val="00CD316D"/>
    <w:rsid w:val="00D06CD6"/>
    <w:rsid w:val="00D10579"/>
    <w:rsid w:val="00D65239"/>
    <w:rsid w:val="00D74595"/>
    <w:rsid w:val="00D8085B"/>
    <w:rsid w:val="00DA7FAE"/>
    <w:rsid w:val="00DF7BAA"/>
    <w:rsid w:val="00E1339D"/>
    <w:rsid w:val="00E1649E"/>
    <w:rsid w:val="00F105A8"/>
    <w:rsid w:val="00F20164"/>
    <w:rsid w:val="00F367B7"/>
    <w:rsid w:val="00F57107"/>
    <w:rsid w:val="00FB5873"/>
    <w:rsid w:val="00FB6384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ADDF2"/>
  <w15:docId w15:val="{ADA385B2-4CBC-4829-B700-16E21D5F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15" w:line="248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5" w:line="248" w:lineRule="auto"/>
      <w:ind w:left="3963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5" w:line="248" w:lineRule="auto"/>
      <w:ind w:left="3963" w:hanging="10"/>
      <w:outlineLvl w:val="1"/>
    </w:pPr>
    <w:rPr>
      <w:rFonts w:ascii="Times New Roman" w:eastAsia="Times New Roman" w:hAnsi="Times New Roman" w:cs="Times New Roman"/>
      <w:b/>
      <w:color w:val="000000"/>
      <w:sz w:val="22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5" w:line="248" w:lineRule="auto"/>
      <w:ind w:left="3963" w:hanging="10"/>
      <w:outlineLvl w:val="2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4A6D49"/>
    <w:pPr>
      <w:spacing w:after="0" w:line="240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Zhlav">
    <w:name w:val="header"/>
    <w:basedOn w:val="Normln"/>
    <w:link w:val="ZhlavChar"/>
    <w:uiPriority w:val="99"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styleId="Zpat">
    <w:name w:val="footer"/>
    <w:basedOn w:val="Normln"/>
    <w:link w:val="ZpatChar"/>
    <w:uiPriority w:val="99"/>
    <w:semiHidden/>
    <w:unhideWhenUsed/>
    <w:rsid w:val="000B2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B21C7"/>
    <w:rPr>
      <w:rFonts w:ascii="Times New Roman" w:eastAsia="Times New Roman" w:hAnsi="Times New Roman" w:cs="Times New Roman"/>
      <w:color w:val="000000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DDD"/>
    <w:rPr>
      <w:rFonts w:ascii="Segoe UI" w:eastAsia="Times New Roman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E2492"/>
    <w:pPr>
      <w:ind w:left="720"/>
      <w:contextualSpacing/>
    </w:pPr>
  </w:style>
  <w:style w:type="character" w:styleId="Hypertextovodkaz">
    <w:name w:val="Hyperlink"/>
    <w:rsid w:val="005072E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06061F"/>
    <w:pPr>
      <w:spacing w:after="0" w:line="240" w:lineRule="auto"/>
      <w:ind w:left="0" w:firstLine="0"/>
    </w:pPr>
    <w:rPr>
      <w:bCs/>
      <w:color w:val="auto"/>
      <w:kern w:val="0"/>
      <w:lang w:val="cs-CZ"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06061F"/>
    <w:rPr>
      <w:rFonts w:ascii="Times New Roman" w:eastAsia="Times New Roman" w:hAnsi="Times New Roman" w:cs="Times New Roman"/>
      <w:bCs/>
      <w:kern w:val="0"/>
      <w:sz w:val="22"/>
      <w:lang w:val="cs-CZ" w:eastAsia="cs-CZ"/>
      <w14:ligatures w14:val="none"/>
    </w:rPr>
  </w:style>
  <w:style w:type="paragraph" w:customStyle="1" w:styleId="Style4">
    <w:name w:val="Style4"/>
    <w:basedOn w:val="Normln"/>
    <w:qFormat/>
    <w:rsid w:val="0006061F"/>
    <w:pPr>
      <w:tabs>
        <w:tab w:val="left" w:pos="567"/>
      </w:tabs>
      <w:spacing w:after="0" w:line="260" w:lineRule="exact"/>
      <w:ind w:left="0" w:firstLine="0"/>
    </w:pPr>
    <w:rPr>
      <w:color w:val="auto"/>
      <w:kern w:val="0"/>
      <w:szCs w:val="22"/>
      <w:lang w:val="cs-CZ" w:eastAsia="en-US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412C0F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D06C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C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CD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C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CD6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skvbl.cz/cs/registrace-a-schvalovani/registrace-vlp/seznam-vlp/aktualne-registrovane-vlp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medicines.health.europa.eu/veterinary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F5A512465BD4BB1D60C349985926A" ma:contentTypeVersion="13" ma:contentTypeDescription="Create a new document." ma:contentTypeScope="" ma:versionID="c84aa2332ff8b15959ea78a6f1084e74">
  <xsd:schema xmlns:xsd="http://www.w3.org/2001/XMLSchema" xmlns:xs="http://www.w3.org/2001/XMLSchema" xmlns:p="http://schemas.microsoft.com/office/2006/metadata/properties" xmlns:ns2="3efbcc0a-96fa-493e-be9b-0a39e8d6f2db" xmlns:ns3="d0cf5293-d146-4d0a-a325-38e8ea5c6a1d" targetNamespace="http://schemas.microsoft.com/office/2006/metadata/properties" ma:root="true" ma:fieldsID="46bbf58e4b34acb2beb92207ee2d2c18" ns2:_="" ns3:_="">
    <xsd:import namespace="3efbcc0a-96fa-493e-be9b-0a39e8d6f2db"/>
    <xsd:import namespace="d0cf5293-d146-4d0a-a325-38e8ea5c6a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bcc0a-96fa-493e-be9b-0a39e8d6f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ef36588-58cb-477e-a5cf-7ae7c0531c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f5293-d146-4d0a-a325-38e8ea5c6a1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b8842c-55ab-460e-9217-00974a0f1606}" ma:internalName="TaxCatchAll" ma:showField="CatchAllData" ma:web="d0cf5293-d146-4d0a-a325-38e8ea5c6a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cf5293-d146-4d0a-a325-38e8ea5c6a1d" xsi:nil="true"/>
    <lcf76f155ced4ddcb4097134ff3c332f xmlns="3efbcc0a-96fa-493e-be9b-0a39e8d6f2d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4D33064-D9B0-4B6A-B6D5-DD687D5E53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66464F-9116-4FA2-A958-EFC4F2F1D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fbcc0a-96fa-493e-be9b-0a39e8d6f2db"/>
    <ds:schemaRef ds:uri="d0cf5293-d146-4d0a-a325-38e8ea5c6a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CB1C3F-E88C-4B37-A7DB-A35C5E8FB24A}">
  <ds:schemaRefs>
    <ds:schemaRef ds:uri="http://schemas.microsoft.com/office/2006/metadata/properties"/>
    <ds:schemaRef ds:uri="http://schemas.microsoft.com/office/infopath/2007/PartnerControls"/>
    <ds:schemaRef ds:uri="d0cf5293-d146-4d0a-a325-38e8ea5c6a1d"/>
    <ds:schemaRef ds:uri="3efbcc0a-96fa-493e-be9b-0a39e8d6f2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1574</Words>
  <Characters>9287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qrd-veterinary-product-information-highlighted-template-version-9.1_cs</vt:lpstr>
      <vt:lpstr>qrd-veterinary-product-information-highlighted-template-version-9.1_cs</vt:lpstr>
    </vt:vector>
  </TitlesOfParts>
  <Company/>
  <LinksUpToDate>false</LinksUpToDate>
  <CharactersWithSpaces>10840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qrd-veterinary-product-information-highlighted-template-version-9.1_cs</dc:title>
  <dc:subject>qrd-veterinary-product-information-highlighted-template-version-9.1_cs</dc:subject>
  <dc:creator>European Medicines Agency</dc:creator>
  <cp:keywords>QRD, template</cp:keywords>
  <cp:lastModifiedBy>Šťastná Hana</cp:lastModifiedBy>
  <cp:revision>43</cp:revision>
  <dcterms:created xsi:type="dcterms:W3CDTF">2026-02-15T23:19:00Z</dcterms:created>
  <dcterms:modified xsi:type="dcterms:W3CDTF">2026-07-21T11:39:00Z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0x010100A8DF5A512465BD4BB1D60C349985926A</vt:lpwstr>
  </property>
  <property fmtid="{D5CDD505-2E9C-101B-9397-08002B2CF9AE}" pid="3" name="MediaServiceImageTags">
    <vt:lpwstr/>
  </property>
</Properties>
</file>