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B41D57" w:rsidRDefault="00762A9B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762A9B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762A9B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707BB8" w14:textId="77777777" w:rsidR="00762A9B" w:rsidRPr="00762A9B" w:rsidRDefault="00762A9B" w:rsidP="00762A9B">
      <w:pPr>
        <w:tabs>
          <w:tab w:val="clear" w:pos="567"/>
        </w:tabs>
        <w:spacing w:line="240" w:lineRule="auto"/>
      </w:pPr>
      <w:r w:rsidRPr="00762A9B">
        <w:t>JODOFOAM ENDOFOAM intrauterinní pěna</w:t>
      </w:r>
    </w:p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762A9B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EAF4F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67C467" w14:textId="05739A00" w:rsidR="00762A9B" w:rsidRDefault="00762A9B" w:rsidP="00762A9B">
      <w:pPr>
        <w:tabs>
          <w:tab w:val="clear" w:pos="567"/>
        </w:tabs>
        <w:spacing w:line="240" w:lineRule="auto"/>
        <w:rPr>
          <w:szCs w:val="22"/>
        </w:rPr>
      </w:pPr>
      <w:r w:rsidRPr="00762A9B">
        <w:rPr>
          <w:szCs w:val="22"/>
        </w:rPr>
        <w:t>1 nádobka obsahuje:</w:t>
      </w:r>
    </w:p>
    <w:p w14:paraId="46AF21AD" w14:textId="77777777" w:rsidR="00A61D6C" w:rsidRDefault="00A61D6C" w:rsidP="00A61D6C">
      <w:pPr>
        <w:tabs>
          <w:tab w:val="clear" w:pos="567"/>
        </w:tabs>
        <w:spacing w:line="240" w:lineRule="auto"/>
        <w:rPr>
          <w:b/>
          <w:szCs w:val="22"/>
        </w:rPr>
      </w:pPr>
    </w:p>
    <w:p w14:paraId="0B3D99C6" w14:textId="68D5777B" w:rsidR="00A61D6C" w:rsidRPr="00762A9B" w:rsidRDefault="00A61D6C" w:rsidP="00762A9B">
      <w:pPr>
        <w:tabs>
          <w:tab w:val="clear" w:pos="567"/>
        </w:tabs>
        <w:spacing w:line="240" w:lineRule="auto"/>
        <w:rPr>
          <w:szCs w:val="22"/>
        </w:rPr>
      </w:pPr>
      <w:r w:rsidRPr="00762A9B">
        <w:rPr>
          <w:b/>
          <w:szCs w:val="22"/>
        </w:rPr>
        <w:t>Léčivé látky:</w:t>
      </w:r>
    </w:p>
    <w:p w14:paraId="08E68F8B" w14:textId="77777777" w:rsidR="00762A9B" w:rsidRPr="00762A9B" w:rsidRDefault="00762A9B" w:rsidP="00762A9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762A9B">
        <w:rPr>
          <w:szCs w:val="22"/>
        </w:rPr>
        <w:t>Iodium</w:t>
      </w:r>
      <w:proofErr w:type="spellEnd"/>
      <w:r w:rsidRPr="00762A9B">
        <w:rPr>
          <w:szCs w:val="22"/>
        </w:rPr>
        <w:t xml:space="preserve"> 200 mg</w:t>
      </w:r>
    </w:p>
    <w:p w14:paraId="101D7F19" w14:textId="77777777" w:rsidR="00762A9B" w:rsidRPr="00762A9B" w:rsidRDefault="00762A9B" w:rsidP="00762A9B">
      <w:pPr>
        <w:tabs>
          <w:tab w:val="clear" w:pos="567"/>
        </w:tabs>
        <w:spacing w:line="240" w:lineRule="auto"/>
        <w:rPr>
          <w:szCs w:val="22"/>
        </w:rPr>
      </w:pPr>
      <w:r w:rsidRPr="00762A9B">
        <w:rPr>
          <w:szCs w:val="22"/>
        </w:rPr>
        <w:t>Kalii iodidum 400 mg</w:t>
      </w:r>
    </w:p>
    <w:p w14:paraId="4114CC7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F42F38" w14:textId="47055B96" w:rsidR="00C114FF" w:rsidRPr="00B41D57" w:rsidRDefault="00762A9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13C4503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8"/>
      </w:tblGrid>
      <w:tr w:rsidR="00762A9B" w14:paraId="0B4C76E3" w14:textId="77777777" w:rsidTr="00762A9B">
        <w:tc>
          <w:tcPr>
            <w:tcW w:w="4528" w:type="dxa"/>
            <w:shd w:val="clear" w:color="auto" w:fill="auto"/>
            <w:vAlign w:val="center"/>
          </w:tcPr>
          <w:p w14:paraId="6D45EB6D" w14:textId="7FC9E8F5" w:rsidR="00762A9B" w:rsidRPr="00B41D57" w:rsidRDefault="00762A9B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762A9B" w14:paraId="7D5263D3" w14:textId="77777777" w:rsidTr="00762A9B">
        <w:tc>
          <w:tcPr>
            <w:tcW w:w="4528" w:type="dxa"/>
            <w:shd w:val="clear" w:color="auto" w:fill="auto"/>
            <w:vAlign w:val="center"/>
          </w:tcPr>
          <w:p w14:paraId="0F798F46" w14:textId="26106356" w:rsidR="00762A9B" w:rsidRPr="00762A9B" w:rsidRDefault="00762A9B" w:rsidP="00762A9B">
            <w:pPr>
              <w:spacing w:before="60" w:after="60"/>
              <w:ind w:left="567" w:hanging="567"/>
              <w:rPr>
                <w:bCs/>
                <w:iCs/>
                <w:szCs w:val="22"/>
              </w:rPr>
            </w:pPr>
            <w:r w:rsidRPr="00762A9B">
              <w:rPr>
                <w:bCs/>
                <w:iCs/>
                <w:szCs w:val="22"/>
              </w:rPr>
              <w:t>Cetylstearylalkohol</w:t>
            </w:r>
          </w:p>
        </w:tc>
      </w:tr>
      <w:tr w:rsidR="00762A9B" w14:paraId="6A4C5E50" w14:textId="77777777" w:rsidTr="00762A9B">
        <w:tc>
          <w:tcPr>
            <w:tcW w:w="4528" w:type="dxa"/>
            <w:shd w:val="clear" w:color="auto" w:fill="auto"/>
            <w:vAlign w:val="center"/>
          </w:tcPr>
          <w:p w14:paraId="5CCC8F42" w14:textId="1E21405F" w:rsidR="00762A9B" w:rsidRPr="00762A9B" w:rsidRDefault="00762A9B" w:rsidP="00617B81">
            <w:pPr>
              <w:spacing w:before="60" w:after="60"/>
              <w:rPr>
                <w:bCs/>
                <w:iCs/>
                <w:szCs w:val="22"/>
              </w:rPr>
            </w:pPr>
            <w:r w:rsidRPr="00762A9B">
              <w:rPr>
                <w:bCs/>
                <w:iCs/>
                <w:szCs w:val="22"/>
              </w:rPr>
              <w:t>Natrium-lauryl-sulfát</w:t>
            </w:r>
          </w:p>
        </w:tc>
      </w:tr>
      <w:tr w:rsidR="00762A9B" w14:paraId="1E235C5B" w14:textId="77777777" w:rsidTr="00762A9B">
        <w:tc>
          <w:tcPr>
            <w:tcW w:w="4528" w:type="dxa"/>
            <w:shd w:val="clear" w:color="auto" w:fill="auto"/>
            <w:vAlign w:val="center"/>
          </w:tcPr>
          <w:p w14:paraId="0ECB18EE" w14:textId="4B2BFCCC" w:rsidR="00762A9B" w:rsidRPr="00762A9B" w:rsidRDefault="00762A9B" w:rsidP="00617B81">
            <w:pPr>
              <w:spacing w:before="60" w:after="60"/>
              <w:rPr>
                <w:bCs/>
                <w:iCs/>
                <w:szCs w:val="22"/>
              </w:rPr>
            </w:pPr>
            <w:r w:rsidRPr="00762A9B">
              <w:rPr>
                <w:bCs/>
                <w:iCs/>
                <w:szCs w:val="22"/>
              </w:rPr>
              <w:t>Propylenglykol</w:t>
            </w:r>
          </w:p>
        </w:tc>
      </w:tr>
      <w:tr w:rsidR="00762A9B" w14:paraId="726979DE" w14:textId="77777777" w:rsidTr="00762A9B">
        <w:tc>
          <w:tcPr>
            <w:tcW w:w="4528" w:type="dxa"/>
            <w:shd w:val="clear" w:color="auto" w:fill="auto"/>
            <w:vAlign w:val="center"/>
          </w:tcPr>
          <w:p w14:paraId="4D9ACFF2" w14:textId="7C09492C" w:rsidR="00762A9B" w:rsidRPr="00762A9B" w:rsidRDefault="00762A9B" w:rsidP="00762A9B">
            <w:pPr>
              <w:spacing w:before="60" w:after="60"/>
              <w:ind w:left="567" w:hanging="567"/>
              <w:rPr>
                <w:bCs/>
                <w:iCs/>
                <w:szCs w:val="22"/>
              </w:rPr>
            </w:pPr>
            <w:r w:rsidRPr="00762A9B">
              <w:rPr>
                <w:bCs/>
                <w:iCs/>
                <w:szCs w:val="22"/>
              </w:rPr>
              <w:t>Hnací plyny</w:t>
            </w:r>
          </w:p>
        </w:tc>
      </w:tr>
    </w:tbl>
    <w:p w14:paraId="38F51D2A" w14:textId="77777777" w:rsidR="00872C48" w:rsidRPr="00B41D57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7B379E" w14:textId="77777777" w:rsidR="00762A9B" w:rsidRPr="00762A9B" w:rsidRDefault="00762A9B" w:rsidP="00762A9B">
      <w:pPr>
        <w:tabs>
          <w:tab w:val="clear" w:pos="567"/>
        </w:tabs>
        <w:spacing w:line="240" w:lineRule="auto"/>
        <w:rPr>
          <w:szCs w:val="22"/>
        </w:rPr>
      </w:pPr>
      <w:r w:rsidRPr="00762A9B">
        <w:rPr>
          <w:szCs w:val="22"/>
        </w:rPr>
        <w:t>Červenohnědý roztok (po opadnutí žlutohnědé pěny)</w:t>
      </w:r>
    </w:p>
    <w:p w14:paraId="2E6CA32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B41D57" w:rsidRDefault="00762A9B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42AA15E0" w:rsidR="00C114FF" w:rsidRDefault="00762A9B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325CE736" w14:textId="77777777" w:rsidR="000B5374" w:rsidRDefault="000B5374" w:rsidP="00762A9B">
      <w:pPr>
        <w:pStyle w:val="Style1"/>
        <w:rPr>
          <w:b w:val="0"/>
        </w:rPr>
      </w:pPr>
    </w:p>
    <w:p w14:paraId="7DA1C52C" w14:textId="598DDCCF" w:rsidR="00762A9B" w:rsidRPr="00762A9B" w:rsidRDefault="00762A9B" w:rsidP="00762A9B">
      <w:pPr>
        <w:pStyle w:val="Style1"/>
        <w:rPr>
          <w:b w:val="0"/>
        </w:rPr>
      </w:pPr>
      <w:r w:rsidRPr="00762A9B">
        <w:rPr>
          <w:b w:val="0"/>
        </w:rPr>
        <w:t>Krávy</w:t>
      </w:r>
      <w:r w:rsidR="000A03EF">
        <w:rPr>
          <w:b w:val="0"/>
        </w:rPr>
        <w:t>.</w:t>
      </w:r>
    </w:p>
    <w:p w14:paraId="20FFAC3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762A9B" w:rsidP="00A75D0A">
      <w:pPr>
        <w:pStyle w:val="Style1"/>
        <w:jc w:val="both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4F9265B6" w14:textId="77777777" w:rsidR="005A2C6A" w:rsidRDefault="005A2C6A">
      <w:pPr>
        <w:tabs>
          <w:tab w:val="clear" w:pos="567"/>
        </w:tabs>
        <w:spacing w:line="240" w:lineRule="auto"/>
        <w:jc w:val="both"/>
      </w:pPr>
    </w:p>
    <w:p w14:paraId="44383D6F" w14:textId="60559CEC" w:rsidR="00762A9B" w:rsidRPr="00762A9B" w:rsidRDefault="00762A9B" w:rsidP="00A75D0A">
      <w:pPr>
        <w:tabs>
          <w:tab w:val="clear" w:pos="567"/>
        </w:tabs>
        <w:spacing w:line="240" w:lineRule="auto"/>
        <w:jc w:val="both"/>
      </w:pPr>
      <w:r w:rsidRPr="00762A9B">
        <w:t xml:space="preserve">Chronická </w:t>
      </w:r>
      <w:proofErr w:type="spellStart"/>
      <w:r w:rsidRPr="00762A9B">
        <w:t>postpuerperální</w:t>
      </w:r>
      <w:proofErr w:type="spellEnd"/>
      <w:r w:rsidRPr="00762A9B">
        <w:t xml:space="preserve"> onemocnění dělohy, tj. endometrititdy I. – III. stupně. Preventivně </w:t>
      </w:r>
      <w:r w:rsidR="00706CCE">
        <w:t>antiseptické ošetření</w:t>
      </w:r>
      <w:r w:rsidR="00706CCE" w:rsidRPr="00762A9B">
        <w:t xml:space="preserve"> </w:t>
      </w:r>
      <w:r w:rsidRPr="00762A9B">
        <w:t>dělohy v chovech skotu se zvýšenou incidencí (35-</w:t>
      </w:r>
      <w:proofErr w:type="gramStart"/>
      <w:r w:rsidRPr="00762A9B">
        <w:t>40%</w:t>
      </w:r>
      <w:proofErr w:type="gramEnd"/>
      <w:r w:rsidRPr="00762A9B">
        <w:t>) puerperálních endometritid.</w:t>
      </w:r>
    </w:p>
    <w:p w14:paraId="45A9E78C" w14:textId="77777777" w:rsidR="00E86CEE" w:rsidRPr="00B41D57" w:rsidRDefault="00E86CEE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224B702" w14:textId="77777777" w:rsidR="00C114FF" w:rsidRPr="00B41D57" w:rsidRDefault="00762A9B" w:rsidP="00A75D0A">
      <w:pPr>
        <w:pStyle w:val="Style1"/>
        <w:jc w:val="both"/>
      </w:pPr>
      <w:r w:rsidRPr="00B41D57">
        <w:t>3.3</w:t>
      </w:r>
      <w:r w:rsidRPr="00B41D57">
        <w:tab/>
        <w:t>Kontraindikace</w:t>
      </w:r>
    </w:p>
    <w:p w14:paraId="5B337374" w14:textId="77777777" w:rsidR="005927C8" w:rsidRPr="00762A9B" w:rsidRDefault="005927C8" w:rsidP="00A75D0A">
      <w:pPr>
        <w:tabs>
          <w:tab w:val="clear" w:pos="567"/>
        </w:tabs>
        <w:spacing w:line="240" w:lineRule="auto"/>
        <w:jc w:val="both"/>
      </w:pPr>
    </w:p>
    <w:p w14:paraId="5B7B2FA4" w14:textId="38CCCB30" w:rsidR="00762A9B" w:rsidRPr="00762A9B" w:rsidRDefault="00762A9B" w:rsidP="00A75D0A">
      <w:pPr>
        <w:tabs>
          <w:tab w:val="clear" w:pos="567"/>
        </w:tabs>
        <w:spacing w:line="240" w:lineRule="auto"/>
        <w:jc w:val="both"/>
      </w:pPr>
      <w:r w:rsidRPr="00762A9B">
        <w:t>Nepoužívat v případ</w:t>
      </w:r>
      <w:r w:rsidR="000A03EF">
        <w:t>ech</w:t>
      </w:r>
      <w:r w:rsidRPr="00762A9B">
        <w:t xml:space="preserve"> přecitlivělosti na léčiv</w:t>
      </w:r>
      <w:r w:rsidR="000A03EF">
        <w:t>é</w:t>
      </w:r>
      <w:r w:rsidRPr="00762A9B">
        <w:t xml:space="preserve"> látk</w:t>
      </w:r>
      <w:r w:rsidR="000A03EF">
        <w:t>y nebo na některou z pomocných látek</w:t>
      </w:r>
      <w:r w:rsidRPr="00762A9B">
        <w:t>.</w:t>
      </w:r>
    </w:p>
    <w:p w14:paraId="54C2FA76" w14:textId="77777777" w:rsidR="00C114FF" w:rsidRPr="00B41D57" w:rsidRDefault="00C114FF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70F6F03" w14:textId="77777777" w:rsidR="00C114FF" w:rsidRPr="00B41D57" w:rsidRDefault="00762A9B" w:rsidP="00A75D0A">
      <w:pPr>
        <w:pStyle w:val="Style1"/>
        <w:jc w:val="both"/>
      </w:pPr>
      <w:r w:rsidRPr="00B41D57">
        <w:t>3.4</w:t>
      </w:r>
      <w:r w:rsidRPr="00B41D57">
        <w:tab/>
        <w:t>Zvláštní upozornění</w:t>
      </w:r>
    </w:p>
    <w:p w14:paraId="6280527A" w14:textId="77777777" w:rsidR="005927C8" w:rsidRDefault="005927C8">
      <w:pPr>
        <w:tabs>
          <w:tab w:val="clear" w:pos="567"/>
        </w:tabs>
        <w:spacing w:line="240" w:lineRule="auto"/>
        <w:jc w:val="both"/>
      </w:pPr>
    </w:p>
    <w:p w14:paraId="3C47476E" w14:textId="282234B2" w:rsidR="00762A9B" w:rsidRPr="00762A9B" w:rsidRDefault="000A03EF" w:rsidP="00A75D0A">
      <w:pPr>
        <w:tabs>
          <w:tab w:val="clear" w:pos="567"/>
        </w:tabs>
        <w:spacing w:line="240" w:lineRule="auto"/>
        <w:jc w:val="both"/>
      </w:pPr>
      <w:r>
        <w:t>Veterinární léčivý p</w:t>
      </w:r>
      <w:r w:rsidR="00762A9B" w:rsidRPr="00762A9B">
        <w:t xml:space="preserve">řípravek je vhodné </w:t>
      </w:r>
      <w:r>
        <w:t>podávat</w:t>
      </w:r>
      <w:r w:rsidR="00762A9B" w:rsidRPr="00762A9B">
        <w:t xml:space="preserve"> pod kontrolou dělohy pomocí palpace.</w:t>
      </w:r>
    </w:p>
    <w:p w14:paraId="7D798E15" w14:textId="77777777" w:rsidR="00E86CEE" w:rsidRPr="00B41D57" w:rsidRDefault="00E86CEE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B4CC7AC" w14:textId="77777777" w:rsidR="00C114FF" w:rsidRPr="00B41D57" w:rsidRDefault="00762A9B" w:rsidP="00A75D0A">
      <w:pPr>
        <w:pStyle w:val="Style1"/>
        <w:jc w:val="both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82382B5" w14:textId="77777777" w:rsidR="00C114FF" w:rsidRPr="00B41D57" w:rsidRDefault="00762A9B" w:rsidP="00A75D0A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79D8F76D" w14:textId="77777777" w:rsidR="00E669BF" w:rsidRDefault="00E669BF">
      <w:pPr>
        <w:tabs>
          <w:tab w:val="clear" w:pos="567"/>
        </w:tabs>
        <w:spacing w:line="240" w:lineRule="auto"/>
        <w:jc w:val="both"/>
      </w:pPr>
    </w:p>
    <w:p w14:paraId="513D588E" w14:textId="6165D929" w:rsidR="00762A9B" w:rsidRPr="00762A9B" w:rsidRDefault="00762A9B" w:rsidP="00A75D0A">
      <w:pPr>
        <w:tabs>
          <w:tab w:val="clear" w:pos="567"/>
        </w:tabs>
        <w:spacing w:line="240" w:lineRule="auto"/>
        <w:jc w:val="both"/>
      </w:pPr>
      <w:r w:rsidRPr="00762A9B">
        <w:t xml:space="preserve">Před upotřebením protřepat. </w:t>
      </w:r>
      <w:r w:rsidR="000A03EF">
        <w:t>Veterinární léčivý přípravek j</w:t>
      </w:r>
      <w:r w:rsidRPr="00762A9B">
        <w:t>e rovněž vhodné zahřát na tělesnou teplotu.</w:t>
      </w:r>
    </w:p>
    <w:p w14:paraId="397B1FF2" w14:textId="1B48E246" w:rsidR="00762A9B" w:rsidRPr="00762A9B" w:rsidRDefault="00762A9B" w:rsidP="00A75D0A">
      <w:pPr>
        <w:tabs>
          <w:tab w:val="clear" w:pos="567"/>
        </w:tabs>
        <w:spacing w:line="240" w:lineRule="auto"/>
        <w:jc w:val="both"/>
      </w:pPr>
      <w:r w:rsidRPr="00762A9B">
        <w:t xml:space="preserve">Po </w:t>
      </w:r>
      <w:r w:rsidR="000A03EF">
        <w:t>podání veterinárního léčivého</w:t>
      </w:r>
      <w:r w:rsidR="000A03EF" w:rsidRPr="00762A9B">
        <w:t xml:space="preserve"> </w:t>
      </w:r>
      <w:r w:rsidRPr="00762A9B">
        <w:t>přípravku neprovádějte masáž dělohy.</w:t>
      </w:r>
    </w:p>
    <w:p w14:paraId="117F609A" w14:textId="77777777" w:rsidR="00C114FF" w:rsidRPr="00B41D57" w:rsidRDefault="00C114FF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EA9A9E4" w14:textId="77777777" w:rsidR="00C114FF" w:rsidRPr="00B41D57" w:rsidRDefault="00762A9B" w:rsidP="00A75D0A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352E6C03" w14:textId="3CF4D646" w:rsidR="00A128D4" w:rsidRPr="00A128D4" w:rsidRDefault="00A128D4" w:rsidP="00A75D0A">
      <w:pPr>
        <w:tabs>
          <w:tab w:val="clear" w:pos="567"/>
        </w:tabs>
        <w:spacing w:line="240" w:lineRule="auto"/>
        <w:jc w:val="both"/>
      </w:pPr>
      <w:r w:rsidRPr="00A128D4">
        <w:t>Zabraňte kontaktu s pokožkou. V případě zasažení pokožky omyjte místo větším množstvím vody.</w:t>
      </w:r>
    </w:p>
    <w:p w14:paraId="50F2730D" w14:textId="77777777" w:rsidR="00A128D4" w:rsidRPr="00A128D4" w:rsidRDefault="00A128D4" w:rsidP="00A75D0A">
      <w:pPr>
        <w:tabs>
          <w:tab w:val="clear" w:pos="567"/>
        </w:tabs>
        <w:spacing w:line="240" w:lineRule="auto"/>
        <w:jc w:val="both"/>
      </w:pPr>
      <w:r w:rsidRPr="00A128D4">
        <w:t>Lidé se známou přecitlivělostí k jodovým preparátům by se měli vyhnout kontaktu s veterinárním léčivým přípravkem.</w:t>
      </w:r>
    </w:p>
    <w:p w14:paraId="003489E6" w14:textId="185E1393" w:rsidR="00A128D4" w:rsidRPr="00A128D4" w:rsidRDefault="00A128D4" w:rsidP="00A75D0A">
      <w:pPr>
        <w:tabs>
          <w:tab w:val="clear" w:pos="567"/>
        </w:tabs>
        <w:spacing w:line="240" w:lineRule="auto"/>
        <w:jc w:val="both"/>
      </w:pPr>
      <w:r w:rsidRPr="00A128D4">
        <w:lastRenderedPageBreak/>
        <w:t xml:space="preserve">Při nakládání s veterinárním léčivým přípravkem by se měly používat </w:t>
      </w:r>
      <w:r w:rsidR="00F67CC5">
        <w:t xml:space="preserve">osobní ochranné prostředky skládající se z </w:t>
      </w:r>
      <w:r w:rsidRPr="00A128D4">
        <w:t>nepropustn</w:t>
      </w:r>
      <w:r w:rsidR="00F67CC5">
        <w:t>ých</w:t>
      </w:r>
      <w:r w:rsidRPr="00A128D4">
        <w:t xml:space="preserve"> gumov</w:t>
      </w:r>
      <w:r w:rsidR="00F67CC5">
        <w:t>ých</w:t>
      </w:r>
      <w:r w:rsidRPr="00A128D4">
        <w:t xml:space="preserve"> či latexov</w:t>
      </w:r>
      <w:r w:rsidR="00F67CC5">
        <w:t>ých</w:t>
      </w:r>
      <w:r w:rsidRPr="00A128D4">
        <w:t xml:space="preserve"> rukavic.</w:t>
      </w:r>
    </w:p>
    <w:p w14:paraId="7A9AFDAA" w14:textId="2D0A4BC7" w:rsidR="00A128D4" w:rsidRPr="00A128D4" w:rsidRDefault="00A128D4" w:rsidP="00A75D0A">
      <w:pPr>
        <w:tabs>
          <w:tab w:val="clear" w:pos="567"/>
        </w:tabs>
        <w:spacing w:line="240" w:lineRule="auto"/>
        <w:jc w:val="both"/>
      </w:pPr>
      <w:r w:rsidRPr="00A128D4">
        <w:t>Zabraňte kontaktu s očima, náhodná expozice očí může vyvolat jejich podráždění. Chraňte si oči a</w:t>
      </w:r>
      <w:r w:rsidR="00F67CC5">
        <w:t> </w:t>
      </w:r>
      <w:r w:rsidRPr="00A128D4">
        <w:t>obličej.</w:t>
      </w:r>
    </w:p>
    <w:p w14:paraId="27025D0B" w14:textId="77777777" w:rsidR="00A128D4" w:rsidRPr="00A128D4" w:rsidRDefault="00A128D4" w:rsidP="00A75D0A">
      <w:pPr>
        <w:tabs>
          <w:tab w:val="clear" w:pos="567"/>
        </w:tabs>
        <w:spacing w:line="240" w:lineRule="auto"/>
        <w:jc w:val="both"/>
      </w:pPr>
      <w:r w:rsidRPr="00A128D4">
        <w:t>Nádobka je pod stálým tlakem a její náplň je vysoce hořlavá.</w:t>
      </w:r>
    </w:p>
    <w:p w14:paraId="20B841A5" w14:textId="7F09EA01" w:rsidR="00A128D4" w:rsidRPr="00A128D4" w:rsidRDefault="00A128D4" w:rsidP="00A75D0A">
      <w:pPr>
        <w:tabs>
          <w:tab w:val="clear" w:pos="567"/>
        </w:tabs>
        <w:spacing w:line="240" w:lineRule="auto"/>
        <w:jc w:val="both"/>
      </w:pPr>
      <w:r w:rsidRPr="00A128D4">
        <w:t>Sprej ne</w:t>
      </w:r>
      <w:r w:rsidR="00F67CC5">
        <w:t>podávejte</w:t>
      </w:r>
      <w:r w:rsidRPr="00A128D4">
        <w:t xml:space="preserve"> do otevřeného ohně nebo na rozpálený materiál.</w:t>
      </w:r>
    </w:p>
    <w:p w14:paraId="57BB17D4" w14:textId="77777777" w:rsidR="00A128D4" w:rsidRPr="00A128D4" w:rsidRDefault="00A128D4" w:rsidP="00A75D0A">
      <w:pPr>
        <w:tabs>
          <w:tab w:val="clear" w:pos="567"/>
        </w:tabs>
        <w:spacing w:line="240" w:lineRule="auto"/>
        <w:jc w:val="both"/>
      </w:pPr>
      <w:r w:rsidRPr="00A128D4">
        <w:t>Prázdnou nádobku neprorážejte a nevhazujte do ohně.</w:t>
      </w:r>
    </w:p>
    <w:p w14:paraId="3F8E0565" w14:textId="77777777" w:rsidR="00A128D4" w:rsidRPr="00A128D4" w:rsidRDefault="00A128D4" w:rsidP="00A75D0A">
      <w:pPr>
        <w:tabs>
          <w:tab w:val="clear" w:pos="567"/>
        </w:tabs>
        <w:spacing w:line="240" w:lineRule="auto"/>
        <w:jc w:val="both"/>
      </w:pPr>
      <w:r w:rsidRPr="00A128D4">
        <w:t>Zamezte vdechování přípravku.</w:t>
      </w:r>
    </w:p>
    <w:p w14:paraId="4671C450" w14:textId="3262B0C8" w:rsidR="00A128D4" w:rsidRPr="00A128D4" w:rsidRDefault="00A128D4" w:rsidP="00A75D0A">
      <w:pPr>
        <w:tabs>
          <w:tab w:val="clear" w:pos="567"/>
        </w:tabs>
        <w:spacing w:line="240" w:lineRule="auto"/>
        <w:jc w:val="both"/>
      </w:pPr>
      <w:r w:rsidRPr="00A128D4">
        <w:t>Sprej používejte pouze na volném prostranství nebo v dobře větraných prostorách</w:t>
      </w:r>
      <w:r w:rsidR="00F67CC5">
        <w:t>.</w:t>
      </w:r>
    </w:p>
    <w:p w14:paraId="15851BFD" w14:textId="3A632AF7" w:rsidR="00A128D4" w:rsidRPr="00A128D4" w:rsidRDefault="00A128D4" w:rsidP="00A75D0A">
      <w:pPr>
        <w:tabs>
          <w:tab w:val="clear" w:pos="567"/>
        </w:tabs>
        <w:spacing w:line="240" w:lineRule="auto"/>
        <w:jc w:val="both"/>
      </w:pPr>
      <w:r w:rsidRPr="00A128D4">
        <w:t>Po použití si umyjte ruce.</w:t>
      </w:r>
    </w:p>
    <w:p w14:paraId="2E8F741B" w14:textId="0974104A" w:rsidR="00A128D4" w:rsidRPr="00A128D4" w:rsidRDefault="00A128D4" w:rsidP="00A75D0A">
      <w:pPr>
        <w:tabs>
          <w:tab w:val="clear" w:pos="567"/>
        </w:tabs>
        <w:spacing w:line="240" w:lineRule="auto"/>
        <w:jc w:val="both"/>
      </w:pPr>
      <w:r w:rsidRPr="00A128D4">
        <w:t xml:space="preserve">Při </w:t>
      </w:r>
      <w:r w:rsidR="00F67CC5">
        <w:t>podávání</w:t>
      </w:r>
      <w:r w:rsidR="00F67CC5" w:rsidRPr="00A128D4">
        <w:t xml:space="preserve"> </w:t>
      </w:r>
      <w:r w:rsidR="00F67CC5">
        <w:t xml:space="preserve">veterinárního léčivého </w:t>
      </w:r>
      <w:r w:rsidRPr="00A128D4">
        <w:t>přípravku nekuřte, nejezte a nepijte.</w:t>
      </w:r>
    </w:p>
    <w:p w14:paraId="5065F651" w14:textId="0521BED1" w:rsidR="00A128D4" w:rsidRPr="00A128D4" w:rsidRDefault="00A128D4" w:rsidP="00A75D0A">
      <w:pPr>
        <w:tabs>
          <w:tab w:val="clear" w:pos="567"/>
        </w:tabs>
        <w:spacing w:line="240" w:lineRule="auto"/>
        <w:jc w:val="both"/>
      </w:pPr>
      <w:r w:rsidRPr="00A128D4">
        <w:t>V případě náhodného po</w:t>
      </w:r>
      <w:r w:rsidR="00F67CC5">
        <w:t>žití</w:t>
      </w:r>
      <w:r w:rsidRPr="00A128D4">
        <w:t xml:space="preserve"> nebo v případě zasažení očí, vyhledejte ihned lékařskou pomoc a ukažte příbalovou informaci nebo etiketu ošetřujícímu lékaři.</w:t>
      </w:r>
    </w:p>
    <w:p w14:paraId="7D364D1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38C061" w14:textId="77777777" w:rsidR="00295140" w:rsidRPr="00B41D57" w:rsidRDefault="00762A9B" w:rsidP="00A9226B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47390C4D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99AF40" w14:textId="3BA9F813" w:rsidR="00C114FF" w:rsidRPr="00B41D57" w:rsidRDefault="00A128D4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t>Neuplatňuje se.</w:t>
      </w:r>
    </w:p>
    <w:p w14:paraId="309A1DB9" w14:textId="0171C1E6" w:rsidR="00295140" w:rsidRPr="00B41D57" w:rsidRDefault="00295140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37314DB" w14:textId="77777777" w:rsidR="00C114FF" w:rsidRPr="00B41D57" w:rsidRDefault="00762A9B" w:rsidP="00A75D0A">
      <w:pPr>
        <w:pStyle w:val="Style1"/>
        <w:jc w:val="both"/>
      </w:pPr>
      <w:r w:rsidRPr="00B41D57">
        <w:t>3.6</w:t>
      </w:r>
      <w:r w:rsidRPr="00B41D57">
        <w:tab/>
        <w:t>Nežádoucí účinky</w:t>
      </w:r>
    </w:p>
    <w:p w14:paraId="713D84C4" w14:textId="77777777" w:rsidR="00E669BF" w:rsidRDefault="00E669BF">
      <w:pPr>
        <w:jc w:val="both"/>
        <w:rPr>
          <w:szCs w:val="22"/>
        </w:rPr>
      </w:pPr>
    </w:p>
    <w:p w14:paraId="1B13012A" w14:textId="13990ABC" w:rsidR="00A128D4" w:rsidRPr="00A128D4" w:rsidRDefault="00A128D4" w:rsidP="00A75D0A">
      <w:pPr>
        <w:jc w:val="both"/>
        <w:rPr>
          <w:szCs w:val="22"/>
        </w:rPr>
      </w:pPr>
      <w:r w:rsidRPr="00A128D4">
        <w:rPr>
          <w:szCs w:val="22"/>
        </w:rPr>
        <w:t>Nejsou známy.</w:t>
      </w:r>
    </w:p>
    <w:p w14:paraId="1D616E5A" w14:textId="77777777" w:rsidR="00295140" w:rsidRPr="00B41D57" w:rsidRDefault="00295140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DD32652" w14:textId="7AA20016" w:rsidR="00247A48" w:rsidRDefault="00762A9B" w:rsidP="00A75D0A">
      <w:pPr>
        <w:jc w:val="both"/>
      </w:pPr>
      <w:bookmarkStart w:id="0" w:name="_Hlk66891708"/>
      <w:r w:rsidRPr="00B41D57">
        <w:t>Hlášení nežádoucích účinků je důležité. Umožňuje nepřetržité sledování bezpečnosti veterinárního léčivého přípravku. Hlášení je třeba zaslat</w:t>
      </w:r>
      <w:r w:rsidR="005272F4" w:rsidRPr="00B41D57">
        <w:t>,</w:t>
      </w:r>
      <w:r w:rsidRPr="00B41D57">
        <w:t xml:space="preserve"> pokud možno</w:t>
      </w:r>
      <w:r w:rsidR="005272F4" w:rsidRPr="00B41D57">
        <w:t>,</w:t>
      </w:r>
      <w:r w:rsidRPr="00B41D57">
        <w:t xml:space="preserve"> prostřednictvím veterinárního lékaře</w:t>
      </w:r>
      <w:r w:rsidR="00562715" w:rsidRPr="00B41D57">
        <w:t>,</w:t>
      </w:r>
      <w:r w:rsidRPr="00B41D57">
        <w:t xml:space="preserve"> buď dr</w:t>
      </w:r>
      <w:r w:rsidR="00A128D4">
        <w:t>žiteli rozhodnutí o registraci</w:t>
      </w:r>
      <w:r w:rsidR="00CA28D8">
        <w:t>,</w:t>
      </w:r>
      <w:r w:rsidR="00863A6D">
        <w:t xml:space="preserve"> </w:t>
      </w:r>
      <w:r w:rsidR="00A128D4">
        <w:t>nebo jeho místnímu zástupci</w:t>
      </w:r>
      <w:r w:rsidRPr="00B41D57">
        <w:t xml:space="preserve">, nebo příslušnému vnitrostátnímu orgánu prostřednictvím národního systému hlášení. </w:t>
      </w:r>
      <w:bookmarkStart w:id="1" w:name="_Hlk184130880"/>
      <w:r w:rsidRPr="00B41D57">
        <w:t>Podrobné kontaktní údaje naleznete</w:t>
      </w:r>
      <w:bookmarkEnd w:id="1"/>
      <w:r w:rsidRPr="00B41D57">
        <w:t xml:space="preserve"> </w:t>
      </w:r>
      <w:r w:rsidR="00067023" w:rsidRPr="00B41D57">
        <w:t xml:space="preserve">v </w:t>
      </w:r>
      <w:r w:rsidRPr="00B41D57">
        <w:t>příbalové informac</w:t>
      </w:r>
      <w:r w:rsidR="00863A6D">
        <w:t>i</w:t>
      </w:r>
      <w:r w:rsidR="00A128D4">
        <w:t xml:space="preserve"> </w:t>
      </w:r>
      <w:r w:rsidR="00067023">
        <w:t xml:space="preserve">na </w:t>
      </w:r>
      <w:r w:rsidR="004A62ED">
        <w:t>vnitřním obalu</w:t>
      </w:r>
      <w:r w:rsidRPr="00B41D57">
        <w:t>.</w:t>
      </w:r>
    </w:p>
    <w:bookmarkEnd w:id="0"/>
    <w:p w14:paraId="6871F765" w14:textId="77777777" w:rsidR="00247A48" w:rsidRPr="00B41D57" w:rsidRDefault="00247A48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72CD533" w14:textId="77777777" w:rsidR="00C114FF" w:rsidRPr="00B41D57" w:rsidRDefault="00762A9B" w:rsidP="00A75D0A">
      <w:pPr>
        <w:pStyle w:val="Style1"/>
        <w:jc w:val="both"/>
      </w:pPr>
      <w:r w:rsidRPr="00B41D57">
        <w:t>3.7</w:t>
      </w:r>
      <w:r w:rsidRPr="00B41D57">
        <w:tab/>
        <w:t>Použití v průběhu březosti, laktace nebo snášky</w:t>
      </w:r>
    </w:p>
    <w:p w14:paraId="19414B63" w14:textId="77777777" w:rsidR="009207D3" w:rsidRDefault="009207D3">
      <w:pPr>
        <w:tabs>
          <w:tab w:val="clear" w:pos="567"/>
        </w:tabs>
        <w:spacing w:line="240" w:lineRule="auto"/>
        <w:jc w:val="both"/>
      </w:pPr>
    </w:p>
    <w:p w14:paraId="3C5B013C" w14:textId="1BBD00B1" w:rsidR="00A128D4" w:rsidRPr="00A128D4" w:rsidRDefault="00A128D4" w:rsidP="00A75D0A">
      <w:pPr>
        <w:tabs>
          <w:tab w:val="clear" w:pos="567"/>
        </w:tabs>
        <w:spacing w:line="240" w:lineRule="auto"/>
        <w:jc w:val="both"/>
      </w:pPr>
      <w:r w:rsidRPr="00A128D4">
        <w:t>Nepoužív</w:t>
      </w:r>
      <w:r w:rsidR="00706CCE">
        <w:t>a</w:t>
      </w:r>
      <w:r w:rsidRPr="00A128D4">
        <w:t xml:space="preserve">t </w:t>
      </w:r>
      <w:r w:rsidR="000A03EF">
        <w:t xml:space="preserve">během </w:t>
      </w:r>
      <w:r w:rsidRPr="00A128D4">
        <w:t>březosti.</w:t>
      </w:r>
    </w:p>
    <w:p w14:paraId="0A4B1F49" w14:textId="77777777" w:rsidR="00A128D4" w:rsidRPr="00A128D4" w:rsidRDefault="00A128D4" w:rsidP="00A75D0A">
      <w:pPr>
        <w:tabs>
          <w:tab w:val="clear" w:pos="567"/>
        </w:tabs>
        <w:spacing w:line="240" w:lineRule="auto"/>
        <w:jc w:val="both"/>
      </w:pPr>
      <w:r w:rsidRPr="00A128D4">
        <w:t>Lze použít během laktace.</w:t>
      </w:r>
    </w:p>
    <w:p w14:paraId="45A16993" w14:textId="77777777" w:rsidR="00C114FF" w:rsidRPr="00B41D57" w:rsidRDefault="00C114FF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C5C1959" w14:textId="77777777" w:rsidR="00C114FF" w:rsidRPr="00B41D57" w:rsidRDefault="00762A9B" w:rsidP="00A75D0A">
      <w:pPr>
        <w:pStyle w:val="Style1"/>
        <w:jc w:val="both"/>
      </w:pPr>
      <w:r w:rsidRPr="00B41D57">
        <w:t>3.8</w:t>
      </w:r>
      <w:r w:rsidRPr="00B41D57">
        <w:tab/>
        <w:t>Interakce s jinými léčivými přípravky a další formy interakce</w:t>
      </w:r>
    </w:p>
    <w:p w14:paraId="6D72C5E3" w14:textId="77777777" w:rsidR="009207D3" w:rsidRDefault="009207D3">
      <w:pPr>
        <w:tabs>
          <w:tab w:val="clear" w:pos="567"/>
        </w:tabs>
        <w:spacing w:line="240" w:lineRule="auto"/>
        <w:jc w:val="both"/>
      </w:pPr>
    </w:p>
    <w:p w14:paraId="0116B3AD" w14:textId="09A3D6C4" w:rsidR="00C114FF" w:rsidRPr="00B41D57" w:rsidRDefault="007039CA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t>Nejsou známy.</w:t>
      </w:r>
    </w:p>
    <w:p w14:paraId="0B86F3A7" w14:textId="77777777" w:rsidR="00C90EDA" w:rsidRPr="00B41D57" w:rsidRDefault="00C90EDA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33DFD79" w14:textId="77777777" w:rsidR="00C114FF" w:rsidRPr="00B41D57" w:rsidRDefault="00762A9B" w:rsidP="00A75D0A">
      <w:pPr>
        <w:pStyle w:val="Style1"/>
        <w:jc w:val="both"/>
      </w:pPr>
      <w:r w:rsidRPr="00B41D57">
        <w:t>3.9</w:t>
      </w:r>
      <w:r w:rsidRPr="00B41D57">
        <w:tab/>
        <w:t>Cesty podání a dávkování</w:t>
      </w:r>
    </w:p>
    <w:p w14:paraId="510AB693" w14:textId="77777777" w:rsidR="00091D32" w:rsidRDefault="00091D32">
      <w:pPr>
        <w:tabs>
          <w:tab w:val="clear" w:pos="567"/>
        </w:tabs>
        <w:spacing w:line="240" w:lineRule="auto"/>
        <w:jc w:val="both"/>
      </w:pPr>
    </w:p>
    <w:p w14:paraId="464E4961" w14:textId="230AF979" w:rsidR="000A03EF" w:rsidRDefault="000A03EF">
      <w:pPr>
        <w:tabs>
          <w:tab w:val="clear" w:pos="567"/>
        </w:tabs>
        <w:spacing w:line="240" w:lineRule="auto"/>
        <w:jc w:val="both"/>
      </w:pPr>
      <w:r>
        <w:t>Intrauterinní podání.</w:t>
      </w:r>
    </w:p>
    <w:p w14:paraId="77116926" w14:textId="77777777" w:rsidR="00091D32" w:rsidRDefault="00091D32" w:rsidP="00A75D0A">
      <w:pPr>
        <w:tabs>
          <w:tab w:val="clear" w:pos="567"/>
        </w:tabs>
        <w:spacing w:line="240" w:lineRule="auto"/>
        <w:jc w:val="both"/>
      </w:pPr>
    </w:p>
    <w:p w14:paraId="1A3BB346" w14:textId="77777777" w:rsidR="000A03EF" w:rsidRDefault="007039CA" w:rsidP="00A75D0A">
      <w:pPr>
        <w:tabs>
          <w:tab w:val="clear" w:pos="567"/>
        </w:tabs>
        <w:spacing w:line="240" w:lineRule="auto"/>
        <w:jc w:val="both"/>
      </w:pPr>
      <w:r w:rsidRPr="007039CA">
        <w:t xml:space="preserve">Jedna nádobka obsahuje jednu dávku </w:t>
      </w:r>
      <w:r w:rsidR="000A03EF">
        <w:t xml:space="preserve">veterinárního léčivého </w:t>
      </w:r>
      <w:r w:rsidRPr="007039CA">
        <w:t xml:space="preserve">přípravku. </w:t>
      </w:r>
    </w:p>
    <w:p w14:paraId="27E25803" w14:textId="1F672960" w:rsidR="007039CA" w:rsidRPr="007039CA" w:rsidRDefault="007039CA" w:rsidP="00A75D0A">
      <w:pPr>
        <w:tabs>
          <w:tab w:val="clear" w:pos="567"/>
        </w:tabs>
        <w:spacing w:line="240" w:lineRule="auto"/>
        <w:jc w:val="both"/>
      </w:pPr>
      <w:r w:rsidRPr="007039CA">
        <w:t xml:space="preserve">Ve většině případů se podává jedna dávka, tj. vyprázdní se celý obsah nádobky. Pokud je to nezbytné, lze léčbu </w:t>
      </w:r>
      <w:proofErr w:type="gramStart"/>
      <w:r w:rsidRPr="007039CA">
        <w:t>2-3krát</w:t>
      </w:r>
      <w:proofErr w:type="gramEnd"/>
      <w:r w:rsidRPr="007039CA">
        <w:t xml:space="preserve"> opakovat, a to v sedmidenních intervalech mezi dvěma </w:t>
      </w:r>
      <w:r w:rsidR="000A03EF">
        <w:t>podáními</w:t>
      </w:r>
      <w:r w:rsidRPr="007039CA">
        <w:t xml:space="preserve">. Při léčbě </w:t>
      </w:r>
      <w:proofErr w:type="spellStart"/>
      <w:r w:rsidRPr="007039CA">
        <w:t>pyometry</w:t>
      </w:r>
      <w:proofErr w:type="spellEnd"/>
      <w:r w:rsidRPr="007039CA">
        <w:t xml:space="preserve"> je možno </w:t>
      </w:r>
      <w:r w:rsidR="000A03EF">
        <w:t>podat</w:t>
      </w:r>
      <w:r w:rsidR="000A03EF" w:rsidRPr="007039CA">
        <w:t xml:space="preserve"> </w:t>
      </w:r>
      <w:r w:rsidRPr="007039CA">
        <w:t xml:space="preserve">max. 2 balení najednou. </w:t>
      </w:r>
    </w:p>
    <w:p w14:paraId="31572B74" w14:textId="641A1F1A" w:rsidR="007039CA" w:rsidRPr="007039CA" w:rsidRDefault="007039CA" w:rsidP="00A75D0A">
      <w:pPr>
        <w:tabs>
          <w:tab w:val="clear" w:pos="567"/>
        </w:tabs>
        <w:spacing w:line="240" w:lineRule="auto"/>
        <w:jc w:val="both"/>
      </w:pPr>
      <w:r w:rsidRPr="007039CA">
        <w:t xml:space="preserve">Podávejte </w:t>
      </w:r>
      <w:r w:rsidR="000A03EF">
        <w:t xml:space="preserve">veterinární léčivý </w:t>
      </w:r>
      <w:r w:rsidRPr="007039CA">
        <w:t>přípravek do dělohy pomocí sterilního katetru, který je připevněn k nádobce. Nejprve dezinfikujte vnější genitálie, poté jednou rukou zafixujte děložní hrdlo a druhou rukou zaveďte katetr vag</w:t>
      </w:r>
      <w:r w:rsidR="000A03EF">
        <w:t>i</w:t>
      </w:r>
      <w:r w:rsidRPr="007039CA">
        <w:t>nou a děložním hrdlem do dutiny děložní. Po zavedení musí být nádobka s</w:t>
      </w:r>
      <w:r w:rsidR="000A03EF">
        <w:t xml:space="preserve"> veterinárním léčivým </w:t>
      </w:r>
      <w:r w:rsidRPr="007039CA">
        <w:t>přípravkem připevněna ke katetru.</w:t>
      </w:r>
    </w:p>
    <w:p w14:paraId="782ADC1A" w14:textId="592822F4" w:rsidR="007039CA" w:rsidRPr="007039CA" w:rsidRDefault="007039CA" w:rsidP="00A75D0A">
      <w:pPr>
        <w:tabs>
          <w:tab w:val="clear" w:pos="567"/>
        </w:tabs>
        <w:spacing w:line="240" w:lineRule="auto"/>
        <w:jc w:val="both"/>
      </w:pPr>
      <w:r w:rsidRPr="007039CA">
        <w:t>Katetr může být zaveden také prostřednictvím známé Albrechtsenovy metody. Tato metoda spočívá v tom, že je děložní čípek fixován pomocí Albrechtsenových lékařských kleští, přitáhnut vpřed směrem do vag</w:t>
      </w:r>
      <w:r w:rsidR="000A03EF">
        <w:t>i</w:t>
      </w:r>
      <w:r w:rsidRPr="007039CA">
        <w:t>ny a v této pozici je katetr zaveden do dělohy.</w:t>
      </w:r>
    </w:p>
    <w:p w14:paraId="1F4ABEEB" w14:textId="473C0D2B" w:rsidR="007039CA" w:rsidRDefault="007039CA" w:rsidP="00A75D0A">
      <w:pPr>
        <w:tabs>
          <w:tab w:val="clear" w:pos="567"/>
        </w:tabs>
        <w:spacing w:line="240" w:lineRule="auto"/>
        <w:jc w:val="both"/>
      </w:pPr>
      <w:r w:rsidRPr="007039CA">
        <w:t xml:space="preserve">Jestliže </w:t>
      </w:r>
      <w:r w:rsidR="000A03EF">
        <w:t xml:space="preserve">je </w:t>
      </w:r>
      <w:r w:rsidRPr="007039CA">
        <w:t>nádobka příliš chladná, může dojít k obtížnému vyprázdnění obsahu. V tomto případě je doporučeno její zahřátí na tělesnou teplotu. Nepoužívejte k tomuto účelu příliš horkou vodu.</w:t>
      </w:r>
    </w:p>
    <w:p w14:paraId="65D207AE" w14:textId="457D8EFA" w:rsidR="007A5500" w:rsidRDefault="007A5500" w:rsidP="00A75D0A">
      <w:pPr>
        <w:tabs>
          <w:tab w:val="clear" w:pos="567"/>
        </w:tabs>
        <w:spacing w:line="240" w:lineRule="auto"/>
        <w:jc w:val="both"/>
      </w:pPr>
    </w:p>
    <w:p w14:paraId="7CE2F4D1" w14:textId="77777777" w:rsidR="007A5500" w:rsidRPr="007039CA" w:rsidRDefault="007A5500" w:rsidP="00A75D0A">
      <w:pPr>
        <w:tabs>
          <w:tab w:val="clear" w:pos="567"/>
        </w:tabs>
        <w:spacing w:line="240" w:lineRule="auto"/>
        <w:jc w:val="both"/>
      </w:pPr>
    </w:p>
    <w:p w14:paraId="13504C24" w14:textId="77777777" w:rsidR="00247A48" w:rsidRPr="00B41D57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85AF50" w14:textId="198BF553" w:rsidR="00C114FF" w:rsidRPr="00B41D57" w:rsidRDefault="00762A9B" w:rsidP="00B13B6D">
      <w:pPr>
        <w:pStyle w:val="Style1"/>
      </w:pPr>
      <w:r w:rsidRPr="00B41D57">
        <w:lastRenderedPageBreak/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antidota</w:t>
      </w:r>
      <w:r w:rsidR="00202A85" w:rsidRPr="005E66FC">
        <w:t>)</w:t>
      </w:r>
      <w:r w:rsidRPr="005E66FC">
        <w:t xml:space="preserve"> </w:t>
      </w:r>
    </w:p>
    <w:p w14:paraId="741D95D4" w14:textId="77777777" w:rsidR="00091D32" w:rsidRDefault="00091D3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5A34650" w14:textId="6954C52F" w:rsidR="00C114FF" w:rsidRDefault="00883E98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Předávkování nebylo popsáno.</w:t>
      </w:r>
    </w:p>
    <w:p w14:paraId="0C24011D" w14:textId="77777777" w:rsidR="00883E98" w:rsidRPr="00B41D57" w:rsidRDefault="00883E9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762A9B" w:rsidP="00B13B6D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antiparazitárních veterinárních léčivých přípravků, za účelem snížení rizika rozvoje rezistence</w:t>
      </w:r>
    </w:p>
    <w:p w14:paraId="1204C42F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B24853D" w14:textId="656DAFCA" w:rsidR="009A6509" w:rsidRPr="00B41D57" w:rsidRDefault="00762A9B" w:rsidP="009A6509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</w:t>
      </w:r>
      <w:r w:rsidR="007039CA">
        <w:t>uje se.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46A49D85" w:rsidR="00C114FF" w:rsidRDefault="00762A9B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343BD61A" w14:textId="77777777" w:rsidR="00A35D87" w:rsidRPr="00B41D57" w:rsidRDefault="00A35D87" w:rsidP="00B13B6D">
      <w:pPr>
        <w:pStyle w:val="Style1"/>
      </w:pPr>
    </w:p>
    <w:p w14:paraId="48001A19" w14:textId="6034D745" w:rsidR="007039CA" w:rsidRDefault="00A35D87" w:rsidP="007039CA">
      <w:pPr>
        <w:tabs>
          <w:tab w:val="clear" w:pos="567"/>
        </w:tabs>
        <w:spacing w:line="240" w:lineRule="auto"/>
      </w:pPr>
      <w:r>
        <w:t xml:space="preserve">Maso: </w:t>
      </w:r>
      <w:r w:rsidR="007039CA" w:rsidRPr="007039CA">
        <w:t>Bez ochranných lhůt</w:t>
      </w:r>
      <w:r>
        <w:t>.</w:t>
      </w:r>
    </w:p>
    <w:p w14:paraId="23631910" w14:textId="77777777" w:rsidR="00A35D87" w:rsidRDefault="00A35D87" w:rsidP="00A35D87">
      <w:pPr>
        <w:tabs>
          <w:tab w:val="clear" w:pos="567"/>
        </w:tabs>
        <w:spacing w:line="240" w:lineRule="auto"/>
      </w:pPr>
      <w:r>
        <w:t xml:space="preserve">Mléko: </w:t>
      </w:r>
      <w:r w:rsidRPr="007039CA">
        <w:t>Bez ochranných lhůt</w:t>
      </w:r>
      <w:r>
        <w:t>.</w:t>
      </w:r>
    </w:p>
    <w:p w14:paraId="35946CB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3388F1E0" w:rsidR="00C114FF" w:rsidRPr="00B41D57" w:rsidRDefault="007039CA" w:rsidP="00A75D0A">
      <w:pPr>
        <w:pStyle w:val="Style1"/>
        <w:keepNext/>
        <w:jc w:val="both"/>
      </w:pPr>
      <w:r>
        <w:t>4.</w:t>
      </w:r>
      <w:r>
        <w:tab/>
      </w:r>
      <w:r w:rsidR="00762A9B" w:rsidRPr="00B41D57">
        <w:t>FARMAKOLOGICKÉ</w:t>
      </w:r>
      <w:r>
        <w:t xml:space="preserve"> </w:t>
      </w:r>
      <w:r w:rsidR="00762A9B" w:rsidRPr="00B41D57">
        <w:t>INFORMACE</w:t>
      </w:r>
    </w:p>
    <w:p w14:paraId="2C2A4C50" w14:textId="77777777" w:rsidR="00C114FF" w:rsidRPr="00B41D57" w:rsidRDefault="00C114FF" w:rsidP="00A75D0A">
      <w:pPr>
        <w:keepNext/>
        <w:tabs>
          <w:tab w:val="clear" w:pos="567"/>
        </w:tabs>
        <w:spacing w:line="240" w:lineRule="auto"/>
        <w:jc w:val="both"/>
        <w:rPr>
          <w:szCs w:val="22"/>
        </w:rPr>
      </w:pPr>
    </w:p>
    <w:p w14:paraId="3DA42117" w14:textId="51519585" w:rsidR="00C114FF" w:rsidRPr="00554C27" w:rsidRDefault="00762A9B" w:rsidP="00A75D0A">
      <w:pPr>
        <w:pStyle w:val="Style1"/>
        <w:keepNext/>
        <w:jc w:val="both"/>
      </w:pPr>
      <w:r w:rsidRPr="00B41D57">
        <w:t>4.1</w:t>
      </w:r>
      <w:r w:rsidRPr="00B41D57">
        <w:tab/>
      </w:r>
      <w:proofErr w:type="spellStart"/>
      <w:r w:rsidRPr="00B41D57">
        <w:t>ATCvet</w:t>
      </w:r>
      <w:proofErr w:type="spellEnd"/>
      <w:r w:rsidRPr="00B41D57">
        <w:t xml:space="preserve"> kód:</w:t>
      </w:r>
      <w:r w:rsidR="00554C27">
        <w:t xml:space="preserve"> </w:t>
      </w:r>
      <w:r w:rsidR="007039CA" w:rsidRPr="007039CA">
        <w:rPr>
          <w:b w:val="0"/>
        </w:rPr>
        <w:t>QG51AD30</w:t>
      </w:r>
    </w:p>
    <w:p w14:paraId="5C965196" w14:textId="77777777" w:rsidR="00C114FF" w:rsidRPr="00B41D57" w:rsidRDefault="00C114FF" w:rsidP="00A75D0A">
      <w:pPr>
        <w:keepNext/>
        <w:tabs>
          <w:tab w:val="clear" w:pos="567"/>
        </w:tabs>
        <w:spacing w:line="240" w:lineRule="auto"/>
        <w:jc w:val="both"/>
        <w:rPr>
          <w:szCs w:val="22"/>
        </w:rPr>
      </w:pPr>
    </w:p>
    <w:p w14:paraId="0DC4C65B" w14:textId="15584B74" w:rsidR="00C114FF" w:rsidRDefault="007039CA" w:rsidP="00A75D0A">
      <w:pPr>
        <w:pStyle w:val="Style1"/>
        <w:keepNext/>
        <w:jc w:val="both"/>
      </w:pPr>
      <w:r>
        <w:t>4.2</w:t>
      </w:r>
      <w:r>
        <w:tab/>
        <w:t>Farmakodynamika</w:t>
      </w:r>
    </w:p>
    <w:p w14:paraId="77536938" w14:textId="77777777" w:rsidR="00823B83" w:rsidRPr="00B41D57" w:rsidRDefault="00823B83" w:rsidP="00A75D0A">
      <w:pPr>
        <w:pStyle w:val="Style1"/>
        <w:keepNext/>
        <w:jc w:val="both"/>
      </w:pPr>
    </w:p>
    <w:p w14:paraId="1CD7FADF" w14:textId="1C220BB0" w:rsidR="007039CA" w:rsidRPr="007039CA" w:rsidRDefault="007039CA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7039CA">
        <w:rPr>
          <w:szCs w:val="22"/>
        </w:rPr>
        <w:t>Jód má silné oxidativní účinky podobně jako chl</w:t>
      </w:r>
      <w:r w:rsidR="00883E98">
        <w:rPr>
          <w:szCs w:val="22"/>
        </w:rPr>
        <w:t>o</w:t>
      </w:r>
      <w:r w:rsidRPr="007039CA">
        <w:rPr>
          <w:szCs w:val="22"/>
        </w:rPr>
        <w:t>r a br</w:t>
      </w:r>
      <w:r w:rsidR="00883E98">
        <w:rPr>
          <w:szCs w:val="22"/>
        </w:rPr>
        <w:t>o</w:t>
      </w:r>
      <w:r w:rsidRPr="007039CA">
        <w:rPr>
          <w:szCs w:val="22"/>
        </w:rPr>
        <w:t xml:space="preserve">m. Jód štěpí organické látky, je protoplazmatikým jedem s antiseptickým účinkem. Způsobuje lokální podráždění v místě </w:t>
      </w:r>
      <w:r w:rsidR="00883E98">
        <w:rPr>
          <w:szCs w:val="22"/>
        </w:rPr>
        <w:t>podání</w:t>
      </w:r>
      <w:r w:rsidRPr="007039CA">
        <w:rPr>
          <w:szCs w:val="22"/>
        </w:rPr>
        <w:t>, hyperémii a zvýšené prokrvení tkání.</w:t>
      </w:r>
    </w:p>
    <w:p w14:paraId="40AEBF65" w14:textId="0678DD0B" w:rsidR="007039CA" w:rsidRPr="00B41D57" w:rsidRDefault="007039CA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BE4D04A" w14:textId="55F87F81" w:rsidR="00C114FF" w:rsidRDefault="007039CA" w:rsidP="00A75D0A">
      <w:pPr>
        <w:pStyle w:val="Style1"/>
        <w:jc w:val="both"/>
      </w:pPr>
      <w:r>
        <w:t>4.3</w:t>
      </w:r>
      <w:r>
        <w:tab/>
        <w:t>Farmakokinetika</w:t>
      </w:r>
    </w:p>
    <w:p w14:paraId="394062F0" w14:textId="77777777" w:rsidR="00823B83" w:rsidRDefault="00823B83" w:rsidP="00A75D0A">
      <w:pPr>
        <w:pStyle w:val="Style1"/>
        <w:jc w:val="both"/>
      </w:pPr>
    </w:p>
    <w:p w14:paraId="3EC97238" w14:textId="35C03E3D" w:rsidR="00005F2D" w:rsidRPr="00005F2D" w:rsidRDefault="00005F2D" w:rsidP="00A75D0A">
      <w:pPr>
        <w:pStyle w:val="Style1"/>
        <w:jc w:val="both"/>
        <w:rPr>
          <w:b w:val="0"/>
        </w:rPr>
      </w:pPr>
      <w:r w:rsidRPr="00005F2D">
        <w:rPr>
          <w:b w:val="0"/>
        </w:rPr>
        <w:t xml:space="preserve">Po </w:t>
      </w:r>
      <w:r w:rsidR="00883E98">
        <w:rPr>
          <w:b w:val="0"/>
        </w:rPr>
        <w:t>podání</w:t>
      </w:r>
      <w:r w:rsidR="00883E98" w:rsidRPr="00005F2D">
        <w:rPr>
          <w:b w:val="0"/>
        </w:rPr>
        <w:t xml:space="preserve"> </w:t>
      </w:r>
      <w:r w:rsidRPr="00005F2D">
        <w:rPr>
          <w:b w:val="0"/>
        </w:rPr>
        <w:t>se jód velmi rychle vstřebává prakticky do všech tkání. Nejsou však známy případy,</w:t>
      </w:r>
    </w:p>
    <w:p w14:paraId="22F185DE" w14:textId="77777777" w:rsidR="00005F2D" w:rsidRPr="00005F2D" w:rsidRDefault="00005F2D" w:rsidP="00A75D0A">
      <w:pPr>
        <w:pStyle w:val="Style1"/>
        <w:jc w:val="both"/>
        <w:rPr>
          <w:b w:val="0"/>
        </w:rPr>
      </w:pPr>
      <w:r w:rsidRPr="00005F2D">
        <w:rPr>
          <w:b w:val="0"/>
        </w:rPr>
        <w:t xml:space="preserve">že by toxikologicky extrémně vysoká hladina v krvi nebo měkkých tkáních vykazovala setrvalý </w:t>
      </w:r>
    </w:p>
    <w:p w14:paraId="0AF5E1B7" w14:textId="2B206F19" w:rsidR="00005F2D" w:rsidRPr="00005F2D" w:rsidRDefault="00005F2D" w:rsidP="00A75D0A">
      <w:pPr>
        <w:pStyle w:val="Style1"/>
        <w:jc w:val="both"/>
        <w:rPr>
          <w:b w:val="0"/>
        </w:rPr>
      </w:pPr>
      <w:r w:rsidRPr="00005F2D">
        <w:rPr>
          <w:b w:val="0"/>
        </w:rPr>
        <w:t xml:space="preserve">stav, </w:t>
      </w:r>
      <w:r w:rsidR="00883E98">
        <w:rPr>
          <w:b w:val="0"/>
        </w:rPr>
        <w:t>protože</w:t>
      </w:r>
      <w:r w:rsidR="00883E98" w:rsidRPr="00005F2D">
        <w:rPr>
          <w:b w:val="0"/>
        </w:rPr>
        <w:t xml:space="preserve"> </w:t>
      </w:r>
      <w:r w:rsidRPr="00005F2D">
        <w:rPr>
          <w:b w:val="0"/>
        </w:rPr>
        <w:t xml:space="preserve">jód je velmi rychle vylučován z těla, především ledvinami, játry a žlučí. Je rovněž </w:t>
      </w:r>
    </w:p>
    <w:p w14:paraId="0A06DF6E" w14:textId="48C46707" w:rsidR="00C114FF" w:rsidRPr="00005F2D" w:rsidRDefault="00005F2D" w:rsidP="00A75D0A">
      <w:pPr>
        <w:pStyle w:val="Style1"/>
        <w:ind w:left="0" w:firstLine="0"/>
        <w:jc w:val="both"/>
        <w:rPr>
          <w:b w:val="0"/>
        </w:rPr>
      </w:pPr>
      <w:r w:rsidRPr="00005F2D">
        <w:rPr>
          <w:b w:val="0"/>
        </w:rPr>
        <w:t>vylučován v nižších dávkách mlékem, neděje se tak však při léčbě dělohy pomocí</w:t>
      </w:r>
      <w:r w:rsidR="00883E98">
        <w:rPr>
          <w:b w:val="0"/>
        </w:rPr>
        <w:t xml:space="preserve"> tohoto veterinárního léčivého</w:t>
      </w:r>
      <w:r w:rsidRPr="00005F2D">
        <w:rPr>
          <w:b w:val="0"/>
        </w:rPr>
        <w:t xml:space="preserve"> přípravku.</w:t>
      </w:r>
    </w:p>
    <w:p w14:paraId="44B64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762A9B" w:rsidP="00A75D0A">
      <w:pPr>
        <w:pStyle w:val="Style1"/>
        <w:jc w:val="both"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7E8B708" w14:textId="77777777" w:rsidR="00C114FF" w:rsidRPr="00B41D57" w:rsidRDefault="00762A9B" w:rsidP="00A75D0A">
      <w:pPr>
        <w:pStyle w:val="Style1"/>
        <w:jc w:val="both"/>
      </w:pPr>
      <w:r w:rsidRPr="00B41D57">
        <w:t>5.1</w:t>
      </w:r>
      <w:r w:rsidRPr="00B41D57">
        <w:tab/>
        <w:t>Hlavní inkompatibility</w:t>
      </w:r>
    </w:p>
    <w:p w14:paraId="725E09D2" w14:textId="77777777" w:rsidR="009207D3" w:rsidRDefault="009207D3">
      <w:pPr>
        <w:tabs>
          <w:tab w:val="clear" w:pos="567"/>
        </w:tabs>
        <w:spacing w:line="240" w:lineRule="auto"/>
        <w:jc w:val="both"/>
      </w:pPr>
    </w:p>
    <w:p w14:paraId="6448ABC3" w14:textId="742CB664" w:rsidR="00C114FF" w:rsidRPr="00B41D57" w:rsidRDefault="00762A9B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Neuplatňuje s</w:t>
      </w:r>
      <w:r w:rsidR="00005F2D">
        <w:t>e.</w:t>
      </w:r>
    </w:p>
    <w:p w14:paraId="288F0D5C" w14:textId="77777777" w:rsidR="00C114FF" w:rsidRPr="00B41D57" w:rsidRDefault="00C114FF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3005D63" w14:textId="77777777" w:rsidR="00C114FF" w:rsidRPr="00B41D57" w:rsidRDefault="00762A9B" w:rsidP="00A75D0A">
      <w:pPr>
        <w:pStyle w:val="Style1"/>
        <w:jc w:val="both"/>
      </w:pPr>
      <w:r w:rsidRPr="00B41D57">
        <w:t>5.2</w:t>
      </w:r>
      <w:r w:rsidRPr="00B41D57">
        <w:tab/>
        <w:t>Doba použitelnosti</w:t>
      </w:r>
    </w:p>
    <w:p w14:paraId="07055F7B" w14:textId="77777777" w:rsidR="009207D3" w:rsidRDefault="009207D3">
      <w:pPr>
        <w:tabs>
          <w:tab w:val="clear" w:pos="567"/>
        </w:tabs>
        <w:spacing w:line="240" w:lineRule="auto"/>
        <w:jc w:val="both"/>
        <w:rPr>
          <w:bCs/>
        </w:rPr>
      </w:pPr>
    </w:p>
    <w:p w14:paraId="7794721D" w14:textId="3E02A875" w:rsidR="00005F2D" w:rsidRPr="00005F2D" w:rsidRDefault="00005F2D" w:rsidP="00A75D0A">
      <w:pPr>
        <w:tabs>
          <w:tab w:val="clear" w:pos="567"/>
        </w:tabs>
        <w:spacing w:line="240" w:lineRule="auto"/>
        <w:jc w:val="both"/>
        <w:rPr>
          <w:bCs/>
        </w:rPr>
      </w:pPr>
      <w:r w:rsidRPr="00005F2D">
        <w:rPr>
          <w:bCs/>
        </w:rPr>
        <w:t>Doba použitelnosti veterinárního léčivého přípravku v neporušeném obalu: 3 roky</w:t>
      </w:r>
    </w:p>
    <w:p w14:paraId="4CD9C987" w14:textId="77777777" w:rsidR="00C114FF" w:rsidRPr="00B41D57" w:rsidRDefault="00C114FF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A152485" w14:textId="77777777" w:rsidR="00C114FF" w:rsidRPr="00B41D57" w:rsidRDefault="00762A9B" w:rsidP="00A75D0A">
      <w:pPr>
        <w:pStyle w:val="Style1"/>
        <w:jc w:val="both"/>
      </w:pPr>
      <w:r w:rsidRPr="00B41D57">
        <w:t>5.3</w:t>
      </w:r>
      <w:r w:rsidRPr="00B41D57">
        <w:tab/>
        <w:t>Zvláštní opatření pro uchovávání</w:t>
      </w:r>
    </w:p>
    <w:p w14:paraId="0BDA5D67" w14:textId="77777777" w:rsidR="009207D3" w:rsidRDefault="009207D3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FFBB805" w14:textId="78F5E18A" w:rsidR="00005F2D" w:rsidRPr="00005F2D" w:rsidRDefault="00005F2D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005F2D">
        <w:rPr>
          <w:szCs w:val="22"/>
        </w:rPr>
        <w:t xml:space="preserve">Uchovávejte při teplotě do </w:t>
      </w:r>
      <w:smartTag w:uri="urn:schemas-microsoft-com:office:smarttags" w:element="metricconverter">
        <w:smartTagPr>
          <w:attr w:name="ProductID" w:val="25ﾰC"/>
        </w:smartTagPr>
        <w:r w:rsidRPr="00005F2D">
          <w:rPr>
            <w:szCs w:val="22"/>
          </w:rPr>
          <w:t>25°C</w:t>
        </w:r>
      </w:smartTag>
      <w:r w:rsidRPr="00005F2D">
        <w:rPr>
          <w:szCs w:val="22"/>
        </w:rPr>
        <w:t>.</w:t>
      </w:r>
    </w:p>
    <w:p w14:paraId="56CF76F9" w14:textId="77777777" w:rsidR="00005F2D" w:rsidRPr="00005F2D" w:rsidRDefault="00005F2D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005F2D">
        <w:rPr>
          <w:szCs w:val="22"/>
        </w:rPr>
        <w:t xml:space="preserve">Nádobka je pod tlakem: nevystavujte slunečnímu záření a teplotám nad </w:t>
      </w:r>
      <w:smartTag w:uri="urn:schemas-microsoft-com:office:smarttags" w:element="metricconverter">
        <w:smartTagPr>
          <w:attr w:name="ProductID" w:val="50 ﾰC"/>
        </w:smartTagPr>
        <w:r w:rsidRPr="00005F2D">
          <w:rPr>
            <w:szCs w:val="22"/>
          </w:rPr>
          <w:t>50 °C</w:t>
        </w:r>
      </w:smartTag>
      <w:r w:rsidRPr="00005F2D">
        <w:rPr>
          <w:szCs w:val="22"/>
        </w:rPr>
        <w:t>. Ani vyprázdněnou nádobku neprorážejte a nevhazujte do ohně.</w:t>
      </w:r>
    </w:p>
    <w:p w14:paraId="205A4A8C" w14:textId="499CE74E" w:rsidR="00C114FF" w:rsidRDefault="00005F2D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005F2D">
        <w:rPr>
          <w:szCs w:val="22"/>
        </w:rPr>
        <w:t>Chraňte před nárazy</w:t>
      </w:r>
      <w:r>
        <w:rPr>
          <w:szCs w:val="22"/>
        </w:rPr>
        <w:t>.</w:t>
      </w:r>
    </w:p>
    <w:p w14:paraId="23627208" w14:textId="77777777" w:rsidR="00005F2D" w:rsidRPr="00B41D57" w:rsidRDefault="00005F2D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2EAA46B" w14:textId="56CE0F50" w:rsidR="00C114FF" w:rsidRPr="00B41D57" w:rsidRDefault="00762A9B" w:rsidP="00A75D0A">
      <w:pPr>
        <w:pStyle w:val="Style1"/>
        <w:jc w:val="both"/>
      </w:pPr>
      <w:r w:rsidRPr="00B41D57">
        <w:t>5.4</w:t>
      </w:r>
      <w:r w:rsidRPr="00B41D57">
        <w:tab/>
        <w:t>Druh a složení vnitřního obalu</w:t>
      </w:r>
    </w:p>
    <w:p w14:paraId="0995419C" w14:textId="77777777" w:rsidR="009207D3" w:rsidRDefault="009207D3">
      <w:pPr>
        <w:tabs>
          <w:tab w:val="clear" w:pos="567"/>
        </w:tabs>
        <w:spacing w:line="240" w:lineRule="auto"/>
        <w:jc w:val="both"/>
      </w:pPr>
    </w:p>
    <w:p w14:paraId="28E960D5" w14:textId="533DEC0B" w:rsidR="00005F2D" w:rsidRPr="00005F2D" w:rsidRDefault="00005F2D" w:rsidP="00A75D0A">
      <w:pPr>
        <w:tabs>
          <w:tab w:val="clear" w:pos="567"/>
        </w:tabs>
        <w:spacing w:line="240" w:lineRule="auto"/>
        <w:jc w:val="both"/>
      </w:pPr>
      <w:r w:rsidRPr="00005F2D">
        <w:t xml:space="preserve">1 tlakový obal s 1 dávkou přípravku obsahující </w:t>
      </w:r>
      <w:smartTag w:uri="urn:schemas-microsoft-com:office:smarttags" w:element="metricconverter">
        <w:smartTagPr>
          <w:attr w:name="ProductID" w:val="45,2 g"/>
        </w:smartTagPr>
        <w:r w:rsidRPr="00005F2D">
          <w:t>45,2 g</w:t>
        </w:r>
      </w:smartTag>
      <w:r w:rsidRPr="00005F2D">
        <w:t xml:space="preserve"> náplně a sterilní katetr s přípojnou hlavicí, sloužící k jednomu použití.</w:t>
      </w:r>
    </w:p>
    <w:p w14:paraId="584B339F" w14:textId="77777777" w:rsidR="00C114FF" w:rsidRPr="00B41D57" w:rsidRDefault="00C114FF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80835CC" w14:textId="74323501" w:rsidR="00C114FF" w:rsidRPr="00B41D57" w:rsidRDefault="00762A9B" w:rsidP="00A75D0A">
      <w:pPr>
        <w:pStyle w:val="Style1"/>
        <w:keepNext/>
        <w:jc w:val="both"/>
      </w:pPr>
      <w:r w:rsidRPr="00B41D57">
        <w:lastRenderedPageBreak/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Pr="00B41D57" w:rsidRDefault="00C114FF" w:rsidP="00A75D0A">
      <w:pPr>
        <w:keepNext/>
        <w:tabs>
          <w:tab w:val="clear" w:pos="567"/>
        </w:tabs>
        <w:spacing w:line="240" w:lineRule="auto"/>
        <w:jc w:val="both"/>
        <w:rPr>
          <w:szCs w:val="22"/>
        </w:rPr>
      </w:pPr>
    </w:p>
    <w:p w14:paraId="28682A0A" w14:textId="69518233" w:rsidR="00FD1E45" w:rsidRPr="00B41D57" w:rsidRDefault="00762A9B" w:rsidP="00A75D0A">
      <w:pPr>
        <w:jc w:val="both"/>
        <w:rPr>
          <w:szCs w:val="22"/>
        </w:rPr>
      </w:pPr>
      <w:r w:rsidRPr="00B41D57">
        <w:t>Léčivé přípravky se nesmí likvidova</w:t>
      </w:r>
      <w:r w:rsidR="00AF0792">
        <w:t>t prostřednictvím odpadní vody či domovního odpadu</w:t>
      </w:r>
      <w:r w:rsidRPr="00B41D57">
        <w:t>.</w:t>
      </w:r>
    </w:p>
    <w:p w14:paraId="44A5EE14" w14:textId="02DF4D18" w:rsidR="00FD1E45" w:rsidRPr="00B41D57" w:rsidRDefault="00FD1E45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CAB4DC2" w14:textId="205FA5BB" w:rsidR="0078538F" w:rsidRPr="00B41D57" w:rsidRDefault="00762A9B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Všechen n</w:t>
      </w:r>
      <w:r w:rsidR="00DA2A06" w:rsidRPr="00B41D57">
        <w:t xml:space="preserve">epoužitý veterinární léčivý přípravek nebo </w:t>
      </w:r>
      <w:r w:rsidR="00905CAB" w:rsidRPr="00B41D57">
        <w:t>odpad, který pochází z tohoto přípravku,</w:t>
      </w:r>
      <w:r w:rsidR="00DA2A06" w:rsidRPr="00B41D57">
        <w:t xml:space="preserve"> </w:t>
      </w:r>
      <w:r w:rsidR="004C0568" w:rsidRPr="00B41D57">
        <w:t xml:space="preserve">likvidujte </w:t>
      </w:r>
      <w:r w:rsidR="007464DA" w:rsidRPr="00B41D57">
        <w:t>odevzdáním</w:t>
      </w:r>
      <w:r w:rsidR="00730908" w:rsidRPr="00B41D57">
        <w:t xml:space="preserve"> </w:t>
      </w:r>
      <w:r w:rsidR="00DA2A06" w:rsidRPr="00B41D57">
        <w:t>v souladu s místními požadavky a národními systémy sběru, které jsou platné pro příslušný veterinární léčivý přípravek.</w:t>
      </w:r>
    </w:p>
    <w:p w14:paraId="42D2D2CF" w14:textId="77777777" w:rsidR="0078538F" w:rsidRPr="00B41D57" w:rsidRDefault="0078538F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E3550B0" w14:textId="77777777" w:rsidR="00C114FF" w:rsidRPr="00B41D57" w:rsidRDefault="00762A9B" w:rsidP="00A75D0A">
      <w:pPr>
        <w:pStyle w:val="Style1"/>
        <w:jc w:val="both"/>
      </w:pPr>
      <w:r w:rsidRPr="00B41D57">
        <w:t>6.</w:t>
      </w:r>
      <w:r w:rsidRPr="00B41D57">
        <w:tab/>
        <w:t>JMÉNO DRŽITELE ROZHODNUTÍ O REGISTRACI</w:t>
      </w:r>
    </w:p>
    <w:p w14:paraId="5DAFF52B" w14:textId="77777777" w:rsidR="009207D3" w:rsidRDefault="009207D3">
      <w:pPr>
        <w:tabs>
          <w:tab w:val="clear" w:pos="567"/>
        </w:tabs>
        <w:spacing w:line="240" w:lineRule="auto"/>
        <w:jc w:val="both"/>
      </w:pPr>
    </w:p>
    <w:p w14:paraId="1F61240C" w14:textId="459AC623" w:rsidR="00C114FF" w:rsidRPr="00B41D57" w:rsidRDefault="00AF0792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  <w:proofErr w:type="spellStart"/>
      <w:r w:rsidRPr="00AF0792">
        <w:t>Fortevit</w:t>
      </w:r>
      <w:proofErr w:type="spellEnd"/>
      <w:r w:rsidRPr="00AF0792">
        <w:t xml:space="preserve"> </w:t>
      </w:r>
      <w:proofErr w:type="spellStart"/>
      <w:r w:rsidRPr="00AF0792">
        <w:t>Kft</w:t>
      </w:r>
      <w:proofErr w:type="spellEnd"/>
      <w:r w:rsidRPr="00AF0792">
        <w:t>.</w:t>
      </w:r>
    </w:p>
    <w:p w14:paraId="6CB09C60" w14:textId="77777777" w:rsidR="00C114FF" w:rsidRPr="00B41D57" w:rsidRDefault="00C114FF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E6BFBAC" w14:textId="77777777" w:rsidR="00C114FF" w:rsidRPr="00B41D57" w:rsidRDefault="00762A9B" w:rsidP="00A75D0A">
      <w:pPr>
        <w:pStyle w:val="Style1"/>
        <w:jc w:val="both"/>
      </w:pPr>
      <w:r w:rsidRPr="00B41D57">
        <w:t>7.</w:t>
      </w:r>
      <w:r w:rsidRPr="00B41D57">
        <w:tab/>
        <w:t>REGISTRAČNÍ ČÍSLO(A)</w:t>
      </w:r>
    </w:p>
    <w:p w14:paraId="2C75FDEA" w14:textId="77777777" w:rsidR="009207D3" w:rsidRDefault="009207D3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FA2C56F" w14:textId="2157481B" w:rsidR="00C114FF" w:rsidRPr="00B41D57" w:rsidRDefault="00AF0792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AF0792">
        <w:rPr>
          <w:szCs w:val="22"/>
        </w:rPr>
        <w:t>96/051/</w:t>
      </w:r>
      <w:proofErr w:type="gramStart"/>
      <w:r w:rsidRPr="00AF0792">
        <w:rPr>
          <w:szCs w:val="22"/>
        </w:rPr>
        <w:t>00-C</w:t>
      </w:r>
      <w:proofErr w:type="gramEnd"/>
    </w:p>
    <w:p w14:paraId="427D05E5" w14:textId="77777777" w:rsidR="00C114FF" w:rsidRPr="00B41D57" w:rsidRDefault="00C114FF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1580279" w14:textId="77777777" w:rsidR="00C114FF" w:rsidRPr="00B41D57" w:rsidRDefault="00762A9B" w:rsidP="00A75D0A">
      <w:pPr>
        <w:pStyle w:val="Style1"/>
        <w:jc w:val="both"/>
      </w:pPr>
      <w:r w:rsidRPr="00B41D57">
        <w:t>8.</w:t>
      </w:r>
      <w:r w:rsidRPr="00B41D57">
        <w:tab/>
        <w:t>DATUM PRVNÍ REGISTRACE</w:t>
      </w:r>
    </w:p>
    <w:p w14:paraId="5CA42CCB" w14:textId="77777777" w:rsidR="009207D3" w:rsidRDefault="009207D3">
      <w:pPr>
        <w:tabs>
          <w:tab w:val="clear" w:pos="567"/>
        </w:tabs>
        <w:spacing w:line="240" w:lineRule="auto"/>
        <w:jc w:val="both"/>
      </w:pPr>
    </w:p>
    <w:p w14:paraId="2F6069E9" w14:textId="042E4044" w:rsidR="00AF0792" w:rsidRPr="00AF0792" w:rsidRDefault="00AF0792" w:rsidP="00A75D0A">
      <w:pPr>
        <w:tabs>
          <w:tab w:val="clear" w:pos="567"/>
        </w:tabs>
        <w:spacing w:line="240" w:lineRule="auto"/>
        <w:jc w:val="both"/>
      </w:pPr>
      <w:r w:rsidRPr="00AF0792">
        <w:t>17.7.2000</w:t>
      </w:r>
      <w:bookmarkStart w:id="2" w:name="_GoBack"/>
      <w:bookmarkEnd w:id="2"/>
    </w:p>
    <w:p w14:paraId="70B0A25D" w14:textId="77777777" w:rsidR="00D65777" w:rsidRPr="00B41D57" w:rsidRDefault="00D65777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351B24F" w14:textId="77777777" w:rsidR="00C114FF" w:rsidRPr="00B41D57" w:rsidRDefault="00762A9B" w:rsidP="00A75D0A">
      <w:pPr>
        <w:pStyle w:val="Style1"/>
        <w:jc w:val="both"/>
      </w:pPr>
      <w:r w:rsidRPr="00B41D57">
        <w:t>9.</w:t>
      </w:r>
      <w:r w:rsidRPr="00B41D57">
        <w:tab/>
        <w:t>DATUM POSLEDNÍ AKTUALIZACE SOUHRNU ÚDAJŮ O PŘÍPRAVKU</w:t>
      </w:r>
    </w:p>
    <w:p w14:paraId="755F02E8" w14:textId="77777777" w:rsidR="009207D3" w:rsidRDefault="009207D3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0326986" w14:textId="31B15AC0" w:rsidR="00C114FF" w:rsidRPr="00B41D57" w:rsidRDefault="00883E98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>0</w:t>
      </w:r>
      <w:r w:rsidR="00160F87">
        <w:rPr>
          <w:szCs w:val="22"/>
        </w:rPr>
        <w:t>8</w:t>
      </w:r>
      <w:r>
        <w:rPr>
          <w:szCs w:val="22"/>
        </w:rPr>
        <w:t>/2026</w:t>
      </w:r>
    </w:p>
    <w:p w14:paraId="2DB0E157" w14:textId="77777777" w:rsidR="00B113B9" w:rsidRPr="00B41D57" w:rsidRDefault="00B113B9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FDEE4FE" w14:textId="77777777" w:rsidR="00AF0792" w:rsidRDefault="00762A9B" w:rsidP="00A75D0A">
      <w:pPr>
        <w:pStyle w:val="Style1"/>
        <w:jc w:val="both"/>
      </w:pPr>
      <w:r w:rsidRPr="00B41D57">
        <w:t>10.</w:t>
      </w:r>
      <w:r w:rsidRPr="00B41D57">
        <w:tab/>
        <w:t>KLASIFIKACE VETERINÁRNÍCH LÉČIVÝCH PŘÍPRAVKŮ</w:t>
      </w:r>
    </w:p>
    <w:p w14:paraId="140291BC" w14:textId="77777777" w:rsidR="009207D3" w:rsidRDefault="009207D3">
      <w:pPr>
        <w:pStyle w:val="Style1"/>
        <w:jc w:val="both"/>
        <w:rPr>
          <w:b w:val="0"/>
        </w:rPr>
      </w:pPr>
    </w:p>
    <w:p w14:paraId="2B95E980" w14:textId="425D6543" w:rsidR="0078538F" w:rsidRPr="00AF0792" w:rsidRDefault="00762A9B" w:rsidP="00A75D0A">
      <w:pPr>
        <w:pStyle w:val="Style1"/>
        <w:jc w:val="both"/>
        <w:rPr>
          <w:b w:val="0"/>
        </w:rPr>
      </w:pPr>
      <w:r w:rsidRPr="00AF0792">
        <w:rPr>
          <w:b w:val="0"/>
        </w:rPr>
        <w:t>Veterinární léčivý příprav</w:t>
      </w:r>
      <w:r w:rsidR="00AF0792" w:rsidRPr="00AF0792">
        <w:rPr>
          <w:b w:val="0"/>
        </w:rPr>
        <w:t>ek je vydáván pouze na předpis.</w:t>
      </w:r>
    </w:p>
    <w:p w14:paraId="05E12133" w14:textId="77777777" w:rsidR="0078538F" w:rsidRPr="00B41D57" w:rsidRDefault="0078538F" w:rsidP="00A75D0A">
      <w:pPr>
        <w:ind w:right="-318"/>
        <w:jc w:val="both"/>
        <w:rPr>
          <w:szCs w:val="22"/>
        </w:rPr>
      </w:pPr>
    </w:p>
    <w:p w14:paraId="28C35B4C" w14:textId="02C7257B" w:rsidR="0078538F" w:rsidRDefault="00762A9B" w:rsidP="00A75D0A">
      <w:pPr>
        <w:ind w:right="-1"/>
        <w:jc w:val="both"/>
        <w:rPr>
          <w:i/>
          <w:szCs w:val="22"/>
        </w:rPr>
      </w:pPr>
      <w:bookmarkStart w:id="3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2CF59183" w14:textId="77777777" w:rsidR="00883E98" w:rsidRPr="00B41D57" w:rsidRDefault="00883E98" w:rsidP="00A75D0A">
      <w:pPr>
        <w:ind w:right="-1"/>
        <w:jc w:val="both"/>
        <w:rPr>
          <w:szCs w:val="22"/>
        </w:rPr>
      </w:pPr>
    </w:p>
    <w:p w14:paraId="5F19FB36" w14:textId="77777777" w:rsidR="00883E98" w:rsidRPr="00A75D0A" w:rsidRDefault="00883E98" w:rsidP="008662BA">
      <w:pPr>
        <w:spacing w:line="240" w:lineRule="auto"/>
        <w:jc w:val="both"/>
      </w:pPr>
      <w:bookmarkStart w:id="4" w:name="_Hlk148432335"/>
      <w:bookmarkEnd w:id="3"/>
      <w:r w:rsidRPr="00A75D0A">
        <w:t>Podrobné informace o tomto veterinárním léčivém přípravku naleznete také v národní databázi (</w:t>
      </w:r>
      <w:hyperlink r:id="rId9" w:history="1">
        <w:r w:rsidRPr="00A75D0A">
          <w:rPr>
            <w:rStyle w:val="Hypertextovodkaz"/>
          </w:rPr>
          <w:t>https://www.uskvbl.cz</w:t>
        </w:r>
      </w:hyperlink>
      <w:r w:rsidRPr="00A75D0A">
        <w:t>).</w:t>
      </w:r>
    </w:p>
    <w:bookmarkEnd w:id="4"/>
    <w:p w14:paraId="44B49737" w14:textId="77777777" w:rsidR="00883E98" w:rsidRPr="0057217E" w:rsidRDefault="00883E98" w:rsidP="00A75D0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29076CC" w14:textId="77777777" w:rsidR="0057217E" w:rsidRPr="00B41D57" w:rsidRDefault="0057217E" w:rsidP="001E68A2">
      <w:pPr>
        <w:tabs>
          <w:tab w:val="clear" w:pos="567"/>
        </w:tabs>
        <w:spacing w:line="240" w:lineRule="auto"/>
        <w:rPr>
          <w:szCs w:val="22"/>
        </w:rPr>
      </w:pPr>
    </w:p>
    <w:sectPr w:rsidR="0057217E" w:rsidRPr="00B41D57" w:rsidSect="003837F1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D4D22" w14:textId="77777777" w:rsidR="000C3DFD" w:rsidRDefault="000C3DFD">
      <w:pPr>
        <w:spacing w:line="240" w:lineRule="auto"/>
      </w:pPr>
      <w:r>
        <w:separator/>
      </w:r>
    </w:p>
  </w:endnote>
  <w:endnote w:type="continuationSeparator" w:id="0">
    <w:p w14:paraId="2135529E" w14:textId="77777777" w:rsidR="000C3DFD" w:rsidRDefault="000C3D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03017A17" w:rsidR="00762A9B" w:rsidRPr="00E0068C" w:rsidRDefault="00762A9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57217E">
      <w:rPr>
        <w:rFonts w:ascii="Times New Roman" w:hAnsi="Times New Roman"/>
        <w:noProof/>
      </w:rPr>
      <w:t>8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762A9B" w:rsidRPr="00E0068C" w:rsidRDefault="00762A9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A1D61" w14:textId="77777777" w:rsidR="000C3DFD" w:rsidRDefault="000C3DFD">
      <w:pPr>
        <w:spacing w:line="240" w:lineRule="auto"/>
      </w:pPr>
      <w:r>
        <w:separator/>
      </w:r>
    </w:p>
  </w:footnote>
  <w:footnote w:type="continuationSeparator" w:id="0">
    <w:p w14:paraId="3642C0D7" w14:textId="77777777" w:rsidR="000C3DFD" w:rsidRDefault="000C3D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2C35F" w14:textId="77777777" w:rsidR="002C113C" w:rsidRDefault="002C11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4B709B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48C8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144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D0E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522B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EE67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A860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E0F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2E77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52F04B14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B54BF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8F6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28F1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50F7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02EC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8E8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9A5A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E0DB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38D6E8A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AFCA7F7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E98221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9FC46A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BE0A68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43C586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A48A7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636E29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3C1C58C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93B03DA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39864E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01C22E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150462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804335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70CEE3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FD6CB90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18A6F08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100222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C0F85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1E76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62E7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8E0F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B4C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AC7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6AC5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607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2C7F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A89A92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DE17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A6495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1C39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543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3E88C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FEBD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B263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6E60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4B8221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8B846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694758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796DEA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2568A0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DCAC6C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F84A37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BB2268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0C0813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CCD48AE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B0ECFA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5A78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D47E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429D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4286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3ED3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AC94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6C52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5750234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430A30A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3320C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408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AA02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DEF2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29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A8F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CC39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9B84936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B148F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8060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BA49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18EF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286C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3617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CA8C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25AEF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DC507E62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2A9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84DE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1A4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CC76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6A52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7CE2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64EE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4E5D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F446BC7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A3A20CD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50D9C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477261E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CAA99B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79E5B8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5E0677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71F688B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ABE6C3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9D2AEA2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3FE92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86C4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D6A2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829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C5C10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C612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64C7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18E0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0F2C7EB0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89A4D0F4" w:tentative="1">
      <w:start w:val="1"/>
      <w:numFmt w:val="lowerLetter"/>
      <w:lvlText w:val="%2."/>
      <w:lvlJc w:val="left"/>
      <w:pPr>
        <w:ind w:left="1440" w:hanging="360"/>
      </w:pPr>
    </w:lvl>
    <w:lvl w:ilvl="2" w:tplc="98E4E624" w:tentative="1">
      <w:start w:val="1"/>
      <w:numFmt w:val="lowerRoman"/>
      <w:lvlText w:val="%3."/>
      <w:lvlJc w:val="right"/>
      <w:pPr>
        <w:ind w:left="2160" w:hanging="180"/>
      </w:pPr>
    </w:lvl>
    <w:lvl w:ilvl="3" w:tplc="75C8064A" w:tentative="1">
      <w:start w:val="1"/>
      <w:numFmt w:val="decimal"/>
      <w:lvlText w:val="%4."/>
      <w:lvlJc w:val="left"/>
      <w:pPr>
        <w:ind w:left="2880" w:hanging="360"/>
      </w:pPr>
    </w:lvl>
    <w:lvl w:ilvl="4" w:tplc="870A1E22" w:tentative="1">
      <w:start w:val="1"/>
      <w:numFmt w:val="lowerLetter"/>
      <w:lvlText w:val="%5."/>
      <w:lvlJc w:val="left"/>
      <w:pPr>
        <w:ind w:left="3600" w:hanging="360"/>
      </w:pPr>
    </w:lvl>
    <w:lvl w:ilvl="5" w:tplc="7B7EF36A" w:tentative="1">
      <w:start w:val="1"/>
      <w:numFmt w:val="lowerRoman"/>
      <w:lvlText w:val="%6."/>
      <w:lvlJc w:val="right"/>
      <w:pPr>
        <w:ind w:left="4320" w:hanging="180"/>
      </w:pPr>
    </w:lvl>
    <w:lvl w:ilvl="6" w:tplc="B6B60404" w:tentative="1">
      <w:start w:val="1"/>
      <w:numFmt w:val="decimal"/>
      <w:lvlText w:val="%7."/>
      <w:lvlJc w:val="left"/>
      <w:pPr>
        <w:ind w:left="5040" w:hanging="360"/>
      </w:pPr>
    </w:lvl>
    <w:lvl w:ilvl="7" w:tplc="85A216AA" w:tentative="1">
      <w:start w:val="1"/>
      <w:numFmt w:val="lowerLetter"/>
      <w:lvlText w:val="%8."/>
      <w:lvlJc w:val="left"/>
      <w:pPr>
        <w:ind w:left="5760" w:hanging="360"/>
      </w:pPr>
    </w:lvl>
    <w:lvl w:ilvl="8" w:tplc="CB4CB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E4229C9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E0CC5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42A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2E52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4E92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FC9A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F0B1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E73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73E18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8BD05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FA22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44C5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EA2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CC64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0EF4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E00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E2EE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42E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F244D336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DD0AA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E226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4856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0AD0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545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B83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8C0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C207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AF700E78">
      <w:start w:val="1"/>
      <w:numFmt w:val="decimal"/>
      <w:lvlText w:val="%1."/>
      <w:lvlJc w:val="left"/>
      <w:pPr>
        <w:ind w:left="720" w:hanging="360"/>
      </w:pPr>
    </w:lvl>
    <w:lvl w:ilvl="1" w:tplc="733AEF52" w:tentative="1">
      <w:start w:val="1"/>
      <w:numFmt w:val="lowerLetter"/>
      <w:lvlText w:val="%2."/>
      <w:lvlJc w:val="left"/>
      <w:pPr>
        <w:ind w:left="1440" w:hanging="360"/>
      </w:pPr>
    </w:lvl>
    <w:lvl w:ilvl="2" w:tplc="BE6497E8" w:tentative="1">
      <w:start w:val="1"/>
      <w:numFmt w:val="lowerRoman"/>
      <w:lvlText w:val="%3."/>
      <w:lvlJc w:val="right"/>
      <w:pPr>
        <w:ind w:left="2160" w:hanging="180"/>
      </w:pPr>
    </w:lvl>
    <w:lvl w:ilvl="3" w:tplc="239EAAEC" w:tentative="1">
      <w:start w:val="1"/>
      <w:numFmt w:val="decimal"/>
      <w:lvlText w:val="%4."/>
      <w:lvlJc w:val="left"/>
      <w:pPr>
        <w:ind w:left="2880" w:hanging="360"/>
      </w:pPr>
    </w:lvl>
    <w:lvl w:ilvl="4" w:tplc="C900ACA2" w:tentative="1">
      <w:start w:val="1"/>
      <w:numFmt w:val="lowerLetter"/>
      <w:lvlText w:val="%5."/>
      <w:lvlJc w:val="left"/>
      <w:pPr>
        <w:ind w:left="3600" w:hanging="360"/>
      </w:pPr>
    </w:lvl>
    <w:lvl w:ilvl="5" w:tplc="5BAE7CFA" w:tentative="1">
      <w:start w:val="1"/>
      <w:numFmt w:val="lowerRoman"/>
      <w:lvlText w:val="%6."/>
      <w:lvlJc w:val="right"/>
      <w:pPr>
        <w:ind w:left="4320" w:hanging="180"/>
      </w:pPr>
    </w:lvl>
    <w:lvl w:ilvl="6" w:tplc="199A7946" w:tentative="1">
      <w:start w:val="1"/>
      <w:numFmt w:val="decimal"/>
      <w:lvlText w:val="%7."/>
      <w:lvlJc w:val="left"/>
      <w:pPr>
        <w:ind w:left="5040" w:hanging="360"/>
      </w:pPr>
    </w:lvl>
    <w:lvl w:ilvl="7" w:tplc="18363A36" w:tentative="1">
      <w:start w:val="1"/>
      <w:numFmt w:val="lowerLetter"/>
      <w:lvlText w:val="%8."/>
      <w:lvlJc w:val="left"/>
      <w:pPr>
        <w:ind w:left="5760" w:hanging="360"/>
      </w:pPr>
    </w:lvl>
    <w:lvl w:ilvl="8" w:tplc="95B831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E0DE33C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2AC69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D2AE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A0A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60DF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D4446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20A3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4648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BCB1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C114FF"/>
    <w:rsid w:val="00005F2D"/>
    <w:rsid w:val="00021B82"/>
    <w:rsid w:val="00024777"/>
    <w:rsid w:val="00024E21"/>
    <w:rsid w:val="00027100"/>
    <w:rsid w:val="00030AD8"/>
    <w:rsid w:val="00032BEA"/>
    <w:rsid w:val="000349AA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1D32"/>
    <w:rsid w:val="00092A37"/>
    <w:rsid w:val="000938A6"/>
    <w:rsid w:val="00096E78"/>
    <w:rsid w:val="00097C1E"/>
    <w:rsid w:val="000A03EF"/>
    <w:rsid w:val="000A1DF5"/>
    <w:rsid w:val="000B5374"/>
    <w:rsid w:val="000B7873"/>
    <w:rsid w:val="000C02A1"/>
    <w:rsid w:val="000C1D4F"/>
    <w:rsid w:val="000C3DFD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0F87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E68A2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3633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13C"/>
    <w:rsid w:val="002C1F27"/>
    <w:rsid w:val="002C55FF"/>
    <w:rsid w:val="002C592B"/>
    <w:rsid w:val="002D300D"/>
    <w:rsid w:val="002D7F99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4473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0AB9"/>
    <w:rsid w:val="003817EF"/>
    <w:rsid w:val="00381F02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5E8"/>
    <w:rsid w:val="003F0BC8"/>
    <w:rsid w:val="003F0D6C"/>
    <w:rsid w:val="003F0F26"/>
    <w:rsid w:val="003F12D9"/>
    <w:rsid w:val="003F1B4C"/>
    <w:rsid w:val="003F3CE6"/>
    <w:rsid w:val="003F677F"/>
    <w:rsid w:val="004008F6"/>
    <w:rsid w:val="00404357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412"/>
    <w:rsid w:val="004E493C"/>
    <w:rsid w:val="004E623E"/>
    <w:rsid w:val="004E7092"/>
    <w:rsid w:val="004E7ECE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217E"/>
    <w:rsid w:val="0057436C"/>
    <w:rsid w:val="00575DE3"/>
    <w:rsid w:val="00580B08"/>
    <w:rsid w:val="00582578"/>
    <w:rsid w:val="0058621D"/>
    <w:rsid w:val="00586904"/>
    <w:rsid w:val="005927C8"/>
    <w:rsid w:val="005A2C6A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2FFA"/>
    <w:rsid w:val="0063377D"/>
    <w:rsid w:val="006344BE"/>
    <w:rsid w:val="00634A66"/>
    <w:rsid w:val="00640336"/>
    <w:rsid w:val="00640BCA"/>
    <w:rsid w:val="00640FC9"/>
    <w:rsid w:val="006414D3"/>
    <w:rsid w:val="006432F2"/>
    <w:rsid w:val="0065320F"/>
    <w:rsid w:val="00653D64"/>
    <w:rsid w:val="00654E13"/>
    <w:rsid w:val="00665BC0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97AB8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01AF"/>
    <w:rsid w:val="007039CA"/>
    <w:rsid w:val="00705EAF"/>
    <w:rsid w:val="00706CCE"/>
    <w:rsid w:val="0070773E"/>
    <w:rsid w:val="007101CC"/>
    <w:rsid w:val="00715C55"/>
    <w:rsid w:val="00717D9A"/>
    <w:rsid w:val="00724E3B"/>
    <w:rsid w:val="00725EEA"/>
    <w:rsid w:val="007276B6"/>
    <w:rsid w:val="00730908"/>
    <w:rsid w:val="00730CE9"/>
    <w:rsid w:val="0073373D"/>
    <w:rsid w:val="00736A1E"/>
    <w:rsid w:val="00736B1E"/>
    <w:rsid w:val="007439DB"/>
    <w:rsid w:val="007464DA"/>
    <w:rsid w:val="007568D8"/>
    <w:rsid w:val="007616B4"/>
    <w:rsid w:val="00762A9B"/>
    <w:rsid w:val="00765316"/>
    <w:rsid w:val="007708C8"/>
    <w:rsid w:val="0077719D"/>
    <w:rsid w:val="00780DF0"/>
    <w:rsid w:val="007810B7"/>
    <w:rsid w:val="00782F0F"/>
    <w:rsid w:val="0078538F"/>
    <w:rsid w:val="00787482"/>
    <w:rsid w:val="007916CA"/>
    <w:rsid w:val="00792A66"/>
    <w:rsid w:val="007974D1"/>
    <w:rsid w:val="007A286D"/>
    <w:rsid w:val="007A314D"/>
    <w:rsid w:val="007A38DF"/>
    <w:rsid w:val="007A5500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119F"/>
    <w:rsid w:val="0080514E"/>
    <w:rsid w:val="008066AD"/>
    <w:rsid w:val="00812CD8"/>
    <w:rsid w:val="008145D9"/>
    <w:rsid w:val="00814AF1"/>
    <w:rsid w:val="0081517F"/>
    <w:rsid w:val="00815370"/>
    <w:rsid w:val="0082153D"/>
    <w:rsid w:val="00823B83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62BA"/>
    <w:rsid w:val="00867C0D"/>
    <w:rsid w:val="0087271F"/>
    <w:rsid w:val="00872C48"/>
    <w:rsid w:val="00874D4A"/>
    <w:rsid w:val="00875EC3"/>
    <w:rsid w:val="008763E7"/>
    <w:rsid w:val="008808C5"/>
    <w:rsid w:val="00881A7C"/>
    <w:rsid w:val="00883C78"/>
    <w:rsid w:val="00883E9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07D3"/>
    <w:rsid w:val="00921CAD"/>
    <w:rsid w:val="009311ED"/>
    <w:rsid w:val="00931D41"/>
    <w:rsid w:val="00933D18"/>
    <w:rsid w:val="00942221"/>
    <w:rsid w:val="00943581"/>
    <w:rsid w:val="00950FBB"/>
    <w:rsid w:val="00951118"/>
    <w:rsid w:val="0095122F"/>
    <w:rsid w:val="00953349"/>
    <w:rsid w:val="00953E4C"/>
    <w:rsid w:val="00954E0C"/>
    <w:rsid w:val="00961156"/>
    <w:rsid w:val="00964F03"/>
    <w:rsid w:val="009658BE"/>
    <w:rsid w:val="00966F1F"/>
    <w:rsid w:val="00975676"/>
    <w:rsid w:val="00976467"/>
    <w:rsid w:val="00976D32"/>
    <w:rsid w:val="009844F7"/>
    <w:rsid w:val="009938F7"/>
    <w:rsid w:val="00995A7D"/>
    <w:rsid w:val="009A05AA"/>
    <w:rsid w:val="009A12B7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28D4"/>
    <w:rsid w:val="00A16BAC"/>
    <w:rsid w:val="00A207FB"/>
    <w:rsid w:val="00A20ADC"/>
    <w:rsid w:val="00A24016"/>
    <w:rsid w:val="00A265BF"/>
    <w:rsid w:val="00A26F44"/>
    <w:rsid w:val="00A34FAB"/>
    <w:rsid w:val="00A35D87"/>
    <w:rsid w:val="00A42C43"/>
    <w:rsid w:val="00A4313D"/>
    <w:rsid w:val="00A50120"/>
    <w:rsid w:val="00A60351"/>
    <w:rsid w:val="00A61C6D"/>
    <w:rsid w:val="00A61D6C"/>
    <w:rsid w:val="00A63015"/>
    <w:rsid w:val="00A6387B"/>
    <w:rsid w:val="00A6482F"/>
    <w:rsid w:val="00A66254"/>
    <w:rsid w:val="00A678B4"/>
    <w:rsid w:val="00A704A3"/>
    <w:rsid w:val="00A75D0A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C1B2F"/>
    <w:rsid w:val="00AD0710"/>
    <w:rsid w:val="00AD4DB9"/>
    <w:rsid w:val="00AD63C0"/>
    <w:rsid w:val="00AE35B2"/>
    <w:rsid w:val="00AE6AA0"/>
    <w:rsid w:val="00AF0792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60D6"/>
    <w:rsid w:val="00B67323"/>
    <w:rsid w:val="00B71077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E25"/>
    <w:rsid w:val="00C01F77"/>
    <w:rsid w:val="00C01FFC"/>
    <w:rsid w:val="00C05321"/>
    <w:rsid w:val="00C06AE4"/>
    <w:rsid w:val="00C114FF"/>
    <w:rsid w:val="00C11D49"/>
    <w:rsid w:val="00C12F42"/>
    <w:rsid w:val="00C130A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606B"/>
    <w:rsid w:val="00E3725B"/>
    <w:rsid w:val="00E434D1"/>
    <w:rsid w:val="00E56CBB"/>
    <w:rsid w:val="00E579A6"/>
    <w:rsid w:val="00E61950"/>
    <w:rsid w:val="00E61E51"/>
    <w:rsid w:val="00E6552A"/>
    <w:rsid w:val="00E65731"/>
    <w:rsid w:val="00E669BF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272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67CC5"/>
    <w:rsid w:val="00F70A1B"/>
    <w:rsid w:val="00F72FDF"/>
    <w:rsid w:val="00F75960"/>
    <w:rsid w:val="00F75E37"/>
    <w:rsid w:val="00F801AF"/>
    <w:rsid w:val="00F82526"/>
    <w:rsid w:val="00F83465"/>
    <w:rsid w:val="00F84672"/>
    <w:rsid w:val="00F84802"/>
    <w:rsid w:val="00F84AED"/>
    <w:rsid w:val="00F94330"/>
    <w:rsid w:val="00F94D3A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AF5A35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BB67B-A49D-4BAD-95D7-B9820B081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1021</Words>
  <Characters>6024</Characters>
  <Application>Microsoft Office Word</Application>
  <DocSecurity>0</DocSecurity>
  <Lines>50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veterinary-product-information-qrd-templates_cs</vt:lpstr>
      <vt:lpstr>veterinary-product-information-qrd-templates_cs</vt:lpstr>
      <vt:lpstr>Vqrdtemplatetracked_cs</vt:lpstr>
    </vt:vector>
  </TitlesOfParts>
  <Company>CDT</Company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Šťastná Hana</cp:lastModifiedBy>
  <cp:revision>26</cp:revision>
  <cp:lastPrinted>2026-08-17T06:43:00Z</cp:lastPrinted>
  <dcterms:created xsi:type="dcterms:W3CDTF">2025-08-08T11:20:00Z</dcterms:created>
  <dcterms:modified xsi:type="dcterms:W3CDTF">2026-08-17T06:43:00Z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