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30FB2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3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4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5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6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7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8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9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A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B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C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D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E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F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0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1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2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3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4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5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6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7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8" w14:textId="77777777" w:rsidR="00C114FF" w:rsidRPr="00E827B4" w:rsidRDefault="006C6A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827B4">
        <w:rPr>
          <w:b/>
          <w:szCs w:val="22"/>
        </w:rPr>
        <w:t>PŘÍLOHA I</w:t>
      </w:r>
    </w:p>
    <w:p w14:paraId="14C30FC9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A" w14:textId="77777777" w:rsidR="00C114FF" w:rsidRPr="00E827B4" w:rsidRDefault="006C6A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827B4">
        <w:rPr>
          <w:b/>
          <w:szCs w:val="22"/>
        </w:rPr>
        <w:t>SOUHRN ÚDAJŮ O PŘÍPRAVKU</w:t>
      </w:r>
    </w:p>
    <w:p w14:paraId="14C30FCB" w14:textId="77777777" w:rsidR="00C114FF" w:rsidRPr="00E827B4" w:rsidRDefault="006C6ABC" w:rsidP="00B13B6D">
      <w:pPr>
        <w:pStyle w:val="Style1"/>
      </w:pPr>
      <w:r w:rsidRPr="00E827B4">
        <w:br w:type="page"/>
      </w:r>
      <w:r w:rsidRPr="00E827B4">
        <w:lastRenderedPageBreak/>
        <w:t>1.</w:t>
      </w:r>
      <w:r w:rsidRPr="00E827B4">
        <w:tab/>
        <w:t>NÁZEV VETERINÁRNÍHO LÉČIVÉHO PŘÍPRAVKU</w:t>
      </w:r>
    </w:p>
    <w:p w14:paraId="14C30FCC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CABC8" w14:textId="3FD595A6" w:rsidR="0049799A" w:rsidRPr="00E827B4" w:rsidRDefault="0049799A" w:rsidP="0049799A">
      <w:pPr>
        <w:tabs>
          <w:tab w:val="clear" w:pos="567"/>
        </w:tabs>
        <w:spacing w:line="240" w:lineRule="auto"/>
      </w:pPr>
      <w:r w:rsidRPr="00E827B4">
        <w:rPr>
          <w:bCs/>
        </w:rPr>
        <w:t>Nobilis RT + IBmulti + G + ND</w:t>
      </w:r>
      <w:r w:rsidRPr="00E827B4">
        <w:t xml:space="preserve"> injekční emulze</w:t>
      </w:r>
    </w:p>
    <w:p w14:paraId="14C30FCE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F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D0" w14:textId="77777777" w:rsidR="00C114FF" w:rsidRPr="00E827B4" w:rsidRDefault="006C6ABC" w:rsidP="00B13B6D">
      <w:pPr>
        <w:pStyle w:val="Style1"/>
      </w:pPr>
      <w:r w:rsidRPr="00E827B4">
        <w:t>2.</w:t>
      </w:r>
      <w:r w:rsidRPr="00E827B4">
        <w:tab/>
        <w:t>KVALITATIVNÍ A KVANTITATIVNÍ SLOŽENÍ</w:t>
      </w:r>
    </w:p>
    <w:p w14:paraId="14C30FD1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0EDD09" w14:textId="5EBF7C33" w:rsidR="0087708A" w:rsidRPr="00E827B4" w:rsidRDefault="006F1C1A" w:rsidP="0087708A">
      <w:pPr>
        <w:tabs>
          <w:tab w:val="clear" w:pos="567"/>
        </w:tabs>
        <w:spacing w:line="240" w:lineRule="auto"/>
        <w:rPr>
          <w:bCs/>
          <w:szCs w:val="22"/>
        </w:rPr>
      </w:pPr>
      <w:r w:rsidRPr="00E827B4">
        <w:rPr>
          <w:bCs/>
          <w:szCs w:val="22"/>
        </w:rPr>
        <w:t xml:space="preserve">Každá </w:t>
      </w:r>
      <w:r w:rsidR="0087708A" w:rsidRPr="00E827B4">
        <w:rPr>
          <w:bCs/>
          <w:szCs w:val="22"/>
        </w:rPr>
        <w:t xml:space="preserve">dávka </w:t>
      </w:r>
      <w:r w:rsidRPr="00E827B4">
        <w:rPr>
          <w:bCs/>
          <w:szCs w:val="22"/>
        </w:rPr>
        <w:t xml:space="preserve">0,5 ml </w:t>
      </w:r>
      <w:r w:rsidR="0087708A" w:rsidRPr="00E827B4">
        <w:rPr>
          <w:bCs/>
          <w:szCs w:val="22"/>
        </w:rPr>
        <w:t>obsahuje:</w:t>
      </w:r>
    </w:p>
    <w:p w14:paraId="5B7A118F" w14:textId="77777777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6424A0F" w14:textId="77777777" w:rsidR="0087708A" w:rsidRPr="00E827B4" w:rsidRDefault="0087708A" w:rsidP="0087708A">
      <w:pPr>
        <w:tabs>
          <w:tab w:val="clear" w:pos="567"/>
        </w:tabs>
        <w:spacing w:line="240" w:lineRule="auto"/>
        <w:rPr>
          <w:b/>
          <w:szCs w:val="22"/>
        </w:rPr>
      </w:pPr>
      <w:r w:rsidRPr="00E827B4">
        <w:rPr>
          <w:b/>
          <w:szCs w:val="22"/>
        </w:rPr>
        <w:t>Léčivé látky:</w:t>
      </w:r>
    </w:p>
    <w:p w14:paraId="581FE63B" w14:textId="2EDCB3BA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szCs w:val="22"/>
        </w:rPr>
      </w:pPr>
      <w:r w:rsidRPr="00E827B4">
        <w:rPr>
          <w:bCs/>
          <w:szCs w:val="22"/>
        </w:rPr>
        <w:t>Virus bronchitidis infectiosae avium M41</w:t>
      </w:r>
      <w:r w:rsidR="008A69C9" w:rsidRPr="00E827B4">
        <w:rPr>
          <w:bCs/>
          <w:szCs w:val="22"/>
        </w:rPr>
        <w:t xml:space="preserve"> </w:t>
      </w:r>
      <w:r w:rsidRPr="00E827B4">
        <w:rPr>
          <w:bCs/>
          <w:szCs w:val="22"/>
        </w:rPr>
        <w:t xml:space="preserve">inactivatum: navodí </w:t>
      </w:r>
      <w:r w:rsidRPr="00E827B4">
        <w:rPr>
          <w:bCs/>
          <w:szCs w:val="22"/>
          <w:u w:val="single"/>
        </w:rPr>
        <w:t>&gt;</w:t>
      </w:r>
      <w:r w:rsidRPr="00E827B4">
        <w:rPr>
          <w:bCs/>
          <w:szCs w:val="22"/>
        </w:rPr>
        <w:t xml:space="preserve"> 5,5 log</w:t>
      </w:r>
      <w:r w:rsidRPr="00E827B4">
        <w:rPr>
          <w:bCs/>
          <w:szCs w:val="22"/>
          <w:vertAlign w:val="subscript"/>
        </w:rPr>
        <w:t>2</w:t>
      </w:r>
      <w:r w:rsidRPr="00E827B4">
        <w:rPr>
          <w:bCs/>
          <w:szCs w:val="22"/>
        </w:rPr>
        <w:t xml:space="preserve"> VN jednotek*</w:t>
      </w:r>
    </w:p>
    <w:p w14:paraId="5AD05BE5" w14:textId="77777777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szCs w:val="22"/>
        </w:rPr>
      </w:pPr>
      <w:r w:rsidRPr="00E827B4">
        <w:rPr>
          <w:bCs/>
          <w:szCs w:val="22"/>
        </w:rPr>
        <w:t xml:space="preserve">Virus bronchitidis infectiosae avium 249g inactivatum: navodí </w:t>
      </w:r>
      <w:r w:rsidRPr="00E827B4">
        <w:rPr>
          <w:bCs/>
          <w:szCs w:val="22"/>
          <w:u w:val="single"/>
        </w:rPr>
        <w:t>&gt;</w:t>
      </w:r>
      <w:r w:rsidRPr="00E827B4">
        <w:rPr>
          <w:bCs/>
          <w:szCs w:val="22"/>
        </w:rPr>
        <w:t xml:space="preserve"> 4,0 log</w:t>
      </w:r>
      <w:r w:rsidRPr="00E827B4">
        <w:rPr>
          <w:bCs/>
          <w:szCs w:val="22"/>
          <w:vertAlign w:val="subscript"/>
        </w:rPr>
        <w:t>2</w:t>
      </w:r>
      <w:r w:rsidRPr="00E827B4">
        <w:rPr>
          <w:bCs/>
          <w:szCs w:val="22"/>
        </w:rPr>
        <w:t xml:space="preserve"> VN jednotek*</w:t>
      </w:r>
    </w:p>
    <w:p w14:paraId="066240B4" w14:textId="77777777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szCs w:val="22"/>
        </w:rPr>
      </w:pPr>
      <w:r w:rsidRPr="00E827B4">
        <w:rPr>
          <w:bCs/>
          <w:szCs w:val="22"/>
        </w:rPr>
        <w:t xml:space="preserve">Virus rhinotracheitidis infectiosae meleagridis But1 #8544 inactivatum: navodí </w:t>
      </w:r>
      <w:r w:rsidRPr="00E827B4">
        <w:rPr>
          <w:bCs/>
          <w:szCs w:val="22"/>
          <w:u w:val="single"/>
        </w:rPr>
        <w:t>&gt;</w:t>
      </w:r>
      <w:r w:rsidRPr="00E827B4">
        <w:rPr>
          <w:bCs/>
          <w:szCs w:val="22"/>
        </w:rPr>
        <w:t xml:space="preserve"> 9.5 log</w:t>
      </w:r>
      <w:r w:rsidRPr="00E827B4">
        <w:rPr>
          <w:bCs/>
          <w:szCs w:val="22"/>
          <w:vertAlign w:val="subscript"/>
        </w:rPr>
        <w:t>2</w:t>
      </w:r>
      <w:r w:rsidRPr="00E827B4">
        <w:rPr>
          <w:bCs/>
          <w:szCs w:val="22"/>
        </w:rPr>
        <w:t xml:space="preserve"> </w:t>
      </w:r>
    </w:p>
    <w:p w14:paraId="0258EB12" w14:textId="77777777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szCs w:val="22"/>
        </w:rPr>
      </w:pPr>
      <w:r w:rsidRPr="00E827B4">
        <w:rPr>
          <w:bCs/>
          <w:szCs w:val="22"/>
        </w:rPr>
        <w:t>ELISA jednotek*</w:t>
      </w:r>
    </w:p>
    <w:p w14:paraId="283ED56D" w14:textId="77777777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szCs w:val="22"/>
        </w:rPr>
      </w:pPr>
      <w:r w:rsidRPr="00E827B4">
        <w:rPr>
          <w:bCs/>
          <w:szCs w:val="22"/>
        </w:rPr>
        <w:t xml:space="preserve">Virus bursitidis infectiosae avium D78 inactivatum: navodí </w:t>
      </w:r>
      <w:r w:rsidRPr="00E827B4">
        <w:rPr>
          <w:bCs/>
          <w:szCs w:val="22"/>
          <w:u w:val="single"/>
        </w:rPr>
        <w:t>&gt;</w:t>
      </w:r>
      <w:r w:rsidRPr="00E827B4">
        <w:rPr>
          <w:bCs/>
          <w:szCs w:val="22"/>
        </w:rPr>
        <w:t xml:space="preserve"> 14,5 log</w:t>
      </w:r>
      <w:r w:rsidRPr="00E827B4">
        <w:rPr>
          <w:bCs/>
          <w:szCs w:val="22"/>
          <w:vertAlign w:val="subscript"/>
        </w:rPr>
        <w:t>2</w:t>
      </w:r>
      <w:r w:rsidRPr="00E827B4">
        <w:rPr>
          <w:bCs/>
          <w:szCs w:val="22"/>
        </w:rPr>
        <w:t xml:space="preserve"> VN jednotek*</w:t>
      </w:r>
      <w:r w:rsidRPr="00E827B4">
        <w:rPr>
          <w:bCs/>
          <w:szCs w:val="22"/>
        </w:rPr>
        <w:tab/>
      </w:r>
    </w:p>
    <w:p w14:paraId="2EC9DE13" w14:textId="4C4A8DB0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szCs w:val="22"/>
        </w:rPr>
      </w:pPr>
      <w:r w:rsidRPr="00E827B4">
        <w:rPr>
          <w:bCs/>
          <w:szCs w:val="22"/>
        </w:rPr>
        <w:t>Paramyxovirus pseudopestis avium Clone 30 inactivatum: navodí 4,0 log</w:t>
      </w:r>
      <w:r w:rsidRPr="00E827B4">
        <w:rPr>
          <w:bCs/>
          <w:szCs w:val="22"/>
          <w:vertAlign w:val="subscript"/>
        </w:rPr>
        <w:t>2</w:t>
      </w:r>
      <w:r w:rsidRPr="00E827B4">
        <w:rPr>
          <w:bCs/>
          <w:szCs w:val="22"/>
        </w:rPr>
        <w:t xml:space="preserve"> HI jednotek* na</w:t>
      </w:r>
      <w:r w:rsidR="008A69C9" w:rsidRPr="00E827B4">
        <w:rPr>
          <w:bCs/>
          <w:szCs w:val="22"/>
        </w:rPr>
        <w:t> </w:t>
      </w:r>
      <w:r w:rsidRPr="00E827B4">
        <w:rPr>
          <w:bCs/>
          <w:szCs w:val="22"/>
        </w:rPr>
        <w:t xml:space="preserve">1/50 dávky nebo obsahuje </w:t>
      </w:r>
      <w:r w:rsidRPr="00E827B4">
        <w:rPr>
          <w:bCs/>
          <w:szCs w:val="22"/>
          <w:u w:val="single"/>
        </w:rPr>
        <w:t>&gt;</w:t>
      </w:r>
      <w:r w:rsidRPr="00E827B4">
        <w:rPr>
          <w:bCs/>
          <w:szCs w:val="22"/>
        </w:rPr>
        <w:t xml:space="preserve"> 50 PD</w:t>
      </w:r>
      <w:r w:rsidRPr="00E827B4">
        <w:rPr>
          <w:bCs/>
          <w:szCs w:val="22"/>
          <w:vertAlign w:val="subscript"/>
        </w:rPr>
        <w:t>50</w:t>
      </w:r>
      <w:r w:rsidRPr="00E827B4">
        <w:rPr>
          <w:bCs/>
          <w:szCs w:val="22"/>
        </w:rPr>
        <w:t xml:space="preserve"> jednotek</w:t>
      </w:r>
    </w:p>
    <w:p w14:paraId="41F15BB2" w14:textId="77777777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11594962" w14:textId="689547D3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E827B4">
        <w:rPr>
          <w:bCs/>
          <w:iCs/>
          <w:szCs w:val="22"/>
        </w:rPr>
        <w:t>* minimální serologická odpověď kuřat po podání 1 dávky vakcíny</w:t>
      </w:r>
    </w:p>
    <w:p w14:paraId="2FC66173" w14:textId="77777777" w:rsidR="0087708A" w:rsidRPr="00E827B4" w:rsidRDefault="0087708A" w:rsidP="0087708A">
      <w:pPr>
        <w:tabs>
          <w:tab w:val="clear" w:pos="567"/>
        </w:tabs>
        <w:spacing w:line="240" w:lineRule="auto"/>
        <w:rPr>
          <w:b/>
          <w:iCs/>
          <w:szCs w:val="22"/>
        </w:rPr>
      </w:pPr>
    </w:p>
    <w:p w14:paraId="2960FD35" w14:textId="7500839F" w:rsidR="0087708A" w:rsidRPr="00E827B4" w:rsidRDefault="0087708A" w:rsidP="0087708A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E827B4">
        <w:rPr>
          <w:b/>
          <w:iCs/>
          <w:szCs w:val="22"/>
        </w:rPr>
        <w:t xml:space="preserve">Adjuvans: </w:t>
      </w:r>
    </w:p>
    <w:p w14:paraId="08DEB479" w14:textId="3D27D5FE" w:rsidR="0087708A" w:rsidRPr="00E827B4" w:rsidRDefault="0087708A" w:rsidP="0087708A">
      <w:pPr>
        <w:tabs>
          <w:tab w:val="clear" w:pos="567"/>
        </w:tabs>
        <w:spacing w:line="240" w:lineRule="auto"/>
        <w:rPr>
          <w:bCs/>
          <w:szCs w:val="22"/>
        </w:rPr>
      </w:pPr>
      <w:r w:rsidRPr="00E827B4">
        <w:rPr>
          <w:bCs/>
          <w:szCs w:val="22"/>
        </w:rPr>
        <w:t>Tekutý parafín</w:t>
      </w:r>
      <w:r w:rsidR="006F1C1A" w:rsidRPr="00E827B4">
        <w:rPr>
          <w:bCs/>
          <w:szCs w:val="22"/>
        </w:rPr>
        <w:t>: 215 mg</w:t>
      </w:r>
    </w:p>
    <w:p w14:paraId="14C30FD5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D6" w14:textId="684E1B3B" w:rsidR="00C114FF" w:rsidRPr="00E827B4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E827B4">
        <w:rPr>
          <w:b/>
          <w:szCs w:val="22"/>
        </w:rPr>
        <w:t>Pomocné látky:</w:t>
      </w:r>
    </w:p>
    <w:p w14:paraId="14C30FD7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6F1C1A" w:rsidRPr="00E827B4" w14:paraId="14C30FDA" w14:textId="77777777" w:rsidTr="006F1C1A">
        <w:tc>
          <w:tcPr>
            <w:tcW w:w="4528" w:type="dxa"/>
            <w:shd w:val="clear" w:color="auto" w:fill="auto"/>
            <w:vAlign w:val="center"/>
          </w:tcPr>
          <w:p w14:paraId="14C30FD8" w14:textId="3528D38A" w:rsidR="006F1C1A" w:rsidRPr="00E827B4" w:rsidRDefault="006F1C1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827B4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F1C1A" w:rsidRPr="00E827B4" w14:paraId="14C30FDD" w14:textId="77777777" w:rsidTr="006F1C1A">
        <w:tc>
          <w:tcPr>
            <w:tcW w:w="4528" w:type="dxa"/>
            <w:shd w:val="clear" w:color="auto" w:fill="auto"/>
            <w:vAlign w:val="center"/>
          </w:tcPr>
          <w:p w14:paraId="14C30FDB" w14:textId="4E7B24CF" w:rsidR="006F1C1A" w:rsidRPr="00E827B4" w:rsidRDefault="006F1C1A" w:rsidP="0087708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827B4">
              <w:rPr>
                <w:iCs/>
                <w:szCs w:val="22"/>
              </w:rPr>
              <w:t>Polysorbát 80</w:t>
            </w:r>
          </w:p>
        </w:tc>
      </w:tr>
      <w:tr w:rsidR="006F1C1A" w:rsidRPr="00E827B4" w14:paraId="14C30FE0" w14:textId="77777777" w:rsidTr="006F1C1A">
        <w:tc>
          <w:tcPr>
            <w:tcW w:w="4528" w:type="dxa"/>
            <w:shd w:val="clear" w:color="auto" w:fill="auto"/>
            <w:vAlign w:val="center"/>
          </w:tcPr>
          <w:p w14:paraId="14C30FDE" w14:textId="0135A224" w:rsidR="006F1C1A" w:rsidRPr="00E827B4" w:rsidRDefault="006F1C1A" w:rsidP="0087708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827B4">
              <w:rPr>
                <w:iCs/>
                <w:szCs w:val="22"/>
              </w:rPr>
              <w:t>Sorbitan oleát</w:t>
            </w:r>
          </w:p>
        </w:tc>
      </w:tr>
      <w:tr w:rsidR="006F1C1A" w:rsidRPr="00E827B4" w14:paraId="14C30FE3" w14:textId="77777777" w:rsidTr="006F1C1A">
        <w:tc>
          <w:tcPr>
            <w:tcW w:w="4528" w:type="dxa"/>
            <w:shd w:val="clear" w:color="auto" w:fill="auto"/>
            <w:vAlign w:val="center"/>
          </w:tcPr>
          <w:p w14:paraId="14C30FE1" w14:textId="366D81D1" w:rsidR="006F1C1A" w:rsidRPr="00E827B4" w:rsidRDefault="006F1C1A" w:rsidP="0087708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827B4">
              <w:rPr>
                <w:iCs/>
                <w:szCs w:val="22"/>
              </w:rPr>
              <w:t>Glycin</w:t>
            </w:r>
          </w:p>
        </w:tc>
      </w:tr>
      <w:tr w:rsidR="006F1C1A" w:rsidRPr="00E827B4" w14:paraId="14C30FE9" w14:textId="77777777" w:rsidTr="006F1C1A">
        <w:tc>
          <w:tcPr>
            <w:tcW w:w="4528" w:type="dxa"/>
            <w:shd w:val="clear" w:color="auto" w:fill="auto"/>
            <w:vAlign w:val="center"/>
          </w:tcPr>
          <w:p w14:paraId="14C30FE7" w14:textId="430E0ADB" w:rsidR="006F1C1A" w:rsidRPr="00E827B4" w:rsidRDefault="006F1C1A" w:rsidP="0087708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827B4">
              <w:rPr>
                <w:iCs/>
                <w:szCs w:val="22"/>
              </w:rPr>
              <w:t>Voda pro injekci</w:t>
            </w:r>
          </w:p>
        </w:tc>
      </w:tr>
    </w:tbl>
    <w:p w14:paraId="14C30FEA" w14:textId="77777777" w:rsidR="00872C48" w:rsidRPr="00E827B4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C96E8B" w14:textId="0CC347B5" w:rsidR="0087708A" w:rsidRPr="00E827B4" w:rsidRDefault="006F1C1A" w:rsidP="0087708A">
      <w:r w:rsidRPr="00E827B4">
        <w:t>Bílá až téměř bílá i</w:t>
      </w:r>
      <w:r w:rsidR="0087708A" w:rsidRPr="00E827B4">
        <w:t>njekční emulze.</w:t>
      </w:r>
    </w:p>
    <w:p w14:paraId="14C30FEB" w14:textId="434A8E3C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3F6F23" w14:textId="77777777" w:rsidR="0087708A" w:rsidRPr="00E827B4" w:rsidRDefault="008770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EC" w14:textId="77777777" w:rsidR="00C114FF" w:rsidRPr="00E827B4" w:rsidRDefault="006C6ABC" w:rsidP="00B13B6D">
      <w:pPr>
        <w:pStyle w:val="Style1"/>
      </w:pPr>
      <w:r w:rsidRPr="00E827B4">
        <w:t>3.</w:t>
      </w:r>
      <w:r w:rsidRPr="00E827B4">
        <w:tab/>
        <w:t>KLINICKÉ INFORMACE</w:t>
      </w:r>
    </w:p>
    <w:p w14:paraId="14C30FED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EE" w14:textId="77777777" w:rsidR="00C114FF" w:rsidRPr="00E827B4" w:rsidRDefault="006C6ABC" w:rsidP="00B13B6D">
      <w:pPr>
        <w:pStyle w:val="Style1"/>
      </w:pPr>
      <w:r w:rsidRPr="00E827B4">
        <w:t>3.1</w:t>
      </w:r>
      <w:r w:rsidRPr="00E827B4">
        <w:tab/>
        <w:t>Cílové druhy zvířat</w:t>
      </w:r>
    </w:p>
    <w:p w14:paraId="14C30FEF" w14:textId="0D0DB9F2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A31DDA" w14:textId="0297554E" w:rsidR="0087708A" w:rsidRPr="00E827B4" w:rsidRDefault="0087708A" w:rsidP="00A9226B">
      <w:pPr>
        <w:tabs>
          <w:tab w:val="clear" w:pos="567"/>
        </w:tabs>
        <w:spacing w:line="240" w:lineRule="auto"/>
      </w:pPr>
      <w:r w:rsidRPr="00E827B4">
        <w:t>Kur domácí.</w:t>
      </w:r>
    </w:p>
    <w:p w14:paraId="4BB03E15" w14:textId="77777777" w:rsidR="0087708A" w:rsidRPr="00E827B4" w:rsidRDefault="008770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F0" w14:textId="77777777" w:rsidR="00C114FF" w:rsidRPr="00E827B4" w:rsidRDefault="006C6ABC" w:rsidP="00B13B6D">
      <w:pPr>
        <w:pStyle w:val="Style1"/>
      </w:pPr>
      <w:r w:rsidRPr="00E827B4">
        <w:t>3.2</w:t>
      </w:r>
      <w:r w:rsidRPr="00E827B4">
        <w:tab/>
        <w:t xml:space="preserve">Indikace pro použití pro každý cílový druh </w:t>
      </w:r>
      <w:r w:rsidR="0043586F" w:rsidRPr="00E827B4">
        <w:t>zvířat</w:t>
      </w:r>
    </w:p>
    <w:p w14:paraId="14C30FF1" w14:textId="77777777" w:rsidR="00C114FF" w:rsidRPr="00E827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85EE5" w14:textId="77777777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 xml:space="preserve">Aktivní imunizace chovného hejna k ochraně proti infekční bronchitidě způsobené sérotypy Massachusetts a D274/D207, k ochraně proti Newcastleské chorobě a k ochraně proti nepříznivým účinkům infekce způsobené aviární rinotracheitidou. </w:t>
      </w:r>
    </w:p>
    <w:p w14:paraId="453D6B68" w14:textId="77777777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Pasivní imunizací potomstva prostřednictvím mateřských protilátek je zajištěna ochrana proti chorobě Gumboro alespoň v prvních týdnech života.</w:t>
      </w:r>
    </w:p>
    <w:p w14:paraId="124AB3E1" w14:textId="6E541008" w:rsidR="009463C2" w:rsidRPr="00E827B4" w:rsidRDefault="009463C2" w:rsidP="008A69C9">
      <w:pPr>
        <w:tabs>
          <w:tab w:val="clear" w:pos="567"/>
        </w:tabs>
        <w:spacing w:line="240" w:lineRule="auto"/>
        <w:jc w:val="both"/>
      </w:pPr>
      <w:r w:rsidRPr="00E827B4">
        <w:t xml:space="preserve">Nástup imunity: </w:t>
      </w:r>
      <w:r w:rsidR="0087708A" w:rsidRPr="00E827B4">
        <w:t>Po podání vakcíny dochází za 3-4 týdny k výraznému zvýšení hladin protilátek proti</w:t>
      </w:r>
      <w:r w:rsidR="008A69C9" w:rsidRPr="00E827B4">
        <w:t> </w:t>
      </w:r>
      <w:r w:rsidR="0087708A" w:rsidRPr="00E827B4">
        <w:t xml:space="preserve">vakcinovaným antigenům. </w:t>
      </w:r>
    </w:p>
    <w:p w14:paraId="604E440E" w14:textId="0F79D11B" w:rsidR="0087708A" w:rsidRPr="00E827B4" w:rsidRDefault="009463C2" w:rsidP="008A69C9">
      <w:pPr>
        <w:tabs>
          <w:tab w:val="clear" w:pos="567"/>
        </w:tabs>
        <w:spacing w:line="240" w:lineRule="auto"/>
        <w:jc w:val="both"/>
      </w:pPr>
      <w:r w:rsidRPr="00E827B4">
        <w:t xml:space="preserve">Délka trvání imunity: </w:t>
      </w:r>
      <w:r w:rsidR="0087708A" w:rsidRPr="00E827B4">
        <w:t>Protilátky přetrvávají v dostatečně vysokých titrech po celé snáškové období.</w:t>
      </w:r>
    </w:p>
    <w:p w14:paraId="14C30FF5" w14:textId="77777777" w:rsidR="00E86CEE" w:rsidRPr="00E827B4" w:rsidRDefault="00E86CEE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42A0A5" w14:textId="77777777" w:rsidR="009463C2" w:rsidRPr="00E827B4" w:rsidRDefault="009463C2" w:rsidP="008A69C9">
      <w:pPr>
        <w:pStyle w:val="Style1"/>
        <w:jc w:val="both"/>
      </w:pPr>
    </w:p>
    <w:p w14:paraId="0EFDAD54" w14:textId="77777777" w:rsidR="009463C2" w:rsidRPr="00E827B4" w:rsidRDefault="009463C2" w:rsidP="008A69C9">
      <w:pPr>
        <w:pStyle w:val="Style1"/>
        <w:jc w:val="both"/>
      </w:pPr>
    </w:p>
    <w:p w14:paraId="14C30FF6" w14:textId="2419DB45" w:rsidR="00C114FF" w:rsidRPr="00E827B4" w:rsidRDefault="006C6ABC" w:rsidP="008A69C9">
      <w:pPr>
        <w:pStyle w:val="Style1"/>
        <w:jc w:val="both"/>
      </w:pPr>
      <w:r w:rsidRPr="00E827B4">
        <w:t>3.3</w:t>
      </w:r>
      <w:r w:rsidRPr="00E827B4">
        <w:tab/>
        <w:t>Kontraindikace</w:t>
      </w:r>
    </w:p>
    <w:p w14:paraId="14C30FF7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0FFB" w14:textId="05C99D5C" w:rsidR="00C114FF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Nejsou.</w:t>
      </w:r>
    </w:p>
    <w:p w14:paraId="22A688F9" w14:textId="77777777" w:rsidR="0087708A" w:rsidRPr="00E827B4" w:rsidRDefault="0087708A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0FFC" w14:textId="77777777" w:rsidR="00C114FF" w:rsidRPr="00E827B4" w:rsidRDefault="006C6ABC" w:rsidP="008A69C9">
      <w:pPr>
        <w:pStyle w:val="Style1"/>
        <w:jc w:val="both"/>
      </w:pPr>
      <w:r w:rsidRPr="00E827B4">
        <w:t>3.4</w:t>
      </w:r>
      <w:r w:rsidRPr="00E827B4">
        <w:tab/>
        <w:t>Zvláštní upozornění</w:t>
      </w:r>
    </w:p>
    <w:p w14:paraId="14C30FFD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00" w14:textId="4F707ADA" w:rsidR="00E86CEE" w:rsidRPr="00E827B4" w:rsidRDefault="006C6ABC" w:rsidP="008A69C9">
      <w:pPr>
        <w:tabs>
          <w:tab w:val="clear" w:pos="567"/>
        </w:tabs>
        <w:spacing w:line="240" w:lineRule="auto"/>
        <w:jc w:val="both"/>
      </w:pPr>
      <w:r w:rsidRPr="00E827B4">
        <w:t>Vakcinovat pouze zdravá zvířata.</w:t>
      </w:r>
    </w:p>
    <w:p w14:paraId="14C31001" w14:textId="77777777" w:rsidR="00E86CEE" w:rsidRPr="00E827B4" w:rsidRDefault="00E86CEE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02" w14:textId="77777777" w:rsidR="00C114FF" w:rsidRPr="00E827B4" w:rsidRDefault="006C6ABC" w:rsidP="008A69C9">
      <w:pPr>
        <w:pStyle w:val="Style1"/>
        <w:jc w:val="both"/>
      </w:pPr>
      <w:r w:rsidRPr="00E827B4">
        <w:t>3.5</w:t>
      </w:r>
      <w:r w:rsidRPr="00E827B4">
        <w:tab/>
        <w:t>Zvláštní opatření pro použití</w:t>
      </w:r>
    </w:p>
    <w:p w14:paraId="14C31003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04" w14:textId="77777777" w:rsidR="00C114FF" w:rsidRPr="00E827B4" w:rsidRDefault="006C6ABC" w:rsidP="008A69C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827B4">
        <w:rPr>
          <w:szCs w:val="22"/>
          <w:u w:val="single"/>
        </w:rPr>
        <w:t>Zvláštní opatření pro bezpečné použití u cílových druhů zvířat:</w:t>
      </w:r>
    </w:p>
    <w:p w14:paraId="14C31005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06" w14:textId="5C98B6CC" w:rsidR="00C114FF" w:rsidRPr="00E827B4" w:rsidRDefault="006C6ABC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t>Neuplatňuje se.</w:t>
      </w:r>
    </w:p>
    <w:p w14:paraId="14C31007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10" w14:textId="77777777" w:rsidR="00C114FF" w:rsidRPr="00E827B4" w:rsidRDefault="006C6ABC" w:rsidP="008A69C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827B4">
        <w:rPr>
          <w:szCs w:val="22"/>
          <w:u w:val="single"/>
        </w:rPr>
        <w:t>Zvláštní opatření pro osobu, která podává veterinární léčivý přípravek zvířatům:</w:t>
      </w:r>
    </w:p>
    <w:p w14:paraId="14C31011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24" w14:textId="5F9413E0" w:rsidR="00C114FF" w:rsidRPr="00E827B4" w:rsidRDefault="006C6ABC" w:rsidP="008A69C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E827B4">
        <w:t>Pro uživatele:</w:t>
      </w:r>
    </w:p>
    <w:p w14:paraId="14C31025" w14:textId="77777777" w:rsidR="00C114FF" w:rsidRPr="00E827B4" w:rsidRDefault="006C6ABC" w:rsidP="008A69C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E827B4">
        <w:t xml:space="preserve">Tento veterinární léčivý přípravek obsahuje minerální olej. Náhodná injekce / náhodné sebepoškození injekčně </w:t>
      </w:r>
      <w:r w:rsidR="00F50315" w:rsidRPr="00E827B4">
        <w:t xml:space="preserve">podaným </w:t>
      </w:r>
      <w:r w:rsidRPr="00E827B4">
        <w:t>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14C31026" w14:textId="77777777" w:rsidR="00C114FF" w:rsidRPr="00E827B4" w:rsidRDefault="00C114FF" w:rsidP="008A69C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4C31027" w14:textId="77777777" w:rsidR="00C114FF" w:rsidRPr="00E827B4" w:rsidRDefault="006C6ABC" w:rsidP="008A69C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E827B4">
        <w:t>Pro lékaře:</w:t>
      </w:r>
    </w:p>
    <w:p w14:paraId="14C31028" w14:textId="28ECEE52" w:rsidR="00C114FF" w:rsidRPr="00E827B4" w:rsidRDefault="006C6ABC" w:rsidP="008A69C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E827B4">
        <w:t xml:space="preserve">Tento veterinární léčivý přípravek obsahuje minerální olej. I když bylo injekčně </w:t>
      </w:r>
      <w:r w:rsidR="00F50315" w:rsidRPr="00E827B4">
        <w:t xml:space="preserve">podané </w:t>
      </w:r>
      <w:r w:rsidRPr="00E827B4">
        <w:t xml:space="preserve">malé množství, náhodná injekce tohoto </w:t>
      </w:r>
      <w:r w:rsidR="00CC1EF7" w:rsidRPr="00E827B4">
        <w:t xml:space="preserve">veterinárního léčivého </w:t>
      </w:r>
      <w:r w:rsidRPr="00E827B4">
        <w:t>přípravku může vyvolat intenzivní otok, který může např.</w:t>
      </w:r>
      <w:r w:rsidR="008A69C9" w:rsidRPr="00E827B4">
        <w:t> </w:t>
      </w:r>
      <w:r w:rsidRPr="00E827B4">
        <w:t>končit ischemickou nekrózou</w:t>
      </w:r>
      <w:r w:rsidR="00CC1EF7" w:rsidRPr="00E827B4">
        <w:t>,</w:t>
      </w:r>
      <w:r w:rsidRPr="00E827B4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14C31029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C18DEF" w14:textId="77777777" w:rsidR="00D774A4" w:rsidRPr="00E827B4" w:rsidRDefault="00D774A4" w:rsidP="008A69C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827B4">
        <w:rPr>
          <w:szCs w:val="22"/>
          <w:u w:val="single"/>
        </w:rPr>
        <w:t>Zvláštní opatření pro ochranu životního prostředí:</w:t>
      </w:r>
    </w:p>
    <w:p w14:paraId="266EB9A1" w14:textId="77777777" w:rsidR="00D774A4" w:rsidRPr="00E827B4" w:rsidRDefault="00D774A4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D42AFC" w14:textId="77777777" w:rsidR="00D774A4" w:rsidRPr="00E827B4" w:rsidRDefault="00D774A4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t>Neuplatňuje se.</w:t>
      </w:r>
    </w:p>
    <w:p w14:paraId="14C3102D" w14:textId="1A412510" w:rsidR="00295140" w:rsidRPr="00E827B4" w:rsidRDefault="00295140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30" w14:textId="77777777" w:rsidR="00C114FF" w:rsidRPr="00E827B4" w:rsidRDefault="006C6ABC" w:rsidP="008A69C9">
      <w:pPr>
        <w:pStyle w:val="Style1"/>
        <w:jc w:val="both"/>
      </w:pPr>
      <w:r w:rsidRPr="00E827B4">
        <w:t>3.6</w:t>
      </w:r>
      <w:r w:rsidRPr="00E827B4">
        <w:tab/>
        <w:t>Nežádoucí účinky</w:t>
      </w:r>
    </w:p>
    <w:p w14:paraId="14C31031" w14:textId="6D8A66B2" w:rsidR="00295140" w:rsidRPr="00E827B4" w:rsidRDefault="00295140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92ADFA" w14:textId="77777777" w:rsidR="0087708A" w:rsidRPr="00E827B4" w:rsidRDefault="0087708A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32" w14:textId="63AA6066" w:rsidR="00AD0710" w:rsidRPr="00E827B4" w:rsidRDefault="0087708A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t>Kur domácí:</w:t>
      </w:r>
    </w:p>
    <w:p w14:paraId="14C31033" w14:textId="77777777" w:rsidR="00295140" w:rsidRPr="00E827B4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C62888" w:rsidRPr="00E827B4" w14:paraId="14C31037" w14:textId="77777777" w:rsidTr="00C025E5">
        <w:tc>
          <w:tcPr>
            <w:tcW w:w="1957" w:type="pct"/>
          </w:tcPr>
          <w:p w14:paraId="14C31034" w14:textId="77777777" w:rsidR="00295140" w:rsidRPr="00E827B4" w:rsidRDefault="006C6ABC" w:rsidP="00617B81">
            <w:pPr>
              <w:spacing w:before="60" w:after="60"/>
              <w:rPr>
                <w:szCs w:val="22"/>
              </w:rPr>
            </w:pPr>
            <w:r w:rsidRPr="00E827B4">
              <w:t>Velmi časté</w:t>
            </w:r>
          </w:p>
          <w:p w14:paraId="14C31035" w14:textId="77777777" w:rsidR="00295140" w:rsidRPr="00E827B4" w:rsidRDefault="006C6ABC" w:rsidP="00617B81">
            <w:pPr>
              <w:spacing w:before="60" w:after="60"/>
              <w:rPr>
                <w:szCs w:val="22"/>
              </w:rPr>
            </w:pPr>
            <w:r w:rsidRPr="00E827B4">
              <w:t>(&gt; 1 zvíře / 10 ošetřených zvířat):</w:t>
            </w:r>
          </w:p>
        </w:tc>
        <w:tc>
          <w:tcPr>
            <w:tcW w:w="3043" w:type="pct"/>
          </w:tcPr>
          <w:p w14:paraId="14C31036" w14:textId="02907431" w:rsidR="00295140" w:rsidRPr="00E827B4" w:rsidRDefault="006F1C1A" w:rsidP="00617B81">
            <w:pPr>
              <w:spacing w:before="60" w:after="60"/>
              <w:rPr>
                <w:iCs/>
                <w:szCs w:val="22"/>
              </w:rPr>
            </w:pPr>
            <w:r w:rsidRPr="00E827B4">
              <w:rPr>
                <w:iCs/>
                <w:szCs w:val="22"/>
              </w:rPr>
              <w:t>Otok v místě podání</w:t>
            </w:r>
            <w:r w:rsidRPr="00E827B4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0818854F" w14:textId="62DE23CA" w:rsidR="006F1C1A" w:rsidRPr="00E827B4" w:rsidRDefault="006F1C1A" w:rsidP="006F1C1A">
      <w:pPr>
        <w:tabs>
          <w:tab w:val="clear" w:pos="567"/>
        </w:tabs>
        <w:spacing w:line="240" w:lineRule="auto"/>
        <w:rPr>
          <w:szCs w:val="22"/>
        </w:rPr>
      </w:pPr>
      <w:r w:rsidRPr="00E827B4">
        <w:rPr>
          <w:szCs w:val="22"/>
          <w:vertAlign w:val="superscript"/>
        </w:rPr>
        <w:t>1</w:t>
      </w:r>
      <w:r w:rsidRPr="00E827B4">
        <w:rPr>
          <w:szCs w:val="22"/>
        </w:rPr>
        <w:t xml:space="preserve"> Mírný přechodný otok lze pozorovat po dobu 2 týdnů.</w:t>
      </w:r>
    </w:p>
    <w:p w14:paraId="14C31048" w14:textId="77777777" w:rsidR="00295140" w:rsidRPr="00E827B4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7BEF1D" w14:textId="4A16969F" w:rsidR="00F23025" w:rsidRPr="00E827B4" w:rsidRDefault="00D774A4" w:rsidP="008A69C9">
      <w:pPr>
        <w:jc w:val="both"/>
        <w:rPr>
          <w:szCs w:val="22"/>
        </w:rPr>
      </w:pPr>
      <w:bookmarkStart w:id="0" w:name="_Hlk66891708"/>
      <w:r w:rsidRPr="00E827B4">
        <w:t>Hlášení nežádoucích účinků je důležité. Umožňuje nepřetržité sledování bezpečnosti veterinárního léčivého přípravku. Hlášení je třeba zaslat, pokud možno, prostřednictvím veterinárního lékaře, buď</w:t>
      </w:r>
      <w:r w:rsidR="008A69C9" w:rsidRPr="00E827B4">
        <w:t> </w:t>
      </w:r>
      <w:r w:rsidRPr="00E827B4">
        <w:t xml:space="preserve">držiteli rozhodnutí o registraci, nebo jeho místnímu zástupci, nebo příslušnému vnitrostátnímu orgánu prostřednictvím národního systému hlášení. </w:t>
      </w:r>
      <w:bookmarkEnd w:id="0"/>
      <w:r w:rsidR="00F23025" w:rsidRPr="00E827B4">
        <w:t>Podrobné kontaktní údaje naleznete v bodě „Kontaktní údaje“ příbalové informace.</w:t>
      </w:r>
    </w:p>
    <w:p w14:paraId="14C3104A" w14:textId="3B912046" w:rsidR="00247A48" w:rsidRPr="00E827B4" w:rsidRDefault="00247A48" w:rsidP="008A69C9">
      <w:pPr>
        <w:jc w:val="both"/>
        <w:rPr>
          <w:szCs w:val="22"/>
        </w:rPr>
      </w:pPr>
    </w:p>
    <w:p w14:paraId="14C3104B" w14:textId="77777777" w:rsidR="00C114FF" w:rsidRPr="00E827B4" w:rsidRDefault="006C6ABC" w:rsidP="008A69C9">
      <w:pPr>
        <w:pStyle w:val="Style1"/>
        <w:jc w:val="both"/>
      </w:pPr>
      <w:r w:rsidRPr="00E827B4">
        <w:t>3.7</w:t>
      </w:r>
      <w:r w:rsidRPr="00E827B4">
        <w:tab/>
        <w:t>Použití v průběhu březosti, laktace nebo snášky</w:t>
      </w:r>
    </w:p>
    <w:p w14:paraId="14C3104C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5C" w14:textId="663C9F36" w:rsidR="00C114FF" w:rsidRPr="00E827B4" w:rsidRDefault="006C6ABC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rPr>
          <w:szCs w:val="22"/>
          <w:u w:val="single"/>
        </w:rPr>
        <w:lastRenderedPageBreak/>
        <w:t>Nosnice</w:t>
      </w:r>
      <w:r w:rsidRPr="00E827B4">
        <w:t>:</w:t>
      </w:r>
    </w:p>
    <w:p w14:paraId="4C1F1C12" w14:textId="77777777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Nepoužívat u nosnic ve snášce a během 4 týdnů před počátkem snášky.</w:t>
      </w:r>
    </w:p>
    <w:p w14:paraId="23E4DE8A" w14:textId="77777777" w:rsidR="0087708A" w:rsidRPr="00E827B4" w:rsidRDefault="0087708A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62" w14:textId="77777777" w:rsidR="00C114FF" w:rsidRPr="00E827B4" w:rsidRDefault="006C6ABC" w:rsidP="008A69C9">
      <w:pPr>
        <w:pStyle w:val="Style1"/>
        <w:jc w:val="both"/>
      </w:pPr>
      <w:r w:rsidRPr="00E827B4">
        <w:t>3.8</w:t>
      </w:r>
      <w:r w:rsidRPr="00E827B4">
        <w:tab/>
        <w:t>Interakce s jinými léčivými přípravky a další formy interakce</w:t>
      </w:r>
    </w:p>
    <w:p w14:paraId="14C31063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2BDA5C" w14:textId="06706468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 xml:space="preserve">Dostupné údaje o bezpečnosti a účinnosti dokládají, že vakcínu lze mísit a podávat s živou vakcínou Nobilis CAV P4 firmy Intervet. </w:t>
      </w:r>
    </w:p>
    <w:p w14:paraId="14C3106F" w14:textId="36D78FD6" w:rsidR="00C114FF" w:rsidRPr="00E827B4" w:rsidRDefault="006C6ABC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130874918"/>
      <w:r w:rsidRPr="00E827B4">
        <w:t>Nejsou dostupné informace o bezpečnosti a účinnosti tohoto imunologického veterinárního léčivého přípravku, pokud se používá zároveň s jiným veterinárním léčivým přípravkem, vyjma výše zmíněn</w:t>
      </w:r>
      <w:r w:rsidR="005F0E08" w:rsidRPr="00E827B4">
        <w:t>ého</w:t>
      </w:r>
      <w:r w:rsidRPr="00E827B4">
        <w:t xml:space="preserve"> přípravk</w:t>
      </w:r>
      <w:r w:rsidR="005F0E08" w:rsidRPr="00E827B4">
        <w:t>u</w:t>
      </w:r>
      <w:r w:rsidRPr="00E827B4">
        <w:t>. Rozhodnutí o použití tohoto imunologického veterinárního léčivého přípravku před</w:t>
      </w:r>
      <w:r w:rsidR="008A69C9" w:rsidRPr="00E827B4">
        <w:t> </w:t>
      </w:r>
      <w:r w:rsidRPr="00E827B4">
        <w:t>nebo</w:t>
      </w:r>
      <w:r w:rsidR="008A69C9" w:rsidRPr="00E827B4">
        <w:t> </w:t>
      </w:r>
      <w:r w:rsidRPr="00E827B4">
        <w:t>po</w:t>
      </w:r>
      <w:r w:rsidR="008A69C9" w:rsidRPr="00E827B4">
        <w:t> </w:t>
      </w:r>
      <w:r w:rsidRPr="00E827B4">
        <w:t>jakémkoliv jiném veterinárním léčivém přípravku musí být provedeno na základě zvážení jednotlivých případů.</w:t>
      </w:r>
    </w:p>
    <w:bookmarkEnd w:id="1"/>
    <w:p w14:paraId="14C31072" w14:textId="77777777" w:rsidR="00C90EDA" w:rsidRPr="00E827B4" w:rsidRDefault="00C90EDA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73" w14:textId="77777777" w:rsidR="00C114FF" w:rsidRPr="00E827B4" w:rsidRDefault="006C6ABC" w:rsidP="008A69C9">
      <w:pPr>
        <w:pStyle w:val="Style1"/>
        <w:jc w:val="both"/>
      </w:pPr>
      <w:r w:rsidRPr="00E827B4">
        <w:t>3.9</w:t>
      </w:r>
      <w:r w:rsidRPr="00E827B4">
        <w:tab/>
        <w:t>Cesty podání a dávkování</w:t>
      </w:r>
    </w:p>
    <w:p w14:paraId="14C31074" w14:textId="77777777" w:rsidR="00145D34" w:rsidRPr="00E827B4" w:rsidRDefault="00145D34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589D5F" w14:textId="1F0C0F06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Podává se 0,5 ml vakcíny intramuskulárně do svaloviny stehna nebo hrudi nebo subkutánně do spodní části krku.</w:t>
      </w:r>
    </w:p>
    <w:p w14:paraId="2F2ADA25" w14:textId="77777777" w:rsidR="00580EC1" w:rsidRPr="00E827B4" w:rsidRDefault="00580EC1" w:rsidP="008A69C9">
      <w:pPr>
        <w:tabs>
          <w:tab w:val="clear" w:pos="567"/>
        </w:tabs>
        <w:spacing w:line="240" w:lineRule="auto"/>
        <w:jc w:val="both"/>
      </w:pPr>
      <w:r w:rsidRPr="00E827B4">
        <w:t>Před použitím nechejte vakcínu dosáhnout pokojové teploty (15 – 25°C).</w:t>
      </w:r>
    </w:p>
    <w:p w14:paraId="19FF8108" w14:textId="0734CDD1" w:rsidR="00580EC1" w:rsidRPr="00E827B4" w:rsidRDefault="00580EC1" w:rsidP="008A69C9">
      <w:pPr>
        <w:tabs>
          <w:tab w:val="clear" w:pos="567"/>
        </w:tabs>
        <w:spacing w:line="240" w:lineRule="auto"/>
        <w:jc w:val="both"/>
      </w:pPr>
      <w:r w:rsidRPr="00E827B4">
        <w:t>Lah</w:t>
      </w:r>
      <w:r w:rsidR="008F27D9" w:rsidRPr="00E827B4">
        <w:t>ev</w:t>
      </w:r>
      <w:r w:rsidRPr="00E827B4">
        <w:t xml:space="preserve"> důkladně protřepejte před použitím a pravidelně během použití. Před použitím se ujistěte, že</w:t>
      </w:r>
      <w:r w:rsidR="008A69C9" w:rsidRPr="00E827B4">
        <w:t> </w:t>
      </w:r>
      <w:r w:rsidRPr="00E827B4">
        <w:t>vakcinační nástroje jsou čisté a sterilní. Nepoužívejte vakcinační pomůcky s gumovými částmi, protože vehikulum může poškodit určité typy gumy.</w:t>
      </w:r>
    </w:p>
    <w:p w14:paraId="03935BC3" w14:textId="77777777" w:rsidR="00580EC1" w:rsidRPr="00E827B4" w:rsidRDefault="00580EC1" w:rsidP="008A69C9">
      <w:pPr>
        <w:tabs>
          <w:tab w:val="clear" w:pos="567"/>
        </w:tabs>
        <w:spacing w:line="240" w:lineRule="auto"/>
        <w:jc w:val="both"/>
      </w:pPr>
    </w:p>
    <w:p w14:paraId="64983B03" w14:textId="77777777" w:rsidR="00B12E9D" w:rsidRPr="00E827B4" w:rsidRDefault="00B12E9D" w:rsidP="008A69C9">
      <w:pPr>
        <w:jc w:val="both"/>
        <w:rPr>
          <w:u w:val="single"/>
        </w:rPr>
      </w:pPr>
      <w:r w:rsidRPr="00E827B4">
        <w:rPr>
          <w:u w:val="single"/>
        </w:rPr>
        <w:t>Doporučené vakcinační schéma:</w:t>
      </w:r>
    </w:p>
    <w:p w14:paraId="129A29C5" w14:textId="3F1CC824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Vakcína by měla být aplikována ve věku 14 – 20 týdnů, nejpozději 4 týdny před očekávaným začátkem snášky.</w:t>
      </w:r>
    </w:p>
    <w:p w14:paraId="4E36F60D" w14:textId="77777777" w:rsidR="00B12E9D" w:rsidRPr="00E827B4" w:rsidRDefault="00B12E9D" w:rsidP="008A69C9">
      <w:pPr>
        <w:tabs>
          <w:tab w:val="clear" w:pos="567"/>
        </w:tabs>
        <w:spacing w:line="240" w:lineRule="auto"/>
        <w:jc w:val="both"/>
      </w:pPr>
    </w:p>
    <w:p w14:paraId="3F411F8B" w14:textId="1B07972F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K dosažení optimálního booster efektu by měli být ptáci nejdříve primovakcinováni živými vakcínami proti infekční bronchitidě, aviární rinotracheitidě, Newcastleské chorobě a infekční burzitidě. Nejlepších výsledků se dosáhne, když bude revakcinace inaktivovanou vakcínou provedena nejméně 4 týdny po</w:t>
      </w:r>
      <w:r w:rsidR="008A69C9" w:rsidRPr="00E827B4">
        <w:t> </w:t>
      </w:r>
      <w:r w:rsidRPr="00E827B4">
        <w:t xml:space="preserve">primární vakcinaci. </w:t>
      </w:r>
    </w:p>
    <w:p w14:paraId="7DC22A8B" w14:textId="77777777" w:rsidR="009C72ED" w:rsidRPr="00E827B4" w:rsidRDefault="009C72ED" w:rsidP="008A69C9">
      <w:pPr>
        <w:tabs>
          <w:tab w:val="clear" w:pos="567"/>
        </w:tabs>
        <w:spacing w:line="240" w:lineRule="auto"/>
        <w:jc w:val="both"/>
      </w:pPr>
    </w:p>
    <w:p w14:paraId="6A194EDB" w14:textId="77777777" w:rsidR="009C72ED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Způsob mísení s vakcínou Nobilis CAV P4:</w:t>
      </w:r>
    </w:p>
    <w:p w14:paraId="4063DB15" w14:textId="6067B48D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nejdříve rozpusťte Nobilis CAV P4 ve 2 ml sterilního fyziologického roztoku. Přidejte tyto 2 ml rozpuštěného přípravku Nobilis CAV P4 k inaktivované vakcíně Nobilis RT+IBmulti+G+ND a</w:t>
      </w:r>
      <w:r w:rsidR="008A69C9" w:rsidRPr="00E827B4">
        <w:t> </w:t>
      </w:r>
      <w:r w:rsidRPr="00E827B4">
        <w:t>smíchejte. L</w:t>
      </w:r>
      <w:r w:rsidR="009C72ED" w:rsidRPr="00E827B4">
        <w:t>ahvič</w:t>
      </w:r>
      <w:r w:rsidRPr="00E827B4">
        <w:t xml:space="preserve">ky připravujte bezprostředně před použitím inaktivované virové vakcíny. </w:t>
      </w:r>
    </w:p>
    <w:p w14:paraId="51D88853" w14:textId="0C8CD10B" w:rsidR="0087708A" w:rsidRPr="00E827B4" w:rsidRDefault="0087708A" w:rsidP="008A69C9">
      <w:pPr>
        <w:tabs>
          <w:tab w:val="clear" w:pos="567"/>
        </w:tabs>
        <w:spacing w:line="240" w:lineRule="auto"/>
        <w:jc w:val="both"/>
      </w:pPr>
      <w:r w:rsidRPr="00E827B4">
        <w:t>Před přidáním k inaktivovan</w:t>
      </w:r>
      <w:r w:rsidR="009C72ED" w:rsidRPr="00E827B4">
        <w:t xml:space="preserve">é </w:t>
      </w:r>
      <w:r w:rsidRPr="00E827B4">
        <w:t>vakcín</w:t>
      </w:r>
      <w:r w:rsidR="009C72ED" w:rsidRPr="00E827B4">
        <w:t>ě</w:t>
      </w:r>
      <w:r w:rsidRPr="00E827B4">
        <w:t xml:space="preserve"> nerozpouštějte Nobilis CAV P4 v </w:t>
      </w:r>
      <w:r w:rsidR="009C72ED" w:rsidRPr="00E827B4">
        <w:t>rozpouštědle</w:t>
      </w:r>
      <w:r w:rsidRPr="00E827B4">
        <w:t xml:space="preserve"> dod</w:t>
      </w:r>
      <w:r w:rsidR="009C6A58" w:rsidRPr="00E827B4">
        <w:t>a</w:t>
      </w:r>
      <w:r w:rsidRPr="00E827B4">
        <w:t>ném k použití s vakcínou! Nerozpouštějte Nobilis CAV P4 přímo ve 2 ml inaktivované vakcíny!</w:t>
      </w:r>
    </w:p>
    <w:p w14:paraId="14C3107E" w14:textId="77777777" w:rsidR="00247A48" w:rsidRPr="00E827B4" w:rsidRDefault="00247A48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7F" w14:textId="77777777" w:rsidR="00C114FF" w:rsidRPr="00E827B4" w:rsidRDefault="006C6ABC" w:rsidP="008A69C9">
      <w:pPr>
        <w:pStyle w:val="Style1"/>
        <w:jc w:val="both"/>
      </w:pPr>
      <w:r w:rsidRPr="00E827B4">
        <w:t>3.10</w:t>
      </w:r>
      <w:r w:rsidRPr="00E827B4">
        <w:tab/>
        <w:t xml:space="preserve">Příznaky předávkování </w:t>
      </w:r>
      <w:r w:rsidR="00EC5045" w:rsidRPr="00E827B4">
        <w:t>(</w:t>
      </w:r>
      <w:r w:rsidRPr="00E827B4">
        <w:t xml:space="preserve">a </w:t>
      </w:r>
      <w:r w:rsidR="00202A85" w:rsidRPr="00E827B4">
        <w:t>kde</w:t>
      </w:r>
      <w:r w:rsidR="005E66FC" w:rsidRPr="00E827B4">
        <w:t xml:space="preserve"> </w:t>
      </w:r>
      <w:r w:rsidR="00202A85" w:rsidRPr="00E827B4">
        <w:t>je</w:t>
      </w:r>
      <w:r w:rsidR="005E66FC" w:rsidRPr="00E827B4">
        <w:t xml:space="preserve"> </w:t>
      </w:r>
      <w:r w:rsidR="00FB6F2F" w:rsidRPr="00E827B4">
        <w:t>relevantní</w:t>
      </w:r>
      <w:r w:rsidR="00202A85" w:rsidRPr="00E827B4">
        <w:t>, první pomoc</w:t>
      </w:r>
      <w:r w:rsidRPr="00E827B4">
        <w:t xml:space="preserve"> a antidota</w:t>
      </w:r>
      <w:r w:rsidR="00202A85" w:rsidRPr="00E827B4">
        <w:t>)</w:t>
      </w:r>
      <w:r w:rsidRPr="00E827B4">
        <w:t xml:space="preserve"> </w:t>
      </w:r>
    </w:p>
    <w:p w14:paraId="14C31080" w14:textId="02EC3E75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B26C17" w14:textId="77777777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rPr>
          <w:szCs w:val="22"/>
        </w:rPr>
        <w:t xml:space="preserve">Při aplikaci dvojnásobné dávky nebyly pozorovány žádné mimořádné příznaky. </w:t>
      </w:r>
    </w:p>
    <w:p w14:paraId="3AE98A85" w14:textId="4BB3A2EB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rPr>
          <w:szCs w:val="22"/>
        </w:rPr>
        <w:t>V místě vpichu může být nahmatán mírný otok.</w:t>
      </w:r>
    </w:p>
    <w:p w14:paraId="3C24BBFC" w14:textId="77777777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81" w14:textId="77777777" w:rsidR="009A6509" w:rsidRPr="00E827B4" w:rsidRDefault="006C6ABC" w:rsidP="008A69C9">
      <w:pPr>
        <w:pStyle w:val="Style1"/>
        <w:jc w:val="both"/>
      </w:pPr>
      <w:r w:rsidRPr="00E827B4">
        <w:t>3.11</w:t>
      </w:r>
      <w:r w:rsidRPr="00E827B4">
        <w:tab/>
        <w:t>Zvláštní omezení pro použití a zvláštní podmínky pro použití, včetně omezení používání antimikrob</w:t>
      </w:r>
      <w:r w:rsidR="00202A85" w:rsidRPr="00E827B4">
        <w:t>ních</w:t>
      </w:r>
      <w:r w:rsidRPr="00E827B4">
        <w:t xml:space="preserve"> a antiparazitárních veterinárních léčivých přípravků, za účelem snížení rizika rozvoje rezistence</w:t>
      </w:r>
    </w:p>
    <w:p w14:paraId="14C31082" w14:textId="77777777" w:rsidR="009A6509" w:rsidRPr="00E827B4" w:rsidRDefault="009A6509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299193" w14:textId="4BFF9708" w:rsidR="009C6A58" w:rsidRPr="00E827B4" w:rsidRDefault="009C6A58" w:rsidP="008A69C9">
      <w:pPr>
        <w:pStyle w:val="BodytextAgency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bookmarkStart w:id="2" w:name="_Hlk82067277"/>
      <w:r w:rsidRPr="00E827B4">
        <w:rPr>
          <w:rFonts w:ascii="Times New Roman" w:hAnsi="Times New Roman"/>
          <w:sz w:val="22"/>
          <w:szCs w:val="22"/>
        </w:rPr>
        <w:t>Neuplatňuje se.</w:t>
      </w:r>
    </w:p>
    <w:bookmarkEnd w:id="2"/>
    <w:p w14:paraId="14C3108A" w14:textId="77777777" w:rsidR="009A6509" w:rsidRPr="00E827B4" w:rsidRDefault="009A6509" w:rsidP="008A69C9">
      <w:pPr>
        <w:jc w:val="both"/>
        <w:rPr>
          <w:szCs w:val="22"/>
        </w:rPr>
      </w:pPr>
    </w:p>
    <w:p w14:paraId="14C3108D" w14:textId="77777777" w:rsidR="00C114FF" w:rsidRPr="00E827B4" w:rsidRDefault="006C6ABC" w:rsidP="008A69C9">
      <w:pPr>
        <w:pStyle w:val="Style1"/>
        <w:jc w:val="both"/>
      </w:pPr>
      <w:r w:rsidRPr="00E827B4">
        <w:t>3.12</w:t>
      </w:r>
      <w:r w:rsidRPr="00E827B4">
        <w:tab/>
        <w:t>Ochranné lhůty</w:t>
      </w:r>
    </w:p>
    <w:p w14:paraId="14C3108E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3AC669" w14:textId="77777777" w:rsidR="00D95AD6" w:rsidRPr="00E827B4" w:rsidRDefault="00D95AD6" w:rsidP="008A69C9">
      <w:pPr>
        <w:tabs>
          <w:tab w:val="clear" w:pos="567"/>
        </w:tabs>
        <w:spacing w:line="240" w:lineRule="auto"/>
        <w:jc w:val="both"/>
      </w:pPr>
      <w:r w:rsidRPr="00E827B4">
        <w:t>Bez ochranných lhůt.</w:t>
      </w:r>
    </w:p>
    <w:p w14:paraId="14C31099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9A" w14:textId="77777777" w:rsidR="00FC02F3" w:rsidRPr="00E827B4" w:rsidRDefault="00FC02F3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9B" w14:textId="0C8A1580" w:rsidR="00C114FF" w:rsidRPr="00E827B4" w:rsidRDefault="006C6ABC" w:rsidP="008A69C9">
      <w:pPr>
        <w:pStyle w:val="Style1"/>
        <w:jc w:val="both"/>
      </w:pPr>
      <w:r w:rsidRPr="00E827B4">
        <w:t>4.</w:t>
      </w:r>
      <w:r w:rsidRPr="00E827B4">
        <w:tab/>
        <w:t>FARMAKOLOGICKÉ</w:t>
      </w:r>
      <w:r w:rsidR="00D44A37" w:rsidRPr="00E827B4">
        <w:t xml:space="preserve"> </w:t>
      </w:r>
      <w:r w:rsidRPr="00E827B4">
        <w:t>IMUNOLOGICKÉ INFORMACE</w:t>
      </w:r>
    </w:p>
    <w:p w14:paraId="14C3109C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9D" w14:textId="2F4B3599" w:rsidR="005B04A8" w:rsidRPr="00E827B4" w:rsidRDefault="006C6ABC" w:rsidP="008A69C9">
      <w:pPr>
        <w:pStyle w:val="Style1"/>
        <w:jc w:val="both"/>
      </w:pPr>
      <w:r w:rsidRPr="00E827B4">
        <w:t>4.1</w:t>
      </w:r>
      <w:r w:rsidRPr="00E827B4">
        <w:tab/>
        <w:t>ATCvet kód:</w:t>
      </w:r>
      <w:r w:rsidR="00D95AD6" w:rsidRPr="00E827B4">
        <w:t xml:space="preserve"> </w:t>
      </w:r>
      <w:r w:rsidR="00D95AD6" w:rsidRPr="00E827B4">
        <w:rPr>
          <w:b w:val="0"/>
          <w:bCs/>
        </w:rPr>
        <w:t>QI01AA06</w:t>
      </w:r>
    </w:p>
    <w:p w14:paraId="14C3109F" w14:textId="0DE8A785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810033" w14:textId="535C5350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rPr>
          <w:szCs w:val="22"/>
        </w:rPr>
        <w:t>Nobilis RT+IB multi+ G+ND je inaktivovaná vakcína obsahující dva kmeny viru infekční bronchitidy, kmen M41 patřící k sérotypu Massachusetts a k</w:t>
      </w:r>
      <w:r w:rsidR="008A69C9" w:rsidRPr="00E827B4">
        <w:rPr>
          <w:szCs w:val="22"/>
        </w:rPr>
        <w:t xml:space="preserve">men 249g patřící k variantnímu </w:t>
      </w:r>
      <w:r w:rsidRPr="00E827B4">
        <w:rPr>
          <w:szCs w:val="22"/>
        </w:rPr>
        <w:t>sérotypu D274/D207, kmen But1#8544 viru aviární rinotracheitidy, kmen Clone 30 viru Newcastleské choroby a kmen D78 viru infekční burzitidy. Antigeny jsou inaktivovány a suspendovány ve vodní fázi emulze adjuvans.</w:t>
      </w:r>
    </w:p>
    <w:p w14:paraId="316F5B08" w14:textId="27092AC6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A6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A7" w14:textId="77777777" w:rsidR="00C114FF" w:rsidRPr="00E827B4" w:rsidRDefault="006C6ABC" w:rsidP="008A69C9">
      <w:pPr>
        <w:pStyle w:val="Style1"/>
        <w:jc w:val="both"/>
      </w:pPr>
      <w:r w:rsidRPr="00E827B4">
        <w:t>5.</w:t>
      </w:r>
      <w:r w:rsidRPr="00E827B4">
        <w:tab/>
        <w:t>FARMACEUTICKÉ ÚDAJE</w:t>
      </w:r>
    </w:p>
    <w:p w14:paraId="14C310A8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A9" w14:textId="77777777" w:rsidR="00C114FF" w:rsidRPr="00E827B4" w:rsidRDefault="006C6ABC" w:rsidP="008A69C9">
      <w:pPr>
        <w:pStyle w:val="Style1"/>
        <w:jc w:val="both"/>
      </w:pPr>
      <w:r w:rsidRPr="00E827B4">
        <w:t>5.1</w:t>
      </w:r>
      <w:r w:rsidRPr="00E827B4">
        <w:tab/>
        <w:t>Hlavní inkompatibility</w:t>
      </w:r>
    </w:p>
    <w:p w14:paraId="14C310AA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B3EF67" w14:textId="77777777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t xml:space="preserve">Nemísit s jiným veterinárním léčivým přípravkem, </w:t>
      </w:r>
      <w:bookmarkStart w:id="3" w:name="_Hlk121724644"/>
      <w:r w:rsidRPr="00E827B4">
        <w:t>vyjma těch, které jsou uvedeny v bodě 3.8 výše</w:t>
      </w:r>
      <w:bookmarkEnd w:id="3"/>
      <w:r w:rsidRPr="00E827B4">
        <w:t>.</w:t>
      </w:r>
    </w:p>
    <w:p w14:paraId="14C310AD" w14:textId="3D802560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B1" w14:textId="77777777" w:rsidR="00C114FF" w:rsidRPr="00E827B4" w:rsidRDefault="006C6ABC" w:rsidP="008A69C9">
      <w:pPr>
        <w:pStyle w:val="Style1"/>
        <w:jc w:val="both"/>
      </w:pPr>
      <w:r w:rsidRPr="00E827B4">
        <w:t>5.2</w:t>
      </w:r>
      <w:r w:rsidRPr="00E827B4">
        <w:tab/>
        <w:t>Doba použitelnosti</w:t>
      </w:r>
    </w:p>
    <w:p w14:paraId="14C310B2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4C08C1" w14:textId="1235BA4B" w:rsidR="00D95AD6" w:rsidRPr="00E827B4" w:rsidRDefault="00D95AD6" w:rsidP="008A69C9">
      <w:pPr>
        <w:ind w:right="-318"/>
        <w:jc w:val="both"/>
      </w:pPr>
      <w:r w:rsidRPr="00E827B4">
        <w:t>Doba použitelnosti veterinárního léčivého přípravku v neporušeném obalu: 2 roky</w:t>
      </w:r>
      <w:r w:rsidR="009C6A58" w:rsidRPr="00E827B4">
        <w:t>.</w:t>
      </w:r>
    </w:p>
    <w:p w14:paraId="13F892FB" w14:textId="7EF2E95D" w:rsidR="00D95AD6" w:rsidRPr="00E827B4" w:rsidRDefault="00D95AD6" w:rsidP="008A69C9">
      <w:pPr>
        <w:ind w:right="-318"/>
        <w:jc w:val="both"/>
      </w:pPr>
      <w:r w:rsidRPr="00E827B4">
        <w:t>Doba použitelnosti po prvním otevření vnitřního obalu: 3 hodiny</w:t>
      </w:r>
      <w:r w:rsidR="009C6A58" w:rsidRPr="00E827B4">
        <w:t>.</w:t>
      </w:r>
    </w:p>
    <w:p w14:paraId="14C310B9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BA" w14:textId="77777777" w:rsidR="00C114FF" w:rsidRPr="00E827B4" w:rsidRDefault="006C6ABC" w:rsidP="008A69C9">
      <w:pPr>
        <w:pStyle w:val="Style1"/>
        <w:jc w:val="both"/>
      </w:pPr>
      <w:r w:rsidRPr="00E827B4">
        <w:t>5.3</w:t>
      </w:r>
      <w:r w:rsidRPr="00E827B4">
        <w:tab/>
        <w:t>Zvláštní opatření pro uchovávání</w:t>
      </w:r>
    </w:p>
    <w:p w14:paraId="14C310BB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899728" w14:textId="77777777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rPr>
          <w:szCs w:val="22"/>
        </w:rPr>
        <w:t>Uchovávejte v chladničce (2</w:t>
      </w:r>
      <w:r w:rsidRPr="00E827B4">
        <w:rPr>
          <w:szCs w:val="22"/>
        </w:rPr>
        <w:sym w:font="Symbol" w:char="F0B0"/>
      </w:r>
      <w:r w:rsidRPr="00E827B4">
        <w:rPr>
          <w:szCs w:val="22"/>
        </w:rPr>
        <w:t>C – 8</w:t>
      </w:r>
      <w:r w:rsidRPr="00E827B4">
        <w:rPr>
          <w:szCs w:val="22"/>
        </w:rPr>
        <w:sym w:font="Symbol" w:char="F0B0"/>
      </w:r>
      <w:r w:rsidRPr="00E827B4">
        <w:rPr>
          <w:szCs w:val="22"/>
        </w:rPr>
        <w:t>C).</w:t>
      </w:r>
    </w:p>
    <w:p w14:paraId="4F788776" w14:textId="77777777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rPr>
          <w:szCs w:val="22"/>
        </w:rPr>
        <w:t>Chraňte před mrazem.</w:t>
      </w:r>
    </w:p>
    <w:p w14:paraId="5DF1A0F8" w14:textId="77777777" w:rsidR="00D95AD6" w:rsidRPr="00E827B4" w:rsidRDefault="00D95AD6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rPr>
          <w:szCs w:val="22"/>
        </w:rPr>
        <w:t>Chraňte před světlem.</w:t>
      </w:r>
    </w:p>
    <w:p w14:paraId="14C310D6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D7" w14:textId="77777777" w:rsidR="00C114FF" w:rsidRPr="00E827B4" w:rsidRDefault="006C6ABC" w:rsidP="008A69C9">
      <w:pPr>
        <w:pStyle w:val="Style1"/>
        <w:jc w:val="both"/>
      </w:pPr>
      <w:r w:rsidRPr="00E827B4">
        <w:t>5.4</w:t>
      </w:r>
      <w:r w:rsidRPr="00E827B4">
        <w:tab/>
        <w:t>Druh a složení vnitřního obalu</w:t>
      </w:r>
    </w:p>
    <w:p w14:paraId="14C310D8" w14:textId="02240FB0" w:rsidR="00C114FF" w:rsidRPr="00E827B4" w:rsidRDefault="00C114FF" w:rsidP="008A69C9">
      <w:pPr>
        <w:pStyle w:val="Style1"/>
        <w:jc w:val="both"/>
      </w:pPr>
    </w:p>
    <w:p w14:paraId="0F78EFB0" w14:textId="1E015C51" w:rsidR="006C12F4" w:rsidRPr="00E827B4" w:rsidRDefault="006C12F4" w:rsidP="00E827B4">
      <w:pPr>
        <w:pStyle w:val="Style1"/>
        <w:ind w:left="0" w:firstLine="0"/>
        <w:jc w:val="both"/>
        <w:rPr>
          <w:b w:val="0"/>
          <w:bCs/>
        </w:rPr>
      </w:pPr>
      <w:r w:rsidRPr="00E827B4">
        <w:rPr>
          <w:b w:val="0"/>
          <w:bCs/>
        </w:rPr>
        <w:t xml:space="preserve">Skleněná </w:t>
      </w:r>
      <w:r w:rsidR="00512C40" w:rsidRPr="00E827B4">
        <w:rPr>
          <w:b w:val="0"/>
          <w:bCs/>
        </w:rPr>
        <w:t>l</w:t>
      </w:r>
      <w:r w:rsidR="00086280" w:rsidRPr="00E827B4">
        <w:rPr>
          <w:b w:val="0"/>
          <w:bCs/>
        </w:rPr>
        <w:t>a</w:t>
      </w:r>
      <w:r w:rsidR="00512C40" w:rsidRPr="00E827B4">
        <w:rPr>
          <w:b w:val="0"/>
          <w:bCs/>
        </w:rPr>
        <w:t xml:space="preserve">hev </w:t>
      </w:r>
      <w:r w:rsidRPr="00E827B4">
        <w:rPr>
          <w:b w:val="0"/>
          <w:bCs/>
        </w:rPr>
        <w:t xml:space="preserve">typu II. Ph. Eur. nebo </w:t>
      </w:r>
      <w:r w:rsidR="00512C40" w:rsidRPr="00E827B4">
        <w:rPr>
          <w:b w:val="0"/>
          <w:bCs/>
        </w:rPr>
        <w:t>l</w:t>
      </w:r>
      <w:r w:rsidR="00F30CC7" w:rsidRPr="00E827B4">
        <w:rPr>
          <w:b w:val="0"/>
          <w:bCs/>
        </w:rPr>
        <w:t>a</w:t>
      </w:r>
      <w:r w:rsidR="00512C40" w:rsidRPr="00E827B4">
        <w:rPr>
          <w:b w:val="0"/>
          <w:bCs/>
        </w:rPr>
        <w:t xml:space="preserve">hev </w:t>
      </w:r>
      <w:r w:rsidRPr="00E827B4">
        <w:rPr>
          <w:b w:val="0"/>
          <w:bCs/>
        </w:rPr>
        <w:t>z polyethylentereftalátu (PET), uzavřená</w:t>
      </w:r>
      <w:r w:rsidR="00136598" w:rsidRPr="00E827B4">
        <w:rPr>
          <w:b w:val="0"/>
          <w:bCs/>
        </w:rPr>
        <w:t xml:space="preserve"> </w:t>
      </w:r>
      <w:bookmarkStart w:id="4" w:name="_GoBack"/>
      <w:bookmarkEnd w:id="4"/>
      <w:r w:rsidRPr="00E827B4">
        <w:rPr>
          <w:b w:val="0"/>
          <w:bCs/>
        </w:rPr>
        <w:t>gumovou nitrilovou zátkou a zajištěn</w:t>
      </w:r>
      <w:r w:rsidR="00F30CC7" w:rsidRPr="00E827B4">
        <w:rPr>
          <w:b w:val="0"/>
          <w:bCs/>
        </w:rPr>
        <w:t>á</w:t>
      </w:r>
      <w:r w:rsidRPr="00E827B4">
        <w:rPr>
          <w:b w:val="0"/>
          <w:bCs/>
        </w:rPr>
        <w:t xml:space="preserve"> hliníkovou pertlí označenou barevným kódem.</w:t>
      </w:r>
    </w:p>
    <w:p w14:paraId="53833CAF" w14:textId="77777777" w:rsidR="00512C40" w:rsidRPr="00E827B4" w:rsidRDefault="00512C40" w:rsidP="008A69C9">
      <w:pPr>
        <w:pStyle w:val="Style1"/>
        <w:jc w:val="both"/>
        <w:rPr>
          <w:b w:val="0"/>
          <w:bCs/>
        </w:rPr>
      </w:pPr>
    </w:p>
    <w:p w14:paraId="2D8FE178" w14:textId="28A40FAB" w:rsidR="006C12F4" w:rsidRPr="00E827B4" w:rsidRDefault="00512C40" w:rsidP="008A69C9">
      <w:pPr>
        <w:pStyle w:val="Style1"/>
        <w:jc w:val="both"/>
        <w:rPr>
          <w:b w:val="0"/>
          <w:bCs/>
        </w:rPr>
      </w:pPr>
      <w:r w:rsidRPr="00E827B4">
        <w:rPr>
          <w:b w:val="0"/>
          <w:bCs/>
        </w:rPr>
        <w:t>Velikosti balení:</w:t>
      </w:r>
    </w:p>
    <w:p w14:paraId="03C98AB8" w14:textId="38F9DC67" w:rsidR="006C12F4" w:rsidRPr="00E827B4" w:rsidRDefault="00512C40" w:rsidP="008A69C9">
      <w:pPr>
        <w:pStyle w:val="Style1"/>
        <w:jc w:val="both"/>
        <w:rPr>
          <w:b w:val="0"/>
          <w:bCs/>
        </w:rPr>
      </w:pPr>
      <w:r w:rsidRPr="00E827B4">
        <w:rPr>
          <w:b w:val="0"/>
          <w:bCs/>
        </w:rPr>
        <w:t xml:space="preserve">Kartonová krabice </w:t>
      </w:r>
      <w:r w:rsidR="00FE3B9A" w:rsidRPr="00E827B4">
        <w:rPr>
          <w:b w:val="0"/>
          <w:bCs/>
        </w:rPr>
        <w:t xml:space="preserve">s jednou lahví o objemu </w:t>
      </w:r>
      <w:r w:rsidR="006C12F4" w:rsidRPr="00E827B4">
        <w:rPr>
          <w:b w:val="0"/>
          <w:bCs/>
        </w:rPr>
        <w:t>250 ml (500 dávek)</w:t>
      </w:r>
      <w:r w:rsidR="00FE3B9A" w:rsidRPr="00E827B4">
        <w:rPr>
          <w:b w:val="0"/>
          <w:bCs/>
        </w:rPr>
        <w:t xml:space="preserve"> nebo</w:t>
      </w:r>
      <w:r w:rsidR="006C12F4" w:rsidRPr="00E827B4">
        <w:rPr>
          <w:b w:val="0"/>
          <w:bCs/>
        </w:rPr>
        <w:t xml:space="preserve"> 500 ml (1000 dávek)</w:t>
      </w:r>
    </w:p>
    <w:p w14:paraId="3C7A93E7" w14:textId="77777777" w:rsidR="006C12F4" w:rsidRPr="00E827B4" w:rsidRDefault="006C12F4" w:rsidP="008A69C9">
      <w:pPr>
        <w:pStyle w:val="Style1"/>
        <w:jc w:val="both"/>
      </w:pPr>
    </w:p>
    <w:p w14:paraId="14C310D9" w14:textId="47F43686" w:rsidR="00C114FF" w:rsidRPr="00E827B4" w:rsidRDefault="006C6ABC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t>Na trhu nemusí být všechny velikosti balení.</w:t>
      </w:r>
    </w:p>
    <w:p w14:paraId="14C310DA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CB1209" w14:textId="77777777" w:rsidR="00CC1EF7" w:rsidRPr="00E827B4" w:rsidRDefault="006C6ABC" w:rsidP="008A69C9">
      <w:pPr>
        <w:pStyle w:val="Style1"/>
        <w:jc w:val="both"/>
      </w:pPr>
      <w:r w:rsidRPr="00E827B4">
        <w:t>5.5</w:t>
      </w:r>
      <w:r w:rsidRPr="00E827B4">
        <w:tab/>
      </w:r>
      <w:bookmarkStart w:id="5" w:name="_Hlk121724767"/>
      <w:r w:rsidR="00CC1EF7" w:rsidRPr="00E827B4">
        <w:t>Zvláštní opatření pro likvidaci nepoužitých veterinárních léčivých přípravků nebo odpadů, které pochází z těchto přípravků</w:t>
      </w:r>
    </w:p>
    <w:bookmarkEnd w:id="5"/>
    <w:p w14:paraId="14C310DC" w14:textId="367F9D57" w:rsidR="00C114FF" w:rsidRPr="00E827B4" w:rsidRDefault="00C114FF" w:rsidP="008A69C9">
      <w:pPr>
        <w:pStyle w:val="Style1"/>
        <w:jc w:val="both"/>
      </w:pPr>
    </w:p>
    <w:p w14:paraId="2996D51C" w14:textId="77777777" w:rsidR="00D774A4" w:rsidRPr="00E827B4" w:rsidRDefault="00D774A4" w:rsidP="008A69C9">
      <w:pPr>
        <w:jc w:val="both"/>
        <w:rPr>
          <w:szCs w:val="22"/>
        </w:rPr>
      </w:pPr>
      <w:bookmarkStart w:id="6" w:name="_Hlk112846963"/>
      <w:r w:rsidRPr="00E827B4">
        <w:t>Léčivé přípravky se nesmí likvidovat prostřednictvím odpadní vody či domovního odpadu.</w:t>
      </w:r>
    </w:p>
    <w:p w14:paraId="1A7A6EF6" w14:textId="77777777" w:rsidR="00D774A4" w:rsidRPr="00E827B4" w:rsidRDefault="00D774A4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FF9A66" w14:textId="77777777" w:rsidR="00D774A4" w:rsidRPr="00E827B4" w:rsidRDefault="00D774A4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6"/>
    <w:p w14:paraId="14C310E2" w14:textId="77777777" w:rsidR="0078538F" w:rsidRPr="00E827B4" w:rsidRDefault="0078538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E5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E6" w14:textId="77777777" w:rsidR="00C114FF" w:rsidRPr="00E827B4" w:rsidRDefault="006C6ABC" w:rsidP="008A69C9">
      <w:pPr>
        <w:pStyle w:val="Style1"/>
        <w:jc w:val="both"/>
      </w:pPr>
      <w:r w:rsidRPr="00E827B4">
        <w:t>6.</w:t>
      </w:r>
      <w:r w:rsidRPr="00E827B4">
        <w:tab/>
        <w:t>JMÉNO DRŽITELE ROZHODNUTÍ O REGISTRACI</w:t>
      </w:r>
    </w:p>
    <w:p w14:paraId="14C310E7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0CE00D" w14:textId="77777777" w:rsidR="00543C44" w:rsidRPr="00E827B4" w:rsidRDefault="00543C44" w:rsidP="008A69C9">
      <w:pPr>
        <w:jc w:val="both"/>
        <w:rPr>
          <w:szCs w:val="22"/>
        </w:rPr>
      </w:pPr>
      <w:r w:rsidRPr="00E827B4">
        <w:rPr>
          <w:szCs w:val="22"/>
        </w:rPr>
        <w:t>Intervet International B.V.</w:t>
      </w:r>
    </w:p>
    <w:p w14:paraId="14C310EA" w14:textId="7C2643F9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0A984C" w14:textId="77777777" w:rsidR="006C12F4" w:rsidRPr="00E827B4" w:rsidRDefault="006C12F4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EB" w14:textId="77777777" w:rsidR="00C114FF" w:rsidRPr="00E827B4" w:rsidRDefault="006C6ABC" w:rsidP="008A69C9">
      <w:pPr>
        <w:pStyle w:val="Style1"/>
        <w:jc w:val="both"/>
      </w:pPr>
      <w:r w:rsidRPr="00E827B4">
        <w:t>7.</w:t>
      </w:r>
      <w:r w:rsidRPr="00E827B4">
        <w:tab/>
        <w:t>REGISTRAČNÍ ČÍSLO(A)</w:t>
      </w:r>
    </w:p>
    <w:p w14:paraId="14C310EC" w14:textId="26E4FA63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666E8C" w14:textId="7C9DE231" w:rsidR="006C12F4" w:rsidRPr="00E827B4" w:rsidRDefault="006C12F4" w:rsidP="008A69C9">
      <w:pPr>
        <w:tabs>
          <w:tab w:val="clear" w:pos="567"/>
        </w:tabs>
        <w:spacing w:line="240" w:lineRule="auto"/>
        <w:jc w:val="both"/>
      </w:pPr>
      <w:r w:rsidRPr="00E827B4">
        <w:t>97/015/00-C</w:t>
      </w:r>
    </w:p>
    <w:p w14:paraId="4FFB70E1" w14:textId="77777777" w:rsidR="006C12F4" w:rsidRPr="00E827B4" w:rsidRDefault="006C12F4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ED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EE" w14:textId="77777777" w:rsidR="00C114FF" w:rsidRPr="00E827B4" w:rsidRDefault="006C6ABC" w:rsidP="008A69C9">
      <w:pPr>
        <w:pStyle w:val="Style1"/>
        <w:jc w:val="both"/>
      </w:pPr>
      <w:r w:rsidRPr="00E827B4">
        <w:t>8.</w:t>
      </w:r>
      <w:r w:rsidRPr="00E827B4">
        <w:tab/>
        <w:t>DATUM PRVNÍ REGISTRACE</w:t>
      </w:r>
    </w:p>
    <w:p w14:paraId="14C310EF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F2" w14:textId="43E96A92" w:rsidR="00D65777" w:rsidRPr="00E827B4" w:rsidRDefault="006C6ABC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t>Datum první registrace:</w:t>
      </w:r>
      <w:r w:rsidR="00EC0A72" w:rsidRPr="00E827B4">
        <w:t xml:space="preserve"> </w:t>
      </w:r>
      <w:r w:rsidR="00944811" w:rsidRPr="00E827B4">
        <w:t>01/2000</w:t>
      </w:r>
    </w:p>
    <w:p w14:paraId="14C310F3" w14:textId="28818ABB" w:rsidR="00D65777" w:rsidRPr="00E827B4" w:rsidRDefault="00D65777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B3E9B9" w14:textId="77777777" w:rsidR="006C12F4" w:rsidRPr="00E827B4" w:rsidRDefault="006C12F4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F4" w14:textId="77777777" w:rsidR="00C114FF" w:rsidRPr="00E827B4" w:rsidRDefault="006C6ABC" w:rsidP="008A69C9">
      <w:pPr>
        <w:pStyle w:val="Style1"/>
        <w:jc w:val="both"/>
      </w:pPr>
      <w:r w:rsidRPr="00E827B4">
        <w:t>9.</w:t>
      </w:r>
      <w:r w:rsidRPr="00E827B4">
        <w:tab/>
        <w:t>DATUM POSLEDNÍ AKTUALIZACE SOUHRNU ÚDAJŮ O PŘÍPRAVKU</w:t>
      </w:r>
    </w:p>
    <w:p w14:paraId="14C310F5" w14:textId="77777777" w:rsidR="00C114FF" w:rsidRPr="00E827B4" w:rsidRDefault="00C114F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F9" w14:textId="278662F0" w:rsidR="00C114FF" w:rsidRPr="00E827B4" w:rsidRDefault="00086280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27B4">
        <w:t>0</w:t>
      </w:r>
      <w:r w:rsidR="006149A2" w:rsidRPr="00E827B4">
        <w:t>6</w:t>
      </w:r>
      <w:r w:rsidRPr="00E827B4">
        <w:t>/2023</w:t>
      </w:r>
    </w:p>
    <w:p w14:paraId="14C31101" w14:textId="77777777" w:rsidR="00B113B9" w:rsidRPr="00E827B4" w:rsidRDefault="00B113B9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102" w14:textId="77777777" w:rsidR="00C114FF" w:rsidRPr="00E827B4" w:rsidRDefault="006C6ABC" w:rsidP="008A69C9">
      <w:pPr>
        <w:pStyle w:val="Style1"/>
        <w:jc w:val="both"/>
      </w:pPr>
      <w:r w:rsidRPr="00E827B4">
        <w:t>10.</w:t>
      </w:r>
      <w:r w:rsidRPr="00E827B4">
        <w:tab/>
        <w:t>KLASIFIKACE VETERINÁRNÍCH LÉČIVÝCH PŘÍPRAVKŮ</w:t>
      </w:r>
    </w:p>
    <w:p w14:paraId="14C31103" w14:textId="77777777" w:rsidR="0078538F" w:rsidRPr="00E827B4" w:rsidRDefault="0078538F" w:rsidP="008A69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107" w14:textId="4C3893E9" w:rsidR="0078538F" w:rsidRPr="00E827B4" w:rsidRDefault="006C6ABC" w:rsidP="008A69C9">
      <w:pPr>
        <w:numPr>
          <w:ilvl w:val="12"/>
          <w:numId w:val="0"/>
        </w:numPr>
        <w:jc w:val="both"/>
      </w:pPr>
      <w:bookmarkStart w:id="7" w:name="_Hlk121724822"/>
      <w:r w:rsidRPr="00E827B4">
        <w:t>Veterinární léčivý přípravek je vydáván pouze na předpis.</w:t>
      </w:r>
    </w:p>
    <w:p w14:paraId="318F2604" w14:textId="77777777" w:rsidR="002C450F" w:rsidRPr="00E827B4" w:rsidRDefault="002C450F" w:rsidP="007E7016">
      <w:pPr>
        <w:numPr>
          <w:ilvl w:val="12"/>
          <w:numId w:val="0"/>
        </w:numPr>
        <w:jc w:val="both"/>
        <w:rPr>
          <w:szCs w:val="22"/>
        </w:rPr>
      </w:pPr>
    </w:p>
    <w:p w14:paraId="14C31108" w14:textId="1136EFFB" w:rsidR="0078538F" w:rsidRPr="00E827B4" w:rsidRDefault="006C6ABC" w:rsidP="008A69C9">
      <w:pPr>
        <w:ind w:right="1"/>
        <w:jc w:val="both"/>
        <w:rPr>
          <w:i/>
          <w:szCs w:val="22"/>
        </w:rPr>
      </w:pPr>
      <w:bookmarkStart w:id="8" w:name="_Hlk73467306"/>
      <w:r w:rsidRPr="00E827B4">
        <w:t>Podrobné informace o tomto veterinárním léčivém přípravku jsou k dispozici v databázi přípravků Unie</w:t>
      </w:r>
      <w:r w:rsidR="00CC1EF7" w:rsidRPr="00E827B4">
        <w:t xml:space="preserve"> </w:t>
      </w:r>
      <w:r w:rsidR="00CC1EF7" w:rsidRPr="00E827B4">
        <w:rPr>
          <w:szCs w:val="22"/>
        </w:rPr>
        <w:t>(</w:t>
      </w:r>
      <w:hyperlink r:id="rId8" w:history="1">
        <w:r w:rsidR="00CC1EF7" w:rsidRPr="00E827B4">
          <w:rPr>
            <w:rStyle w:val="Hypertextovodkaz"/>
            <w:szCs w:val="22"/>
          </w:rPr>
          <w:t>https://medicines.health.europa.eu/veterinary</w:t>
        </w:r>
      </w:hyperlink>
      <w:r w:rsidR="00CC1EF7" w:rsidRPr="00E827B4">
        <w:rPr>
          <w:szCs w:val="22"/>
        </w:rPr>
        <w:t>)</w:t>
      </w:r>
      <w:r w:rsidR="00CC1EF7" w:rsidRPr="00E827B4">
        <w:rPr>
          <w:i/>
          <w:szCs w:val="22"/>
        </w:rPr>
        <w:t>.</w:t>
      </w:r>
    </w:p>
    <w:p w14:paraId="1C2CC803" w14:textId="63BB6223" w:rsidR="00086280" w:rsidRPr="00E827B4" w:rsidRDefault="00086280" w:rsidP="007E7016">
      <w:pPr>
        <w:ind w:right="-318"/>
        <w:jc w:val="both"/>
        <w:rPr>
          <w:szCs w:val="22"/>
        </w:rPr>
      </w:pPr>
    </w:p>
    <w:p w14:paraId="6AADD69F" w14:textId="286794BC" w:rsidR="00086280" w:rsidRPr="00E827B4" w:rsidRDefault="00086280" w:rsidP="007E7016">
      <w:pPr>
        <w:jc w:val="both"/>
        <w:rPr>
          <w:rStyle w:val="markedcontent"/>
          <w:szCs w:val="22"/>
        </w:rPr>
      </w:pPr>
      <w:bookmarkStart w:id="9" w:name="_Hlk132285734"/>
      <w:r w:rsidRPr="00E827B4">
        <w:rPr>
          <w:rStyle w:val="markedcontent"/>
          <w:szCs w:val="22"/>
        </w:rPr>
        <w:t>Podrobné informace o tomto veterinárním léčivém přípravku naleznete také v národní databázi (</w:t>
      </w:r>
      <w:hyperlink r:id="rId9" w:history="1">
        <w:r w:rsidRPr="00E827B4">
          <w:rPr>
            <w:rStyle w:val="Hypertextovodkaz"/>
            <w:szCs w:val="22"/>
          </w:rPr>
          <w:t>https://www.uskvbl.cz</w:t>
        </w:r>
      </w:hyperlink>
      <w:r w:rsidRPr="00E827B4">
        <w:rPr>
          <w:rStyle w:val="markedcontent"/>
          <w:szCs w:val="22"/>
        </w:rPr>
        <w:t xml:space="preserve">). </w:t>
      </w:r>
      <w:bookmarkEnd w:id="7"/>
      <w:bookmarkEnd w:id="8"/>
      <w:bookmarkEnd w:id="9"/>
    </w:p>
    <w:sectPr w:rsidR="00086280" w:rsidRPr="00E827B4" w:rsidSect="008A69C9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490BE" w14:textId="77777777" w:rsidR="009603B0" w:rsidRDefault="009603B0">
      <w:pPr>
        <w:spacing w:line="240" w:lineRule="auto"/>
      </w:pPr>
      <w:r>
        <w:separator/>
      </w:r>
    </w:p>
  </w:endnote>
  <w:endnote w:type="continuationSeparator" w:id="0">
    <w:p w14:paraId="1A8B9217" w14:textId="77777777" w:rsidR="009603B0" w:rsidRDefault="0096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313C1" w14:textId="77777777" w:rsidR="00580EC1" w:rsidRPr="00E0068C" w:rsidRDefault="00580EC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E827B4">
      <w:rPr>
        <w:rFonts w:ascii="Times New Roman" w:hAnsi="Times New Roman"/>
        <w:noProof/>
      </w:rPr>
      <w:t>2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313C2" w14:textId="77777777" w:rsidR="00580EC1" w:rsidRPr="00E0068C" w:rsidRDefault="00580EC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B9E73" w14:textId="77777777" w:rsidR="009603B0" w:rsidRDefault="009603B0">
      <w:pPr>
        <w:spacing w:line="240" w:lineRule="auto"/>
      </w:pPr>
      <w:r>
        <w:separator/>
      </w:r>
    </w:p>
  </w:footnote>
  <w:footnote w:type="continuationSeparator" w:id="0">
    <w:p w14:paraId="4483DA0B" w14:textId="77777777" w:rsidR="009603B0" w:rsidRDefault="009603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C50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86280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59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44D0"/>
    <w:rsid w:val="001C5288"/>
    <w:rsid w:val="001C5B03"/>
    <w:rsid w:val="001D4CE4"/>
    <w:rsid w:val="001D6D96"/>
    <w:rsid w:val="001E24F1"/>
    <w:rsid w:val="001E5621"/>
    <w:rsid w:val="001F3239"/>
    <w:rsid w:val="001F3EF9"/>
    <w:rsid w:val="001F4547"/>
    <w:rsid w:val="001F627D"/>
    <w:rsid w:val="001F6622"/>
    <w:rsid w:val="001F6F38"/>
    <w:rsid w:val="00200EFE"/>
    <w:rsid w:val="00201013"/>
    <w:rsid w:val="0020126C"/>
    <w:rsid w:val="00202A85"/>
    <w:rsid w:val="00202EA3"/>
    <w:rsid w:val="002100FC"/>
    <w:rsid w:val="00213890"/>
    <w:rsid w:val="00214AB2"/>
    <w:rsid w:val="00214E52"/>
    <w:rsid w:val="002207C0"/>
    <w:rsid w:val="0022380D"/>
    <w:rsid w:val="00224B93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366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3DF6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5C0D"/>
    <w:rsid w:val="00366F56"/>
    <w:rsid w:val="003737C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767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7054"/>
    <w:rsid w:val="00430303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191"/>
    <w:rsid w:val="00474C50"/>
    <w:rsid w:val="004765F2"/>
    <w:rsid w:val="004768DB"/>
    <w:rsid w:val="004771F9"/>
    <w:rsid w:val="00486006"/>
    <w:rsid w:val="00486BAD"/>
    <w:rsid w:val="00486BBE"/>
    <w:rsid w:val="00487123"/>
    <w:rsid w:val="00495A75"/>
    <w:rsid w:val="00495CAE"/>
    <w:rsid w:val="0049799A"/>
    <w:rsid w:val="004A005B"/>
    <w:rsid w:val="004A1BD5"/>
    <w:rsid w:val="004A3D57"/>
    <w:rsid w:val="004A61E1"/>
    <w:rsid w:val="004B1A75"/>
    <w:rsid w:val="004B2344"/>
    <w:rsid w:val="004B3CFF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6B3"/>
    <w:rsid w:val="004F6F64"/>
    <w:rsid w:val="005004EC"/>
    <w:rsid w:val="00506AAE"/>
    <w:rsid w:val="00507FCE"/>
    <w:rsid w:val="00512C40"/>
    <w:rsid w:val="00515FDE"/>
    <w:rsid w:val="005172C5"/>
    <w:rsid w:val="00517756"/>
    <w:rsid w:val="005202C6"/>
    <w:rsid w:val="00523C53"/>
    <w:rsid w:val="005272F4"/>
    <w:rsid w:val="00527B8F"/>
    <w:rsid w:val="00536031"/>
    <w:rsid w:val="00540034"/>
    <w:rsid w:val="0054134B"/>
    <w:rsid w:val="00541F4C"/>
    <w:rsid w:val="00542012"/>
    <w:rsid w:val="00543C44"/>
    <w:rsid w:val="00543DF5"/>
    <w:rsid w:val="00545A61"/>
    <w:rsid w:val="0055260D"/>
    <w:rsid w:val="00554142"/>
    <w:rsid w:val="00555422"/>
    <w:rsid w:val="00555810"/>
    <w:rsid w:val="00562715"/>
    <w:rsid w:val="00562DCA"/>
    <w:rsid w:val="005649E6"/>
    <w:rsid w:val="0056568F"/>
    <w:rsid w:val="0057436C"/>
    <w:rsid w:val="00575DE3"/>
    <w:rsid w:val="00580EC1"/>
    <w:rsid w:val="00582578"/>
    <w:rsid w:val="00585343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C276A"/>
    <w:rsid w:val="005D380C"/>
    <w:rsid w:val="005D3F79"/>
    <w:rsid w:val="005D6E04"/>
    <w:rsid w:val="005D7A12"/>
    <w:rsid w:val="005E53EE"/>
    <w:rsid w:val="005E66FC"/>
    <w:rsid w:val="005F0542"/>
    <w:rsid w:val="005F0E08"/>
    <w:rsid w:val="005F0F72"/>
    <w:rsid w:val="005F1C1F"/>
    <w:rsid w:val="005F346D"/>
    <w:rsid w:val="005F38FB"/>
    <w:rsid w:val="00602D3B"/>
    <w:rsid w:val="0060326F"/>
    <w:rsid w:val="00605175"/>
    <w:rsid w:val="00606EA1"/>
    <w:rsid w:val="00612373"/>
    <w:rsid w:val="006128F0"/>
    <w:rsid w:val="006149A2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7EE0"/>
    <w:rsid w:val="0065320F"/>
    <w:rsid w:val="00653D64"/>
    <w:rsid w:val="00654E13"/>
    <w:rsid w:val="00666450"/>
    <w:rsid w:val="00667489"/>
    <w:rsid w:val="00670D44"/>
    <w:rsid w:val="00671F8D"/>
    <w:rsid w:val="00673F4C"/>
    <w:rsid w:val="00676AFC"/>
    <w:rsid w:val="006807CD"/>
    <w:rsid w:val="00682D43"/>
    <w:rsid w:val="00685BAF"/>
    <w:rsid w:val="00690463"/>
    <w:rsid w:val="00693DE5"/>
    <w:rsid w:val="006A0D03"/>
    <w:rsid w:val="006A3176"/>
    <w:rsid w:val="006A41E9"/>
    <w:rsid w:val="006B12CB"/>
    <w:rsid w:val="006B2030"/>
    <w:rsid w:val="006B5916"/>
    <w:rsid w:val="006C12F4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F148B"/>
    <w:rsid w:val="006F1C1A"/>
    <w:rsid w:val="00704314"/>
    <w:rsid w:val="00705EAF"/>
    <w:rsid w:val="0070773E"/>
    <w:rsid w:val="00707A9D"/>
    <w:rsid w:val="007101CC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7A52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87AD0"/>
    <w:rsid w:val="00791DE5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96D"/>
    <w:rsid w:val="007D22AF"/>
    <w:rsid w:val="007D73FB"/>
    <w:rsid w:val="007D7608"/>
    <w:rsid w:val="007E2F2D"/>
    <w:rsid w:val="007E7016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B18"/>
    <w:rsid w:val="00846C08"/>
    <w:rsid w:val="00850794"/>
    <w:rsid w:val="008530E7"/>
    <w:rsid w:val="00856BDB"/>
    <w:rsid w:val="00857675"/>
    <w:rsid w:val="00861F86"/>
    <w:rsid w:val="00867FD3"/>
    <w:rsid w:val="00872C48"/>
    <w:rsid w:val="00875EC3"/>
    <w:rsid w:val="008763E7"/>
    <w:rsid w:val="0087708A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EB2"/>
    <w:rsid w:val="008A5665"/>
    <w:rsid w:val="008A69C9"/>
    <w:rsid w:val="008B24A8"/>
    <w:rsid w:val="008B25E4"/>
    <w:rsid w:val="008B3D78"/>
    <w:rsid w:val="008C261B"/>
    <w:rsid w:val="008C3A39"/>
    <w:rsid w:val="008C4FCA"/>
    <w:rsid w:val="008C5C9C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27D9"/>
    <w:rsid w:val="008F4C42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339"/>
    <w:rsid w:val="009311ED"/>
    <w:rsid w:val="00931D41"/>
    <w:rsid w:val="00933C45"/>
    <w:rsid w:val="00933D18"/>
    <w:rsid w:val="00942221"/>
    <w:rsid w:val="00944811"/>
    <w:rsid w:val="009463C2"/>
    <w:rsid w:val="00950FBB"/>
    <w:rsid w:val="00951118"/>
    <w:rsid w:val="0095122F"/>
    <w:rsid w:val="00953349"/>
    <w:rsid w:val="00953E4C"/>
    <w:rsid w:val="00954E0C"/>
    <w:rsid w:val="009603B0"/>
    <w:rsid w:val="00961156"/>
    <w:rsid w:val="00964F03"/>
    <w:rsid w:val="00966F1F"/>
    <w:rsid w:val="00970F25"/>
    <w:rsid w:val="00975676"/>
    <w:rsid w:val="00976467"/>
    <w:rsid w:val="00976D32"/>
    <w:rsid w:val="009844F7"/>
    <w:rsid w:val="009938F7"/>
    <w:rsid w:val="009A05AA"/>
    <w:rsid w:val="009A2D5A"/>
    <w:rsid w:val="009A6509"/>
    <w:rsid w:val="009A6E2F"/>
    <w:rsid w:val="009B0101"/>
    <w:rsid w:val="009B2969"/>
    <w:rsid w:val="009B2C7E"/>
    <w:rsid w:val="009B3A39"/>
    <w:rsid w:val="009B6DBD"/>
    <w:rsid w:val="009C108A"/>
    <w:rsid w:val="009C2E47"/>
    <w:rsid w:val="009C6A58"/>
    <w:rsid w:val="009C6BFB"/>
    <w:rsid w:val="009C72ED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7979"/>
    <w:rsid w:val="00A07E06"/>
    <w:rsid w:val="00A11755"/>
    <w:rsid w:val="00A125CC"/>
    <w:rsid w:val="00A12E29"/>
    <w:rsid w:val="00A16BAC"/>
    <w:rsid w:val="00A207FB"/>
    <w:rsid w:val="00A21F86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50B1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4361"/>
    <w:rsid w:val="00AA7C29"/>
    <w:rsid w:val="00AB0398"/>
    <w:rsid w:val="00AB0E3E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75D6"/>
    <w:rsid w:val="00B113B9"/>
    <w:rsid w:val="00B119A2"/>
    <w:rsid w:val="00B12E9D"/>
    <w:rsid w:val="00B13B6D"/>
    <w:rsid w:val="00B1569E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015"/>
    <w:rsid w:val="00B779AA"/>
    <w:rsid w:val="00B81C95"/>
    <w:rsid w:val="00B82330"/>
    <w:rsid w:val="00B82ED4"/>
    <w:rsid w:val="00B83903"/>
    <w:rsid w:val="00B8424F"/>
    <w:rsid w:val="00B86896"/>
    <w:rsid w:val="00B875A6"/>
    <w:rsid w:val="00B93E4C"/>
    <w:rsid w:val="00B94A1B"/>
    <w:rsid w:val="00BA5C89"/>
    <w:rsid w:val="00BB03A5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25E5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64C"/>
    <w:rsid w:val="00CC1E65"/>
    <w:rsid w:val="00CC1EF7"/>
    <w:rsid w:val="00CC567A"/>
    <w:rsid w:val="00CC720B"/>
    <w:rsid w:val="00CD145F"/>
    <w:rsid w:val="00CD24E5"/>
    <w:rsid w:val="00CD252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4121"/>
    <w:rsid w:val="00D95AD6"/>
    <w:rsid w:val="00D95BBB"/>
    <w:rsid w:val="00D97E7D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725B"/>
    <w:rsid w:val="00E434D1"/>
    <w:rsid w:val="00E56CBB"/>
    <w:rsid w:val="00E61950"/>
    <w:rsid w:val="00E61E51"/>
    <w:rsid w:val="00E6378B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0D3"/>
    <w:rsid w:val="00E82496"/>
    <w:rsid w:val="00E827B4"/>
    <w:rsid w:val="00E834CD"/>
    <w:rsid w:val="00E846DC"/>
    <w:rsid w:val="00E84E9D"/>
    <w:rsid w:val="00E86CEE"/>
    <w:rsid w:val="00E935AF"/>
    <w:rsid w:val="00E939C2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0CC7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B9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basedOn w:val="Standardnpsmoodstavce"/>
    <w:rsid w:val="0008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26F6-6BC7-4EBB-8999-D1AE05C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1279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14</cp:revision>
  <cp:lastPrinted>2008-06-03T12:50:00Z</cp:lastPrinted>
  <dcterms:created xsi:type="dcterms:W3CDTF">2023-05-03T05:56:00Z</dcterms:created>
  <dcterms:modified xsi:type="dcterms:W3CDTF">2023-06-20T15:01:00Z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</Properties>
</file>