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E2A9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7" w14:textId="77777777" w:rsidR="00C114FF" w:rsidRPr="00B41D57" w:rsidRDefault="00C5545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93E2AA8" w14:textId="3884FD50" w:rsidR="00C114FF" w:rsidRPr="00B41D57" w:rsidRDefault="00A06997" w:rsidP="009C19D3">
      <w:pPr>
        <w:tabs>
          <w:tab w:val="clear" w:pos="567"/>
          <w:tab w:val="left" w:pos="498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593E2AA9" w14:textId="77777777" w:rsidR="00C114FF" w:rsidRPr="00B41D57" w:rsidRDefault="00C5545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593E2AAA" w14:textId="77777777" w:rsidR="00C114FF" w:rsidRPr="00B41D57" w:rsidRDefault="00C55454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593E2A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D" w14:textId="62F2303B" w:rsidR="00C114FF" w:rsidRPr="00B41D57" w:rsidRDefault="00F9372E" w:rsidP="00A9226B">
      <w:pPr>
        <w:tabs>
          <w:tab w:val="clear" w:pos="567"/>
        </w:tabs>
        <w:spacing w:line="240" w:lineRule="auto"/>
        <w:rPr>
          <w:szCs w:val="22"/>
        </w:rPr>
      </w:pPr>
      <w:r>
        <w:t>NOROMECTIN 140 mg perorální pasta pro koně</w:t>
      </w:r>
    </w:p>
    <w:p w14:paraId="593E2A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AF" w14:textId="77777777" w:rsidR="00C114FF" w:rsidRPr="00B41D57" w:rsidRDefault="00C55454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593E2A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FAC72" w14:textId="4CFDBAAB" w:rsidR="0057107A" w:rsidRPr="00AF29EE" w:rsidRDefault="004C58BD" w:rsidP="0057107A">
      <w:r>
        <w:rPr>
          <w:bCs/>
        </w:rPr>
        <w:t xml:space="preserve">Každý </w:t>
      </w:r>
      <w:r w:rsidR="0057107A" w:rsidRPr="00AF29EE">
        <w:t>aplikátor (</w:t>
      </w:r>
      <w:smartTag w:uri="urn:schemas-microsoft-com:office:smarttags" w:element="metricconverter">
        <w:smartTagPr>
          <w:attr w:name="ProductID" w:val="7,49 g"/>
        </w:smartTagPr>
        <w:r w:rsidR="0057107A" w:rsidRPr="00AF29EE">
          <w:t>7,49 g</w:t>
        </w:r>
      </w:smartTag>
      <w:r w:rsidR="0057107A" w:rsidRPr="00AF29EE">
        <w:t>) obsahuje</w:t>
      </w:r>
    </w:p>
    <w:p w14:paraId="11976364" w14:textId="77777777" w:rsidR="0057107A" w:rsidRDefault="0057107A" w:rsidP="0057107A">
      <w:pPr>
        <w:rPr>
          <w:bCs/>
        </w:rPr>
      </w:pPr>
    </w:p>
    <w:p w14:paraId="77CC9BDC" w14:textId="39882F97" w:rsidR="0057107A" w:rsidRPr="00AF29EE" w:rsidRDefault="0057107A" w:rsidP="0057107A">
      <w:pPr>
        <w:rPr>
          <w:b/>
          <w:sz w:val="28"/>
        </w:rPr>
      </w:pPr>
      <w:r w:rsidRPr="00AF29EE">
        <w:rPr>
          <w:b/>
        </w:rPr>
        <w:t>Léčiv</w:t>
      </w:r>
      <w:r w:rsidR="00D911BC">
        <w:rPr>
          <w:b/>
        </w:rPr>
        <w:t>é</w:t>
      </w:r>
      <w:r w:rsidRPr="00AF29EE">
        <w:rPr>
          <w:b/>
        </w:rPr>
        <w:t xml:space="preserve"> látk</w:t>
      </w:r>
      <w:r w:rsidR="005238DD">
        <w:rPr>
          <w:b/>
        </w:rPr>
        <w:t>y</w:t>
      </w:r>
      <w:r w:rsidRPr="00AF29EE">
        <w:rPr>
          <w:b/>
        </w:rPr>
        <w:t xml:space="preserve">:        </w:t>
      </w:r>
      <w:r w:rsidRPr="00AF29EE">
        <w:rPr>
          <w:b/>
          <w:sz w:val="28"/>
        </w:rPr>
        <w:t xml:space="preserve">                      </w:t>
      </w:r>
    </w:p>
    <w:p w14:paraId="7F845163" w14:textId="77777777" w:rsidR="0057107A" w:rsidRPr="00AF29EE" w:rsidRDefault="0057107A" w:rsidP="0057107A">
      <w:pPr>
        <w:tabs>
          <w:tab w:val="left" w:pos="3420"/>
        </w:tabs>
        <w:rPr>
          <w:bCs/>
        </w:rPr>
      </w:pPr>
      <w:proofErr w:type="spellStart"/>
      <w:r w:rsidRPr="00AF29EE">
        <w:rPr>
          <w:bCs/>
        </w:rPr>
        <w:t>Ivermectinum</w:t>
      </w:r>
      <w:proofErr w:type="spellEnd"/>
      <w:r w:rsidRPr="00AF29EE">
        <w:rPr>
          <w:bCs/>
        </w:rPr>
        <w:tab/>
        <w:t>140 mg</w:t>
      </w:r>
    </w:p>
    <w:p w14:paraId="593E2AB4" w14:textId="4782F41B" w:rsidR="00C114FF" w:rsidRPr="00B41D57" w:rsidRDefault="0057107A" w:rsidP="00A9226B">
      <w:pPr>
        <w:tabs>
          <w:tab w:val="clear" w:pos="567"/>
        </w:tabs>
        <w:spacing w:line="240" w:lineRule="auto"/>
        <w:rPr>
          <w:szCs w:val="22"/>
        </w:rPr>
      </w:pPr>
      <w:r w:rsidRPr="00AF29EE">
        <w:rPr>
          <w:bCs/>
        </w:rPr>
        <w:t xml:space="preserve">                                          </w:t>
      </w:r>
    </w:p>
    <w:p w14:paraId="593E2AB5" w14:textId="59C27E42" w:rsidR="00C114FF" w:rsidRPr="00B41D57" w:rsidRDefault="00C55454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593E2A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2"/>
      </w:tblGrid>
      <w:tr w:rsidR="006766E7" w14:paraId="593E2AB9" w14:textId="77777777" w:rsidTr="009C19D3">
        <w:tc>
          <w:tcPr>
            <w:tcW w:w="4532" w:type="dxa"/>
            <w:shd w:val="clear" w:color="auto" w:fill="auto"/>
            <w:vAlign w:val="center"/>
          </w:tcPr>
          <w:p w14:paraId="593E2AB7" w14:textId="0BB62943" w:rsidR="006766E7" w:rsidRPr="00B41D57" w:rsidRDefault="006766E7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6766E7" w14:paraId="593E2ABC" w14:textId="77777777" w:rsidTr="009C19D3">
        <w:tc>
          <w:tcPr>
            <w:tcW w:w="4532" w:type="dxa"/>
            <w:shd w:val="clear" w:color="auto" w:fill="auto"/>
            <w:vAlign w:val="center"/>
          </w:tcPr>
          <w:p w14:paraId="593E2ABA" w14:textId="3981A35D" w:rsidR="006766E7" w:rsidRPr="00E52976" w:rsidRDefault="006766E7" w:rsidP="00E52976">
            <w:pPr>
              <w:spacing w:before="60" w:after="60"/>
              <w:ind w:left="567" w:hanging="567"/>
              <w:rPr>
                <w:bCs/>
                <w:iCs/>
                <w:szCs w:val="22"/>
              </w:rPr>
            </w:pPr>
            <w:r w:rsidRPr="00E52976">
              <w:rPr>
                <w:bCs/>
                <w:iCs/>
                <w:szCs w:val="22"/>
              </w:rPr>
              <w:t>Hydrogenovaný ricinový olej</w:t>
            </w:r>
          </w:p>
        </w:tc>
      </w:tr>
      <w:tr w:rsidR="006766E7" w14:paraId="593E2ABF" w14:textId="77777777" w:rsidTr="009C19D3">
        <w:tc>
          <w:tcPr>
            <w:tcW w:w="4532" w:type="dxa"/>
            <w:shd w:val="clear" w:color="auto" w:fill="auto"/>
            <w:vAlign w:val="center"/>
          </w:tcPr>
          <w:p w14:paraId="593E2ABD" w14:textId="7682570E" w:rsidR="006766E7" w:rsidRPr="00B41D57" w:rsidRDefault="006766E7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40593">
              <w:rPr>
                <w:bCs/>
                <w:iCs/>
                <w:szCs w:val="22"/>
              </w:rPr>
              <w:t>Hyprolosa</w:t>
            </w:r>
            <w:proofErr w:type="spellEnd"/>
          </w:p>
        </w:tc>
      </w:tr>
      <w:tr w:rsidR="006766E7" w14:paraId="593E2AC2" w14:textId="77777777" w:rsidTr="009C19D3">
        <w:tc>
          <w:tcPr>
            <w:tcW w:w="4532" w:type="dxa"/>
            <w:shd w:val="clear" w:color="auto" w:fill="auto"/>
            <w:vAlign w:val="center"/>
          </w:tcPr>
          <w:p w14:paraId="593E2AC0" w14:textId="01319189" w:rsidR="006766E7" w:rsidRPr="00B41D57" w:rsidRDefault="006766E7" w:rsidP="00617B81">
            <w:pPr>
              <w:spacing w:before="60" w:after="60"/>
              <w:rPr>
                <w:iCs/>
                <w:szCs w:val="22"/>
              </w:rPr>
            </w:pPr>
            <w:r w:rsidRPr="003B7030">
              <w:rPr>
                <w:bCs/>
                <w:iCs/>
                <w:szCs w:val="22"/>
              </w:rPr>
              <w:t>Oxid titaničitý (E171)</w:t>
            </w:r>
          </w:p>
        </w:tc>
      </w:tr>
      <w:tr w:rsidR="006766E7" w14:paraId="593E2AC5" w14:textId="77777777" w:rsidTr="009C19D3">
        <w:tc>
          <w:tcPr>
            <w:tcW w:w="4532" w:type="dxa"/>
            <w:shd w:val="clear" w:color="auto" w:fill="auto"/>
            <w:vAlign w:val="center"/>
          </w:tcPr>
          <w:p w14:paraId="593E2AC3" w14:textId="1DA95169" w:rsidR="006766E7" w:rsidRPr="009C19D3" w:rsidRDefault="006766E7" w:rsidP="0097602D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9C19D3">
              <w:rPr>
                <w:iCs/>
                <w:szCs w:val="22"/>
              </w:rPr>
              <w:t>Voda pro injekci</w:t>
            </w:r>
          </w:p>
        </w:tc>
      </w:tr>
      <w:tr w:rsidR="006766E7" w14:paraId="593E2AC8" w14:textId="77777777" w:rsidTr="009C19D3">
        <w:tc>
          <w:tcPr>
            <w:tcW w:w="4532" w:type="dxa"/>
            <w:shd w:val="clear" w:color="auto" w:fill="auto"/>
            <w:vAlign w:val="center"/>
          </w:tcPr>
          <w:p w14:paraId="593E2AC6" w14:textId="1ACFCD13" w:rsidR="006766E7" w:rsidRPr="00FF4631" w:rsidRDefault="006766E7" w:rsidP="00617B81">
            <w:pPr>
              <w:spacing w:before="60" w:after="60"/>
              <w:rPr>
                <w:bCs/>
                <w:iCs/>
                <w:szCs w:val="22"/>
              </w:rPr>
            </w:pPr>
            <w:proofErr w:type="spellStart"/>
            <w:r w:rsidRPr="00FF4631">
              <w:rPr>
                <w:bCs/>
                <w:iCs/>
                <w:szCs w:val="22"/>
              </w:rPr>
              <w:t>Propylenglykol</w:t>
            </w:r>
            <w:proofErr w:type="spellEnd"/>
          </w:p>
        </w:tc>
      </w:tr>
    </w:tbl>
    <w:p w14:paraId="593E2AC9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90D0D8" w14:textId="7A80F781" w:rsidR="00A319ED" w:rsidRPr="00A319ED" w:rsidRDefault="00A319ED" w:rsidP="00A319ED">
      <w:pPr>
        <w:tabs>
          <w:tab w:val="clear" w:pos="567"/>
        </w:tabs>
        <w:spacing w:line="240" w:lineRule="auto"/>
        <w:rPr>
          <w:bCs/>
          <w:szCs w:val="22"/>
        </w:rPr>
      </w:pPr>
      <w:r w:rsidRPr="00A319ED">
        <w:rPr>
          <w:bCs/>
          <w:szCs w:val="22"/>
        </w:rPr>
        <w:t>Bílá homogenní pasta</w:t>
      </w:r>
    </w:p>
    <w:p w14:paraId="593E2A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CB" w14:textId="77777777" w:rsidR="00C114FF" w:rsidRPr="00B41D57" w:rsidRDefault="00C55454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593E2A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CD" w14:textId="77777777" w:rsidR="00C114FF" w:rsidRPr="00B41D57" w:rsidRDefault="00C55454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593E2AC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651791" w14:textId="77777777" w:rsidR="00BE32C4" w:rsidRPr="00BE32C4" w:rsidRDefault="00BE32C4" w:rsidP="00BE32C4">
      <w:pPr>
        <w:tabs>
          <w:tab w:val="clear" w:pos="567"/>
        </w:tabs>
        <w:spacing w:line="240" w:lineRule="auto"/>
        <w:rPr>
          <w:bCs/>
          <w:szCs w:val="22"/>
        </w:rPr>
      </w:pPr>
      <w:r w:rsidRPr="00BE32C4">
        <w:rPr>
          <w:bCs/>
          <w:szCs w:val="22"/>
        </w:rPr>
        <w:t>Koně.</w:t>
      </w:r>
    </w:p>
    <w:p w14:paraId="4EDB2E7A" w14:textId="77777777" w:rsidR="00BE32C4" w:rsidRPr="00B41D57" w:rsidRDefault="00BE32C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CF" w14:textId="77777777" w:rsidR="00C114FF" w:rsidRPr="00B41D57" w:rsidRDefault="00C55454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593E2A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AC1C85" w14:textId="77777777" w:rsidR="005B4567" w:rsidRDefault="00FE72A6" w:rsidP="00FE72A6">
      <w:pPr>
        <w:tabs>
          <w:tab w:val="clear" w:pos="567"/>
        </w:tabs>
        <w:spacing w:line="240" w:lineRule="auto"/>
        <w:rPr>
          <w:bCs/>
        </w:rPr>
      </w:pPr>
      <w:bookmarkStart w:id="0" w:name="_Hlk216346797"/>
      <w:r w:rsidRPr="00FE72A6">
        <w:rPr>
          <w:bCs/>
        </w:rPr>
        <w:t xml:space="preserve">Léčba a prevence parazitárních onemocnění způsobených následujícími parazity: </w:t>
      </w:r>
    </w:p>
    <w:p w14:paraId="7701867E" w14:textId="510E8C72" w:rsidR="00FE72A6" w:rsidRPr="00FE72A6" w:rsidRDefault="00FE72A6" w:rsidP="00FE72A6">
      <w:pPr>
        <w:tabs>
          <w:tab w:val="clear" w:pos="567"/>
        </w:tabs>
        <w:spacing w:line="240" w:lineRule="auto"/>
        <w:rPr>
          <w:bCs/>
        </w:rPr>
      </w:pPr>
      <w:r w:rsidRPr="00FE72A6">
        <w:rPr>
          <w:bCs/>
        </w:rPr>
        <w:t>Dospělci a arteriální larvální st</w:t>
      </w:r>
      <w:r w:rsidR="001D1C98">
        <w:rPr>
          <w:bCs/>
        </w:rPr>
        <w:t>á</w:t>
      </w:r>
      <w:r w:rsidRPr="00FE72A6">
        <w:rPr>
          <w:bCs/>
        </w:rPr>
        <w:t xml:space="preserve">dia – </w:t>
      </w:r>
      <w:proofErr w:type="spellStart"/>
      <w:r w:rsidRPr="00FE72A6">
        <w:rPr>
          <w:bCs/>
          <w:i/>
          <w:iCs/>
        </w:rPr>
        <w:t>Strongylus</w:t>
      </w:r>
      <w:proofErr w:type="spellEnd"/>
      <w:r w:rsidRPr="00FE72A6">
        <w:rPr>
          <w:bCs/>
          <w:i/>
          <w:iCs/>
        </w:rPr>
        <w:t xml:space="preserve"> </w:t>
      </w:r>
      <w:proofErr w:type="spellStart"/>
      <w:r w:rsidRPr="00FE72A6">
        <w:rPr>
          <w:bCs/>
          <w:i/>
          <w:iCs/>
        </w:rPr>
        <w:t>vulgaris</w:t>
      </w:r>
      <w:proofErr w:type="spellEnd"/>
      <w:r w:rsidRPr="00FE72A6">
        <w:rPr>
          <w:bCs/>
          <w:iCs/>
        </w:rPr>
        <w:t>, d</w:t>
      </w:r>
      <w:r w:rsidRPr="00FE72A6">
        <w:rPr>
          <w:bCs/>
        </w:rPr>
        <w:t>ospělci a tkáňov</w:t>
      </w:r>
      <w:r w:rsidR="009A3B39">
        <w:rPr>
          <w:bCs/>
        </w:rPr>
        <w:t>á</w:t>
      </w:r>
      <w:r w:rsidRPr="00FE72A6">
        <w:rPr>
          <w:bCs/>
        </w:rPr>
        <w:t xml:space="preserve"> larvální st</w:t>
      </w:r>
      <w:r w:rsidR="001D1C98">
        <w:rPr>
          <w:bCs/>
        </w:rPr>
        <w:t>á</w:t>
      </w:r>
      <w:r w:rsidRPr="00FE72A6">
        <w:rPr>
          <w:bCs/>
        </w:rPr>
        <w:t xml:space="preserve">dia – </w:t>
      </w:r>
      <w:proofErr w:type="spellStart"/>
      <w:r w:rsidRPr="00FE72A6">
        <w:rPr>
          <w:bCs/>
          <w:i/>
          <w:iCs/>
        </w:rPr>
        <w:t>Strongylus</w:t>
      </w:r>
      <w:proofErr w:type="spellEnd"/>
      <w:r w:rsidRPr="00FE72A6">
        <w:rPr>
          <w:bCs/>
          <w:i/>
          <w:iCs/>
        </w:rPr>
        <w:t xml:space="preserve"> </w:t>
      </w:r>
      <w:proofErr w:type="spellStart"/>
      <w:r w:rsidRPr="00FE72A6">
        <w:rPr>
          <w:bCs/>
          <w:i/>
          <w:iCs/>
        </w:rPr>
        <w:t>edentatus</w:t>
      </w:r>
      <w:proofErr w:type="spellEnd"/>
      <w:r w:rsidRPr="00FE72A6">
        <w:rPr>
          <w:bCs/>
          <w:i/>
          <w:iCs/>
        </w:rPr>
        <w:t>,</w:t>
      </w:r>
      <w:r w:rsidRPr="00FE72A6">
        <w:rPr>
          <w:bCs/>
        </w:rPr>
        <w:t xml:space="preserve"> dospělci </w:t>
      </w:r>
      <w:r w:rsidRPr="00FE72A6">
        <w:rPr>
          <w:bCs/>
          <w:i/>
        </w:rPr>
        <w:t xml:space="preserve">S. </w:t>
      </w:r>
      <w:proofErr w:type="spellStart"/>
      <w:r w:rsidRPr="00FE72A6">
        <w:rPr>
          <w:bCs/>
          <w:i/>
        </w:rPr>
        <w:t>equinus</w:t>
      </w:r>
      <w:proofErr w:type="spellEnd"/>
      <w:r w:rsidRPr="00FE72A6">
        <w:rPr>
          <w:bCs/>
        </w:rPr>
        <w:t xml:space="preserve"> a </w:t>
      </w:r>
      <w:proofErr w:type="spellStart"/>
      <w:r w:rsidRPr="00FE72A6">
        <w:rPr>
          <w:bCs/>
          <w:i/>
        </w:rPr>
        <w:t>Triodontophorus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 Malí </w:t>
      </w:r>
      <w:proofErr w:type="spellStart"/>
      <w:r w:rsidRPr="00FE72A6">
        <w:rPr>
          <w:bCs/>
        </w:rPr>
        <w:t>strongylidé</w:t>
      </w:r>
      <w:proofErr w:type="spellEnd"/>
      <w:r w:rsidRPr="00FE72A6">
        <w:rPr>
          <w:bCs/>
        </w:rPr>
        <w:t xml:space="preserve">, dospělci, včetně </w:t>
      </w:r>
      <w:proofErr w:type="spellStart"/>
      <w:r w:rsidRPr="00FE72A6">
        <w:rPr>
          <w:bCs/>
        </w:rPr>
        <w:t>benzimidazol</w:t>
      </w:r>
      <w:proofErr w:type="spellEnd"/>
      <w:r w:rsidRPr="00FE72A6">
        <w:rPr>
          <w:bCs/>
        </w:rPr>
        <w:t xml:space="preserve">-rezistentních kmenů: </w:t>
      </w:r>
      <w:proofErr w:type="spellStart"/>
      <w:r w:rsidRPr="00FE72A6">
        <w:rPr>
          <w:bCs/>
          <w:i/>
        </w:rPr>
        <w:t>Cyathostomum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Cylicocyclus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Cylicostephanus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Cylicodontophorus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</w:t>
      </w:r>
      <w:proofErr w:type="spellStart"/>
      <w:r w:rsidRPr="00FE72A6">
        <w:rPr>
          <w:bCs/>
          <w:i/>
        </w:rPr>
        <w:t>Gyocephalus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>. Dospěl</w:t>
      </w:r>
      <w:r w:rsidR="006F7311">
        <w:rPr>
          <w:bCs/>
        </w:rPr>
        <w:t>ci</w:t>
      </w:r>
      <w:r w:rsidRPr="00FE72A6">
        <w:rPr>
          <w:bCs/>
        </w:rPr>
        <w:t xml:space="preserve"> a </w:t>
      </w:r>
      <w:r w:rsidR="006F7311">
        <w:rPr>
          <w:bCs/>
        </w:rPr>
        <w:t>juvenilní stádia</w:t>
      </w:r>
      <w:r w:rsidR="006F7311" w:rsidRPr="00FE72A6">
        <w:rPr>
          <w:bCs/>
        </w:rPr>
        <w:t xml:space="preserve"> </w:t>
      </w:r>
      <w:r w:rsidRPr="00FE72A6">
        <w:rPr>
          <w:bCs/>
        </w:rPr>
        <w:t>plicní</w:t>
      </w:r>
      <w:r w:rsidR="006F7311">
        <w:rPr>
          <w:bCs/>
        </w:rPr>
        <w:t>ho</w:t>
      </w:r>
      <w:r w:rsidRPr="00FE72A6">
        <w:rPr>
          <w:bCs/>
        </w:rPr>
        <w:t xml:space="preserve"> parazit</w:t>
      </w:r>
      <w:r w:rsidR="006F7311">
        <w:rPr>
          <w:bCs/>
        </w:rPr>
        <w:t>a</w:t>
      </w:r>
      <w:r w:rsidRPr="00FE72A6">
        <w:rPr>
          <w:bCs/>
        </w:rPr>
        <w:t xml:space="preserve"> </w:t>
      </w:r>
      <w:proofErr w:type="spellStart"/>
      <w:r w:rsidRPr="00FE72A6">
        <w:rPr>
          <w:bCs/>
          <w:i/>
        </w:rPr>
        <w:t>Dictyocaulus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arnfieldi</w:t>
      </w:r>
      <w:proofErr w:type="spellEnd"/>
      <w:r w:rsidRPr="00FE72A6">
        <w:rPr>
          <w:bCs/>
        </w:rPr>
        <w:t>, dospěl</w:t>
      </w:r>
      <w:r w:rsidR="006F7311">
        <w:rPr>
          <w:bCs/>
        </w:rPr>
        <w:t>ci</w:t>
      </w:r>
      <w:r w:rsidRPr="00FE72A6">
        <w:rPr>
          <w:bCs/>
        </w:rPr>
        <w:t xml:space="preserve"> a </w:t>
      </w:r>
      <w:r w:rsidR="006F7311">
        <w:rPr>
          <w:bCs/>
        </w:rPr>
        <w:t>juvenilní</w:t>
      </w:r>
      <w:r w:rsidR="006F7311" w:rsidRPr="00FE72A6">
        <w:rPr>
          <w:bCs/>
        </w:rPr>
        <w:t xml:space="preserve"> </w:t>
      </w:r>
      <w:r w:rsidRPr="00FE72A6">
        <w:rPr>
          <w:bCs/>
        </w:rPr>
        <w:t xml:space="preserve">stádia </w:t>
      </w:r>
      <w:proofErr w:type="spellStart"/>
      <w:r w:rsidRPr="00FE72A6">
        <w:rPr>
          <w:bCs/>
          <w:i/>
        </w:rPr>
        <w:t>Oxyuris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equi</w:t>
      </w:r>
      <w:proofErr w:type="spellEnd"/>
      <w:r w:rsidRPr="00FE72A6">
        <w:rPr>
          <w:bCs/>
        </w:rPr>
        <w:t>, dospělci a </w:t>
      </w:r>
      <w:r w:rsidR="006F7311">
        <w:rPr>
          <w:bCs/>
        </w:rPr>
        <w:t>juvenilní</w:t>
      </w:r>
      <w:r w:rsidR="006F7311" w:rsidRPr="00FE72A6">
        <w:rPr>
          <w:bCs/>
        </w:rPr>
        <w:t xml:space="preserve"> </w:t>
      </w:r>
      <w:r w:rsidRPr="00FE72A6">
        <w:rPr>
          <w:bCs/>
        </w:rPr>
        <w:t xml:space="preserve">stádia </w:t>
      </w:r>
      <w:proofErr w:type="spellStart"/>
      <w:r w:rsidRPr="00FE72A6">
        <w:rPr>
          <w:bCs/>
          <w:i/>
        </w:rPr>
        <w:t>Parascaris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equorum</w:t>
      </w:r>
      <w:proofErr w:type="spellEnd"/>
      <w:r w:rsidRPr="00FE72A6">
        <w:rPr>
          <w:bCs/>
        </w:rPr>
        <w:t xml:space="preserve">, dospělci </w:t>
      </w:r>
      <w:proofErr w:type="spellStart"/>
      <w:r w:rsidRPr="00FE72A6">
        <w:rPr>
          <w:bCs/>
          <w:i/>
        </w:rPr>
        <w:t>Trichostrongylus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axei</w:t>
      </w:r>
      <w:proofErr w:type="spellEnd"/>
      <w:r w:rsidRPr="00FE72A6">
        <w:rPr>
          <w:bCs/>
          <w:i/>
        </w:rPr>
        <w:t xml:space="preserve">, </w:t>
      </w:r>
      <w:proofErr w:type="spellStart"/>
      <w:r w:rsidRPr="00FE72A6">
        <w:rPr>
          <w:bCs/>
          <w:i/>
        </w:rPr>
        <w:t>Habronema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muscae</w:t>
      </w:r>
      <w:proofErr w:type="spellEnd"/>
      <w:r w:rsidRPr="00FE72A6">
        <w:rPr>
          <w:bCs/>
          <w:i/>
        </w:rPr>
        <w:t xml:space="preserve">, </w:t>
      </w:r>
      <w:proofErr w:type="spellStart"/>
      <w:r w:rsidRPr="00FE72A6">
        <w:rPr>
          <w:bCs/>
          <w:i/>
        </w:rPr>
        <w:t>Strongyloides</w:t>
      </w:r>
      <w:proofErr w:type="spellEnd"/>
      <w:r w:rsidRPr="00FE72A6">
        <w:rPr>
          <w:bCs/>
          <w:i/>
        </w:rPr>
        <w:t xml:space="preserve"> </w:t>
      </w:r>
      <w:proofErr w:type="spellStart"/>
      <w:r w:rsidRPr="00FE72A6">
        <w:rPr>
          <w:bCs/>
          <w:i/>
        </w:rPr>
        <w:t>westeri</w:t>
      </w:r>
      <w:proofErr w:type="spellEnd"/>
      <w:r w:rsidRPr="00FE72A6">
        <w:rPr>
          <w:bCs/>
        </w:rPr>
        <w:t xml:space="preserve">, </w:t>
      </w:r>
      <w:proofErr w:type="spellStart"/>
      <w:r w:rsidRPr="00FE72A6">
        <w:rPr>
          <w:bCs/>
        </w:rPr>
        <w:t>mikrofil</w:t>
      </w:r>
      <w:r w:rsidR="007248B0">
        <w:rPr>
          <w:bCs/>
        </w:rPr>
        <w:t>á</w:t>
      </w:r>
      <w:r w:rsidRPr="00FE72A6">
        <w:rPr>
          <w:bCs/>
        </w:rPr>
        <w:t>rie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  <w:i/>
        </w:rPr>
        <w:t>Onchocerca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 xml:space="preserve">., orální a žaludeční stádia larev střečka </w:t>
      </w:r>
      <w:proofErr w:type="spellStart"/>
      <w:r w:rsidRPr="00FE72A6">
        <w:rPr>
          <w:bCs/>
          <w:i/>
        </w:rPr>
        <w:t>Gastrophilus</w:t>
      </w:r>
      <w:proofErr w:type="spellEnd"/>
      <w:r w:rsidRPr="00FE72A6">
        <w:rPr>
          <w:bCs/>
        </w:rPr>
        <w:t xml:space="preserve"> </w:t>
      </w:r>
      <w:proofErr w:type="spellStart"/>
      <w:r w:rsidRPr="00FE72A6">
        <w:rPr>
          <w:bCs/>
        </w:rPr>
        <w:t>spp</w:t>
      </w:r>
      <w:proofErr w:type="spellEnd"/>
      <w:r w:rsidRPr="00FE72A6">
        <w:rPr>
          <w:bCs/>
        </w:rPr>
        <w:t>.</w:t>
      </w:r>
    </w:p>
    <w:bookmarkEnd w:id="0"/>
    <w:p w14:paraId="593E2AD4" w14:textId="100CF0D3" w:rsidR="00E86CEE" w:rsidRPr="00B41D57" w:rsidRDefault="00FE72A6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593E2AD5" w14:textId="77777777" w:rsidR="00C114FF" w:rsidRPr="00B41D57" w:rsidRDefault="00C55454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593E2AD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A86989" w14:textId="23DA41A6" w:rsidR="00EE59D8" w:rsidRPr="00EE59D8" w:rsidRDefault="00EE59D8" w:rsidP="00EE59D8">
      <w:pPr>
        <w:tabs>
          <w:tab w:val="clear" w:pos="567"/>
        </w:tabs>
        <w:spacing w:line="240" w:lineRule="auto"/>
      </w:pPr>
      <w:r w:rsidRPr="00EE59D8">
        <w:t xml:space="preserve">Nepoužívat v </w:t>
      </w:r>
      <w:r w:rsidR="005F4CFC" w:rsidRPr="005F4CFC">
        <w:t>případech</w:t>
      </w:r>
      <w:r w:rsidRPr="00EE59D8">
        <w:t xml:space="preserve"> přecitlivělosti na léčivou látku nebo na některou z pomocných látek.</w:t>
      </w:r>
    </w:p>
    <w:p w14:paraId="1CE56C50" w14:textId="77777777" w:rsidR="00EE59D8" w:rsidRPr="00EE59D8" w:rsidRDefault="00EE59D8" w:rsidP="00EE59D8">
      <w:pPr>
        <w:tabs>
          <w:tab w:val="clear" w:pos="567"/>
        </w:tabs>
        <w:spacing w:line="240" w:lineRule="auto"/>
      </w:pPr>
      <w:r w:rsidRPr="00EE59D8">
        <w:t>Nepoužívat u psů a koček z důvodu možného výskytu vážných nežádoucích účinků.</w:t>
      </w:r>
    </w:p>
    <w:p w14:paraId="593E2A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DB" w14:textId="77777777" w:rsidR="00C114FF" w:rsidRPr="00B41D57" w:rsidRDefault="00C55454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593E2AD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9029B0" w14:textId="77777777" w:rsidR="00C62515" w:rsidRDefault="00C62515" w:rsidP="00C62515">
      <w:pPr>
        <w:tabs>
          <w:tab w:val="clear" w:pos="567"/>
        </w:tabs>
        <w:spacing w:line="240" w:lineRule="auto"/>
      </w:pPr>
      <w:r w:rsidRPr="00107663">
        <w:t xml:space="preserve">Avermektiny nemusí být dobře snášeny necílovými zvířaty (případy nesnášenlivosti s fatálním koncem byly zaznamenány u psů, zejména kolií a jejich kříženců, a také u želv).  </w:t>
      </w:r>
    </w:p>
    <w:p w14:paraId="5750205F" w14:textId="77777777" w:rsidR="00C62515" w:rsidRPr="00107663" w:rsidRDefault="00C62515" w:rsidP="00C62515">
      <w:pPr>
        <w:tabs>
          <w:tab w:val="clear" w:pos="567"/>
        </w:tabs>
        <w:spacing w:line="240" w:lineRule="auto"/>
      </w:pPr>
    </w:p>
    <w:p w14:paraId="593E2AE1" w14:textId="77777777" w:rsidR="00C114FF" w:rsidRPr="00B41D57" w:rsidRDefault="00C55454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593E2AE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3E2AE3" w14:textId="77777777" w:rsidR="00C114FF" w:rsidRPr="00B41D57" w:rsidRDefault="00C5545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93E2AE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F030D6D" w14:textId="53703527" w:rsidR="00C62515" w:rsidRDefault="00C62515" w:rsidP="00C62515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 důvodu zvýšení rizika možného vývoje rezistence, které by mohlo vést k neúčinné terapii, je třeba přistupovat k podání </w:t>
      </w:r>
      <w:r w:rsidRPr="00E306E0">
        <w:rPr>
          <w:sz w:val="22"/>
          <w:szCs w:val="22"/>
        </w:rPr>
        <w:t>veterinární</w:t>
      </w:r>
      <w:r w:rsidR="00F97DBA">
        <w:rPr>
          <w:sz w:val="22"/>
          <w:szCs w:val="22"/>
        </w:rPr>
        <w:t>ho</w:t>
      </w:r>
      <w:r w:rsidRPr="00E306E0">
        <w:rPr>
          <w:sz w:val="22"/>
          <w:szCs w:val="22"/>
        </w:rPr>
        <w:t xml:space="preserve"> léčiv</w:t>
      </w:r>
      <w:r w:rsidR="00F97DBA">
        <w:rPr>
          <w:sz w:val="22"/>
          <w:szCs w:val="22"/>
        </w:rPr>
        <w:t>ého</w:t>
      </w:r>
      <w:r w:rsidRPr="00E306E0">
        <w:rPr>
          <w:sz w:val="22"/>
          <w:szCs w:val="22"/>
        </w:rPr>
        <w:t xml:space="preserve"> </w:t>
      </w:r>
      <w:r>
        <w:rPr>
          <w:sz w:val="22"/>
          <w:szCs w:val="22"/>
        </w:rPr>
        <w:t>přípravku obezřetně a vyhnout se následujícím praktikám:</w:t>
      </w:r>
      <w:r>
        <w:rPr>
          <w:sz w:val="22"/>
          <w:szCs w:val="22"/>
        </w:rPr>
        <w:br/>
        <w:t>- příliš častému a opakujícímu se používání anthelmintik ze stejné skupiny, příliš dlouhé době podávání</w:t>
      </w:r>
      <w:r>
        <w:rPr>
          <w:sz w:val="22"/>
          <w:szCs w:val="22"/>
        </w:rPr>
        <w:br/>
        <w:t xml:space="preserve">- </w:t>
      </w:r>
      <w:proofErr w:type="spellStart"/>
      <w:r>
        <w:rPr>
          <w:sz w:val="22"/>
          <w:szCs w:val="22"/>
        </w:rPr>
        <w:t>poddávkování</w:t>
      </w:r>
      <w:proofErr w:type="spellEnd"/>
      <w:r>
        <w:rPr>
          <w:sz w:val="22"/>
          <w:szCs w:val="22"/>
        </w:rPr>
        <w:t>, z důvodu špatného stanovení živé hmotnosti, chybného podání</w:t>
      </w:r>
      <w:r w:rsidRPr="00EB6D65">
        <w:rPr>
          <w:sz w:val="22"/>
          <w:szCs w:val="22"/>
        </w:rPr>
        <w:t xml:space="preserve"> </w:t>
      </w:r>
      <w:r w:rsidRPr="00E306E0">
        <w:rPr>
          <w:sz w:val="22"/>
          <w:szCs w:val="22"/>
        </w:rPr>
        <w:t>veterinární</w:t>
      </w:r>
      <w:r w:rsidR="00F97DBA">
        <w:rPr>
          <w:sz w:val="22"/>
          <w:szCs w:val="22"/>
        </w:rPr>
        <w:t>ho</w:t>
      </w:r>
      <w:r w:rsidRPr="00E306E0">
        <w:rPr>
          <w:sz w:val="22"/>
          <w:szCs w:val="22"/>
        </w:rPr>
        <w:t xml:space="preserve"> léčiv</w:t>
      </w:r>
      <w:r w:rsidR="00F97DBA">
        <w:rPr>
          <w:sz w:val="22"/>
          <w:szCs w:val="22"/>
        </w:rPr>
        <w:t>ého</w:t>
      </w:r>
      <w:r>
        <w:rPr>
          <w:sz w:val="22"/>
          <w:szCs w:val="22"/>
        </w:rPr>
        <w:t xml:space="preserve"> přípravku. </w:t>
      </w:r>
    </w:p>
    <w:p w14:paraId="7326DC12" w14:textId="2077F79F" w:rsidR="00C62515" w:rsidRDefault="00C62515" w:rsidP="00C62515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použití vhodných testů (např. </w:t>
      </w:r>
      <w:r w:rsidR="001D1C98">
        <w:rPr>
          <w:sz w:val="22"/>
          <w:szCs w:val="22"/>
        </w:rPr>
        <w:t>t</w:t>
      </w:r>
      <w:r>
        <w:rPr>
          <w:sz w:val="22"/>
          <w:szCs w:val="22"/>
        </w:rPr>
        <w:t xml:space="preserve">estu redukce počtu vajíček-FECRT) </w:t>
      </w:r>
      <w:r w:rsidR="009A3B39">
        <w:rPr>
          <w:sz w:val="22"/>
          <w:szCs w:val="22"/>
        </w:rPr>
        <w:t xml:space="preserve">by měly </w:t>
      </w:r>
      <w:r>
        <w:rPr>
          <w:sz w:val="22"/>
          <w:szCs w:val="22"/>
        </w:rPr>
        <w:t>být vyšetřeny podezřelé klinické případy na rezistenci k anthelmintikům. Tam, kde výsledky testu potvrzují rezistenci k určitému anthelmintiku, by mělo být použito anthelmintikum náležející do jiné skupiny a mající jiný způsob účinku.</w:t>
      </w:r>
    </w:p>
    <w:p w14:paraId="34D597B3" w14:textId="356340BD" w:rsidR="00C62515" w:rsidRDefault="00C62515" w:rsidP="00C62515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Použití </w:t>
      </w:r>
      <w:r w:rsidRPr="00E306E0">
        <w:rPr>
          <w:sz w:val="22"/>
          <w:szCs w:val="22"/>
        </w:rPr>
        <w:t>veterinární</w:t>
      </w:r>
      <w:r w:rsidR="00F97DBA">
        <w:rPr>
          <w:sz w:val="22"/>
          <w:szCs w:val="22"/>
        </w:rPr>
        <w:t>ho</w:t>
      </w:r>
      <w:r w:rsidRPr="00E306E0">
        <w:rPr>
          <w:sz w:val="22"/>
          <w:szCs w:val="22"/>
        </w:rPr>
        <w:t xml:space="preserve"> léčiv</w:t>
      </w:r>
      <w:r w:rsidR="00F97DBA">
        <w:rPr>
          <w:sz w:val="22"/>
          <w:szCs w:val="22"/>
        </w:rPr>
        <w:t>ého</w:t>
      </w:r>
      <w:r w:rsidRPr="00E306E0">
        <w:rPr>
          <w:sz w:val="22"/>
          <w:szCs w:val="22"/>
        </w:rPr>
        <w:t xml:space="preserve"> </w:t>
      </w:r>
      <w:r>
        <w:rPr>
          <w:sz w:val="22"/>
          <w:szCs w:val="22"/>
        </w:rPr>
        <w:t>přípravku by mělo být založeno na základě místní epidemiologické informace o citlivosti gastrointestinálních nematod a doporučení, jak omezit další selekci rezistence k anthelmintikům.</w:t>
      </w:r>
    </w:p>
    <w:p w14:paraId="593E2AEE" w14:textId="5A249FED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AEF" w14:textId="77777777" w:rsidR="00C114FF" w:rsidRPr="00B41D57" w:rsidRDefault="00C55454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93E2AF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1BEDE7" w14:textId="3F931A1E" w:rsidR="00F24EC5" w:rsidRPr="00F24EC5" w:rsidRDefault="00F24EC5" w:rsidP="00F24EC5">
      <w:pPr>
        <w:tabs>
          <w:tab w:val="clear" w:pos="567"/>
        </w:tabs>
        <w:spacing w:line="240" w:lineRule="auto"/>
      </w:pPr>
      <w:r w:rsidRPr="00F24EC5">
        <w:t xml:space="preserve">V průběhu </w:t>
      </w:r>
      <w:r w:rsidR="00A06997">
        <w:t>podávání</w:t>
      </w:r>
      <w:r w:rsidR="00A06997" w:rsidRPr="00F24EC5">
        <w:t xml:space="preserve"> </w:t>
      </w:r>
      <w:r w:rsidR="00D459EB" w:rsidRPr="00E306E0">
        <w:rPr>
          <w:szCs w:val="22"/>
        </w:rPr>
        <w:t>veterinární</w:t>
      </w:r>
      <w:r w:rsidR="00A06997">
        <w:rPr>
          <w:szCs w:val="22"/>
        </w:rPr>
        <w:t>ho</w:t>
      </w:r>
      <w:r w:rsidR="00D459EB" w:rsidRPr="00E306E0">
        <w:rPr>
          <w:szCs w:val="22"/>
        </w:rPr>
        <w:t xml:space="preserve"> léčiv</w:t>
      </w:r>
      <w:r w:rsidR="00A06997">
        <w:rPr>
          <w:szCs w:val="22"/>
        </w:rPr>
        <w:t>ého</w:t>
      </w:r>
      <w:r w:rsidR="00D459EB" w:rsidRPr="00E306E0">
        <w:rPr>
          <w:szCs w:val="22"/>
        </w:rPr>
        <w:t xml:space="preserve"> </w:t>
      </w:r>
      <w:r w:rsidRPr="00F24EC5">
        <w:t xml:space="preserve">přípravku nekuřte, nejezte a nepijte. Po použití </w:t>
      </w:r>
      <w:r w:rsidR="00D459EB" w:rsidRPr="00E306E0">
        <w:rPr>
          <w:szCs w:val="22"/>
        </w:rPr>
        <w:t>veterinární</w:t>
      </w:r>
      <w:r w:rsidR="00A06997">
        <w:rPr>
          <w:szCs w:val="22"/>
        </w:rPr>
        <w:t>ho</w:t>
      </w:r>
      <w:r w:rsidR="00D459EB" w:rsidRPr="00E306E0">
        <w:rPr>
          <w:szCs w:val="22"/>
        </w:rPr>
        <w:t xml:space="preserve"> léčiv</w:t>
      </w:r>
      <w:r w:rsidR="00A06997">
        <w:rPr>
          <w:szCs w:val="22"/>
        </w:rPr>
        <w:t>ého</w:t>
      </w:r>
      <w:r w:rsidR="00D459EB">
        <w:rPr>
          <w:szCs w:val="22"/>
        </w:rPr>
        <w:t xml:space="preserve"> </w:t>
      </w:r>
      <w:r w:rsidRPr="00F24EC5">
        <w:t xml:space="preserve">přípravku si důkladně umyjte ruce vodou a mýdlem. Zabraňte kontaktu </w:t>
      </w:r>
      <w:r w:rsidR="00D459EB" w:rsidRPr="00E306E0">
        <w:rPr>
          <w:szCs w:val="22"/>
        </w:rPr>
        <w:t>veterinární</w:t>
      </w:r>
      <w:r w:rsidR="00A06997">
        <w:rPr>
          <w:szCs w:val="22"/>
        </w:rPr>
        <w:t>ho</w:t>
      </w:r>
      <w:r w:rsidR="00D459EB" w:rsidRPr="00E306E0">
        <w:rPr>
          <w:szCs w:val="22"/>
        </w:rPr>
        <w:t xml:space="preserve"> léčiv</w:t>
      </w:r>
      <w:r w:rsidR="00A06997">
        <w:rPr>
          <w:szCs w:val="22"/>
        </w:rPr>
        <w:t>ého</w:t>
      </w:r>
      <w:r w:rsidR="00D459EB">
        <w:rPr>
          <w:szCs w:val="22"/>
        </w:rPr>
        <w:t xml:space="preserve"> </w:t>
      </w:r>
      <w:r w:rsidRPr="00F24EC5">
        <w:t>přípravku s očima. V případě zasažení očí vypláchněte zasažené oko proudem pitné vody. Pokud podráždění oka přetrvává, vyhledejte ihned lékařskou pomoc a ukažte příbalovou informaci nebo etiketu praktickému lékaři.</w:t>
      </w:r>
    </w:p>
    <w:p w14:paraId="593E2B0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09" w14:textId="77777777" w:rsidR="00295140" w:rsidRPr="00B41D57" w:rsidRDefault="00C55454" w:rsidP="00045B7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593E2B0A" w14:textId="77777777" w:rsidR="00295140" w:rsidRPr="00B41D57" w:rsidRDefault="00295140" w:rsidP="00045B7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C65E03B" w14:textId="77777777" w:rsidR="00F24EC5" w:rsidRPr="00B41D57" w:rsidRDefault="00F24EC5" w:rsidP="00F24EC5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93E2B0C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0F" w14:textId="77777777" w:rsidR="00C114FF" w:rsidRPr="00B41D57" w:rsidRDefault="00C55454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593E2B10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600CAA0" w14:textId="095DD95A" w:rsidR="00D17C67" w:rsidRPr="00B41D57" w:rsidRDefault="00D17C67" w:rsidP="00D17C67">
      <w:pPr>
        <w:tabs>
          <w:tab w:val="clear" w:pos="567"/>
        </w:tabs>
        <w:spacing w:line="240" w:lineRule="auto"/>
        <w:rPr>
          <w:szCs w:val="22"/>
        </w:rPr>
      </w:pPr>
      <w:r w:rsidRPr="00913483">
        <w:t xml:space="preserve"> </w:t>
      </w:r>
      <w:r>
        <w:t>Koně.</w:t>
      </w:r>
    </w:p>
    <w:p w14:paraId="576A2747" w14:textId="77777777" w:rsidR="00D17C67" w:rsidRPr="00B41D57" w:rsidRDefault="00D17C67" w:rsidP="00D17C6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17C67" w14:paraId="40E81503" w14:textId="77777777" w:rsidTr="001B780C">
        <w:tc>
          <w:tcPr>
            <w:tcW w:w="1957" w:type="pct"/>
          </w:tcPr>
          <w:p w14:paraId="1E71AFC1" w14:textId="77777777" w:rsidR="00D17C67" w:rsidRPr="00B41D57" w:rsidRDefault="00D17C67" w:rsidP="001B780C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A70343E" w14:textId="77777777" w:rsidR="00D17C67" w:rsidRPr="00B41D57" w:rsidRDefault="00D17C67" w:rsidP="001B780C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0D90D9AF" w14:textId="77777777" w:rsidR="00D17C67" w:rsidRDefault="00D17C67" w:rsidP="001B780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S</w:t>
            </w:r>
            <w:r w:rsidRPr="00DE77C1">
              <w:rPr>
                <w:iCs/>
                <w:szCs w:val="22"/>
              </w:rPr>
              <w:t>vědění</w:t>
            </w:r>
            <w:r w:rsidRPr="00655896">
              <w:rPr>
                <w:color w:val="000000"/>
                <w:szCs w:val="22"/>
                <w:vertAlign w:val="superscript"/>
              </w:rPr>
              <w:t xml:space="preserve"> </w:t>
            </w:r>
            <w:r w:rsidRPr="00655896">
              <w:rPr>
                <w:iCs/>
                <w:szCs w:val="22"/>
                <w:vertAlign w:val="superscript"/>
              </w:rPr>
              <w:t>1</w:t>
            </w:r>
            <w:r w:rsidRPr="00655896">
              <w:rPr>
                <w:iCs/>
                <w:szCs w:val="22"/>
              </w:rPr>
              <w:t>;</w:t>
            </w:r>
          </w:p>
          <w:p w14:paraId="08FBDA08" w14:textId="77777777" w:rsidR="00D17C67" w:rsidRPr="00B41D57" w:rsidRDefault="00D17C67" w:rsidP="001B780C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</w:t>
            </w:r>
            <w:r w:rsidRPr="00DE77C1">
              <w:rPr>
                <w:iCs/>
                <w:szCs w:val="22"/>
              </w:rPr>
              <w:t>tok</w:t>
            </w:r>
            <w:r w:rsidRPr="00655896">
              <w:rPr>
                <w:color w:val="000000"/>
                <w:szCs w:val="22"/>
                <w:vertAlign w:val="superscript"/>
              </w:rPr>
              <w:t xml:space="preserve"> </w:t>
            </w:r>
            <w:r w:rsidRPr="00655896">
              <w:rPr>
                <w:iCs/>
                <w:szCs w:val="22"/>
                <w:vertAlign w:val="superscript"/>
              </w:rPr>
              <w:t>1</w:t>
            </w:r>
          </w:p>
        </w:tc>
      </w:tr>
    </w:tbl>
    <w:p w14:paraId="227ADF18" w14:textId="77777777" w:rsidR="00D17C67" w:rsidRDefault="00D17C67" w:rsidP="00D17C67">
      <w:pPr>
        <w:tabs>
          <w:tab w:val="clear" w:pos="567"/>
        </w:tabs>
        <w:spacing w:line="240" w:lineRule="auto"/>
        <w:rPr>
          <w:szCs w:val="22"/>
        </w:rPr>
      </w:pPr>
      <w:r w:rsidRPr="00655896">
        <w:rPr>
          <w:iCs/>
          <w:szCs w:val="22"/>
          <w:vertAlign w:val="superscript"/>
        </w:rPr>
        <w:t>1</w:t>
      </w:r>
      <w:r>
        <w:rPr>
          <w:iCs/>
          <w:szCs w:val="22"/>
          <w:vertAlign w:val="superscript"/>
        </w:rPr>
        <w:t xml:space="preserve"> </w:t>
      </w:r>
      <w:r>
        <w:t xml:space="preserve">Při silné invazi </w:t>
      </w:r>
      <w:proofErr w:type="spellStart"/>
      <w:r w:rsidRPr="009C19D3">
        <w:rPr>
          <w:i/>
        </w:rPr>
        <w:t>Onchocerca</w:t>
      </w:r>
      <w:proofErr w:type="spellEnd"/>
      <w:r>
        <w:t xml:space="preserve"> </w:t>
      </w:r>
      <w:r w:rsidRPr="001E5FCF">
        <w:rPr>
          <w:szCs w:val="22"/>
        </w:rPr>
        <w:t>způsobené velkým množstvím</w:t>
      </w:r>
      <w:r w:rsidRPr="00FE6901">
        <w:t xml:space="preserve"> </w:t>
      </w:r>
      <w:r>
        <w:t>odumřelých</w:t>
      </w:r>
      <w:r w:rsidRPr="001E5FCF">
        <w:rPr>
          <w:szCs w:val="22"/>
        </w:rPr>
        <w:t xml:space="preserve"> </w:t>
      </w:r>
      <w:proofErr w:type="spellStart"/>
      <w:r w:rsidRPr="001E5FCF">
        <w:rPr>
          <w:szCs w:val="22"/>
        </w:rPr>
        <w:t>mikrofilárií</w:t>
      </w:r>
      <w:proofErr w:type="spellEnd"/>
      <w:r w:rsidRPr="001E5FCF">
        <w:rPr>
          <w:szCs w:val="22"/>
        </w:rPr>
        <w:t>.</w:t>
      </w:r>
      <w:r>
        <w:rPr>
          <w:szCs w:val="22"/>
        </w:rPr>
        <w:t xml:space="preserve"> </w:t>
      </w:r>
      <w:r w:rsidRPr="006C44A4">
        <w:rPr>
          <w:szCs w:val="22"/>
        </w:rPr>
        <w:t>Příznaky mizí spontánně v několika dnech, případně se doporučuje symptomatická léčba.</w:t>
      </w:r>
    </w:p>
    <w:p w14:paraId="5ECD6EBD" w14:textId="77777777" w:rsidR="00D17C67" w:rsidRPr="00B41D57" w:rsidRDefault="00D17C67" w:rsidP="00D17C67">
      <w:pPr>
        <w:tabs>
          <w:tab w:val="clear" w:pos="567"/>
        </w:tabs>
        <w:spacing w:line="240" w:lineRule="auto"/>
        <w:rPr>
          <w:szCs w:val="22"/>
        </w:rPr>
      </w:pPr>
    </w:p>
    <w:p w14:paraId="0A1E2C65" w14:textId="77777777" w:rsidR="00D17C67" w:rsidRDefault="00D17C67" w:rsidP="00D17C67">
      <w:bookmarkStart w:id="1" w:name="_Hlk66891708"/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</w:p>
    <w:bookmarkEnd w:id="1"/>
    <w:p w14:paraId="593E2B29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93E2B2A" w14:textId="77777777" w:rsidR="00C114FF" w:rsidRPr="00B41D57" w:rsidRDefault="00C55454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593E2B2B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3E2B2E" w14:textId="084D3849" w:rsidR="00C114FF" w:rsidRPr="00FF4F10" w:rsidRDefault="00C55454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F4F10">
        <w:rPr>
          <w:u w:val="single"/>
        </w:rPr>
        <w:t>Březost</w:t>
      </w:r>
      <w:r w:rsidR="00FF4F10" w:rsidRPr="00FF4F10">
        <w:rPr>
          <w:u w:val="single"/>
        </w:rPr>
        <w:t xml:space="preserve"> </w:t>
      </w:r>
      <w:r w:rsidRPr="00FF4F10">
        <w:rPr>
          <w:szCs w:val="22"/>
          <w:u w:val="single"/>
        </w:rPr>
        <w:t>a laktace</w:t>
      </w:r>
      <w:r w:rsidRPr="00FF4F10">
        <w:rPr>
          <w:u w:val="single"/>
        </w:rPr>
        <w:t>:</w:t>
      </w:r>
    </w:p>
    <w:p w14:paraId="593E2B2F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D9A6B1" w14:textId="60A5B9C9" w:rsidR="00FF4F10" w:rsidRDefault="00FF4F10" w:rsidP="00FF4F10">
      <w:pPr>
        <w:pStyle w:val="Zkladntext"/>
      </w:pPr>
      <w:r>
        <w:t xml:space="preserve">Aplikace doporučených dávek </w:t>
      </w:r>
      <w:r w:rsidR="00D459EB" w:rsidRPr="00E306E0">
        <w:rPr>
          <w:szCs w:val="22"/>
        </w:rPr>
        <w:t>veterinární</w:t>
      </w:r>
      <w:r w:rsidR="00F97DBA">
        <w:rPr>
          <w:szCs w:val="22"/>
        </w:rPr>
        <w:t>ho</w:t>
      </w:r>
      <w:r w:rsidR="00D459EB" w:rsidRPr="00E306E0">
        <w:rPr>
          <w:szCs w:val="22"/>
        </w:rPr>
        <w:t xml:space="preserve"> léčiv</w:t>
      </w:r>
      <w:r w:rsidR="00F97DBA">
        <w:rPr>
          <w:szCs w:val="22"/>
        </w:rPr>
        <w:t>ého</w:t>
      </w:r>
      <w:r w:rsidR="00D459EB">
        <w:rPr>
          <w:szCs w:val="22"/>
        </w:rPr>
        <w:t xml:space="preserve"> </w:t>
      </w:r>
      <w:r>
        <w:t xml:space="preserve">přípravku pro koně je bezpečná pro použití během </w:t>
      </w:r>
      <w:r w:rsidR="006F7311">
        <w:t xml:space="preserve">březosti </w:t>
      </w:r>
      <w:r>
        <w:t>a laktace u klisen.</w:t>
      </w:r>
    </w:p>
    <w:p w14:paraId="593E2B40" w14:textId="56FA4462" w:rsidR="00C114FF" w:rsidRPr="00B41D57" w:rsidRDefault="00FF4F1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593E2B41" w14:textId="77777777" w:rsidR="00C114FF" w:rsidRPr="00B41D57" w:rsidRDefault="00C55454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93E2B4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CD9870" w14:textId="77777777" w:rsidR="00C87387" w:rsidRPr="00B41D57" w:rsidRDefault="00C87387" w:rsidP="00C8738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378D44FA" w14:textId="77777777" w:rsidR="00C87387" w:rsidRDefault="00C87387" w:rsidP="00A9226B">
      <w:pPr>
        <w:tabs>
          <w:tab w:val="clear" w:pos="567"/>
        </w:tabs>
        <w:spacing w:line="240" w:lineRule="auto"/>
      </w:pPr>
    </w:p>
    <w:p w14:paraId="593E2B52" w14:textId="77777777" w:rsidR="00C114FF" w:rsidRPr="00B41D57" w:rsidRDefault="00C55454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593E2B53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4DD7CB" w14:textId="77777777" w:rsidR="00FC57FB" w:rsidRPr="00FC57FB" w:rsidRDefault="00FC57FB" w:rsidP="00FC57FB">
      <w:pPr>
        <w:rPr>
          <w:bCs/>
          <w:szCs w:val="22"/>
        </w:rPr>
      </w:pPr>
      <w:bookmarkStart w:id="2" w:name="_Hlk184638801"/>
      <w:r w:rsidRPr="00FC57FB">
        <w:rPr>
          <w:bCs/>
          <w:szCs w:val="22"/>
        </w:rPr>
        <w:t>Perorální podání</w:t>
      </w:r>
    </w:p>
    <w:p w14:paraId="1F5C3F3F" w14:textId="3DFF4B71" w:rsidR="00FC57FB" w:rsidRPr="00FC57FB" w:rsidRDefault="00FC57FB" w:rsidP="00FC57FB">
      <w:pPr>
        <w:rPr>
          <w:bCs/>
          <w:szCs w:val="22"/>
        </w:rPr>
      </w:pPr>
      <w:proofErr w:type="gramStart"/>
      <w:r w:rsidRPr="00FC57FB">
        <w:rPr>
          <w:bCs/>
          <w:szCs w:val="22"/>
        </w:rPr>
        <w:lastRenderedPageBreak/>
        <w:t>Koně - obecná</w:t>
      </w:r>
      <w:proofErr w:type="gramEnd"/>
      <w:r w:rsidRPr="00FC57FB">
        <w:rPr>
          <w:bCs/>
          <w:szCs w:val="22"/>
        </w:rPr>
        <w:t xml:space="preserve"> doporučená dávka je 0,2 mg </w:t>
      </w:r>
      <w:proofErr w:type="spellStart"/>
      <w:r w:rsidRPr="00FC57FB">
        <w:rPr>
          <w:bCs/>
          <w:szCs w:val="22"/>
        </w:rPr>
        <w:t>iverme</w:t>
      </w:r>
      <w:r w:rsidR="001D1C98">
        <w:rPr>
          <w:bCs/>
          <w:szCs w:val="22"/>
        </w:rPr>
        <w:t>k</w:t>
      </w:r>
      <w:r w:rsidRPr="00FC57FB">
        <w:rPr>
          <w:bCs/>
          <w:szCs w:val="22"/>
        </w:rPr>
        <w:t>tinu</w:t>
      </w:r>
      <w:proofErr w:type="spellEnd"/>
      <w:r w:rsidR="00F97DBA">
        <w:rPr>
          <w:bCs/>
          <w:szCs w:val="22"/>
        </w:rPr>
        <w:t>/</w:t>
      </w:r>
      <w:r w:rsidRPr="00FC57FB">
        <w:rPr>
          <w:bCs/>
          <w:szCs w:val="22"/>
        </w:rPr>
        <w:t xml:space="preserve">kg ž.hm. jednorázově perorálně. Aplikátor </w:t>
      </w:r>
      <w:smartTag w:uri="urn:schemas-microsoft-com:office:smarttags" w:element="metricconverter">
        <w:smartTagPr>
          <w:attr w:name="ProductID" w:val="7,49 g"/>
        </w:smartTagPr>
        <w:r w:rsidRPr="00FC57FB">
          <w:rPr>
            <w:bCs/>
            <w:szCs w:val="22"/>
          </w:rPr>
          <w:t>7,49 g</w:t>
        </w:r>
      </w:smartTag>
      <w:r w:rsidRPr="00FC57FB">
        <w:rPr>
          <w:bCs/>
          <w:szCs w:val="22"/>
        </w:rPr>
        <w:t xml:space="preserve"> obsahuje 140 mg </w:t>
      </w:r>
      <w:proofErr w:type="spellStart"/>
      <w:r w:rsidRPr="00FC57FB">
        <w:rPr>
          <w:bCs/>
          <w:szCs w:val="22"/>
        </w:rPr>
        <w:t>iverme</w:t>
      </w:r>
      <w:r w:rsidR="001D1C98">
        <w:rPr>
          <w:bCs/>
          <w:szCs w:val="22"/>
        </w:rPr>
        <w:t>k</w:t>
      </w:r>
      <w:r w:rsidRPr="00FC57FB">
        <w:rPr>
          <w:bCs/>
          <w:szCs w:val="22"/>
        </w:rPr>
        <w:t>tinu</w:t>
      </w:r>
      <w:proofErr w:type="spellEnd"/>
      <w:r w:rsidRPr="00FC57FB">
        <w:rPr>
          <w:bCs/>
          <w:szCs w:val="22"/>
        </w:rPr>
        <w:t xml:space="preserve">, množství dostatečné k ošetření </w:t>
      </w:r>
      <w:smartTag w:uri="urn:schemas-microsoft-com:office:smarttags" w:element="metricconverter">
        <w:smartTagPr>
          <w:attr w:name="ProductID" w:val="700 kg"/>
        </w:smartTagPr>
        <w:r w:rsidRPr="00FC57FB">
          <w:rPr>
            <w:bCs/>
            <w:szCs w:val="22"/>
          </w:rPr>
          <w:t>700 kg</w:t>
        </w:r>
      </w:smartTag>
      <w:r w:rsidRPr="00FC57FB">
        <w:rPr>
          <w:bCs/>
          <w:szCs w:val="22"/>
        </w:rPr>
        <w:t xml:space="preserve"> živé hmotnosti. </w:t>
      </w:r>
    </w:p>
    <w:p w14:paraId="30F305B7" w14:textId="77777777" w:rsidR="00FC57FB" w:rsidRPr="00FC57FB" w:rsidRDefault="00FC57FB" w:rsidP="00FC57FB">
      <w:pPr>
        <w:rPr>
          <w:bCs/>
          <w:szCs w:val="22"/>
        </w:rPr>
      </w:pPr>
      <w:r w:rsidRPr="00FC57FB">
        <w:rPr>
          <w:bCs/>
          <w:szCs w:val="22"/>
        </w:rPr>
        <w:t xml:space="preserve">Hříbata - aplikace od 6-8 týdnů stáří s opakováním po 6-8 týdnech. </w:t>
      </w:r>
    </w:p>
    <w:p w14:paraId="593E2B5E" w14:textId="5A9C6CB5" w:rsidR="00616F9E" w:rsidRPr="00FC57FB" w:rsidRDefault="00FC57FB" w:rsidP="00247A48">
      <w:pPr>
        <w:rPr>
          <w:bCs/>
          <w:szCs w:val="22"/>
        </w:rPr>
      </w:pPr>
      <w:r w:rsidRPr="00FC57FB">
        <w:rPr>
          <w:bCs/>
          <w:szCs w:val="22"/>
        </w:rPr>
        <w:t>Aplikuje se na kořen jazyka.  Po aplikaci je třeba podržet na několik vteřin hlavu koně či hříběte, aby došlo k polknutí aplikované dávky.</w:t>
      </w:r>
    </w:p>
    <w:bookmarkEnd w:id="2"/>
    <w:p w14:paraId="593E2B5F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60" w14:textId="77777777" w:rsidR="00C114FF" w:rsidRPr="00B41D57" w:rsidRDefault="00C55454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74AD42DE" w14:textId="77777777" w:rsidR="00286D75" w:rsidRDefault="00286D75" w:rsidP="00A9226B">
      <w:pPr>
        <w:tabs>
          <w:tab w:val="clear" w:pos="567"/>
        </w:tabs>
        <w:spacing w:line="240" w:lineRule="auto"/>
      </w:pPr>
    </w:p>
    <w:p w14:paraId="593E2B61" w14:textId="49AC5E5F" w:rsidR="00C114FF" w:rsidRPr="00B41D57" w:rsidRDefault="00286D75" w:rsidP="00A9226B">
      <w:pPr>
        <w:tabs>
          <w:tab w:val="clear" w:pos="567"/>
        </w:tabs>
        <w:spacing w:line="240" w:lineRule="auto"/>
        <w:rPr>
          <w:szCs w:val="22"/>
        </w:rPr>
      </w:pPr>
      <w:r>
        <w:t>Neuvádí se.</w:t>
      </w:r>
    </w:p>
    <w:p w14:paraId="6C3A652A" w14:textId="77777777" w:rsidR="00286D75" w:rsidRDefault="00286D75" w:rsidP="00B13B6D">
      <w:pPr>
        <w:pStyle w:val="Style1"/>
      </w:pPr>
    </w:p>
    <w:p w14:paraId="593E2B62" w14:textId="09D5DADF" w:rsidR="009A6509" w:rsidRPr="00B41D57" w:rsidRDefault="00C55454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593E2B6B" w14:textId="77777777" w:rsidR="009A6509" w:rsidRPr="00B41D57" w:rsidRDefault="009A6509" w:rsidP="009A6509">
      <w:pPr>
        <w:rPr>
          <w:szCs w:val="22"/>
        </w:rPr>
      </w:pPr>
    </w:p>
    <w:p w14:paraId="0CC1A9E9" w14:textId="77777777" w:rsidR="00286D75" w:rsidRPr="00B41D57" w:rsidRDefault="00286D75" w:rsidP="00286D75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593E2B6D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593E2B6E" w14:textId="77777777" w:rsidR="00C114FF" w:rsidRPr="00B41D57" w:rsidRDefault="00C55454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593E2B6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BDF93AD" w14:textId="77777777" w:rsidR="00793893" w:rsidRDefault="00793893" w:rsidP="00793893">
      <w:pPr>
        <w:pStyle w:val="Zkladntext"/>
      </w:pPr>
      <w:r>
        <w:t>Maso: 34 dní</w:t>
      </w:r>
    </w:p>
    <w:p w14:paraId="593E2B7A" w14:textId="696A4AC2" w:rsidR="00C114FF" w:rsidRPr="00793893" w:rsidRDefault="00793893" w:rsidP="00793893">
      <w:pPr>
        <w:pStyle w:val="Zkladntext"/>
      </w:pPr>
      <w:r>
        <w:rPr>
          <w:bCs/>
        </w:rPr>
        <w:t xml:space="preserve">Nepoužívat u koní, jejichž mléko je určeno pro </w:t>
      </w:r>
      <w:r w:rsidR="00D67C2C" w:rsidRPr="00D67C2C">
        <w:rPr>
          <w:bCs/>
        </w:rPr>
        <w:t>lidskou spotřebu</w:t>
      </w:r>
      <w:r w:rsidR="00D67C2C">
        <w:rPr>
          <w:bCs/>
        </w:rPr>
        <w:t>.</w:t>
      </w:r>
    </w:p>
    <w:p w14:paraId="593E2B7B" w14:textId="4784C6D7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CD0749" w14:textId="77777777" w:rsidR="00045B71" w:rsidRPr="00B41D57" w:rsidRDefault="00045B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7C" w14:textId="52E37149" w:rsidR="00C114FF" w:rsidRPr="00B41D57" w:rsidRDefault="00C55454" w:rsidP="00045B71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593E2B7D" w14:textId="77777777" w:rsidR="00C114FF" w:rsidRPr="00B41D57" w:rsidRDefault="00C114FF" w:rsidP="00045B7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BDF6BCD" w14:textId="56F55298" w:rsidR="00D15C8A" w:rsidRPr="009C19D3" w:rsidRDefault="00C55454" w:rsidP="009C19D3">
      <w:pPr>
        <w:pStyle w:val="Style1"/>
        <w:keepNext/>
        <w:rPr>
          <w:b w:val="0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D15C8A" w:rsidRPr="009C19D3">
        <w:rPr>
          <w:b w:val="0"/>
        </w:rPr>
        <w:t>QP54AA01</w:t>
      </w:r>
    </w:p>
    <w:p w14:paraId="593E2B7F" w14:textId="77777777" w:rsidR="00C114FF" w:rsidRPr="00B41D57" w:rsidRDefault="00C114FF" w:rsidP="00045B7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3E2B80" w14:textId="66801FD6" w:rsidR="00C114FF" w:rsidRPr="00B41D57" w:rsidRDefault="00C55454" w:rsidP="00045B71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93E2B81" w14:textId="77777777" w:rsidR="00C114FF" w:rsidRDefault="00C114FF" w:rsidP="00045B7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295CF10" w14:textId="10EB5FDD" w:rsidR="009702DB" w:rsidRDefault="009702DB" w:rsidP="009702DB">
      <w:pPr>
        <w:pStyle w:val="Zkladntext"/>
      </w:pPr>
      <w:proofErr w:type="spellStart"/>
      <w:r>
        <w:t>Iverme</w:t>
      </w:r>
      <w:r w:rsidR="001D1C98">
        <w:t>k</w:t>
      </w:r>
      <w:r>
        <w:t>tin</w:t>
      </w:r>
      <w:proofErr w:type="spellEnd"/>
      <w:r>
        <w:t xml:space="preserve"> je </w:t>
      </w:r>
      <w:proofErr w:type="gramStart"/>
      <w:r>
        <w:t>22,23-dihydroderivát</w:t>
      </w:r>
      <w:proofErr w:type="gramEnd"/>
      <w:r>
        <w:t xml:space="preserve"> </w:t>
      </w:r>
      <w:proofErr w:type="spellStart"/>
      <w:r>
        <w:t>averme</w:t>
      </w:r>
      <w:r w:rsidR="001D1C98">
        <w:t>k</w:t>
      </w:r>
      <w:r>
        <w:t>tinu</w:t>
      </w:r>
      <w:proofErr w:type="spellEnd"/>
      <w:r>
        <w:t xml:space="preserve"> (který je fermentačním produktem tvořeným </w:t>
      </w:r>
      <w:proofErr w:type="spellStart"/>
      <w:r w:rsidRPr="009C19D3">
        <w:rPr>
          <w:i/>
        </w:rPr>
        <w:t>Streptomyces</w:t>
      </w:r>
      <w:proofErr w:type="spellEnd"/>
      <w:r w:rsidRPr="009C19D3">
        <w:rPr>
          <w:i/>
        </w:rPr>
        <w:t xml:space="preserve"> </w:t>
      </w:r>
      <w:proofErr w:type="spellStart"/>
      <w:r w:rsidRPr="009C19D3">
        <w:rPr>
          <w:i/>
        </w:rPr>
        <w:t>avermitilis</w:t>
      </w:r>
      <w:proofErr w:type="spellEnd"/>
      <w:r>
        <w:t xml:space="preserve">) a sestává ze 2 složek: B1a a B1b. Je </w:t>
      </w:r>
      <w:proofErr w:type="spellStart"/>
      <w:r>
        <w:t>antiparazitikem</w:t>
      </w:r>
      <w:proofErr w:type="spellEnd"/>
      <w:r>
        <w:t xml:space="preserve"> s </w:t>
      </w:r>
      <w:proofErr w:type="spellStart"/>
      <w:r>
        <w:t>nematocidní</w:t>
      </w:r>
      <w:proofErr w:type="spellEnd"/>
      <w:r>
        <w:t xml:space="preserve">, insekticidní a </w:t>
      </w:r>
      <w:proofErr w:type="spellStart"/>
      <w:r>
        <w:t>askaricidní</w:t>
      </w:r>
      <w:proofErr w:type="spellEnd"/>
      <w:r>
        <w:t xml:space="preserve"> účinností dokumentovanou u široké řady hospodářských zvířat.   </w:t>
      </w:r>
      <w:proofErr w:type="spellStart"/>
      <w:r>
        <w:t>Averme</w:t>
      </w:r>
      <w:r w:rsidR="001D1C98">
        <w:t>k</w:t>
      </w:r>
      <w:r>
        <w:t>tiny</w:t>
      </w:r>
      <w:proofErr w:type="spellEnd"/>
      <w:r>
        <w:t xml:space="preserve"> stimulují GABA chloridové ionty a tím zapříčiňují irever</w:t>
      </w:r>
      <w:r w:rsidR="001D1C98">
        <w:t>z</w:t>
      </w:r>
      <w:r>
        <w:t xml:space="preserve">ibilní neuromuskulární blokádu </w:t>
      </w:r>
      <w:proofErr w:type="spellStart"/>
      <w:r>
        <w:t>nematod</w:t>
      </w:r>
      <w:proofErr w:type="spellEnd"/>
      <w:r>
        <w:t>, následované jejich paralýzou a hynutím parazitů.</w:t>
      </w:r>
    </w:p>
    <w:p w14:paraId="52616F2E" w14:textId="06E3DE82" w:rsidR="009702DB" w:rsidRPr="00B41D57" w:rsidRDefault="009702D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593E2B82" w14:textId="0B5036E8" w:rsidR="00C114FF" w:rsidRPr="00B41D57" w:rsidRDefault="00C55454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64A94880" w14:textId="77777777" w:rsidR="005B0EAE" w:rsidRDefault="005B0EAE" w:rsidP="005B0EAE">
      <w:pPr>
        <w:tabs>
          <w:tab w:val="clear" w:pos="567"/>
        </w:tabs>
        <w:spacing w:line="240" w:lineRule="auto"/>
        <w:rPr>
          <w:szCs w:val="22"/>
        </w:rPr>
      </w:pPr>
    </w:p>
    <w:p w14:paraId="0BC13551" w14:textId="0BEBD7BA" w:rsidR="005B0EAE" w:rsidRPr="005B0EAE" w:rsidRDefault="00AB2784" w:rsidP="005B0EAE">
      <w:pPr>
        <w:tabs>
          <w:tab w:val="clear" w:pos="567"/>
        </w:tabs>
        <w:spacing w:line="240" w:lineRule="auto"/>
        <w:rPr>
          <w:szCs w:val="22"/>
        </w:rPr>
      </w:pPr>
      <w:r w:rsidRPr="00AB2784">
        <w:rPr>
          <w:szCs w:val="22"/>
        </w:rPr>
        <w:t>Veterinární léčivý přípravek</w:t>
      </w:r>
      <w:r>
        <w:rPr>
          <w:szCs w:val="22"/>
        </w:rPr>
        <w:t xml:space="preserve"> </w:t>
      </w:r>
      <w:r w:rsidR="005B0EAE" w:rsidRPr="005B0EAE">
        <w:rPr>
          <w:szCs w:val="22"/>
        </w:rPr>
        <w:t xml:space="preserve">pro koně je po aplikaci relativně rychle absorbován. Po perorálním podání doporučené dávky je dosaženo: </w:t>
      </w:r>
      <w:proofErr w:type="spellStart"/>
      <w:r w:rsidR="005B0EAE" w:rsidRPr="005B0EAE">
        <w:rPr>
          <w:szCs w:val="22"/>
        </w:rPr>
        <w:t>C</w:t>
      </w:r>
      <w:r w:rsidR="005B0EAE" w:rsidRPr="009C19D3">
        <w:rPr>
          <w:szCs w:val="22"/>
          <w:vertAlign w:val="subscript"/>
        </w:rPr>
        <w:t>max</w:t>
      </w:r>
      <w:proofErr w:type="spellEnd"/>
      <w:r w:rsidR="005B0EAE" w:rsidRPr="005B0EAE">
        <w:rPr>
          <w:szCs w:val="22"/>
        </w:rPr>
        <w:t xml:space="preserve"> 29 </w:t>
      </w:r>
      <w:proofErr w:type="spellStart"/>
      <w:r w:rsidR="005B0EAE" w:rsidRPr="005B0EAE">
        <w:rPr>
          <w:szCs w:val="22"/>
        </w:rPr>
        <w:t>ng</w:t>
      </w:r>
      <w:proofErr w:type="spellEnd"/>
      <w:r w:rsidR="005B0EAE" w:rsidRPr="005B0EAE">
        <w:rPr>
          <w:szCs w:val="22"/>
        </w:rPr>
        <w:t xml:space="preserve">/ml, </w:t>
      </w:r>
      <w:proofErr w:type="spellStart"/>
      <w:r w:rsidR="001D1C98">
        <w:rPr>
          <w:szCs w:val="22"/>
        </w:rPr>
        <w:t>t</w:t>
      </w:r>
      <w:r w:rsidR="005B0EAE" w:rsidRPr="009C19D3">
        <w:rPr>
          <w:szCs w:val="22"/>
          <w:vertAlign w:val="subscript"/>
        </w:rPr>
        <w:t>max</w:t>
      </w:r>
      <w:proofErr w:type="spellEnd"/>
      <w:r w:rsidR="005B0EAE" w:rsidRPr="005B0EAE">
        <w:rPr>
          <w:szCs w:val="22"/>
        </w:rPr>
        <w:t xml:space="preserve"> za 7 hod., AUC 1485 </w:t>
      </w:r>
      <w:proofErr w:type="spellStart"/>
      <w:r w:rsidR="005B0EAE" w:rsidRPr="005B0EAE">
        <w:rPr>
          <w:szCs w:val="22"/>
        </w:rPr>
        <w:t>ng</w:t>
      </w:r>
      <w:proofErr w:type="spellEnd"/>
      <w:r w:rsidR="005B0EAE" w:rsidRPr="005B0EAE">
        <w:rPr>
          <w:szCs w:val="22"/>
        </w:rPr>
        <w:t>/</w:t>
      </w:r>
      <w:proofErr w:type="spellStart"/>
      <w:r w:rsidR="005B0EAE" w:rsidRPr="005B0EAE">
        <w:rPr>
          <w:szCs w:val="22"/>
        </w:rPr>
        <w:t>ml.h</w:t>
      </w:r>
      <w:proofErr w:type="spellEnd"/>
      <w:r w:rsidR="005B0EAE" w:rsidRPr="005B0EAE">
        <w:rPr>
          <w:szCs w:val="22"/>
        </w:rPr>
        <w:t xml:space="preserve"> a t½ 55 hod. Je vylučován zejména prostřednictvím žluče a trusu. Méně než 2</w:t>
      </w:r>
      <w:r w:rsidR="001D1C98">
        <w:rPr>
          <w:szCs w:val="22"/>
        </w:rPr>
        <w:t xml:space="preserve"> </w:t>
      </w:r>
      <w:r w:rsidR="005B0EAE" w:rsidRPr="005B0EAE">
        <w:rPr>
          <w:szCs w:val="22"/>
        </w:rPr>
        <w:t xml:space="preserve">% je vyloučeno močí. </w:t>
      </w:r>
      <w:proofErr w:type="spellStart"/>
      <w:r w:rsidR="005B0EAE" w:rsidRPr="005B0EAE">
        <w:rPr>
          <w:szCs w:val="22"/>
        </w:rPr>
        <w:t>Iverme</w:t>
      </w:r>
      <w:r w:rsidR="001D1C98">
        <w:rPr>
          <w:szCs w:val="22"/>
        </w:rPr>
        <w:t>k</w:t>
      </w:r>
      <w:r w:rsidR="005B0EAE" w:rsidRPr="005B0EAE">
        <w:rPr>
          <w:szCs w:val="22"/>
        </w:rPr>
        <w:t>tin</w:t>
      </w:r>
      <w:proofErr w:type="spellEnd"/>
      <w:r w:rsidR="005B0EAE" w:rsidRPr="005B0EAE">
        <w:rPr>
          <w:szCs w:val="22"/>
        </w:rPr>
        <w:t xml:space="preserve"> se silně váže na bílkoviny, clearance je pomalá.</w:t>
      </w:r>
    </w:p>
    <w:p w14:paraId="593E2B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87" w14:textId="77777777" w:rsidR="00C114FF" w:rsidRPr="00B41D57" w:rsidRDefault="00C55454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593E2B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89" w14:textId="77777777" w:rsidR="00C114FF" w:rsidRPr="00B41D57" w:rsidRDefault="00C55454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593E2B8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3E2B97" w14:textId="26CF7073" w:rsidR="00C114FF" w:rsidRDefault="00EB3CB7" w:rsidP="00EB3CB7">
      <w:pPr>
        <w:pStyle w:val="Zkladntext"/>
        <w:rPr>
          <w:bCs/>
        </w:rPr>
      </w:pPr>
      <w:r>
        <w:rPr>
          <w:bCs/>
        </w:rPr>
        <w:t>Nejsou známy.</w:t>
      </w:r>
    </w:p>
    <w:p w14:paraId="4FB088B6" w14:textId="77777777" w:rsidR="00EB3CB7" w:rsidRPr="00EB3CB7" w:rsidRDefault="00EB3CB7" w:rsidP="00EB3CB7">
      <w:pPr>
        <w:pStyle w:val="Zkladntext"/>
        <w:rPr>
          <w:bCs/>
        </w:rPr>
      </w:pPr>
    </w:p>
    <w:p w14:paraId="593E2B98" w14:textId="77777777" w:rsidR="00C114FF" w:rsidRPr="00B41D57" w:rsidRDefault="00C55454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593E2B99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298B24" w14:textId="77777777" w:rsidR="000108D0" w:rsidRPr="000108D0" w:rsidRDefault="000108D0" w:rsidP="000108D0">
      <w:pPr>
        <w:tabs>
          <w:tab w:val="clear" w:pos="567"/>
        </w:tabs>
        <w:spacing w:line="240" w:lineRule="auto"/>
        <w:rPr>
          <w:bCs/>
        </w:rPr>
      </w:pPr>
      <w:r w:rsidRPr="000108D0">
        <w:rPr>
          <w:bCs/>
        </w:rPr>
        <w:t xml:space="preserve">Doba použitelnosti veterinárního léčivého přípravku v neporušeném obalu: 3 roky. </w:t>
      </w:r>
    </w:p>
    <w:p w14:paraId="593E2B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A1" w14:textId="77777777" w:rsidR="00C114FF" w:rsidRPr="00B41D57" w:rsidRDefault="00C55454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593E2BA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B0C2A1" w14:textId="77777777" w:rsidR="008E71AA" w:rsidRPr="008E71AA" w:rsidRDefault="008E71AA" w:rsidP="008E71AA">
      <w:pPr>
        <w:tabs>
          <w:tab w:val="clear" w:pos="567"/>
        </w:tabs>
        <w:spacing w:line="240" w:lineRule="auto"/>
        <w:rPr>
          <w:szCs w:val="22"/>
        </w:rPr>
      </w:pPr>
      <w:r w:rsidRPr="008E71AA">
        <w:rPr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8E71AA">
          <w:rPr>
            <w:szCs w:val="22"/>
          </w:rPr>
          <w:t>25 °C</w:t>
        </w:r>
      </w:smartTag>
    </w:p>
    <w:p w14:paraId="1B2771DB" w14:textId="77777777" w:rsidR="008E71AA" w:rsidRPr="008E71AA" w:rsidRDefault="008E71AA" w:rsidP="008E71AA">
      <w:pPr>
        <w:tabs>
          <w:tab w:val="clear" w:pos="567"/>
        </w:tabs>
        <w:spacing w:line="240" w:lineRule="auto"/>
        <w:rPr>
          <w:szCs w:val="22"/>
        </w:rPr>
      </w:pPr>
      <w:r w:rsidRPr="008E71AA">
        <w:rPr>
          <w:szCs w:val="22"/>
        </w:rPr>
        <w:t>Chraňte před světlem</w:t>
      </w:r>
    </w:p>
    <w:p w14:paraId="593E2B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BE" w14:textId="77777777" w:rsidR="00C114FF" w:rsidRPr="00B41D57" w:rsidRDefault="00C55454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593E2BBF" w14:textId="77777777" w:rsidR="00C114FF" w:rsidRPr="00B41D57" w:rsidRDefault="00C114FF" w:rsidP="005E66FC">
      <w:pPr>
        <w:pStyle w:val="Style1"/>
      </w:pPr>
    </w:p>
    <w:p w14:paraId="7A9AC819" w14:textId="77777777" w:rsidR="00921BBE" w:rsidRDefault="00921BBE" w:rsidP="00921BBE">
      <w:pPr>
        <w:pStyle w:val="Zkladntext"/>
      </w:pPr>
      <w:r>
        <w:t xml:space="preserve">Bílý plastový aplikátor (tělo a píst z HDPE, dávkovací kroužek PP, uzávěr LDPE) o obsahu </w:t>
      </w:r>
      <w:smartTag w:uri="urn:schemas-microsoft-com:office:smarttags" w:element="metricconverter">
        <w:smartTagPr>
          <w:attr w:name="ProductID" w:val="7,49 g"/>
        </w:smartTagPr>
        <w:r>
          <w:t>7,49 g</w:t>
        </w:r>
      </w:smartTag>
      <w:r>
        <w:t xml:space="preserve"> v papírové krabičce.  </w:t>
      </w:r>
    </w:p>
    <w:p w14:paraId="33036A9F" w14:textId="77777777" w:rsidR="00921BBE" w:rsidRDefault="00921BBE" w:rsidP="00921BBE">
      <w:pPr>
        <w:pStyle w:val="Zkladntext"/>
      </w:pPr>
    </w:p>
    <w:p w14:paraId="593E2BC2" w14:textId="77777777" w:rsidR="00C114FF" w:rsidRPr="00B41D57" w:rsidRDefault="00C55454" w:rsidP="00045B71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593E2BC3" w14:textId="77777777" w:rsidR="00C114FF" w:rsidRPr="00B41D57" w:rsidRDefault="00C114FF" w:rsidP="00045B7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F020AAF" w14:textId="77777777" w:rsidR="005D679E" w:rsidRPr="005D679E" w:rsidRDefault="005D679E" w:rsidP="005D679E">
      <w:r w:rsidRPr="005D679E">
        <w:t>Léčivé přípravky se nesmí likvidovat prostřednictvím odpadní vody či domovního odpadu.</w:t>
      </w:r>
    </w:p>
    <w:p w14:paraId="2C60A90D" w14:textId="77777777" w:rsidR="005D679E" w:rsidRPr="005D679E" w:rsidRDefault="005D679E" w:rsidP="005D679E">
      <w:pPr>
        <w:rPr>
          <w:b/>
        </w:rPr>
      </w:pPr>
    </w:p>
    <w:p w14:paraId="13422A85" w14:textId="13FDA555" w:rsidR="005D679E" w:rsidRPr="005D679E" w:rsidRDefault="005D679E" w:rsidP="005D679E">
      <w:r w:rsidRPr="005D679E">
        <w:t xml:space="preserve">Tento veterinární léčivý přípravek nesmí kontaminovat vodní toky, protože </w:t>
      </w:r>
      <w:proofErr w:type="spellStart"/>
      <w:r w:rsidR="00DF4993">
        <w:t>ivermektin</w:t>
      </w:r>
      <w:proofErr w:type="spellEnd"/>
      <w:r w:rsidRPr="005D679E">
        <w:t xml:space="preserve"> může být nebezpečný pro ryby a další vodní organismy.</w:t>
      </w:r>
    </w:p>
    <w:p w14:paraId="6C65FF23" w14:textId="77777777" w:rsidR="005D679E" w:rsidRPr="005D679E" w:rsidRDefault="005D679E" w:rsidP="005D679E">
      <w:pPr>
        <w:rPr>
          <w:b/>
        </w:rPr>
      </w:pPr>
    </w:p>
    <w:p w14:paraId="1FF9E537" w14:textId="77777777" w:rsidR="005D679E" w:rsidRPr="005D679E" w:rsidRDefault="005D679E" w:rsidP="005D679E">
      <w:r w:rsidRPr="005D679E">
        <w:t>Všechen nepoužitý veterinární léčivý přípravek nebo odpad, který pochází z tohoto přípravku,</w:t>
      </w:r>
    </w:p>
    <w:p w14:paraId="50DB406D" w14:textId="77777777" w:rsidR="005D679E" w:rsidRPr="005D679E" w:rsidRDefault="005D679E" w:rsidP="005D679E">
      <w:r w:rsidRPr="005D679E">
        <w:t xml:space="preserve">likvidujte odevzdáním v souladu s místními požadavky a národními systémy sběru, které jsou platné </w:t>
      </w:r>
    </w:p>
    <w:p w14:paraId="2CC7B316" w14:textId="71725750" w:rsidR="005D679E" w:rsidRPr="00A36D1C" w:rsidRDefault="005D679E" w:rsidP="005D679E">
      <w:pPr>
        <w:rPr>
          <w:i/>
        </w:rPr>
      </w:pPr>
      <w:r w:rsidRPr="005D679E">
        <w:t>pro příslušný veterinární léčivý přípravek.</w:t>
      </w:r>
    </w:p>
    <w:p w14:paraId="593E2BCA" w14:textId="092B136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48274" w14:textId="77777777" w:rsidR="00DF4993" w:rsidRPr="00B41D57" w:rsidRDefault="00DF499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CB" w14:textId="77777777" w:rsidR="00C114FF" w:rsidRPr="00B41D57" w:rsidRDefault="00C55454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593E2BC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3E2BCE" w14:textId="0F5B3336" w:rsidR="00C114FF" w:rsidRPr="00717883" w:rsidRDefault="00717883" w:rsidP="00717883">
      <w:pPr>
        <w:pStyle w:val="Zkladntext"/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>) Limited</w:t>
      </w:r>
    </w:p>
    <w:p w14:paraId="593E2BC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D0" w14:textId="77777777" w:rsidR="00C114FF" w:rsidRPr="00B41D57" w:rsidRDefault="00C55454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593E2B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7CE713" w14:textId="77777777" w:rsidR="00843A63" w:rsidRPr="00843A63" w:rsidRDefault="00843A63" w:rsidP="00843A63">
      <w:pPr>
        <w:ind w:right="-318"/>
        <w:rPr>
          <w:bCs/>
        </w:rPr>
      </w:pPr>
      <w:r w:rsidRPr="00843A63">
        <w:rPr>
          <w:bCs/>
        </w:rPr>
        <w:t>96/050/02-C</w:t>
      </w:r>
    </w:p>
    <w:p w14:paraId="593E2B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D3" w14:textId="77777777" w:rsidR="00C114FF" w:rsidRPr="00B41D57" w:rsidRDefault="00C55454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593E2B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D5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262D7B" w14:textId="38C85803" w:rsidR="00B80132" w:rsidRPr="00B80132" w:rsidRDefault="00C55454" w:rsidP="00B80132">
      <w:pPr>
        <w:tabs>
          <w:tab w:val="clear" w:pos="567"/>
        </w:tabs>
        <w:spacing w:line="240" w:lineRule="auto"/>
      </w:pPr>
      <w:r w:rsidRPr="00B41D57">
        <w:t>Datum první registrace:</w:t>
      </w:r>
      <w:r w:rsidR="00B80132" w:rsidRPr="00B80132">
        <w:rPr>
          <w:caps/>
          <w:szCs w:val="24"/>
          <w:lang w:eastAsia="cs-CZ"/>
        </w:rPr>
        <w:t xml:space="preserve"> </w:t>
      </w:r>
      <w:r w:rsidR="00B80132" w:rsidRPr="00B80132">
        <w:t>14</w:t>
      </w:r>
      <w:r w:rsidR="00806DAE">
        <w:t>/</w:t>
      </w:r>
      <w:r w:rsidR="00856B3B">
        <w:t>0</w:t>
      </w:r>
      <w:r w:rsidR="00B80132" w:rsidRPr="00B80132">
        <w:t>7</w:t>
      </w:r>
      <w:r w:rsidR="00806DAE">
        <w:t>/</w:t>
      </w:r>
      <w:r w:rsidR="00B80132" w:rsidRPr="00B80132">
        <w:t>2002</w:t>
      </w:r>
    </w:p>
    <w:p w14:paraId="593E2BD7" w14:textId="42AB94A3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D8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D9" w14:textId="77777777" w:rsidR="00C114FF" w:rsidRPr="00B41D57" w:rsidRDefault="00C55454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93E2BD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F19497" w14:textId="264BF35D" w:rsidR="00856B3B" w:rsidRPr="00B41D57" w:rsidRDefault="00F07B39" w:rsidP="00A9226B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090D1F">
        <w:t>6</w:t>
      </w:r>
      <w:bookmarkStart w:id="3" w:name="_GoBack"/>
      <w:bookmarkEnd w:id="3"/>
      <w:r w:rsidR="001D1C98">
        <w:t>/202</w:t>
      </w:r>
      <w:r w:rsidR="00B34825">
        <w:t>6</w:t>
      </w:r>
    </w:p>
    <w:p w14:paraId="593E2BE6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E7" w14:textId="77777777" w:rsidR="00C114FF" w:rsidRPr="00B41D57" w:rsidRDefault="00C55454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593E2BE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E2BE9" w14:textId="5B31E192" w:rsidR="0078538F" w:rsidRPr="00B41D57" w:rsidRDefault="00C55454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593E2BEC" w14:textId="77777777" w:rsidR="0078538F" w:rsidRPr="00B41D57" w:rsidRDefault="0078538F" w:rsidP="0078538F">
      <w:pPr>
        <w:ind w:right="-318"/>
        <w:rPr>
          <w:szCs w:val="22"/>
        </w:rPr>
      </w:pPr>
    </w:p>
    <w:p w14:paraId="733FB10E" w14:textId="77777777" w:rsidR="00856B3B" w:rsidRPr="00B41D57" w:rsidRDefault="00856B3B" w:rsidP="00856B3B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43F03933" w14:textId="10994A53" w:rsidR="00ED0029" w:rsidRDefault="00ED0029" w:rsidP="004C59C6">
      <w:pPr>
        <w:tabs>
          <w:tab w:val="clear" w:pos="567"/>
        </w:tabs>
        <w:spacing w:line="240" w:lineRule="auto"/>
        <w:rPr>
          <w:szCs w:val="22"/>
        </w:rPr>
      </w:pPr>
    </w:p>
    <w:p w14:paraId="17F1891D" w14:textId="77777777" w:rsidR="001D1C98" w:rsidRPr="00C672C7" w:rsidRDefault="001D1C98" w:rsidP="001D1C98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12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63C5022E" w14:textId="77777777" w:rsidR="001D1C98" w:rsidRPr="00B41D57" w:rsidRDefault="001D1C98" w:rsidP="004C59C6">
      <w:pPr>
        <w:tabs>
          <w:tab w:val="clear" w:pos="567"/>
        </w:tabs>
        <w:spacing w:line="240" w:lineRule="auto"/>
        <w:rPr>
          <w:szCs w:val="22"/>
        </w:rPr>
      </w:pPr>
    </w:p>
    <w:sectPr w:rsidR="001D1C98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2B258" w14:textId="77777777" w:rsidR="007E12A5" w:rsidRDefault="007E12A5">
      <w:pPr>
        <w:spacing w:line="240" w:lineRule="auto"/>
      </w:pPr>
      <w:r>
        <w:separator/>
      </w:r>
    </w:p>
  </w:endnote>
  <w:endnote w:type="continuationSeparator" w:id="0">
    <w:p w14:paraId="67896498" w14:textId="77777777" w:rsidR="007E12A5" w:rsidRDefault="007E12A5">
      <w:pPr>
        <w:spacing w:line="240" w:lineRule="auto"/>
      </w:pPr>
      <w:r>
        <w:continuationSeparator/>
      </w:r>
    </w:p>
  </w:endnote>
  <w:endnote w:type="continuationNotice" w:id="1">
    <w:p w14:paraId="19E72C1A" w14:textId="77777777" w:rsidR="007E12A5" w:rsidRDefault="007E12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2EA7" w14:textId="77777777" w:rsidR="00165F25" w:rsidRPr="00E0068C" w:rsidRDefault="00C5545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E2EA8" w14:textId="77777777" w:rsidR="00165F25" w:rsidRPr="00E0068C" w:rsidRDefault="00C5545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5A38B" w14:textId="77777777" w:rsidR="007E12A5" w:rsidRDefault="007E12A5">
      <w:pPr>
        <w:spacing w:line="240" w:lineRule="auto"/>
      </w:pPr>
      <w:r>
        <w:separator/>
      </w:r>
    </w:p>
  </w:footnote>
  <w:footnote w:type="continuationSeparator" w:id="0">
    <w:p w14:paraId="5ED716B5" w14:textId="77777777" w:rsidR="007E12A5" w:rsidRDefault="007E12A5">
      <w:pPr>
        <w:spacing w:line="240" w:lineRule="auto"/>
      </w:pPr>
      <w:r>
        <w:continuationSeparator/>
      </w:r>
    </w:p>
  </w:footnote>
  <w:footnote w:type="continuationNotice" w:id="1">
    <w:p w14:paraId="1838404B" w14:textId="77777777" w:rsidR="007E12A5" w:rsidRDefault="007E12A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B302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D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BCB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E3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A52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3AD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D6F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AF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CD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222BD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3DC0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AC8C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AA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0FB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34E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B22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AC2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5C3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21EF6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122070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45AEA5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14DA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536534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EDC765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1AEBD5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73831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8CCA5C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C0AA39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ED261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1B670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6B68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298E2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F1C9BE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BC43CC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F050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A00CB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5003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0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B6F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1C1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86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82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0AF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3B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F884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F2543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1623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CB7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A8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CB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F25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4A7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A1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EE9F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EEC5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4C7A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E1ED4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2A95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3CCEC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53C9C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649B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38CAAC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18AA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D8677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363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4C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2E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0E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F65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165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A08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ED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AE8222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6AE59D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61EA2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C46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68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52E5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E4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7A98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CA3C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86EEE6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A3A5D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FAAE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C1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8A7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E9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A4B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02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68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F20F6C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B2F7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AE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94D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8A1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A9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E33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CC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AC5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A738A02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1C88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D3222E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C64110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790C56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88E5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388B4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1A8AB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7EA9F1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D0A4B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216D8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5E7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A0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A85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2E09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823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BC9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C07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99AFB7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FB49402" w:tentative="1">
      <w:start w:val="1"/>
      <w:numFmt w:val="lowerLetter"/>
      <w:lvlText w:val="%2."/>
      <w:lvlJc w:val="left"/>
      <w:pPr>
        <w:ind w:left="1440" w:hanging="360"/>
      </w:pPr>
    </w:lvl>
    <w:lvl w:ilvl="2" w:tplc="B34AB20C" w:tentative="1">
      <w:start w:val="1"/>
      <w:numFmt w:val="lowerRoman"/>
      <w:lvlText w:val="%3."/>
      <w:lvlJc w:val="right"/>
      <w:pPr>
        <w:ind w:left="2160" w:hanging="180"/>
      </w:pPr>
    </w:lvl>
    <w:lvl w:ilvl="3" w:tplc="163E91C6" w:tentative="1">
      <w:start w:val="1"/>
      <w:numFmt w:val="decimal"/>
      <w:lvlText w:val="%4."/>
      <w:lvlJc w:val="left"/>
      <w:pPr>
        <w:ind w:left="2880" w:hanging="360"/>
      </w:pPr>
    </w:lvl>
    <w:lvl w:ilvl="4" w:tplc="CEBCACA2" w:tentative="1">
      <w:start w:val="1"/>
      <w:numFmt w:val="lowerLetter"/>
      <w:lvlText w:val="%5."/>
      <w:lvlJc w:val="left"/>
      <w:pPr>
        <w:ind w:left="3600" w:hanging="360"/>
      </w:pPr>
    </w:lvl>
    <w:lvl w:ilvl="5" w:tplc="74403C9A" w:tentative="1">
      <w:start w:val="1"/>
      <w:numFmt w:val="lowerRoman"/>
      <w:lvlText w:val="%6."/>
      <w:lvlJc w:val="right"/>
      <w:pPr>
        <w:ind w:left="4320" w:hanging="180"/>
      </w:pPr>
    </w:lvl>
    <w:lvl w:ilvl="6" w:tplc="33BC08B4" w:tentative="1">
      <w:start w:val="1"/>
      <w:numFmt w:val="decimal"/>
      <w:lvlText w:val="%7."/>
      <w:lvlJc w:val="left"/>
      <w:pPr>
        <w:ind w:left="5040" w:hanging="360"/>
      </w:pPr>
    </w:lvl>
    <w:lvl w:ilvl="7" w:tplc="6450C62E" w:tentative="1">
      <w:start w:val="1"/>
      <w:numFmt w:val="lowerLetter"/>
      <w:lvlText w:val="%8."/>
      <w:lvlJc w:val="left"/>
      <w:pPr>
        <w:ind w:left="5760" w:hanging="360"/>
      </w:pPr>
    </w:lvl>
    <w:lvl w:ilvl="8" w:tplc="5DD63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FAEE40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D64DF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4647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64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323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0C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865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44FA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5C02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AC81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0E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38F6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47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B2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68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B6F7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84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CBE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C40F06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700D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4C5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4B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EB5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A00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066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40C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A4D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47501D46">
      <w:start w:val="1"/>
      <w:numFmt w:val="decimal"/>
      <w:lvlText w:val="%1."/>
      <w:lvlJc w:val="left"/>
      <w:pPr>
        <w:ind w:left="720" w:hanging="360"/>
      </w:pPr>
    </w:lvl>
    <w:lvl w:ilvl="1" w:tplc="7F5C57EE" w:tentative="1">
      <w:start w:val="1"/>
      <w:numFmt w:val="lowerLetter"/>
      <w:lvlText w:val="%2."/>
      <w:lvlJc w:val="left"/>
      <w:pPr>
        <w:ind w:left="1440" w:hanging="360"/>
      </w:pPr>
    </w:lvl>
    <w:lvl w:ilvl="2" w:tplc="9822EB6A" w:tentative="1">
      <w:start w:val="1"/>
      <w:numFmt w:val="lowerRoman"/>
      <w:lvlText w:val="%3."/>
      <w:lvlJc w:val="right"/>
      <w:pPr>
        <w:ind w:left="2160" w:hanging="180"/>
      </w:pPr>
    </w:lvl>
    <w:lvl w:ilvl="3" w:tplc="D7A20486" w:tentative="1">
      <w:start w:val="1"/>
      <w:numFmt w:val="decimal"/>
      <w:lvlText w:val="%4."/>
      <w:lvlJc w:val="left"/>
      <w:pPr>
        <w:ind w:left="2880" w:hanging="360"/>
      </w:pPr>
    </w:lvl>
    <w:lvl w:ilvl="4" w:tplc="EBDCD54C" w:tentative="1">
      <w:start w:val="1"/>
      <w:numFmt w:val="lowerLetter"/>
      <w:lvlText w:val="%5."/>
      <w:lvlJc w:val="left"/>
      <w:pPr>
        <w:ind w:left="3600" w:hanging="360"/>
      </w:pPr>
    </w:lvl>
    <w:lvl w:ilvl="5" w:tplc="46F8EF2A" w:tentative="1">
      <w:start w:val="1"/>
      <w:numFmt w:val="lowerRoman"/>
      <w:lvlText w:val="%6."/>
      <w:lvlJc w:val="right"/>
      <w:pPr>
        <w:ind w:left="4320" w:hanging="180"/>
      </w:pPr>
    </w:lvl>
    <w:lvl w:ilvl="6" w:tplc="D54E8B78" w:tentative="1">
      <w:start w:val="1"/>
      <w:numFmt w:val="decimal"/>
      <w:lvlText w:val="%7."/>
      <w:lvlJc w:val="left"/>
      <w:pPr>
        <w:ind w:left="5040" w:hanging="360"/>
      </w:pPr>
    </w:lvl>
    <w:lvl w:ilvl="7" w:tplc="2612DD64" w:tentative="1">
      <w:start w:val="1"/>
      <w:numFmt w:val="lowerLetter"/>
      <w:lvlText w:val="%8."/>
      <w:lvlJc w:val="left"/>
      <w:pPr>
        <w:ind w:left="5760" w:hanging="360"/>
      </w:pPr>
    </w:lvl>
    <w:lvl w:ilvl="8" w:tplc="EF74D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138B95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9A5D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BA9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BE7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023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B41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08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CB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6A5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0427"/>
    <w:rsid w:val="000108D0"/>
    <w:rsid w:val="00021B82"/>
    <w:rsid w:val="00024777"/>
    <w:rsid w:val="00024E21"/>
    <w:rsid w:val="00027100"/>
    <w:rsid w:val="00030AD8"/>
    <w:rsid w:val="000349AA"/>
    <w:rsid w:val="00036C50"/>
    <w:rsid w:val="00045B71"/>
    <w:rsid w:val="00052D2B"/>
    <w:rsid w:val="00054F55"/>
    <w:rsid w:val="00056EE7"/>
    <w:rsid w:val="00062945"/>
    <w:rsid w:val="00063946"/>
    <w:rsid w:val="00067023"/>
    <w:rsid w:val="00073138"/>
    <w:rsid w:val="00080453"/>
    <w:rsid w:val="0008169A"/>
    <w:rsid w:val="00082200"/>
    <w:rsid w:val="000838BB"/>
    <w:rsid w:val="000860CE"/>
    <w:rsid w:val="00090D1F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54B"/>
    <w:rsid w:val="000D67D0"/>
    <w:rsid w:val="000E115E"/>
    <w:rsid w:val="000E195C"/>
    <w:rsid w:val="000E3602"/>
    <w:rsid w:val="000E68FC"/>
    <w:rsid w:val="000E705A"/>
    <w:rsid w:val="000F38DA"/>
    <w:rsid w:val="000F5822"/>
    <w:rsid w:val="000F588B"/>
    <w:rsid w:val="000F796B"/>
    <w:rsid w:val="0010031E"/>
    <w:rsid w:val="001012EB"/>
    <w:rsid w:val="001059FC"/>
    <w:rsid w:val="00107663"/>
    <w:rsid w:val="001078D1"/>
    <w:rsid w:val="001110B5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0FE8"/>
    <w:rsid w:val="001B1C77"/>
    <w:rsid w:val="001B26EB"/>
    <w:rsid w:val="001B6F4A"/>
    <w:rsid w:val="001B7B38"/>
    <w:rsid w:val="001C3A10"/>
    <w:rsid w:val="001C5288"/>
    <w:rsid w:val="001C5B03"/>
    <w:rsid w:val="001D1C98"/>
    <w:rsid w:val="001D225A"/>
    <w:rsid w:val="001D4CE4"/>
    <w:rsid w:val="001D6052"/>
    <w:rsid w:val="001D6D96"/>
    <w:rsid w:val="001E5621"/>
    <w:rsid w:val="001E5FCF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6F99"/>
    <w:rsid w:val="002207C0"/>
    <w:rsid w:val="0022380D"/>
    <w:rsid w:val="00224B93"/>
    <w:rsid w:val="00226630"/>
    <w:rsid w:val="00231C39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0F1"/>
    <w:rsid w:val="00256A03"/>
    <w:rsid w:val="00256DA8"/>
    <w:rsid w:val="0025748D"/>
    <w:rsid w:val="00263B74"/>
    <w:rsid w:val="00265656"/>
    <w:rsid w:val="002659C6"/>
    <w:rsid w:val="00265E77"/>
    <w:rsid w:val="00266155"/>
    <w:rsid w:val="0027270B"/>
    <w:rsid w:val="00272952"/>
    <w:rsid w:val="00272B36"/>
    <w:rsid w:val="00274D17"/>
    <w:rsid w:val="00282E7B"/>
    <w:rsid w:val="002838C8"/>
    <w:rsid w:val="00284E05"/>
    <w:rsid w:val="00286D75"/>
    <w:rsid w:val="00290805"/>
    <w:rsid w:val="00290C2A"/>
    <w:rsid w:val="002931DD"/>
    <w:rsid w:val="00295140"/>
    <w:rsid w:val="00297216"/>
    <w:rsid w:val="002975D4"/>
    <w:rsid w:val="002A0343"/>
    <w:rsid w:val="002A0A9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25DF"/>
    <w:rsid w:val="00316E87"/>
    <w:rsid w:val="00321854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5682D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87F32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1C4"/>
    <w:rsid w:val="003B0F22"/>
    <w:rsid w:val="003B10C4"/>
    <w:rsid w:val="003B4530"/>
    <w:rsid w:val="003B48EB"/>
    <w:rsid w:val="003B516B"/>
    <w:rsid w:val="003B5CD1"/>
    <w:rsid w:val="003B7030"/>
    <w:rsid w:val="003C33FF"/>
    <w:rsid w:val="003C3E0E"/>
    <w:rsid w:val="003C64A5"/>
    <w:rsid w:val="003D03CC"/>
    <w:rsid w:val="003D323B"/>
    <w:rsid w:val="003D378C"/>
    <w:rsid w:val="003D3893"/>
    <w:rsid w:val="003D4BB7"/>
    <w:rsid w:val="003E0116"/>
    <w:rsid w:val="003E10EE"/>
    <w:rsid w:val="003E26C3"/>
    <w:rsid w:val="003E2C44"/>
    <w:rsid w:val="003E6225"/>
    <w:rsid w:val="003F017F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667"/>
    <w:rsid w:val="00412953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4EB"/>
    <w:rsid w:val="0043586F"/>
    <w:rsid w:val="004371A3"/>
    <w:rsid w:val="0044052F"/>
    <w:rsid w:val="00441A34"/>
    <w:rsid w:val="00446960"/>
    <w:rsid w:val="00446F37"/>
    <w:rsid w:val="004518A6"/>
    <w:rsid w:val="00453E1D"/>
    <w:rsid w:val="00454589"/>
    <w:rsid w:val="00455D4E"/>
    <w:rsid w:val="00456ED0"/>
    <w:rsid w:val="00457550"/>
    <w:rsid w:val="00457B74"/>
    <w:rsid w:val="00461B2A"/>
    <w:rsid w:val="004620A4"/>
    <w:rsid w:val="00474A24"/>
    <w:rsid w:val="00474A5A"/>
    <w:rsid w:val="00474C50"/>
    <w:rsid w:val="004768DB"/>
    <w:rsid w:val="004771F9"/>
    <w:rsid w:val="00483415"/>
    <w:rsid w:val="00486006"/>
    <w:rsid w:val="00486BAD"/>
    <w:rsid w:val="00486BBE"/>
    <w:rsid w:val="00487123"/>
    <w:rsid w:val="00495A75"/>
    <w:rsid w:val="00495CAE"/>
    <w:rsid w:val="0049641F"/>
    <w:rsid w:val="00496650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4625"/>
    <w:rsid w:val="004C58BD"/>
    <w:rsid w:val="004C59C6"/>
    <w:rsid w:val="004C5F62"/>
    <w:rsid w:val="004D1092"/>
    <w:rsid w:val="004D163D"/>
    <w:rsid w:val="004D2601"/>
    <w:rsid w:val="004D3E58"/>
    <w:rsid w:val="004D3ECB"/>
    <w:rsid w:val="004D6746"/>
    <w:rsid w:val="004D767B"/>
    <w:rsid w:val="004E0F32"/>
    <w:rsid w:val="004E23A1"/>
    <w:rsid w:val="004E493C"/>
    <w:rsid w:val="004E623E"/>
    <w:rsid w:val="004E7092"/>
    <w:rsid w:val="004E7ECE"/>
    <w:rsid w:val="004F0EA5"/>
    <w:rsid w:val="004F39DD"/>
    <w:rsid w:val="004F4DB1"/>
    <w:rsid w:val="004F6F64"/>
    <w:rsid w:val="005004EC"/>
    <w:rsid w:val="00506AAE"/>
    <w:rsid w:val="00512FA3"/>
    <w:rsid w:val="00517756"/>
    <w:rsid w:val="005202C6"/>
    <w:rsid w:val="0052240A"/>
    <w:rsid w:val="005238DD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07A"/>
    <w:rsid w:val="0057436C"/>
    <w:rsid w:val="00575DE3"/>
    <w:rsid w:val="005768B8"/>
    <w:rsid w:val="00580B08"/>
    <w:rsid w:val="00580FA2"/>
    <w:rsid w:val="00582578"/>
    <w:rsid w:val="0058621D"/>
    <w:rsid w:val="00586904"/>
    <w:rsid w:val="005A2AB1"/>
    <w:rsid w:val="005A37A5"/>
    <w:rsid w:val="005A4CBE"/>
    <w:rsid w:val="005B04A8"/>
    <w:rsid w:val="005B0EAE"/>
    <w:rsid w:val="005B1FD0"/>
    <w:rsid w:val="005B28AD"/>
    <w:rsid w:val="005B328D"/>
    <w:rsid w:val="005B3503"/>
    <w:rsid w:val="005B3EE7"/>
    <w:rsid w:val="005B4567"/>
    <w:rsid w:val="005B4DCD"/>
    <w:rsid w:val="005B4FAD"/>
    <w:rsid w:val="005C276A"/>
    <w:rsid w:val="005C4E23"/>
    <w:rsid w:val="005D380C"/>
    <w:rsid w:val="005D3F79"/>
    <w:rsid w:val="005D679E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4CFC"/>
    <w:rsid w:val="00602D3B"/>
    <w:rsid w:val="0060326F"/>
    <w:rsid w:val="00606EA1"/>
    <w:rsid w:val="006128F0"/>
    <w:rsid w:val="006156D1"/>
    <w:rsid w:val="00616F9E"/>
    <w:rsid w:val="006171F0"/>
    <w:rsid w:val="0061726B"/>
    <w:rsid w:val="00617933"/>
    <w:rsid w:val="00617B81"/>
    <w:rsid w:val="00620FEF"/>
    <w:rsid w:val="0062387A"/>
    <w:rsid w:val="006326D8"/>
    <w:rsid w:val="0063377D"/>
    <w:rsid w:val="006344BE"/>
    <w:rsid w:val="00634A66"/>
    <w:rsid w:val="00640336"/>
    <w:rsid w:val="00640593"/>
    <w:rsid w:val="00640FC9"/>
    <w:rsid w:val="006414D3"/>
    <w:rsid w:val="006432F2"/>
    <w:rsid w:val="0065320F"/>
    <w:rsid w:val="00653D64"/>
    <w:rsid w:val="00654E13"/>
    <w:rsid w:val="00655896"/>
    <w:rsid w:val="00663C6A"/>
    <w:rsid w:val="00667489"/>
    <w:rsid w:val="00667A57"/>
    <w:rsid w:val="00670D44"/>
    <w:rsid w:val="00673F4C"/>
    <w:rsid w:val="006766E7"/>
    <w:rsid w:val="00676AFC"/>
    <w:rsid w:val="006807CD"/>
    <w:rsid w:val="00682D43"/>
    <w:rsid w:val="0068507D"/>
    <w:rsid w:val="00685BAF"/>
    <w:rsid w:val="00690463"/>
    <w:rsid w:val="00693DE5"/>
    <w:rsid w:val="006947DC"/>
    <w:rsid w:val="006A0D03"/>
    <w:rsid w:val="006A41E9"/>
    <w:rsid w:val="006A5DC7"/>
    <w:rsid w:val="006B12CB"/>
    <w:rsid w:val="006B2030"/>
    <w:rsid w:val="006B3437"/>
    <w:rsid w:val="006B5916"/>
    <w:rsid w:val="006C44A4"/>
    <w:rsid w:val="006C4775"/>
    <w:rsid w:val="006C4F4A"/>
    <w:rsid w:val="006C5E80"/>
    <w:rsid w:val="006C7CEE"/>
    <w:rsid w:val="006D075E"/>
    <w:rsid w:val="006D09DC"/>
    <w:rsid w:val="006D1522"/>
    <w:rsid w:val="006D3509"/>
    <w:rsid w:val="006D7C6E"/>
    <w:rsid w:val="006E15A2"/>
    <w:rsid w:val="006E2F95"/>
    <w:rsid w:val="006F148B"/>
    <w:rsid w:val="006F56D6"/>
    <w:rsid w:val="006F7311"/>
    <w:rsid w:val="00705EAF"/>
    <w:rsid w:val="0070773E"/>
    <w:rsid w:val="007101CC"/>
    <w:rsid w:val="00715C55"/>
    <w:rsid w:val="00717883"/>
    <w:rsid w:val="007248B0"/>
    <w:rsid w:val="00724E3B"/>
    <w:rsid w:val="00725EEA"/>
    <w:rsid w:val="007276B6"/>
    <w:rsid w:val="00730908"/>
    <w:rsid w:val="00730CE9"/>
    <w:rsid w:val="0073373D"/>
    <w:rsid w:val="00736B1E"/>
    <w:rsid w:val="00741E0C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C4D"/>
    <w:rsid w:val="00782F0F"/>
    <w:rsid w:val="0078538F"/>
    <w:rsid w:val="00787482"/>
    <w:rsid w:val="00792A66"/>
    <w:rsid w:val="00793893"/>
    <w:rsid w:val="007974D1"/>
    <w:rsid w:val="007A236F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BB1"/>
    <w:rsid w:val="007D73FB"/>
    <w:rsid w:val="007D7608"/>
    <w:rsid w:val="007E12A5"/>
    <w:rsid w:val="007E2F2D"/>
    <w:rsid w:val="007E6EBF"/>
    <w:rsid w:val="007F1433"/>
    <w:rsid w:val="007F1491"/>
    <w:rsid w:val="007F16DD"/>
    <w:rsid w:val="007F2F03"/>
    <w:rsid w:val="007F42CE"/>
    <w:rsid w:val="008006BD"/>
    <w:rsid w:val="00800FE0"/>
    <w:rsid w:val="0080514E"/>
    <w:rsid w:val="008066AD"/>
    <w:rsid w:val="00806DAE"/>
    <w:rsid w:val="00812CD8"/>
    <w:rsid w:val="008145D9"/>
    <w:rsid w:val="00814AF1"/>
    <w:rsid w:val="0081517F"/>
    <w:rsid w:val="00815370"/>
    <w:rsid w:val="00817FEA"/>
    <w:rsid w:val="0082153D"/>
    <w:rsid w:val="008255AA"/>
    <w:rsid w:val="00827D14"/>
    <w:rsid w:val="00830FF3"/>
    <w:rsid w:val="008334BF"/>
    <w:rsid w:val="00836B8C"/>
    <w:rsid w:val="00840062"/>
    <w:rsid w:val="008410C5"/>
    <w:rsid w:val="00843A63"/>
    <w:rsid w:val="00846C08"/>
    <w:rsid w:val="00850794"/>
    <w:rsid w:val="00852FF2"/>
    <w:rsid w:val="008530E7"/>
    <w:rsid w:val="00855C05"/>
    <w:rsid w:val="00856B3B"/>
    <w:rsid w:val="00856BDB"/>
    <w:rsid w:val="00857675"/>
    <w:rsid w:val="00860B7C"/>
    <w:rsid w:val="0086185D"/>
    <w:rsid w:val="00861F86"/>
    <w:rsid w:val="00863A6D"/>
    <w:rsid w:val="00867C0D"/>
    <w:rsid w:val="00872C48"/>
    <w:rsid w:val="00874D4A"/>
    <w:rsid w:val="008753FB"/>
    <w:rsid w:val="00875EC3"/>
    <w:rsid w:val="008763E7"/>
    <w:rsid w:val="008808C5"/>
    <w:rsid w:val="00881A7C"/>
    <w:rsid w:val="00883C78"/>
    <w:rsid w:val="00883F30"/>
    <w:rsid w:val="00885159"/>
    <w:rsid w:val="00885214"/>
    <w:rsid w:val="00886B0C"/>
    <w:rsid w:val="00887615"/>
    <w:rsid w:val="00890052"/>
    <w:rsid w:val="008947AE"/>
    <w:rsid w:val="00894E3A"/>
    <w:rsid w:val="00895A2F"/>
    <w:rsid w:val="00896EBD"/>
    <w:rsid w:val="00897CA0"/>
    <w:rsid w:val="008A026F"/>
    <w:rsid w:val="008A2F03"/>
    <w:rsid w:val="008A5665"/>
    <w:rsid w:val="008B24A8"/>
    <w:rsid w:val="008B25E4"/>
    <w:rsid w:val="008B3D78"/>
    <w:rsid w:val="008C132D"/>
    <w:rsid w:val="008C261B"/>
    <w:rsid w:val="008C2B29"/>
    <w:rsid w:val="008C4FCA"/>
    <w:rsid w:val="008C766E"/>
    <w:rsid w:val="008C7882"/>
    <w:rsid w:val="008C7CE5"/>
    <w:rsid w:val="008D2261"/>
    <w:rsid w:val="008D3521"/>
    <w:rsid w:val="008D4C28"/>
    <w:rsid w:val="008D577B"/>
    <w:rsid w:val="008D7A98"/>
    <w:rsid w:val="008E0D2B"/>
    <w:rsid w:val="008E17C4"/>
    <w:rsid w:val="008E45C4"/>
    <w:rsid w:val="008E64B1"/>
    <w:rsid w:val="008E64FA"/>
    <w:rsid w:val="008E71AA"/>
    <w:rsid w:val="008E74ED"/>
    <w:rsid w:val="008E7ED6"/>
    <w:rsid w:val="008F450A"/>
    <w:rsid w:val="008F4DEF"/>
    <w:rsid w:val="00901531"/>
    <w:rsid w:val="00903D0D"/>
    <w:rsid w:val="009048E1"/>
    <w:rsid w:val="0090598C"/>
    <w:rsid w:val="00905CAB"/>
    <w:rsid w:val="009071BB"/>
    <w:rsid w:val="00913483"/>
    <w:rsid w:val="00913885"/>
    <w:rsid w:val="00915ABF"/>
    <w:rsid w:val="00921BBE"/>
    <w:rsid w:val="00921CAD"/>
    <w:rsid w:val="009311ED"/>
    <w:rsid w:val="00931D41"/>
    <w:rsid w:val="00932FEC"/>
    <w:rsid w:val="00933D18"/>
    <w:rsid w:val="00942221"/>
    <w:rsid w:val="00946647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6AC"/>
    <w:rsid w:val="009702DB"/>
    <w:rsid w:val="00975676"/>
    <w:rsid w:val="0097602D"/>
    <w:rsid w:val="00976467"/>
    <w:rsid w:val="00976D32"/>
    <w:rsid w:val="009844F7"/>
    <w:rsid w:val="009938F7"/>
    <w:rsid w:val="00995A7D"/>
    <w:rsid w:val="009A05AA"/>
    <w:rsid w:val="009A2BF4"/>
    <w:rsid w:val="009A2D5A"/>
    <w:rsid w:val="009A3B39"/>
    <w:rsid w:val="009A6509"/>
    <w:rsid w:val="009A6E2F"/>
    <w:rsid w:val="009B2969"/>
    <w:rsid w:val="009B2C7E"/>
    <w:rsid w:val="009B6DBD"/>
    <w:rsid w:val="009C108A"/>
    <w:rsid w:val="009C19D3"/>
    <w:rsid w:val="009C2E47"/>
    <w:rsid w:val="009C6BFB"/>
    <w:rsid w:val="009D0C05"/>
    <w:rsid w:val="009E21EE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6997"/>
    <w:rsid w:val="00A07979"/>
    <w:rsid w:val="00A101D5"/>
    <w:rsid w:val="00A11755"/>
    <w:rsid w:val="00A16BAC"/>
    <w:rsid w:val="00A207FB"/>
    <w:rsid w:val="00A20ADC"/>
    <w:rsid w:val="00A24016"/>
    <w:rsid w:val="00A265BF"/>
    <w:rsid w:val="00A26F44"/>
    <w:rsid w:val="00A319ED"/>
    <w:rsid w:val="00A31F29"/>
    <w:rsid w:val="00A34FAB"/>
    <w:rsid w:val="00A36D1C"/>
    <w:rsid w:val="00A42C43"/>
    <w:rsid w:val="00A4313D"/>
    <w:rsid w:val="00A50120"/>
    <w:rsid w:val="00A546B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311"/>
    <w:rsid w:val="00AA5456"/>
    <w:rsid w:val="00AB1A2E"/>
    <w:rsid w:val="00AB2784"/>
    <w:rsid w:val="00AB328A"/>
    <w:rsid w:val="00AB4918"/>
    <w:rsid w:val="00AB4BC8"/>
    <w:rsid w:val="00AB4F9E"/>
    <w:rsid w:val="00AB6BA7"/>
    <w:rsid w:val="00AB7BE8"/>
    <w:rsid w:val="00AC5DDD"/>
    <w:rsid w:val="00AD0710"/>
    <w:rsid w:val="00AD3052"/>
    <w:rsid w:val="00AD4DB9"/>
    <w:rsid w:val="00AD63C0"/>
    <w:rsid w:val="00AE35B2"/>
    <w:rsid w:val="00AE4CCA"/>
    <w:rsid w:val="00AE531C"/>
    <w:rsid w:val="00AE6AA0"/>
    <w:rsid w:val="00AF29EE"/>
    <w:rsid w:val="00AF320A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825"/>
    <w:rsid w:val="00B3499B"/>
    <w:rsid w:val="00B36E65"/>
    <w:rsid w:val="00B41D57"/>
    <w:rsid w:val="00B41F47"/>
    <w:rsid w:val="00B44468"/>
    <w:rsid w:val="00B60AC9"/>
    <w:rsid w:val="00B660D6"/>
    <w:rsid w:val="00B66CF3"/>
    <w:rsid w:val="00B67323"/>
    <w:rsid w:val="00B715F2"/>
    <w:rsid w:val="00B74071"/>
    <w:rsid w:val="00B7428E"/>
    <w:rsid w:val="00B74B67"/>
    <w:rsid w:val="00B75580"/>
    <w:rsid w:val="00B76DC0"/>
    <w:rsid w:val="00B779AA"/>
    <w:rsid w:val="00B80132"/>
    <w:rsid w:val="00B81C95"/>
    <w:rsid w:val="00B82330"/>
    <w:rsid w:val="00B82ED4"/>
    <w:rsid w:val="00B8424F"/>
    <w:rsid w:val="00B86896"/>
    <w:rsid w:val="00B875A6"/>
    <w:rsid w:val="00B934B0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3334"/>
    <w:rsid w:val="00BD2364"/>
    <w:rsid w:val="00BD28E3"/>
    <w:rsid w:val="00BD5DD3"/>
    <w:rsid w:val="00BE117E"/>
    <w:rsid w:val="00BE3261"/>
    <w:rsid w:val="00BE32C4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C70"/>
    <w:rsid w:val="00C237E9"/>
    <w:rsid w:val="00C26308"/>
    <w:rsid w:val="00C32989"/>
    <w:rsid w:val="00C32BD1"/>
    <w:rsid w:val="00C341E6"/>
    <w:rsid w:val="00C34260"/>
    <w:rsid w:val="00C36883"/>
    <w:rsid w:val="00C3763F"/>
    <w:rsid w:val="00C40928"/>
    <w:rsid w:val="00C40CFF"/>
    <w:rsid w:val="00C42697"/>
    <w:rsid w:val="00C43F01"/>
    <w:rsid w:val="00C4587E"/>
    <w:rsid w:val="00C47552"/>
    <w:rsid w:val="00C55454"/>
    <w:rsid w:val="00C56F31"/>
    <w:rsid w:val="00C57A81"/>
    <w:rsid w:val="00C60193"/>
    <w:rsid w:val="00C62515"/>
    <w:rsid w:val="00C634D4"/>
    <w:rsid w:val="00C63AA5"/>
    <w:rsid w:val="00C65071"/>
    <w:rsid w:val="00C65FCC"/>
    <w:rsid w:val="00C6727C"/>
    <w:rsid w:val="00C6744C"/>
    <w:rsid w:val="00C67F33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7387"/>
    <w:rsid w:val="00C90EDA"/>
    <w:rsid w:val="00C959E7"/>
    <w:rsid w:val="00CA16BB"/>
    <w:rsid w:val="00CA28D8"/>
    <w:rsid w:val="00CB2577"/>
    <w:rsid w:val="00CC1E65"/>
    <w:rsid w:val="00CC2482"/>
    <w:rsid w:val="00CC265B"/>
    <w:rsid w:val="00CC567A"/>
    <w:rsid w:val="00CD2788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19FF"/>
    <w:rsid w:val="00D15C8A"/>
    <w:rsid w:val="00D16FE0"/>
    <w:rsid w:val="00D17C67"/>
    <w:rsid w:val="00D2001A"/>
    <w:rsid w:val="00D20684"/>
    <w:rsid w:val="00D24A09"/>
    <w:rsid w:val="00D26B62"/>
    <w:rsid w:val="00D32624"/>
    <w:rsid w:val="00D3691A"/>
    <w:rsid w:val="00D377E2"/>
    <w:rsid w:val="00D403E9"/>
    <w:rsid w:val="00D42DCB"/>
    <w:rsid w:val="00D45482"/>
    <w:rsid w:val="00D459EB"/>
    <w:rsid w:val="00D46DF2"/>
    <w:rsid w:val="00D47674"/>
    <w:rsid w:val="00D5338C"/>
    <w:rsid w:val="00D54634"/>
    <w:rsid w:val="00D606B2"/>
    <w:rsid w:val="00D623E5"/>
    <w:rsid w:val="00D625A7"/>
    <w:rsid w:val="00D63575"/>
    <w:rsid w:val="00D64074"/>
    <w:rsid w:val="00D65777"/>
    <w:rsid w:val="00D67C2C"/>
    <w:rsid w:val="00D71CA9"/>
    <w:rsid w:val="00D728A0"/>
    <w:rsid w:val="00D74018"/>
    <w:rsid w:val="00D82A42"/>
    <w:rsid w:val="00D83661"/>
    <w:rsid w:val="00D911BC"/>
    <w:rsid w:val="00D9216A"/>
    <w:rsid w:val="00D94760"/>
    <w:rsid w:val="00D95BBB"/>
    <w:rsid w:val="00D968E8"/>
    <w:rsid w:val="00D97E7D"/>
    <w:rsid w:val="00DA16B5"/>
    <w:rsid w:val="00DA17D9"/>
    <w:rsid w:val="00DA2A06"/>
    <w:rsid w:val="00DB1C8C"/>
    <w:rsid w:val="00DB3439"/>
    <w:rsid w:val="00DB3618"/>
    <w:rsid w:val="00DB39BB"/>
    <w:rsid w:val="00DB468A"/>
    <w:rsid w:val="00DB48EE"/>
    <w:rsid w:val="00DC1271"/>
    <w:rsid w:val="00DC2946"/>
    <w:rsid w:val="00DC4340"/>
    <w:rsid w:val="00DC550F"/>
    <w:rsid w:val="00DC64FD"/>
    <w:rsid w:val="00DD53C3"/>
    <w:rsid w:val="00DD58F3"/>
    <w:rsid w:val="00DD669D"/>
    <w:rsid w:val="00DE127F"/>
    <w:rsid w:val="00DE424A"/>
    <w:rsid w:val="00DE4419"/>
    <w:rsid w:val="00DE67C4"/>
    <w:rsid w:val="00DE77C1"/>
    <w:rsid w:val="00DF0ACA"/>
    <w:rsid w:val="00DF2245"/>
    <w:rsid w:val="00DF35C8"/>
    <w:rsid w:val="00DF4993"/>
    <w:rsid w:val="00DF4CE9"/>
    <w:rsid w:val="00DF4F68"/>
    <w:rsid w:val="00DF5D95"/>
    <w:rsid w:val="00DF77CF"/>
    <w:rsid w:val="00E0068C"/>
    <w:rsid w:val="00E026E8"/>
    <w:rsid w:val="00E060F7"/>
    <w:rsid w:val="00E117F9"/>
    <w:rsid w:val="00E124D3"/>
    <w:rsid w:val="00E1267F"/>
    <w:rsid w:val="00E14C47"/>
    <w:rsid w:val="00E155FD"/>
    <w:rsid w:val="00E22698"/>
    <w:rsid w:val="00E25B7C"/>
    <w:rsid w:val="00E306E0"/>
    <w:rsid w:val="00E3076B"/>
    <w:rsid w:val="00E33224"/>
    <w:rsid w:val="00E3725B"/>
    <w:rsid w:val="00E434D1"/>
    <w:rsid w:val="00E5270F"/>
    <w:rsid w:val="00E52976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1846"/>
    <w:rsid w:val="00E72606"/>
    <w:rsid w:val="00E72AA8"/>
    <w:rsid w:val="00E73C3E"/>
    <w:rsid w:val="00E74050"/>
    <w:rsid w:val="00E82496"/>
    <w:rsid w:val="00E834CD"/>
    <w:rsid w:val="00E83ABD"/>
    <w:rsid w:val="00E846DC"/>
    <w:rsid w:val="00E8486F"/>
    <w:rsid w:val="00E84E9D"/>
    <w:rsid w:val="00E86CEE"/>
    <w:rsid w:val="00E9093C"/>
    <w:rsid w:val="00E935AF"/>
    <w:rsid w:val="00E96D6F"/>
    <w:rsid w:val="00EA60C5"/>
    <w:rsid w:val="00EB0E20"/>
    <w:rsid w:val="00EB1682"/>
    <w:rsid w:val="00EB1A80"/>
    <w:rsid w:val="00EB3CB7"/>
    <w:rsid w:val="00EB457B"/>
    <w:rsid w:val="00EB6D65"/>
    <w:rsid w:val="00EB6E3A"/>
    <w:rsid w:val="00EC27E1"/>
    <w:rsid w:val="00EC3E4B"/>
    <w:rsid w:val="00EC47C4"/>
    <w:rsid w:val="00EC4F3A"/>
    <w:rsid w:val="00EC5045"/>
    <w:rsid w:val="00EC5E74"/>
    <w:rsid w:val="00ED0029"/>
    <w:rsid w:val="00ED594D"/>
    <w:rsid w:val="00ED5DC0"/>
    <w:rsid w:val="00EE36E1"/>
    <w:rsid w:val="00EE5873"/>
    <w:rsid w:val="00EE59D8"/>
    <w:rsid w:val="00EE6228"/>
    <w:rsid w:val="00EE7AC7"/>
    <w:rsid w:val="00EE7B3F"/>
    <w:rsid w:val="00EF2247"/>
    <w:rsid w:val="00EF3A8A"/>
    <w:rsid w:val="00EF7E47"/>
    <w:rsid w:val="00F0054D"/>
    <w:rsid w:val="00F02467"/>
    <w:rsid w:val="00F04D0E"/>
    <w:rsid w:val="00F07B39"/>
    <w:rsid w:val="00F12214"/>
    <w:rsid w:val="00F12565"/>
    <w:rsid w:val="00F129C7"/>
    <w:rsid w:val="00F144BE"/>
    <w:rsid w:val="00F14ACA"/>
    <w:rsid w:val="00F170D9"/>
    <w:rsid w:val="00F17A0C"/>
    <w:rsid w:val="00F2154F"/>
    <w:rsid w:val="00F23927"/>
    <w:rsid w:val="00F24EC5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442F"/>
    <w:rsid w:val="00F75960"/>
    <w:rsid w:val="00F801AF"/>
    <w:rsid w:val="00F82526"/>
    <w:rsid w:val="00F84672"/>
    <w:rsid w:val="00F84802"/>
    <w:rsid w:val="00F84AED"/>
    <w:rsid w:val="00F91AF1"/>
    <w:rsid w:val="00F92BE3"/>
    <w:rsid w:val="00F9372E"/>
    <w:rsid w:val="00F94330"/>
    <w:rsid w:val="00F95A8C"/>
    <w:rsid w:val="00F9649E"/>
    <w:rsid w:val="00F97DBA"/>
    <w:rsid w:val="00FA06FD"/>
    <w:rsid w:val="00FA515B"/>
    <w:rsid w:val="00FA6B90"/>
    <w:rsid w:val="00FA70F9"/>
    <w:rsid w:val="00FA74CB"/>
    <w:rsid w:val="00FB207A"/>
    <w:rsid w:val="00FB2886"/>
    <w:rsid w:val="00FB466E"/>
    <w:rsid w:val="00FB63EF"/>
    <w:rsid w:val="00FB6F2F"/>
    <w:rsid w:val="00FC02F3"/>
    <w:rsid w:val="00FC57FB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3272"/>
    <w:rsid w:val="00FE55DA"/>
    <w:rsid w:val="00FE6901"/>
    <w:rsid w:val="00FE72A6"/>
    <w:rsid w:val="00FF18D2"/>
    <w:rsid w:val="00FF22F5"/>
    <w:rsid w:val="00FF4631"/>
    <w:rsid w:val="00FF4664"/>
    <w:rsid w:val="00FF4F10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3E2A9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AE4CCA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F1D92-6F78-4418-A909-90221071D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B45333-5FE0-4156-8C1E-D174AD2A0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3DA266-7399-466B-B35D-933F68D0BE33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4.xml><?xml version="1.0" encoding="utf-8"?>
<ds:datastoreItem xmlns:ds="http://schemas.openxmlformats.org/officeDocument/2006/customXml" ds:itemID="{90514EAF-7071-4930-81EA-9C5D3F9F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1126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188</cp:revision>
  <cp:lastPrinted>2022-10-26T09:04:00Z</cp:lastPrinted>
  <dcterms:created xsi:type="dcterms:W3CDTF">2025-10-31T12:05:00Z</dcterms:created>
  <dcterms:modified xsi:type="dcterms:W3CDTF">2026-06-02T07:42:00Z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