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6286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6286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6286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4229F6" w14:textId="6F65E9B5" w:rsidR="001802AD" w:rsidRDefault="001802AD" w:rsidP="001802AD">
      <w:pPr>
        <w:pStyle w:val="Styl0nadpi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none"/>
        </w:rPr>
        <w:t>POLYEQUAN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6286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9CCFA" w14:textId="787EBBB7" w:rsidR="001802AD" w:rsidRDefault="001802AD" w:rsidP="001802AD">
      <w:pPr>
        <w:pStyle w:val="Styl0"/>
        <w:tabs>
          <w:tab w:val="decimal" w:pos="6804"/>
        </w:tabs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100 ml</w:t>
      </w:r>
      <w:r w:rsidR="00F61C71">
        <w:rPr>
          <w:rFonts w:ascii="Times New Roman" w:hAnsi="Times New Roman"/>
          <w:sz w:val="22"/>
        </w:rPr>
        <w:t xml:space="preserve"> přípravku obsahuje</w:t>
      </w:r>
      <w:r>
        <w:rPr>
          <w:rFonts w:ascii="Times New Roman" w:hAnsi="Times New Roman"/>
          <w:sz w:val="22"/>
        </w:rPr>
        <w:t>:</w:t>
      </w:r>
    </w:p>
    <w:p w14:paraId="625E1298" w14:textId="77777777" w:rsidR="00F61C71" w:rsidRDefault="00F61C71" w:rsidP="001802AD">
      <w:pPr>
        <w:rPr>
          <w:b/>
        </w:rPr>
      </w:pPr>
    </w:p>
    <w:p w14:paraId="53797E1E" w14:textId="2577680D" w:rsidR="001802AD" w:rsidRDefault="001802AD" w:rsidP="001802AD">
      <w:pPr>
        <w:rPr>
          <w:b/>
        </w:rPr>
      </w:pPr>
      <w:r>
        <w:rPr>
          <w:b/>
        </w:rPr>
        <w:t>Léčiv</w:t>
      </w:r>
      <w:r w:rsidR="00242690">
        <w:rPr>
          <w:b/>
        </w:rPr>
        <w:t>é</w:t>
      </w:r>
      <w:r>
        <w:rPr>
          <w:b/>
        </w:rPr>
        <w:t xml:space="preserve"> látk</w:t>
      </w:r>
      <w:r w:rsidR="00242690">
        <w:rPr>
          <w:b/>
        </w:rPr>
        <w:t>y</w:t>
      </w:r>
      <w:r>
        <w:rPr>
          <w:b/>
        </w:rPr>
        <w:t>:</w:t>
      </w:r>
    </w:p>
    <w:p w14:paraId="5E6B8BDA" w14:textId="77777777" w:rsidR="00F61C71" w:rsidRDefault="00F61C71" w:rsidP="001802AD">
      <w:pPr>
        <w:rPr>
          <w:b/>
        </w:rPr>
      </w:pPr>
    </w:p>
    <w:p w14:paraId="76E822EE" w14:textId="1B1DA6A7" w:rsidR="001802AD" w:rsidRDefault="001802AD" w:rsidP="001802AD">
      <w:bookmarkStart w:id="1" w:name="_Hlk218078253"/>
      <w:proofErr w:type="spellStart"/>
      <w:r>
        <w:t>Immunoserum</w:t>
      </w:r>
      <w:proofErr w:type="spellEnd"/>
      <w:r>
        <w:t xml:space="preserve"> anti </w:t>
      </w:r>
      <w:proofErr w:type="spellStart"/>
      <w:r w:rsidRPr="00F56A3C">
        <w:rPr>
          <w:i/>
        </w:rPr>
        <w:t>Escheri</w:t>
      </w:r>
      <w:r w:rsidR="002D1C84">
        <w:rPr>
          <w:i/>
        </w:rPr>
        <w:t>chi</w:t>
      </w:r>
      <w:r w:rsidRPr="00F56A3C">
        <w:rPr>
          <w:i/>
        </w:rPr>
        <w:t>a</w:t>
      </w:r>
      <w:proofErr w:type="spellEnd"/>
      <w:r w:rsidRPr="00F56A3C">
        <w:rPr>
          <w:i/>
        </w:rPr>
        <w:t xml:space="preserve"> coli</w:t>
      </w:r>
      <w:r>
        <w:tab/>
      </w:r>
      <w:r>
        <w:tab/>
      </w:r>
      <w:r>
        <w:tab/>
      </w:r>
      <w:r w:rsidR="00F61C71">
        <w:tab/>
      </w:r>
      <w:r>
        <w:t>titr</w:t>
      </w:r>
      <w:r w:rsidR="00F61C71">
        <w:t>* ≥</w:t>
      </w:r>
      <w:r>
        <w:t xml:space="preserve"> 20</w:t>
      </w:r>
    </w:p>
    <w:p w14:paraId="42910317" w14:textId="7C4BA42C" w:rsidR="001802AD" w:rsidRDefault="001802AD" w:rsidP="001802AD">
      <w:proofErr w:type="spellStart"/>
      <w:r>
        <w:t>Immunoserum</w:t>
      </w:r>
      <w:proofErr w:type="spellEnd"/>
      <w:r>
        <w:t xml:space="preserve"> anti </w:t>
      </w:r>
      <w:proofErr w:type="spellStart"/>
      <w:r w:rsidRPr="00F56A3C">
        <w:rPr>
          <w:i/>
        </w:rPr>
        <w:t>Salmonella</w:t>
      </w:r>
      <w:proofErr w:type="spellEnd"/>
      <w:r w:rsidRPr="00F56A3C">
        <w:rPr>
          <w:i/>
        </w:rPr>
        <w:t xml:space="preserve"> abortus </w:t>
      </w:r>
      <w:proofErr w:type="spellStart"/>
      <w:r w:rsidRPr="00F56A3C">
        <w:rPr>
          <w:i/>
        </w:rPr>
        <w:t>equi</w:t>
      </w:r>
      <w:proofErr w:type="spellEnd"/>
      <w:r w:rsidR="00F61C71">
        <w:tab/>
      </w:r>
      <w:r w:rsidR="00F61C71">
        <w:tab/>
      </w:r>
      <w:r w:rsidR="00F61C71">
        <w:tab/>
      </w:r>
      <w:r>
        <w:t>titr</w:t>
      </w:r>
      <w:r w:rsidR="00F61C71">
        <w:t>* ≥</w:t>
      </w:r>
      <w:r>
        <w:t xml:space="preserve"> 40</w:t>
      </w:r>
    </w:p>
    <w:p w14:paraId="5030624B" w14:textId="56B21C9F" w:rsidR="001802AD" w:rsidRDefault="001802AD" w:rsidP="001802AD">
      <w:proofErr w:type="spellStart"/>
      <w:r>
        <w:t>Immunoserum</w:t>
      </w:r>
      <w:proofErr w:type="spellEnd"/>
      <w:r>
        <w:t xml:space="preserve"> anti </w:t>
      </w:r>
      <w:proofErr w:type="spellStart"/>
      <w:r w:rsidRPr="00F56A3C">
        <w:rPr>
          <w:i/>
        </w:rPr>
        <w:t>Actinobacillus</w:t>
      </w:r>
      <w:proofErr w:type="spellEnd"/>
      <w:r w:rsidRPr="00F56A3C">
        <w:rPr>
          <w:i/>
        </w:rPr>
        <w:t xml:space="preserve"> </w:t>
      </w:r>
      <w:proofErr w:type="spellStart"/>
      <w:r w:rsidRPr="00F56A3C">
        <w:rPr>
          <w:i/>
        </w:rPr>
        <w:t>equ</w:t>
      </w:r>
      <w:r w:rsidR="00081BD3">
        <w:rPr>
          <w:i/>
        </w:rPr>
        <w:t>uli</w:t>
      </w:r>
      <w:proofErr w:type="spellEnd"/>
      <w:r>
        <w:t xml:space="preserve"> </w:t>
      </w:r>
      <w:r w:rsidR="00F61C71">
        <w:tab/>
      </w:r>
      <w:r w:rsidR="00F61C71">
        <w:tab/>
      </w:r>
      <w:r w:rsidR="00F61C71">
        <w:tab/>
      </w:r>
      <w:r>
        <w:t>titr</w:t>
      </w:r>
      <w:r w:rsidR="00F61C71">
        <w:t>* ≥</w:t>
      </w:r>
      <w:r>
        <w:t xml:space="preserve"> 32</w:t>
      </w:r>
    </w:p>
    <w:p w14:paraId="6B37C863" w14:textId="0A00DDA7" w:rsidR="001802AD" w:rsidRDefault="001802AD" w:rsidP="001802AD">
      <w:proofErr w:type="spellStart"/>
      <w:r>
        <w:t>Immunoserum</w:t>
      </w:r>
      <w:proofErr w:type="spellEnd"/>
      <w:r>
        <w:t xml:space="preserve"> anti </w:t>
      </w:r>
      <w:proofErr w:type="spellStart"/>
      <w:r w:rsidRPr="00F56A3C">
        <w:rPr>
          <w:i/>
        </w:rPr>
        <w:t>Streptococcus</w:t>
      </w:r>
      <w:proofErr w:type="spellEnd"/>
      <w:r w:rsidRPr="00F56A3C">
        <w:rPr>
          <w:i/>
        </w:rPr>
        <w:t xml:space="preserve"> </w:t>
      </w:r>
      <w:proofErr w:type="spellStart"/>
      <w:r w:rsidRPr="00F56A3C">
        <w:rPr>
          <w:i/>
        </w:rPr>
        <w:t>equi</w:t>
      </w:r>
      <w:proofErr w:type="spellEnd"/>
      <w:r>
        <w:tab/>
      </w:r>
      <w:r>
        <w:tab/>
      </w:r>
      <w:r w:rsidR="00F61C71">
        <w:tab/>
      </w:r>
      <w:r w:rsidR="00F61C71">
        <w:tab/>
      </w:r>
      <w:r>
        <w:t>RP</w:t>
      </w:r>
      <w:r w:rsidR="00F61C71">
        <w:t>**</w:t>
      </w:r>
      <w:r>
        <w:t xml:space="preserve"> ≥ 1</w:t>
      </w:r>
    </w:p>
    <w:p w14:paraId="0A2D74A8" w14:textId="0CE10CC1" w:rsidR="00F61C71" w:rsidRDefault="00F61C71" w:rsidP="001802AD"/>
    <w:p w14:paraId="37495911" w14:textId="5E43F3A2" w:rsidR="00F61C71" w:rsidRDefault="00F61C71" w:rsidP="00F61C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*Titr spe</w:t>
      </w:r>
      <w:r w:rsidR="00F05D28">
        <w:rPr>
          <w:szCs w:val="22"/>
        </w:rPr>
        <w:t>c</w:t>
      </w:r>
      <w:r>
        <w:rPr>
          <w:szCs w:val="22"/>
        </w:rPr>
        <w:t xml:space="preserve">ifických protilátek zjištěn pomocí pomalé aglutinace případně </w:t>
      </w:r>
      <w:proofErr w:type="spellStart"/>
      <w:r>
        <w:rPr>
          <w:szCs w:val="22"/>
        </w:rPr>
        <w:t>mikroaglutinace</w:t>
      </w:r>
      <w:proofErr w:type="spellEnd"/>
    </w:p>
    <w:p w14:paraId="30B2F2AC" w14:textId="7638B68E" w:rsidR="00F61C71" w:rsidRDefault="00F61C71" w:rsidP="00F56A3C">
      <w:pPr>
        <w:tabs>
          <w:tab w:val="clear" w:pos="567"/>
        </w:tabs>
        <w:spacing w:line="240" w:lineRule="auto"/>
      </w:pPr>
      <w:r>
        <w:rPr>
          <w:szCs w:val="22"/>
        </w:rPr>
        <w:t>**RP relativní účinnost zjištěná ELISA testem, porovnání hladiny protilátek v testovaném a referenčním séru</w:t>
      </w:r>
      <w:bookmarkEnd w:id="1"/>
    </w:p>
    <w:p w14:paraId="3DB4C6C2" w14:textId="77777777" w:rsidR="001802AD" w:rsidRPr="00B41D57" w:rsidRDefault="00180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9C61FE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7240F5" w14:paraId="0B4C76E3" w14:textId="77777777" w:rsidTr="00242690">
        <w:tc>
          <w:tcPr>
            <w:tcW w:w="4528" w:type="dxa"/>
            <w:vAlign w:val="center"/>
          </w:tcPr>
          <w:p w14:paraId="6D45EB6D" w14:textId="7C918E5A" w:rsidR="00872C48" w:rsidRPr="00B41D57" w:rsidRDefault="0096286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19014B8B" w:rsidR="00872C48" w:rsidRPr="00B41D57" w:rsidRDefault="0096286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240F5" w14:paraId="7D5263D3" w14:textId="77777777" w:rsidTr="00242690">
        <w:tc>
          <w:tcPr>
            <w:tcW w:w="4528" w:type="dxa"/>
            <w:vAlign w:val="center"/>
          </w:tcPr>
          <w:p w14:paraId="0F798F46" w14:textId="6D15761B" w:rsidR="00872C48" w:rsidRPr="00242690" w:rsidRDefault="00242690" w:rsidP="00242690">
            <w:pPr>
              <w:rPr>
                <w:szCs w:val="22"/>
              </w:rPr>
            </w:pPr>
            <w:r>
              <w:rPr>
                <w:szCs w:val="22"/>
              </w:rPr>
              <w:t>Fenol</w:t>
            </w:r>
          </w:p>
        </w:tc>
        <w:tc>
          <w:tcPr>
            <w:tcW w:w="4533" w:type="dxa"/>
            <w:vAlign w:val="center"/>
          </w:tcPr>
          <w:p w14:paraId="457A3BBC" w14:textId="4BC7E90D" w:rsidR="00872C48" w:rsidRPr="00B41D57" w:rsidRDefault="00F56A3C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</w:t>
            </w:r>
            <w:r w:rsidR="00984627">
              <w:rPr>
                <w:iCs/>
                <w:szCs w:val="22"/>
              </w:rPr>
              <w:t>ax. 0,5 %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7F93A" w14:textId="54D69DCA" w:rsidR="00585A82" w:rsidRDefault="00585A82" w:rsidP="00A9226B">
      <w:pPr>
        <w:tabs>
          <w:tab w:val="clear" w:pos="567"/>
        </w:tabs>
        <w:spacing w:line="240" w:lineRule="auto"/>
        <w:rPr>
          <w:szCs w:val="22"/>
        </w:rPr>
      </w:pPr>
      <w:r w:rsidRPr="00585A82">
        <w:rPr>
          <w:szCs w:val="22"/>
        </w:rPr>
        <w:t>Čirá tekutina světle hnědé až hnědozelené barvy s malým</w:t>
      </w:r>
      <w:r w:rsidRPr="00585A82">
        <w:rPr>
          <w:i/>
          <w:szCs w:val="22"/>
        </w:rPr>
        <w:t xml:space="preserve"> </w:t>
      </w:r>
      <w:r w:rsidRPr="00585A82">
        <w:rPr>
          <w:szCs w:val="22"/>
        </w:rPr>
        <w:t>množstvím sedimentu, který se po protřepání rozptýlí</w:t>
      </w:r>
      <w:r w:rsidR="004202D2">
        <w:rPr>
          <w:szCs w:val="22"/>
        </w:rPr>
        <w:t>.</w:t>
      </w:r>
    </w:p>
    <w:p w14:paraId="48703975" w14:textId="77777777" w:rsidR="00DC308E" w:rsidRPr="00B41D57" w:rsidRDefault="00DC30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6286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96286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7FFA6004" w14:textId="77777777" w:rsidR="00242690" w:rsidRDefault="00242690" w:rsidP="00B13B6D">
      <w:pPr>
        <w:pStyle w:val="Style1"/>
      </w:pPr>
    </w:p>
    <w:p w14:paraId="686A31F7" w14:textId="57FA2ECB" w:rsidR="00242690" w:rsidRPr="00242690" w:rsidRDefault="00242690" w:rsidP="00B13B6D">
      <w:pPr>
        <w:pStyle w:val="Style1"/>
        <w:rPr>
          <w:b w:val="0"/>
          <w:bCs/>
        </w:rPr>
      </w:pPr>
      <w:r w:rsidRPr="00242690">
        <w:rPr>
          <w:b w:val="0"/>
          <w:bCs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6286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D2AAD" w14:textId="758BEDB2" w:rsidR="00242690" w:rsidRDefault="00242690" w:rsidP="00242690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 pasivní imunizaci hříbat </w:t>
      </w:r>
      <w:r w:rsidR="0096295D">
        <w:rPr>
          <w:rFonts w:ascii="Times New Roman" w:hAnsi="Times New Roman"/>
          <w:sz w:val="22"/>
          <w:szCs w:val="22"/>
        </w:rPr>
        <w:t>jako prevence před infekcí</w:t>
      </w:r>
      <w:r>
        <w:rPr>
          <w:rFonts w:ascii="Times New Roman" w:hAnsi="Times New Roman"/>
          <w:sz w:val="22"/>
          <w:szCs w:val="22"/>
        </w:rPr>
        <w:t xml:space="preserve"> nebo při onemocnění vyvolaném zárodky </w:t>
      </w:r>
      <w:proofErr w:type="spellStart"/>
      <w:r>
        <w:rPr>
          <w:rFonts w:ascii="Times New Roman" w:hAnsi="Times New Roman"/>
          <w:i/>
          <w:sz w:val="22"/>
          <w:szCs w:val="22"/>
        </w:rPr>
        <w:t>E</w:t>
      </w:r>
      <w:r w:rsidR="0096295D">
        <w:rPr>
          <w:rFonts w:ascii="Times New Roman" w:hAnsi="Times New Roman"/>
          <w:i/>
          <w:sz w:val="22"/>
          <w:szCs w:val="22"/>
        </w:rPr>
        <w:t>scherichia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coli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Salmonella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abortus </w:t>
      </w:r>
      <w:proofErr w:type="spellStart"/>
      <w:r>
        <w:rPr>
          <w:rFonts w:ascii="Times New Roman" w:hAnsi="Times New Roman"/>
          <w:i/>
          <w:sz w:val="22"/>
          <w:szCs w:val="22"/>
        </w:rPr>
        <w:t>equi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equi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Actinobacillus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equ</w:t>
      </w:r>
      <w:r w:rsidR="0096295D" w:rsidRPr="00F56A3C">
        <w:rPr>
          <w:rFonts w:ascii="Times New Roman" w:hAnsi="Times New Roman"/>
          <w:i/>
          <w:sz w:val="22"/>
          <w:szCs w:val="22"/>
        </w:rPr>
        <w:t>uli</w:t>
      </w:r>
      <w:proofErr w:type="spellEnd"/>
      <w:r w:rsidR="0096295D">
        <w:rPr>
          <w:rFonts w:ascii="Times New Roman" w:hAnsi="Times New Roman"/>
          <w:i/>
          <w:sz w:val="22"/>
          <w:szCs w:val="22"/>
        </w:rPr>
        <w:t>.</w:t>
      </w:r>
    </w:p>
    <w:p w14:paraId="6FB5E05C" w14:textId="77777777" w:rsidR="00242690" w:rsidRPr="00B41D57" w:rsidRDefault="002426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F09865F" w:rsidR="00E86CEE" w:rsidRDefault="0096295D" w:rsidP="00F56A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Nástup imunity: </w:t>
      </w:r>
      <w:r w:rsidR="00BC090C">
        <w:rPr>
          <w:szCs w:val="22"/>
        </w:rPr>
        <w:t xml:space="preserve">v závislosti na </w:t>
      </w:r>
      <w:r w:rsidR="00CB3A08">
        <w:rPr>
          <w:szCs w:val="22"/>
        </w:rPr>
        <w:t xml:space="preserve">způsobu </w:t>
      </w:r>
      <w:r w:rsidR="00BC090C">
        <w:rPr>
          <w:szCs w:val="22"/>
        </w:rPr>
        <w:t>aplikac</w:t>
      </w:r>
      <w:r w:rsidR="00CB3A08">
        <w:rPr>
          <w:szCs w:val="22"/>
        </w:rPr>
        <w:t>e</w:t>
      </w:r>
      <w:r w:rsidR="006465D7">
        <w:rPr>
          <w:szCs w:val="22"/>
        </w:rPr>
        <w:t>:</w:t>
      </w:r>
      <w:r w:rsidR="006465D7">
        <w:rPr>
          <w:szCs w:val="22"/>
        </w:rPr>
        <w:tab/>
      </w:r>
      <w:r w:rsidR="00CB3A08">
        <w:rPr>
          <w:szCs w:val="22"/>
        </w:rPr>
        <w:t>int</w:t>
      </w:r>
      <w:r w:rsidR="00F05D28">
        <w:rPr>
          <w:szCs w:val="22"/>
        </w:rPr>
        <w:t>r</w:t>
      </w:r>
      <w:r w:rsidR="00CB3A08">
        <w:rPr>
          <w:szCs w:val="22"/>
        </w:rPr>
        <w:t>aven</w:t>
      </w:r>
      <w:r w:rsidR="00726ED3">
        <w:rPr>
          <w:szCs w:val="22"/>
        </w:rPr>
        <w:t>óz</w:t>
      </w:r>
      <w:r w:rsidR="00CB3A08">
        <w:rPr>
          <w:szCs w:val="22"/>
        </w:rPr>
        <w:t>ní</w:t>
      </w:r>
      <w:r w:rsidR="006465D7">
        <w:rPr>
          <w:szCs w:val="22"/>
        </w:rPr>
        <w:t>,</w:t>
      </w:r>
      <w:r w:rsidR="00BC090C">
        <w:rPr>
          <w:szCs w:val="22"/>
        </w:rPr>
        <w:t xml:space="preserve"> ihned po podání</w:t>
      </w:r>
    </w:p>
    <w:p w14:paraId="7CF4AA61" w14:textId="107A6ED3" w:rsidR="00BC090C" w:rsidRDefault="00BC090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B3A08">
        <w:rPr>
          <w:szCs w:val="22"/>
        </w:rPr>
        <w:tab/>
      </w:r>
      <w:r w:rsidR="006465D7">
        <w:rPr>
          <w:szCs w:val="22"/>
        </w:rPr>
        <w:tab/>
        <w:t>subkutánní,</w:t>
      </w:r>
      <w:r>
        <w:rPr>
          <w:szCs w:val="22"/>
        </w:rPr>
        <w:t xml:space="preserve"> </w:t>
      </w:r>
      <w:r w:rsidR="00CB3A08">
        <w:rPr>
          <w:szCs w:val="22"/>
        </w:rPr>
        <w:t>pozvolné vstřebávání</w:t>
      </w:r>
    </w:p>
    <w:p w14:paraId="0ACECA62" w14:textId="3DAE1BFE" w:rsidR="0096295D" w:rsidRDefault="0096295D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imunity: 10</w:t>
      </w:r>
      <w:r w:rsidR="00BC090C">
        <w:rPr>
          <w:szCs w:val="22"/>
        </w:rPr>
        <w:t>–</w:t>
      </w:r>
      <w:r>
        <w:rPr>
          <w:szCs w:val="22"/>
        </w:rPr>
        <w:t>14 dní</w:t>
      </w:r>
    </w:p>
    <w:p w14:paraId="640ACCBA" w14:textId="77777777" w:rsidR="0096295D" w:rsidRPr="00B41D57" w:rsidRDefault="0096295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6286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02E8AADD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6286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3D1EF1A0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2860BD" w14:textId="6F7D53E5" w:rsidR="0059389F" w:rsidRPr="00B41D57" w:rsidRDefault="0059389F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6286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6286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2C5AADA3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96286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546854CA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6286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7B4F9F9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6286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2837E5B" w:rsidR="00AD0710" w:rsidRDefault="00242690" w:rsidP="00AD0710">
      <w:pPr>
        <w:tabs>
          <w:tab w:val="clear" w:pos="567"/>
        </w:tabs>
        <w:spacing w:line="240" w:lineRule="auto"/>
      </w:pPr>
      <w:r>
        <w:t>Koně:</w:t>
      </w:r>
    </w:p>
    <w:p w14:paraId="6D8670C0" w14:textId="76D06485" w:rsidR="00242690" w:rsidRPr="00B41D57" w:rsidRDefault="00242690" w:rsidP="00AD0710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p w14:paraId="3DD32652" w14:textId="02B422F8" w:rsidR="00247A48" w:rsidRDefault="0096286E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6286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52865FD" w:rsidR="00C114FF" w:rsidRPr="00B41D57" w:rsidRDefault="0096286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242690"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F253AE" w14:textId="6F98F643" w:rsidR="00242690" w:rsidRDefault="00F7306C" w:rsidP="00242690">
      <w:pPr>
        <w:rPr>
          <w:szCs w:val="22"/>
        </w:rPr>
      </w:pPr>
      <w:bookmarkStart w:id="4" w:name="_Hlk93563015"/>
      <w:r>
        <w:rPr>
          <w:szCs w:val="22"/>
        </w:rPr>
        <w:t xml:space="preserve">Lze použít během březosti a </w:t>
      </w:r>
      <w:r w:rsidR="00242690">
        <w:rPr>
          <w:szCs w:val="22"/>
        </w:rPr>
        <w:t>laktace.</w:t>
      </w:r>
    </w:p>
    <w:bookmarkEnd w:id="4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6286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8749B" w14:textId="70D97A86" w:rsidR="009C723D" w:rsidRDefault="009C723D" w:rsidP="00F56A3C">
      <w:r>
        <w:t xml:space="preserve">Nejsou dostupné informace o bezpečnosti a účinnosti této vakcíny, pokud se používá zároveň s jiným veterinárním léčivým přípravkem.  Rozhodnutí o použití této vakcíny před nebo po jakémkoliv jiném veterinárním léčivém přípravku musí být provedeno na základě zvážení jednotlivých případů.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96286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538D5542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0C9885" w14:textId="32A2FED0" w:rsidR="00A116A4" w:rsidRDefault="009520BA" w:rsidP="00145C3F">
      <w:pPr>
        <w:tabs>
          <w:tab w:val="clear" w:pos="567"/>
        </w:tabs>
        <w:spacing w:line="240" w:lineRule="auto"/>
        <w:rPr>
          <w:szCs w:val="22"/>
        </w:rPr>
      </w:pPr>
      <w:bookmarkStart w:id="5" w:name="_Hlk218080177"/>
      <w:r>
        <w:rPr>
          <w:szCs w:val="22"/>
        </w:rPr>
        <w:t>Subkutánní nebo intravenózn</w:t>
      </w:r>
      <w:r w:rsidR="008E4749">
        <w:rPr>
          <w:szCs w:val="22"/>
        </w:rPr>
        <w:t>í</w:t>
      </w:r>
      <w:r>
        <w:rPr>
          <w:szCs w:val="22"/>
        </w:rPr>
        <w:t xml:space="preserve"> podání.</w:t>
      </w:r>
    </w:p>
    <w:bookmarkEnd w:id="5"/>
    <w:p w14:paraId="329A420C" w14:textId="77777777" w:rsidR="009520BA" w:rsidRPr="00B41D57" w:rsidRDefault="009520B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E193EE" w14:textId="0E0968EB" w:rsidR="009C723D" w:rsidRDefault="009C723D" w:rsidP="009C723D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Preventivn</w:t>
      </w:r>
      <w:r w:rsidR="009520BA">
        <w:rPr>
          <w:rFonts w:ascii="Times New Roman" w:hAnsi="Times New Roman"/>
          <w:sz w:val="22"/>
          <w:szCs w:val="22"/>
        </w:rPr>
        <w:t>í podání</w:t>
      </w:r>
      <w:r>
        <w:rPr>
          <w:rFonts w:ascii="Times New Roman" w:hAnsi="Times New Roman"/>
          <w:sz w:val="22"/>
          <w:szCs w:val="22"/>
        </w:rPr>
        <w:tab/>
        <w:t>hříbata do 1 týdne stáří</w:t>
      </w:r>
      <w:r>
        <w:rPr>
          <w:rFonts w:ascii="Times New Roman" w:hAnsi="Times New Roman"/>
          <w:sz w:val="22"/>
          <w:szCs w:val="22"/>
        </w:rPr>
        <w:tab/>
        <w:t xml:space="preserve">25 ml </w:t>
      </w:r>
    </w:p>
    <w:p w14:paraId="35F4D665" w14:textId="2A420090" w:rsidR="009C723D" w:rsidRDefault="009C723D" w:rsidP="009C723D">
      <w:pPr>
        <w:pStyle w:val="Styl00"/>
        <w:tabs>
          <w:tab w:val="left" w:pos="1985"/>
          <w:tab w:val="left" w:pos="3261"/>
          <w:tab w:val="left" w:pos="5954"/>
        </w:tabs>
        <w:ind w:left="1701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hříbata </w:t>
      </w:r>
      <w:r w:rsidR="009520BA">
        <w:rPr>
          <w:rFonts w:ascii="Times New Roman" w:hAnsi="Times New Roman"/>
          <w:sz w:val="22"/>
          <w:szCs w:val="22"/>
        </w:rPr>
        <w:t xml:space="preserve">po 1 týdnu </w:t>
      </w:r>
      <w:r>
        <w:rPr>
          <w:rFonts w:ascii="Times New Roman" w:hAnsi="Times New Roman"/>
          <w:sz w:val="22"/>
          <w:szCs w:val="22"/>
        </w:rPr>
        <w:t>st</w:t>
      </w:r>
      <w:r w:rsidR="009520BA">
        <w:rPr>
          <w:rFonts w:ascii="Times New Roman" w:hAnsi="Times New Roman"/>
          <w:sz w:val="22"/>
          <w:szCs w:val="22"/>
        </w:rPr>
        <w:t>áří</w:t>
      </w:r>
      <w:r>
        <w:rPr>
          <w:rFonts w:ascii="Times New Roman" w:hAnsi="Times New Roman"/>
          <w:sz w:val="22"/>
          <w:szCs w:val="22"/>
        </w:rPr>
        <w:tab/>
        <w:t xml:space="preserve">50 ml </w:t>
      </w:r>
    </w:p>
    <w:p w14:paraId="60E9B226" w14:textId="7798A3EB" w:rsidR="009520BA" w:rsidRDefault="009C723D" w:rsidP="009C723D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</w:t>
      </w:r>
      <w:r w:rsidR="009520BA">
        <w:rPr>
          <w:rFonts w:ascii="Times New Roman" w:hAnsi="Times New Roman"/>
          <w:sz w:val="22"/>
          <w:szCs w:val="22"/>
        </w:rPr>
        <w:t>é podání</w:t>
      </w:r>
      <w:r>
        <w:rPr>
          <w:rFonts w:ascii="Times New Roman" w:hAnsi="Times New Roman"/>
          <w:sz w:val="22"/>
          <w:szCs w:val="22"/>
        </w:rPr>
        <w:tab/>
        <w:t>dvojnásobn</w:t>
      </w:r>
      <w:r w:rsidR="009520BA">
        <w:rPr>
          <w:rFonts w:ascii="Times New Roman" w:hAnsi="Times New Roman"/>
          <w:sz w:val="22"/>
          <w:szCs w:val="22"/>
        </w:rPr>
        <w:t>á dávka preventivního podání</w:t>
      </w:r>
    </w:p>
    <w:p w14:paraId="67804DA5" w14:textId="7FF6F553" w:rsidR="00A64FFF" w:rsidRDefault="009520BA" w:rsidP="009C723D">
      <w:pPr>
        <w:pStyle w:val="Styl00"/>
        <w:tabs>
          <w:tab w:val="left" w:pos="1985"/>
          <w:tab w:val="left" w:pos="3261"/>
          <w:tab w:val="left" w:pos="5954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C723D">
        <w:rPr>
          <w:rFonts w:ascii="Times New Roman" w:hAnsi="Times New Roman"/>
          <w:sz w:val="22"/>
          <w:szCs w:val="22"/>
        </w:rPr>
        <w:t>polovin</w:t>
      </w:r>
      <w:r>
        <w:rPr>
          <w:rFonts w:ascii="Times New Roman" w:hAnsi="Times New Roman"/>
          <w:sz w:val="22"/>
          <w:szCs w:val="22"/>
        </w:rPr>
        <w:t>u</w:t>
      </w:r>
      <w:r w:rsidR="009C723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dávky aplikovat subkutánně, </w:t>
      </w:r>
      <w:r w:rsidR="00A64FFF">
        <w:rPr>
          <w:rFonts w:ascii="Times New Roman" w:hAnsi="Times New Roman"/>
          <w:sz w:val="22"/>
          <w:szCs w:val="22"/>
        </w:rPr>
        <w:t>polovinu intravenózně</w:t>
      </w:r>
    </w:p>
    <w:p w14:paraId="0CD1BEBB" w14:textId="5257AF71" w:rsidR="009C723D" w:rsidRDefault="00A64FFF" w:rsidP="00F56A3C">
      <w:pPr>
        <w:pStyle w:val="Styl00"/>
        <w:tabs>
          <w:tab w:val="left" w:pos="1985"/>
          <w:tab w:val="left" w:pos="3261"/>
          <w:tab w:val="left" w:pos="5954"/>
        </w:tabs>
        <w:ind w:left="0" w:firstLine="198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dávkování lze </w:t>
      </w:r>
      <w:r w:rsidR="009C723D">
        <w:rPr>
          <w:rFonts w:ascii="Times New Roman" w:hAnsi="Times New Roman"/>
          <w:sz w:val="22"/>
          <w:szCs w:val="22"/>
        </w:rPr>
        <w:t>v případě potřeby opakovat.</w:t>
      </w:r>
    </w:p>
    <w:p w14:paraId="658EBDD5" w14:textId="77777777" w:rsidR="009C723D" w:rsidRDefault="009C723D" w:rsidP="009C723D">
      <w:pPr>
        <w:pStyle w:val="Styl00"/>
        <w:tabs>
          <w:tab w:val="left" w:pos="1701"/>
          <w:tab w:val="left" w:pos="1985"/>
          <w:tab w:val="left" w:pos="3261"/>
        </w:tabs>
        <w:ind w:left="1701" w:hanging="1701"/>
        <w:rPr>
          <w:rFonts w:ascii="Times New Roman" w:hAnsi="Times New Roman"/>
          <w:sz w:val="22"/>
          <w:szCs w:val="22"/>
        </w:rPr>
      </w:pPr>
    </w:p>
    <w:p w14:paraId="5BE00B50" w14:textId="22A5E2F9" w:rsidR="0059389F" w:rsidRDefault="0059389F" w:rsidP="00F56A3C">
      <w:pPr>
        <w:pStyle w:val="Styl00"/>
        <w:tabs>
          <w:tab w:val="left" w:pos="1701"/>
          <w:tab w:val="left" w:pos="1985"/>
          <w:tab w:val="left" w:pos="3261"/>
        </w:tabs>
        <w:ind w:left="1701" w:hanging="17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Před </w:t>
      </w:r>
      <w:r w:rsidR="00A64FFF">
        <w:rPr>
          <w:rFonts w:ascii="Times New Roman" w:hAnsi="Times New Roman"/>
          <w:sz w:val="22"/>
        </w:rPr>
        <w:t>aplikací přípravku</w:t>
      </w:r>
      <w:r>
        <w:rPr>
          <w:rFonts w:ascii="Times New Roman" w:hAnsi="Times New Roman"/>
          <w:sz w:val="22"/>
        </w:rPr>
        <w:t xml:space="preserve"> obsah </w:t>
      </w:r>
      <w:r w:rsidR="00FF41AD">
        <w:rPr>
          <w:rFonts w:ascii="Times New Roman" w:hAnsi="Times New Roman"/>
          <w:sz w:val="22"/>
        </w:rPr>
        <w:t xml:space="preserve">injekční </w:t>
      </w:r>
      <w:r>
        <w:rPr>
          <w:rFonts w:ascii="Times New Roman" w:hAnsi="Times New Roman"/>
          <w:sz w:val="22"/>
        </w:rPr>
        <w:t>l</w:t>
      </w:r>
      <w:r w:rsidR="00F52FAF">
        <w:rPr>
          <w:rFonts w:ascii="Times New Roman" w:hAnsi="Times New Roman"/>
          <w:sz w:val="22"/>
        </w:rPr>
        <w:t>ahvičky</w:t>
      </w:r>
      <w:r>
        <w:rPr>
          <w:rFonts w:ascii="Times New Roman" w:hAnsi="Times New Roman"/>
          <w:sz w:val="22"/>
        </w:rPr>
        <w:t xml:space="preserve"> protřepat.</w:t>
      </w:r>
    </w:p>
    <w:p w14:paraId="13504C24" w14:textId="1B123C6D" w:rsidR="00247A48" w:rsidRDefault="0011011F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218076957"/>
      <w:r>
        <w:rPr>
          <w:szCs w:val="22"/>
        </w:rPr>
        <w:t>Při subkutánním podání doporučeno rozdělit dávku. Aplikace vyššího objemu přípravku na jedno místo může poškodit okolní tkáně a způsobit sekundární reakce.</w:t>
      </w:r>
    </w:p>
    <w:bookmarkEnd w:id="6"/>
    <w:p w14:paraId="66877D38" w14:textId="77777777" w:rsidR="0011011F" w:rsidRPr="00B41D57" w:rsidRDefault="001101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96286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67597" w14:textId="583CD665" w:rsidR="009C723D" w:rsidRDefault="00995C15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bookmarkStart w:id="7" w:name="_Hlk93562926"/>
      <w:r>
        <w:rPr>
          <w:rFonts w:ascii="Times New Roman" w:hAnsi="Times New Roman"/>
          <w:sz w:val="22"/>
          <w:szCs w:val="22"/>
        </w:rPr>
        <w:t>Při pod</w:t>
      </w:r>
      <w:r w:rsidR="00D60043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 xml:space="preserve">ní </w:t>
      </w:r>
      <w:r w:rsidR="00D60043">
        <w:rPr>
          <w:rFonts w:ascii="Times New Roman" w:hAnsi="Times New Roman"/>
          <w:sz w:val="22"/>
          <w:szCs w:val="22"/>
        </w:rPr>
        <w:t xml:space="preserve">dvojnásobného množství </w:t>
      </w:r>
      <w:r>
        <w:rPr>
          <w:rFonts w:ascii="Times New Roman" w:hAnsi="Times New Roman"/>
          <w:sz w:val="22"/>
          <w:szCs w:val="22"/>
        </w:rPr>
        <w:t>léčebné</w:t>
      </w:r>
      <w:r w:rsidR="00D60043">
        <w:rPr>
          <w:rFonts w:ascii="Times New Roman" w:hAnsi="Times New Roman"/>
          <w:sz w:val="22"/>
          <w:szCs w:val="22"/>
        </w:rPr>
        <w:t xml:space="preserve"> dávky nebyly pozorovány žádné </w:t>
      </w:r>
      <w:r w:rsidR="006C4640">
        <w:rPr>
          <w:rFonts w:ascii="Times New Roman" w:hAnsi="Times New Roman"/>
          <w:sz w:val="22"/>
          <w:szCs w:val="22"/>
        </w:rPr>
        <w:t>nežádoucí účinky.</w:t>
      </w:r>
    </w:p>
    <w:bookmarkEnd w:id="7"/>
    <w:p w14:paraId="618B9F98" w14:textId="77777777" w:rsidR="009C723D" w:rsidRPr="00B41D57" w:rsidRDefault="009C72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6286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A4CCD" w14:textId="77777777" w:rsidR="009C723D" w:rsidRPr="00B41D57" w:rsidRDefault="009C723D" w:rsidP="009C723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6286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4F8AC6FA" w:rsidR="00C114FF" w:rsidRPr="00B41D57" w:rsidRDefault="0096286E" w:rsidP="009C723D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</w:t>
      </w:r>
      <w:r w:rsidR="009C723D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8F76DF9" w:rsidR="00C114FF" w:rsidRPr="00B41D57" w:rsidRDefault="0096286E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2206F9C" w:rsidR="00C114FF" w:rsidRDefault="0096286E" w:rsidP="005C4E23">
      <w:pPr>
        <w:pStyle w:val="Style1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</w:p>
    <w:p w14:paraId="73FCE425" w14:textId="3386CADB" w:rsidR="009C723D" w:rsidRDefault="009C723D" w:rsidP="009C723D">
      <w:pPr>
        <w:widowControl w:val="0"/>
        <w:autoSpaceDE w:val="0"/>
        <w:autoSpaceDN w:val="0"/>
        <w:adjustRightInd w:val="0"/>
        <w:rPr>
          <w:rFonts w:ascii="TimesNewRomanPSMT" w:hAnsi="TimesNewRomanPSMT"/>
          <w:szCs w:val="22"/>
        </w:rPr>
      </w:pPr>
      <w:r>
        <w:rPr>
          <w:szCs w:val="22"/>
        </w:rPr>
        <w:t xml:space="preserve">QI05AM03 </w:t>
      </w:r>
    </w:p>
    <w:p w14:paraId="47C951DB" w14:textId="77777777" w:rsidR="009C723D" w:rsidRDefault="009C723D" w:rsidP="009C723D"/>
    <w:p w14:paraId="2949673F" w14:textId="71E36DB6" w:rsidR="009C723D" w:rsidRDefault="009C723D" w:rsidP="00F56A3C">
      <w:pPr>
        <w:pStyle w:val="Styl0"/>
        <w:tabs>
          <w:tab w:val="left" w:pos="2410"/>
          <w:tab w:val="decimal" w:pos="8222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Přípravek pro pasivní imunizaci zvířat proti kmenům </w:t>
      </w:r>
      <w:proofErr w:type="spellStart"/>
      <w:r>
        <w:rPr>
          <w:rFonts w:ascii="Times New Roman" w:hAnsi="Times New Roman"/>
          <w:i/>
          <w:sz w:val="22"/>
          <w:szCs w:val="22"/>
        </w:rPr>
        <w:t>E</w:t>
      </w:r>
      <w:r w:rsidR="006C4640">
        <w:rPr>
          <w:rFonts w:ascii="Times New Roman" w:hAnsi="Times New Roman"/>
          <w:i/>
          <w:sz w:val="22"/>
          <w:szCs w:val="22"/>
        </w:rPr>
        <w:t>cherichia</w:t>
      </w:r>
      <w:proofErr w:type="spellEnd"/>
      <w:r>
        <w:rPr>
          <w:rFonts w:ascii="Times New Roman" w:hAnsi="Times New Roman"/>
          <w:i/>
          <w:sz w:val="22"/>
          <w:szCs w:val="22"/>
        </w:rPr>
        <w:t>. coli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Salmonella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abortus </w:t>
      </w:r>
      <w:proofErr w:type="spellStart"/>
      <w:r>
        <w:rPr>
          <w:rFonts w:ascii="Times New Roman" w:hAnsi="Times New Roman"/>
          <w:i/>
          <w:sz w:val="22"/>
          <w:szCs w:val="22"/>
        </w:rPr>
        <w:t>equi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equi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2"/>
        </w:rPr>
        <w:t>Actnobacillus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equ</w:t>
      </w:r>
      <w:r w:rsidR="006C4640">
        <w:rPr>
          <w:rFonts w:ascii="Times New Roman" w:hAnsi="Times New Roman"/>
          <w:i/>
          <w:sz w:val="22"/>
          <w:szCs w:val="22"/>
        </w:rPr>
        <w:t>uli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="006C4640">
        <w:rPr>
          <w:rFonts w:ascii="Times New Roman" w:hAnsi="Times New Roman"/>
          <w:sz w:val="22"/>
          <w:szCs w:val="22"/>
        </w:rPr>
        <w:t>Pro imunizaci zvířat je d</w:t>
      </w:r>
      <w:r>
        <w:rPr>
          <w:rFonts w:ascii="Times New Roman" w:hAnsi="Times New Roman"/>
          <w:sz w:val="22"/>
          <w:szCs w:val="22"/>
        </w:rPr>
        <w:t>ůležit</w:t>
      </w:r>
      <w:r w:rsidR="006C4640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 xml:space="preserve"> dynamika resorpce a</w:t>
      </w:r>
      <w:r w:rsidR="007D0E0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využitelnost protilátek při různých způsobech aplikace.</w:t>
      </w:r>
      <w:r w:rsidR="006C464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Intravenózně podané protilátky jsou bezprostředně obsaženy v krevním séru a jejich využitelnost </w:t>
      </w:r>
      <w:r w:rsidR="006C4640">
        <w:rPr>
          <w:rFonts w:ascii="Times New Roman" w:hAnsi="Times New Roman"/>
          <w:sz w:val="22"/>
          <w:szCs w:val="22"/>
        </w:rPr>
        <w:t>je</w:t>
      </w:r>
      <w:r>
        <w:rPr>
          <w:rFonts w:ascii="Times New Roman" w:hAnsi="Times New Roman"/>
          <w:sz w:val="22"/>
          <w:szCs w:val="22"/>
        </w:rPr>
        <w:t xml:space="preserve"> 90</w:t>
      </w:r>
      <w:r w:rsidR="004F0A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%.</w:t>
      </w:r>
      <w:r w:rsidR="006C464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Subkutánně podané sérum je vstřebá</w:t>
      </w:r>
      <w:r w:rsidR="007D0E04">
        <w:rPr>
          <w:rFonts w:ascii="Times New Roman" w:hAnsi="Times New Roman"/>
          <w:sz w:val="22"/>
          <w:szCs w:val="22"/>
        </w:rPr>
        <w:t>vá</w:t>
      </w:r>
      <w:r>
        <w:rPr>
          <w:rFonts w:ascii="Times New Roman" w:hAnsi="Times New Roman"/>
          <w:sz w:val="22"/>
          <w:szCs w:val="22"/>
        </w:rPr>
        <w:t>no pozvolna, využitelnost</w:t>
      </w:r>
      <w:r w:rsidR="006C4640">
        <w:rPr>
          <w:rFonts w:ascii="Times New Roman" w:hAnsi="Times New Roman"/>
          <w:sz w:val="22"/>
          <w:szCs w:val="22"/>
        </w:rPr>
        <w:t xml:space="preserve"> imuno</w:t>
      </w:r>
      <w:r>
        <w:rPr>
          <w:rFonts w:ascii="Times New Roman" w:hAnsi="Times New Roman"/>
          <w:sz w:val="22"/>
          <w:szCs w:val="22"/>
        </w:rPr>
        <w:t>globulinů je 10 %.</w:t>
      </w:r>
    </w:p>
    <w:p w14:paraId="73BD69E0" w14:textId="77777777" w:rsidR="009C723D" w:rsidRPr="00554C27" w:rsidRDefault="009C723D" w:rsidP="005C4E23">
      <w:pPr>
        <w:pStyle w:val="Style1"/>
      </w:pP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6286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6286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37B1EA" w14:textId="77777777" w:rsidR="009C723D" w:rsidRDefault="009C723D" w:rsidP="009C723D">
      <w:r>
        <w:t>Nemísit s jiným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96286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756CB13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9C723D">
        <w:t xml:space="preserve"> 2 roky.</w:t>
      </w:r>
    </w:p>
    <w:p w14:paraId="5DF513F3" w14:textId="4CAEEE6F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C723D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6286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10D3A6D5" w:rsidR="00C114FF" w:rsidRPr="00B41D57" w:rsidRDefault="0096286E" w:rsidP="009E66FE">
      <w:pPr>
        <w:pStyle w:val="Style5"/>
      </w:pPr>
      <w:r w:rsidRPr="00B41D57">
        <w:t>Uchovávejte v chladničce (2 °C </w:t>
      </w:r>
      <w:r w:rsidR="00F56A3C">
        <w:t>-</w:t>
      </w:r>
      <w:r w:rsidRPr="00B41D57">
        <w:t> 8 °C).</w:t>
      </w:r>
    </w:p>
    <w:p w14:paraId="4216815A" w14:textId="78BB5F3A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2BC43013" w:rsidR="00C114FF" w:rsidRPr="00B41D57" w:rsidRDefault="0096286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7FD596B8" w:rsidR="00C114FF" w:rsidRDefault="0096286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0040342" w14:textId="77777777" w:rsidR="004F0A8D" w:rsidRPr="00B41D57" w:rsidRDefault="004F0A8D" w:rsidP="00B13B6D">
      <w:pPr>
        <w:pStyle w:val="Style1"/>
      </w:pPr>
    </w:p>
    <w:p w14:paraId="4AF68F49" w14:textId="78FBC00B" w:rsidR="004F0A8D" w:rsidRDefault="004F0A8D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9C723D">
        <w:rPr>
          <w:rFonts w:ascii="Times New Roman" w:hAnsi="Times New Roman"/>
          <w:sz w:val="22"/>
          <w:szCs w:val="22"/>
        </w:rPr>
        <w:t>kleněn</w:t>
      </w:r>
      <w:r>
        <w:rPr>
          <w:rFonts w:ascii="Times New Roman" w:hAnsi="Times New Roman"/>
          <w:sz w:val="22"/>
          <w:szCs w:val="22"/>
        </w:rPr>
        <w:t xml:space="preserve">á injekční lahvička, </w:t>
      </w:r>
      <w:r w:rsidR="009C723D">
        <w:rPr>
          <w:rFonts w:ascii="Times New Roman" w:hAnsi="Times New Roman"/>
          <w:sz w:val="22"/>
          <w:szCs w:val="22"/>
        </w:rPr>
        <w:t>uzavřen</w:t>
      </w:r>
      <w:r>
        <w:rPr>
          <w:rFonts w:ascii="Times New Roman" w:hAnsi="Times New Roman"/>
          <w:sz w:val="22"/>
          <w:szCs w:val="22"/>
        </w:rPr>
        <w:t>á</w:t>
      </w:r>
      <w:r w:rsidR="009C723D">
        <w:rPr>
          <w:rFonts w:ascii="Times New Roman" w:hAnsi="Times New Roman"/>
          <w:sz w:val="22"/>
          <w:szCs w:val="22"/>
        </w:rPr>
        <w:t xml:space="preserve"> pryžov</w:t>
      </w:r>
      <w:r>
        <w:rPr>
          <w:rFonts w:ascii="Times New Roman" w:hAnsi="Times New Roman"/>
          <w:sz w:val="22"/>
          <w:szCs w:val="22"/>
        </w:rPr>
        <w:t>ou</w:t>
      </w:r>
      <w:r w:rsidR="009C723D">
        <w:rPr>
          <w:rFonts w:ascii="Times New Roman" w:hAnsi="Times New Roman"/>
          <w:sz w:val="22"/>
          <w:szCs w:val="22"/>
        </w:rPr>
        <w:t xml:space="preserve"> propichovací zátk</w:t>
      </w:r>
      <w:r>
        <w:rPr>
          <w:rFonts w:ascii="Times New Roman" w:hAnsi="Times New Roman"/>
          <w:sz w:val="22"/>
          <w:szCs w:val="22"/>
        </w:rPr>
        <w:t>ou</w:t>
      </w:r>
      <w:r w:rsidR="009C723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 ochranným </w:t>
      </w:r>
      <w:r w:rsidR="009C723D">
        <w:rPr>
          <w:rFonts w:ascii="Times New Roman" w:hAnsi="Times New Roman"/>
          <w:sz w:val="22"/>
          <w:szCs w:val="22"/>
        </w:rPr>
        <w:t xml:space="preserve">hliníkovým </w:t>
      </w:r>
      <w:r w:rsidR="00373627">
        <w:rPr>
          <w:rFonts w:ascii="Times New Roman" w:hAnsi="Times New Roman"/>
          <w:sz w:val="22"/>
          <w:szCs w:val="22"/>
        </w:rPr>
        <w:t>uzávěrem.</w:t>
      </w:r>
    </w:p>
    <w:p w14:paraId="6BB37458" w14:textId="6F15CF98" w:rsidR="00373627" w:rsidRDefault="00373627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</w:p>
    <w:p w14:paraId="75D072DA" w14:textId="6A5E54F0" w:rsidR="00373627" w:rsidRDefault="00373627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bookmarkStart w:id="8" w:name="_Hlk218077433"/>
      <w:r>
        <w:rPr>
          <w:rFonts w:ascii="Times New Roman" w:hAnsi="Times New Roman"/>
          <w:sz w:val="22"/>
          <w:szCs w:val="22"/>
        </w:rPr>
        <w:t>Velikost b</w:t>
      </w:r>
      <w:r w:rsidR="009C723D">
        <w:rPr>
          <w:rFonts w:ascii="Times New Roman" w:hAnsi="Times New Roman"/>
          <w:sz w:val="22"/>
          <w:szCs w:val="22"/>
        </w:rPr>
        <w:t xml:space="preserve">alení: </w:t>
      </w:r>
    </w:p>
    <w:p w14:paraId="0A8310B8" w14:textId="3FED630A" w:rsidR="00373627" w:rsidRDefault="00373627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Kartonová krabička s 1 inje</w:t>
      </w:r>
      <w:r w:rsidR="00DC308E">
        <w:rPr>
          <w:rFonts w:ascii="Times New Roman" w:hAnsi="Times New Roman"/>
          <w:sz w:val="22"/>
          <w:szCs w:val="22"/>
        </w:rPr>
        <w:t>k</w:t>
      </w:r>
      <w:r w:rsidR="00984627">
        <w:rPr>
          <w:rFonts w:ascii="Times New Roman" w:hAnsi="Times New Roman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ní lahvičkou, </w:t>
      </w:r>
      <w:r w:rsidR="009C723D">
        <w:rPr>
          <w:rFonts w:ascii="Times New Roman" w:hAnsi="Times New Roman"/>
          <w:sz w:val="22"/>
          <w:szCs w:val="22"/>
        </w:rPr>
        <w:t>50 ml</w:t>
      </w:r>
    </w:p>
    <w:p w14:paraId="5E6049B2" w14:textId="21796774" w:rsidR="009C723D" w:rsidRDefault="00373627" w:rsidP="009C723D">
      <w:pPr>
        <w:pStyle w:val="Styl0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Kartonová krabička s 1 injekční lahvičkou</w:t>
      </w:r>
      <w:r w:rsidR="009C723D">
        <w:rPr>
          <w:rFonts w:ascii="Times New Roman" w:hAnsi="Times New Roman"/>
          <w:sz w:val="22"/>
          <w:szCs w:val="22"/>
        </w:rPr>
        <w:t>, 100 ml</w:t>
      </w:r>
    </w:p>
    <w:bookmarkEnd w:id="8"/>
    <w:p w14:paraId="3EB26241" w14:textId="77777777" w:rsidR="00C114FF" w:rsidRPr="00B41D57" w:rsidRDefault="00C114FF" w:rsidP="005E66FC">
      <w:pPr>
        <w:pStyle w:val="Style1"/>
      </w:pPr>
    </w:p>
    <w:p w14:paraId="727F8492" w14:textId="77777777" w:rsidR="009C723D" w:rsidRPr="00B41D57" w:rsidRDefault="009C723D" w:rsidP="009C723D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7229DC6A" w:rsidR="00C114FF" w:rsidRDefault="0096286E" w:rsidP="00F56A3C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A4B3744" w14:textId="77777777" w:rsidR="009C723D" w:rsidRDefault="009C723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48C913" w14:textId="77777777" w:rsidR="009C723D" w:rsidRPr="00B41D57" w:rsidRDefault="009C723D" w:rsidP="009C723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6569CD7" w14:textId="77777777" w:rsidR="009C723D" w:rsidRPr="00B41D57" w:rsidRDefault="009C723D" w:rsidP="009C723D">
      <w:pPr>
        <w:tabs>
          <w:tab w:val="clear" w:pos="567"/>
        </w:tabs>
        <w:spacing w:line="240" w:lineRule="auto"/>
        <w:rPr>
          <w:szCs w:val="22"/>
        </w:rPr>
      </w:pPr>
    </w:p>
    <w:p w14:paraId="73CBD41F" w14:textId="77777777" w:rsidR="009C723D" w:rsidRPr="00B41D57" w:rsidRDefault="009C723D" w:rsidP="009C723D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6286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559B5A" w14:textId="02FBAB3B" w:rsidR="00DC308E" w:rsidRPr="007C12EB" w:rsidRDefault="009C723D" w:rsidP="009C723D">
      <w:pPr>
        <w:jc w:val="both"/>
        <w:rPr>
          <w:snapToGrid w:val="0"/>
          <w:szCs w:val="22"/>
          <w:lang w:val="lv-LV"/>
        </w:rPr>
      </w:pPr>
      <w:r w:rsidRPr="007C12EB">
        <w:rPr>
          <w:bCs/>
          <w:snapToGrid w:val="0"/>
          <w:szCs w:val="22"/>
          <w:lang w:val="lv-LV"/>
        </w:rPr>
        <w:t>Bioveta, a. s.</w:t>
      </w:r>
    </w:p>
    <w:p w14:paraId="73BF2F43" w14:textId="310FD1E0" w:rsidR="009C723D" w:rsidRPr="007C12EB" w:rsidRDefault="009C723D" w:rsidP="009C723D">
      <w:pPr>
        <w:jc w:val="both"/>
        <w:rPr>
          <w:szCs w:val="22"/>
          <w:lang w:val="lv-LV"/>
        </w:rPr>
      </w:pPr>
    </w:p>
    <w:p w14:paraId="22B0D7C5" w14:textId="77777777" w:rsidR="009C723D" w:rsidRDefault="009C723D" w:rsidP="00F56A3C">
      <w:pPr>
        <w:jc w:val="both"/>
        <w:rPr>
          <w:szCs w:val="22"/>
          <w:lang w:val="lv-LV"/>
        </w:rPr>
      </w:pPr>
    </w:p>
    <w:p w14:paraId="4E6BFBAC" w14:textId="77777777" w:rsidR="00C114FF" w:rsidRPr="00B41D57" w:rsidRDefault="0096286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8106" w14:textId="77777777" w:rsidR="009C723D" w:rsidRDefault="009C723D" w:rsidP="009C723D">
      <w:pPr>
        <w:ind w:right="-318"/>
        <w:rPr>
          <w:b/>
          <w:caps/>
        </w:rPr>
      </w:pPr>
      <w:r>
        <w:t>97/325/91-C</w:t>
      </w:r>
    </w:p>
    <w:p w14:paraId="7CA950EF" w14:textId="77777777" w:rsidR="009C723D" w:rsidRPr="00B41D57" w:rsidRDefault="009C72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6286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6700433" w14:textId="77777777" w:rsidR="009C723D" w:rsidRDefault="009C723D" w:rsidP="009C723D">
      <w:pPr>
        <w:ind w:right="-318"/>
      </w:pPr>
    </w:p>
    <w:p w14:paraId="7E51515C" w14:textId="78BDDA63" w:rsidR="009C723D" w:rsidRDefault="009C723D" w:rsidP="009C723D">
      <w:pPr>
        <w:ind w:right="-318"/>
      </w:pPr>
      <w:r>
        <w:t xml:space="preserve">Datum registrace: 19.11.1991 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6286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39284" w14:textId="7E64207B" w:rsidR="009C723D" w:rsidRPr="00B41D57" w:rsidRDefault="00406B1E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6286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3A77C9F" w:rsidR="0078538F" w:rsidRPr="00B41D57" w:rsidRDefault="0096286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96286E" w:rsidP="005C4E23">
      <w:pPr>
        <w:ind w:right="-1"/>
        <w:rPr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9"/>
    <w:p w14:paraId="5C789A12" w14:textId="77777777" w:rsidR="0096286E" w:rsidRDefault="0096286E" w:rsidP="00A9226B">
      <w:pPr>
        <w:tabs>
          <w:tab w:val="clear" w:pos="567"/>
        </w:tabs>
        <w:spacing w:line="240" w:lineRule="auto"/>
      </w:pPr>
    </w:p>
    <w:p w14:paraId="0DF60C66" w14:textId="77777777" w:rsidR="0096286E" w:rsidRPr="00AB4664" w:rsidRDefault="0096286E" w:rsidP="0096286E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2A5E2AB6" w14:textId="36AE2DCE" w:rsidR="00C114FF" w:rsidRDefault="00C114FF" w:rsidP="00A9226B">
      <w:pPr>
        <w:tabs>
          <w:tab w:val="clear" w:pos="567"/>
        </w:tabs>
        <w:spacing w:line="240" w:lineRule="auto"/>
      </w:pPr>
    </w:p>
    <w:p w14:paraId="04B658E8" w14:textId="77777777" w:rsidR="00D34D95" w:rsidRDefault="00D34D95" w:rsidP="00A9226B">
      <w:pPr>
        <w:tabs>
          <w:tab w:val="clear" w:pos="567"/>
        </w:tabs>
        <w:spacing w:line="240" w:lineRule="auto"/>
      </w:pPr>
    </w:p>
    <w:p w14:paraId="42403777" w14:textId="77777777" w:rsidR="00D34D95" w:rsidRDefault="00D34D95" w:rsidP="00A9226B">
      <w:pPr>
        <w:tabs>
          <w:tab w:val="clear" w:pos="567"/>
        </w:tabs>
        <w:spacing w:line="240" w:lineRule="auto"/>
      </w:pPr>
    </w:p>
    <w:p w14:paraId="7A3ACE42" w14:textId="77777777" w:rsidR="00D34D95" w:rsidRDefault="00D34D95" w:rsidP="00A9226B">
      <w:pPr>
        <w:tabs>
          <w:tab w:val="clear" w:pos="567"/>
        </w:tabs>
        <w:spacing w:line="240" w:lineRule="auto"/>
      </w:pPr>
    </w:p>
    <w:p w14:paraId="613D429E" w14:textId="77777777" w:rsidR="00D34D95" w:rsidRDefault="00D34D95" w:rsidP="00A9226B">
      <w:pPr>
        <w:tabs>
          <w:tab w:val="clear" w:pos="567"/>
        </w:tabs>
        <w:spacing w:line="240" w:lineRule="auto"/>
      </w:pPr>
    </w:p>
    <w:p w14:paraId="2B7BDC42" w14:textId="77777777" w:rsidR="00D34D95" w:rsidRDefault="00D34D95" w:rsidP="00A9226B">
      <w:pPr>
        <w:tabs>
          <w:tab w:val="clear" w:pos="567"/>
        </w:tabs>
        <w:spacing w:line="240" w:lineRule="auto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9C87" w14:textId="77777777" w:rsidR="00746444" w:rsidRDefault="00746444">
      <w:pPr>
        <w:spacing w:line="240" w:lineRule="auto"/>
      </w:pPr>
      <w:r>
        <w:separator/>
      </w:r>
    </w:p>
  </w:endnote>
  <w:endnote w:type="continuationSeparator" w:id="0">
    <w:p w14:paraId="05092838" w14:textId="77777777" w:rsidR="00746444" w:rsidRDefault="00746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F0A8D" w:rsidRPr="00E0068C" w:rsidRDefault="004F0A8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F0A8D" w:rsidRPr="00E0068C" w:rsidRDefault="004F0A8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D20F" w14:textId="77777777" w:rsidR="00746444" w:rsidRDefault="00746444">
      <w:pPr>
        <w:spacing w:line="240" w:lineRule="auto"/>
      </w:pPr>
      <w:r>
        <w:separator/>
      </w:r>
    </w:p>
  </w:footnote>
  <w:footnote w:type="continuationSeparator" w:id="0">
    <w:p w14:paraId="7C7B9F4B" w14:textId="77777777" w:rsidR="00746444" w:rsidRDefault="007464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8A8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4C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E2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8C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1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22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A1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65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21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A4BB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F80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AF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B84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5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4F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EE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64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0B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84803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3AD5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7472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1228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78F0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E027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EC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2874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2208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7B2B7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C2D8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98A4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14EE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2475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3AF8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D7891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9A5A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720D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C46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08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E1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0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6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7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4B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5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0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D622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18D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A80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9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88B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88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6B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DEC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57A57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DC6F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42B1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32A6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586B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A0A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EA21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9410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36A6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660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C28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0E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82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09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6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89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23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2A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B62E5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387B3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123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A2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00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07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84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22C5C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04B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9C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E6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EE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641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E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AD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A81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D22162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EB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CE0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C3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0D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6E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D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EA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CE6F7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A085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83D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4449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75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A693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AC30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2034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466C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8F4E1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286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49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6B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4C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28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AC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63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6AD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08A05A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9646840" w:tentative="1">
      <w:start w:val="1"/>
      <w:numFmt w:val="lowerLetter"/>
      <w:lvlText w:val="%2."/>
      <w:lvlJc w:val="left"/>
      <w:pPr>
        <w:ind w:left="1440" w:hanging="360"/>
      </w:pPr>
    </w:lvl>
    <w:lvl w:ilvl="2" w:tplc="B85E7B36" w:tentative="1">
      <w:start w:val="1"/>
      <w:numFmt w:val="lowerRoman"/>
      <w:lvlText w:val="%3."/>
      <w:lvlJc w:val="right"/>
      <w:pPr>
        <w:ind w:left="2160" w:hanging="180"/>
      </w:pPr>
    </w:lvl>
    <w:lvl w:ilvl="3" w:tplc="5D785FF2" w:tentative="1">
      <w:start w:val="1"/>
      <w:numFmt w:val="decimal"/>
      <w:lvlText w:val="%4."/>
      <w:lvlJc w:val="left"/>
      <w:pPr>
        <w:ind w:left="2880" w:hanging="360"/>
      </w:pPr>
    </w:lvl>
    <w:lvl w:ilvl="4" w:tplc="48844D92" w:tentative="1">
      <w:start w:val="1"/>
      <w:numFmt w:val="lowerLetter"/>
      <w:lvlText w:val="%5."/>
      <w:lvlJc w:val="left"/>
      <w:pPr>
        <w:ind w:left="3600" w:hanging="360"/>
      </w:pPr>
    </w:lvl>
    <w:lvl w:ilvl="5" w:tplc="4FD4C8A4" w:tentative="1">
      <w:start w:val="1"/>
      <w:numFmt w:val="lowerRoman"/>
      <w:lvlText w:val="%6."/>
      <w:lvlJc w:val="right"/>
      <w:pPr>
        <w:ind w:left="4320" w:hanging="180"/>
      </w:pPr>
    </w:lvl>
    <w:lvl w:ilvl="6" w:tplc="EAAEA284" w:tentative="1">
      <w:start w:val="1"/>
      <w:numFmt w:val="decimal"/>
      <w:lvlText w:val="%7."/>
      <w:lvlJc w:val="left"/>
      <w:pPr>
        <w:ind w:left="5040" w:hanging="360"/>
      </w:pPr>
    </w:lvl>
    <w:lvl w:ilvl="7" w:tplc="296C94FA" w:tentative="1">
      <w:start w:val="1"/>
      <w:numFmt w:val="lowerLetter"/>
      <w:lvlText w:val="%8."/>
      <w:lvlJc w:val="left"/>
      <w:pPr>
        <w:ind w:left="5760" w:hanging="360"/>
      </w:pPr>
    </w:lvl>
    <w:lvl w:ilvl="8" w:tplc="B9385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010B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46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AC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20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C3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86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2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08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CB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1E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08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6A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A6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8F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C5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6F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4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08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8B4E6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6E2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A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C5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66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01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2E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6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6A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FCE392">
      <w:start w:val="1"/>
      <w:numFmt w:val="decimal"/>
      <w:lvlText w:val="%1."/>
      <w:lvlJc w:val="left"/>
      <w:pPr>
        <w:ind w:left="720" w:hanging="360"/>
      </w:pPr>
    </w:lvl>
    <w:lvl w:ilvl="1" w:tplc="D60ABA74" w:tentative="1">
      <w:start w:val="1"/>
      <w:numFmt w:val="lowerLetter"/>
      <w:lvlText w:val="%2."/>
      <w:lvlJc w:val="left"/>
      <w:pPr>
        <w:ind w:left="1440" w:hanging="360"/>
      </w:pPr>
    </w:lvl>
    <w:lvl w:ilvl="2" w:tplc="ABAEDABE" w:tentative="1">
      <w:start w:val="1"/>
      <w:numFmt w:val="lowerRoman"/>
      <w:lvlText w:val="%3."/>
      <w:lvlJc w:val="right"/>
      <w:pPr>
        <w:ind w:left="2160" w:hanging="180"/>
      </w:pPr>
    </w:lvl>
    <w:lvl w:ilvl="3" w:tplc="673E1728" w:tentative="1">
      <w:start w:val="1"/>
      <w:numFmt w:val="decimal"/>
      <w:lvlText w:val="%4."/>
      <w:lvlJc w:val="left"/>
      <w:pPr>
        <w:ind w:left="2880" w:hanging="360"/>
      </w:pPr>
    </w:lvl>
    <w:lvl w:ilvl="4" w:tplc="A0AEC7EE" w:tentative="1">
      <w:start w:val="1"/>
      <w:numFmt w:val="lowerLetter"/>
      <w:lvlText w:val="%5."/>
      <w:lvlJc w:val="left"/>
      <w:pPr>
        <w:ind w:left="3600" w:hanging="360"/>
      </w:pPr>
    </w:lvl>
    <w:lvl w:ilvl="5" w:tplc="8A80CF50" w:tentative="1">
      <w:start w:val="1"/>
      <w:numFmt w:val="lowerRoman"/>
      <w:lvlText w:val="%6."/>
      <w:lvlJc w:val="right"/>
      <w:pPr>
        <w:ind w:left="4320" w:hanging="180"/>
      </w:pPr>
    </w:lvl>
    <w:lvl w:ilvl="6" w:tplc="CA6E7566" w:tentative="1">
      <w:start w:val="1"/>
      <w:numFmt w:val="decimal"/>
      <w:lvlText w:val="%7."/>
      <w:lvlJc w:val="left"/>
      <w:pPr>
        <w:ind w:left="5040" w:hanging="360"/>
      </w:pPr>
    </w:lvl>
    <w:lvl w:ilvl="7" w:tplc="699600FA" w:tentative="1">
      <w:start w:val="1"/>
      <w:numFmt w:val="lowerLetter"/>
      <w:lvlText w:val="%8."/>
      <w:lvlJc w:val="left"/>
      <w:pPr>
        <w:ind w:left="5760" w:hanging="360"/>
      </w:pPr>
    </w:lvl>
    <w:lvl w:ilvl="8" w:tplc="CFD4A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2C0A8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4EB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7E5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4C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6A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67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43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CB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1AF3"/>
    <w:rsid w:val="00052D2B"/>
    <w:rsid w:val="00054F55"/>
    <w:rsid w:val="00056EE7"/>
    <w:rsid w:val="00062945"/>
    <w:rsid w:val="00063946"/>
    <w:rsid w:val="00067023"/>
    <w:rsid w:val="00075D05"/>
    <w:rsid w:val="00080453"/>
    <w:rsid w:val="0008169A"/>
    <w:rsid w:val="00081BD3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2B8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11F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FB3"/>
    <w:rsid w:val="00174721"/>
    <w:rsid w:val="00175264"/>
    <w:rsid w:val="001802AD"/>
    <w:rsid w:val="001803D2"/>
    <w:rsid w:val="0018228B"/>
    <w:rsid w:val="00185B50"/>
    <w:rsid w:val="0018625C"/>
    <w:rsid w:val="0018657D"/>
    <w:rsid w:val="00187A5D"/>
    <w:rsid w:val="00187DE7"/>
    <w:rsid w:val="00187E62"/>
    <w:rsid w:val="001910D8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2690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EC7"/>
    <w:rsid w:val="002A710D"/>
    <w:rsid w:val="002B0F11"/>
    <w:rsid w:val="002B2E17"/>
    <w:rsid w:val="002B6560"/>
    <w:rsid w:val="002B6599"/>
    <w:rsid w:val="002C1F27"/>
    <w:rsid w:val="002C55FF"/>
    <w:rsid w:val="002C592B"/>
    <w:rsid w:val="002D1C8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EA6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107"/>
    <w:rsid w:val="003543AC"/>
    <w:rsid w:val="00355AB8"/>
    <w:rsid w:val="00355D02"/>
    <w:rsid w:val="00361607"/>
    <w:rsid w:val="00365C0D"/>
    <w:rsid w:val="00366F56"/>
    <w:rsid w:val="00367F82"/>
    <w:rsid w:val="0037032C"/>
    <w:rsid w:val="00373627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01A"/>
    <w:rsid w:val="00393E09"/>
    <w:rsid w:val="00395B15"/>
    <w:rsid w:val="00396026"/>
    <w:rsid w:val="003A31B9"/>
    <w:rsid w:val="003A362B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422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B1E"/>
    <w:rsid w:val="00406F33"/>
    <w:rsid w:val="00407C22"/>
    <w:rsid w:val="00412BBE"/>
    <w:rsid w:val="00414B20"/>
    <w:rsid w:val="0041628A"/>
    <w:rsid w:val="00417DE3"/>
    <w:rsid w:val="004202D2"/>
    <w:rsid w:val="00420850"/>
    <w:rsid w:val="00423968"/>
    <w:rsid w:val="00427054"/>
    <w:rsid w:val="004304B1"/>
    <w:rsid w:val="00431350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63A"/>
    <w:rsid w:val="00474C50"/>
    <w:rsid w:val="004768DB"/>
    <w:rsid w:val="004771F9"/>
    <w:rsid w:val="00486006"/>
    <w:rsid w:val="00486BAD"/>
    <w:rsid w:val="00486BBE"/>
    <w:rsid w:val="00487123"/>
    <w:rsid w:val="0049150B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59E"/>
    <w:rsid w:val="004E623E"/>
    <w:rsid w:val="004E7092"/>
    <w:rsid w:val="004E7ECE"/>
    <w:rsid w:val="004F0A8D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A82"/>
    <w:rsid w:val="0058621D"/>
    <w:rsid w:val="00586904"/>
    <w:rsid w:val="0059389F"/>
    <w:rsid w:val="0059561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E64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47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5D7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1CF9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640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749"/>
    <w:rsid w:val="006F148B"/>
    <w:rsid w:val="00705EAF"/>
    <w:rsid w:val="0070773E"/>
    <w:rsid w:val="007101CC"/>
    <w:rsid w:val="00715C55"/>
    <w:rsid w:val="007240F5"/>
    <w:rsid w:val="00724E3B"/>
    <w:rsid w:val="00725EEA"/>
    <w:rsid w:val="00726ED3"/>
    <w:rsid w:val="007276B6"/>
    <w:rsid w:val="00730908"/>
    <w:rsid w:val="00730CE9"/>
    <w:rsid w:val="0073373D"/>
    <w:rsid w:val="00736B1E"/>
    <w:rsid w:val="007426EF"/>
    <w:rsid w:val="007439DB"/>
    <w:rsid w:val="00746444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2EB"/>
    <w:rsid w:val="007C1B95"/>
    <w:rsid w:val="007C3DF3"/>
    <w:rsid w:val="007C796D"/>
    <w:rsid w:val="007D0E04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37B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3D0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749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20BA"/>
    <w:rsid w:val="00953349"/>
    <w:rsid w:val="00953E4C"/>
    <w:rsid w:val="00954E0C"/>
    <w:rsid w:val="00961156"/>
    <w:rsid w:val="0096286E"/>
    <w:rsid w:val="0096295D"/>
    <w:rsid w:val="00964F03"/>
    <w:rsid w:val="00966F1F"/>
    <w:rsid w:val="00975676"/>
    <w:rsid w:val="00976467"/>
    <w:rsid w:val="00976D32"/>
    <w:rsid w:val="009844F7"/>
    <w:rsid w:val="00984627"/>
    <w:rsid w:val="009938F7"/>
    <w:rsid w:val="00995A7D"/>
    <w:rsid w:val="00995C15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42D"/>
    <w:rsid w:val="009C6BFB"/>
    <w:rsid w:val="009C723D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6A4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FF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27D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16A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90C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711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A0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63E7"/>
    <w:rsid w:val="00D1089A"/>
    <w:rsid w:val="00D116BD"/>
    <w:rsid w:val="00D16FE0"/>
    <w:rsid w:val="00D2001A"/>
    <w:rsid w:val="00D20684"/>
    <w:rsid w:val="00D26B62"/>
    <w:rsid w:val="00D32624"/>
    <w:rsid w:val="00D34D95"/>
    <w:rsid w:val="00D3691A"/>
    <w:rsid w:val="00D377E2"/>
    <w:rsid w:val="00D403E9"/>
    <w:rsid w:val="00D42DCB"/>
    <w:rsid w:val="00D45482"/>
    <w:rsid w:val="00D46089"/>
    <w:rsid w:val="00D46DF2"/>
    <w:rsid w:val="00D47674"/>
    <w:rsid w:val="00D5338C"/>
    <w:rsid w:val="00D60043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308E"/>
    <w:rsid w:val="00DC4340"/>
    <w:rsid w:val="00DC48DF"/>
    <w:rsid w:val="00DC550F"/>
    <w:rsid w:val="00DC64FD"/>
    <w:rsid w:val="00DD53C3"/>
    <w:rsid w:val="00DD669D"/>
    <w:rsid w:val="00DE0EF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D28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2FAF"/>
    <w:rsid w:val="00F55A04"/>
    <w:rsid w:val="00F56A3C"/>
    <w:rsid w:val="00F572EF"/>
    <w:rsid w:val="00F61A31"/>
    <w:rsid w:val="00F61C71"/>
    <w:rsid w:val="00F62DEC"/>
    <w:rsid w:val="00F658DA"/>
    <w:rsid w:val="00F66F00"/>
    <w:rsid w:val="00F67A2D"/>
    <w:rsid w:val="00F70A1B"/>
    <w:rsid w:val="00F72FDF"/>
    <w:rsid w:val="00F7306C"/>
    <w:rsid w:val="00F75960"/>
    <w:rsid w:val="00F801AF"/>
    <w:rsid w:val="00F80B6D"/>
    <w:rsid w:val="00F82526"/>
    <w:rsid w:val="00F8365D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10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1AD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E51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1802AD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paragraph" w:customStyle="1" w:styleId="Styl0nadpis">
    <w:name w:val="Styl 0. nadpis"/>
    <w:basedOn w:val="Normln"/>
    <w:rsid w:val="001802AD"/>
    <w:pPr>
      <w:tabs>
        <w:tab w:val="clear" w:pos="567"/>
      </w:tabs>
      <w:spacing w:line="240" w:lineRule="auto"/>
      <w:ind w:left="567" w:hanging="567"/>
    </w:pPr>
    <w:rPr>
      <w:rFonts w:ascii="Arial" w:hAnsi="Arial"/>
      <w:sz w:val="24"/>
      <w:u w:val="single"/>
      <w:lang w:eastAsia="cs-CZ"/>
    </w:rPr>
  </w:style>
  <w:style w:type="paragraph" w:customStyle="1" w:styleId="Styl00">
    <w:name w:val="Styl 0.0."/>
    <w:basedOn w:val="Normln"/>
    <w:rsid w:val="0024269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75E0-5E5D-48EE-9478-44E906CC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859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33</cp:revision>
  <cp:lastPrinted>2026-02-03T18:46:00Z</cp:lastPrinted>
  <dcterms:created xsi:type="dcterms:W3CDTF">2025-12-15T13:33:00Z</dcterms:created>
  <dcterms:modified xsi:type="dcterms:W3CDTF">2026-02-03T18:47:00Z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