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EFABA80" w14:textId="77777777" w:rsidR="00C114FF" w:rsidRPr="00B41D57" w:rsidRDefault="00C114FF" w:rsidP="00A9226B">
      <w:pPr>
        <w:tabs>
          <w:tab w:val="clear" w:pos="567"/>
        </w:tabs>
        <w:spacing w:line="240" w:lineRule="auto"/>
        <w:rPr>
          <w:szCs w:val="22"/>
        </w:rPr>
      </w:pPr>
    </w:p>
    <w:p w14:paraId="43D17506" w14:textId="77777777" w:rsidR="00C114FF" w:rsidRPr="00B41D57" w:rsidRDefault="00C114FF" w:rsidP="00A9226B">
      <w:pPr>
        <w:tabs>
          <w:tab w:val="clear" w:pos="567"/>
        </w:tabs>
        <w:spacing w:line="240" w:lineRule="auto"/>
        <w:rPr>
          <w:szCs w:val="22"/>
        </w:rPr>
      </w:pPr>
    </w:p>
    <w:p w14:paraId="55834DAE" w14:textId="77777777" w:rsidR="00C114FF" w:rsidRPr="00B41D57" w:rsidRDefault="00C114FF" w:rsidP="00A9226B">
      <w:pPr>
        <w:tabs>
          <w:tab w:val="clear" w:pos="567"/>
        </w:tabs>
        <w:spacing w:line="240" w:lineRule="auto"/>
        <w:rPr>
          <w:szCs w:val="22"/>
        </w:rPr>
      </w:pPr>
    </w:p>
    <w:p w14:paraId="2947F8A2" w14:textId="77777777" w:rsidR="00C114FF" w:rsidRPr="00B41D57" w:rsidRDefault="00C114FF" w:rsidP="00A9226B">
      <w:pPr>
        <w:tabs>
          <w:tab w:val="clear" w:pos="567"/>
        </w:tabs>
        <w:spacing w:line="240" w:lineRule="auto"/>
        <w:rPr>
          <w:szCs w:val="22"/>
        </w:rPr>
      </w:pPr>
    </w:p>
    <w:p w14:paraId="491A3252" w14:textId="77777777" w:rsidR="00C114FF" w:rsidRPr="00B41D57" w:rsidRDefault="00C114FF" w:rsidP="00A9226B">
      <w:pPr>
        <w:tabs>
          <w:tab w:val="clear" w:pos="567"/>
        </w:tabs>
        <w:spacing w:line="240" w:lineRule="auto"/>
        <w:rPr>
          <w:szCs w:val="22"/>
        </w:rPr>
      </w:pPr>
    </w:p>
    <w:p w14:paraId="0D095AF8" w14:textId="77777777" w:rsidR="00C114FF" w:rsidRPr="00B41D57" w:rsidRDefault="00C114FF" w:rsidP="00A9226B">
      <w:pPr>
        <w:tabs>
          <w:tab w:val="clear" w:pos="567"/>
        </w:tabs>
        <w:spacing w:line="240" w:lineRule="auto"/>
        <w:rPr>
          <w:szCs w:val="22"/>
        </w:rPr>
      </w:pPr>
    </w:p>
    <w:p w14:paraId="3AF39424" w14:textId="77777777" w:rsidR="00C114FF" w:rsidRPr="00B41D57" w:rsidRDefault="00C114FF" w:rsidP="00A9226B">
      <w:pPr>
        <w:tabs>
          <w:tab w:val="clear" w:pos="567"/>
        </w:tabs>
        <w:spacing w:line="240" w:lineRule="auto"/>
        <w:rPr>
          <w:szCs w:val="22"/>
        </w:rPr>
      </w:pPr>
    </w:p>
    <w:p w14:paraId="2D86FDD3" w14:textId="77777777" w:rsidR="00C114FF" w:rsidRPr="00B41D57" w:rsidRDefault="00C114FF" w:rsidP="00A9226B">
      <w:pPr>
        <w:tabs>
          <w:tab w:val="clear" w:pos="567"/>
        </w:tabs>
        <w:spacing w:line="240" w:lineRule="auto"/>
        <w:rPr>
          <w:szCs w:val="22"/>
        </w:rPr>
      </w:pPr>
    </w:p>
    <w:p w14:paraId="2EC44BD7" w14:textId="77777777" w:rsidR="00C114FF" w:rsidRPr="00B41D57" w:rsidRDefault="00C114FF" w:rsidP="00A9226B">
      <w:pPr>
        <w:tabs>
          <w:tab w:val="clear" w:pos="567"/>
        </w:tabs>
        <w:spacing w:line="240" w:lineRule="auto"/>
        <w:rPr>
          <w:szCs w:val="22"/>
        </w:rPr>
      </w:pPr>
    </w:p>
    <w:p w14:paraId="3B9E35D2" w14:textId="77777777" w:rsidR="00C114FF" w:rsidRPr="00B41D57" w:rsidRDefault="00C114FF" w:rsidP="00A9226B">
      <w:pPr>
        <w:tabs>
          <w:tab w:val="clear" w:pos="567"/>
        </w:tabs>
        <w:spacing w:line="240" w:lineRule="auto"/>
        <w:rPr>
          <w:szCs w:val="22"/>
        </w:rPr>
      </w:pPr>
    </w:p>
    <w:p w14:paraId="3F839467" w14:textId="77777777" w:rsidR="00C114FF" w:rsidRPr="00B41D57" w:rsidRDefault="00C114FF" w:rsidP="00A9226B">
      <w:pPr>
        <w:tabs>
          <w:tab w:val="clear" w:pos="567"/>
        </w:tabs>
        <w:spacing w:line="240" w:lineRule="auto"/>
        <w:rPr>
          <w:szCs w:val="22"/>
        </w:rPr>
      </w:pPr>
    </w:p>
    <w:p w14:paraId="35E10876" w14:textId="77777777" w:rsidR="00C114FF" w:rsidRPr="00B41D57" w:rsidRDefault="00C114FF" w:rsidP="00A9226B">
      <w:pPr>
        <w:tabs>
          <w:tab w:val="clear" w:pos="567"/>
        </w:tabs>
        <w:spacing w:line="240" w:lineRule="auto"/>
        <w:rPr>
          <w:szCs w:val="22"/>
        </w:rPr>
      </w:pPr>
    </w:p>
    <w:p w14:paraId="150E76EE" w14:textId="77777777" w:rsidR="00C114FF" w:rsidRPr="00B41D57" w:rsidRDefault="00C114FF" w:rsidP="00A9226B">
      <w:pPr>
        <w:tabs>
          <w:tab w:val="clear" w:pos="567"/>
        </w:tabs>
        <w:spacing w:line="240" w:lineRule="auto"/>
        <w:rPr>
          <w:szCs w:val="22"/>
        </w:rPr>
      </w:pPr>
    </w:p>
    <w:p w14:paraId="66F536B1" w14:textId="77777777" w:rsidR="00C114FF" w:rsidRPr="00B41D57" w:rsidRDefault="00C114FF" w:rsidP="00A9226B">
      <w:pPr>
        <w:tabs>
          <w:tab w:val="clear" w:pos="567"/>
        </w:tabs>
        <w:spacing w:line="240" w:lineRule="auto"/>
        <w:rPr>
          <w:szCs w:val="22"/>
        </w:rPr>
      </w:pPr>
    </w:p>
    <w:p w14:paraId="684000E9" w14:textId="77777777" w:rsidR="00C114FF" w:rsidRPr="00B41D57" w:rsidRDefault="00C114FF" w:rsidP="00A9226B">
      <w:pPr>
        <w:tabs>
          <w:tab w:val="clear" w:pos="567"/>
        </w:tabs>
        <w:spacing w:line="240" w:lineRule="auto"/>
        <w:rPr>
          <w:szCs w:val="22"/>
        </w:rPr>
      </w:pPr>
    </w:p>
    <w:p w14:paraId="7A6FD7F6" w14:textId="77777777" w:rsidR="00C114FF" w:rsidRPr="00B41D57" w:rsidRDefault="00C114FF" w:rsidP="00A9226B">
      <w:pPr>
        <w:tabs>
          <w:tab w:val="clear" w:pos="567"/>
        </w:tabs>
        <w:spacing w:line="240" w:lineRule="auto"/>
        <w:rPr>
          <w:szCs w:val="22"/>
        </w:rPr>
      </w:pPr>
    </w:p>
    <w:p w14:paraId="2FBCF918" w14:textId="77777777" w:rsidR="00C114FF" w:rsidRPr="00B41D57" w:rsidRDefault="00C114FF" w:rsidP="00A9226B">
      <w:pPr>
        <w:tabs>
          <w:tab w:val="clear" w:pos="567"/>
        </w:tabs>
        <w:spacing w:line="240" w:lineRule="auto"/>
        <w:rPr>
          <w:szCs w:val="22"/>
        </w:rPr>
      </w:pPr>
    </w:p>
    <w:p w14:paraId="7FACE9F4" w14:textId="77777777" w:rsidR="00C114FF" w:rsidRPr="00B41D57" w:rsidRDefault="00C114FF" w:rsidP="00A9226B">
      <w:pPr>
        <w:tabs>
          <w:tab w:val="clear" w:pos="567"/>
        </w:tabs>
        <w:spacing w:line="240" w:lineRule="auto"/>
        <w:rPr>
          <w:szCs w:val="22"/>
        </w:rPr>
      </w:pPr>
    </w:p>
    <w:p w14:paraId="2798267C" w14:textId="77777777" w:rsidR="00C114FF" w:rsidRPr="00B41D57" w:rsidRDefault="00C114FF" w:rsidP="00A9226B">
      <w:pPr>
        <w:tabs>
          <w:tab w:val="clear" w:pos="567"/>
        </w:tabs>
        <w:spacing w:line="240" w:lineRule="auto"/>
        <w:rPr>
          <w:szCs w:val="22"/>
        </w:rPr>
      </w:pPr>
    </w:p>
    <w:p w14:paraId="13092BCE" w14:textId="77777777" w:rsidR="00C114FF" w:rsidRPr="00B41D57" w:rsidRDefault="00C114FF" w:rsidP="00A9226B">
      <w:pPr>
        <w:tabs>
          <w:tab w:val="clear" w:pos="567"/>
        </w:tabs>
        <w:spacing w:line="240" w:lineRule="auto"/>
        <w:rPr>
          <w:szCs w:val="22"/>
        </w:rPr>
      </w:pPr>
    </w:p>
    <w:p w14:paraId="61E23F9F" w14:textId="77777777" w:rsidR="00C114FF" w:rsidRPr="00B41D57" w:rsidRDefault="00C114FF" w:rsidP="00A9226B">
      <w:pPr>
        <w:tabs>
          <w:tab w:val="clear" w:pos="567"/>
        </w:tabs>
        <w:spacing w:line="240" w:lineRule="auto"/>
        <w:rPr>
          <w:szCs w:val="22"/>
        </w:rPr>
      </w:pPr>
    </w:p>
    <w:p w14:paraId="3FAFA309" w14:textId="77777777" w:rsidR="00C114FF" w:rsidRPr="00B41D57" w:rsidRDefault="00C114FF" w:rsidP="00A9226B">
      <w:pPr>
        <w:tabs>
          <w:tab w:val="clear" w:pos="567"/>
        </w:tabs>
        <w:spacing w:line="240" w:lineRule="auto"/>
        <w:rPr>
          <w:szCs w:val="22"/>
        </w:rPr>
      </w:pPr>
    </w:p>
    <w:p w14:paraId="500E55CD" w14:textId="77777777" w:rsidR="00C114FF" w:rsidRPr="00B41D57" w:rsidRDefault="00C94D83" w:rsidP="00A9226B">
      <w:pPr>
        <w:tabs>
          <w:tab w:val="clear" w:pos="567"/>
        </w:tabs>
        <w:spacing w:line="240" w:lineRule="auto"/>
        <w:jc w:val="center"/>
        <w:rPr>
          <w:b/>
          <w:szCs w:val="22"/>
        </w:rPr>
      </w:pPr>
      <w:r w:rsidRPr="00B41D57">
        <w:rPr>
          <w:b/>
          <w:szCs w:val="22"/>
        </w:rPr>
        <w:t>PŘÍLOHA I</w:t>
      </w:r>
    </w:p>
    <w:p w14:paraId="50FE88E4" w14:textId="77777777" w:rsidR="00C114FF" w:rsidRPr="00B41D57" w:rsidRDefault="00C114FF" w:rsidP="00A9226B">
      <w:pPr>
        <w:tabs>
          <w:tab w:val="clear" w:pos="567"/>
        </w:tabs>
        <w:spacing w:line="240" w:lineRule="auto"/>
        <w:rPr>
          <w:szCs w:val="22"/>
        </w:rPr>
      </w:pPr>
    </w:p>
    <w:p w14:paraId="4FD6707D" w14:textId="77777777" w:rsidR="00C114FF" w:rsidRPr="00B41D57" w:rsidRDefault="00C94D83" w:rsidP="00A9226B">
      <w:pPr>
        <w:tabs>
          <w:tab w:val="clear" w:pos="567"/>
        </w:tabs>
        <w:spacing w:line="240" w:lineRule="auto"/>
        <w:jc w:val="center"/>
        <w:rPr>
          <w:b/>
          <w:szCs w:val="22"/>
        </w:rPr>
      </w:pPr>
      <w:r w:rsidRPr="00B41D57">
        <w:rPr>
          <w:b/>
          <w:szCs w:val="22"/>
        </w:rPr>
        <w:t>SOUHRN ÚDAJŮ O PŘÍPRAVKU</w:t>
      </w:r>
    </w:p>
    <w:p w14:paraId="70A64732" w14:textId="77777777" w:rsidR="00C114FF" w:rsidRPr="00B41D57" w:rsidRDefault="00C94D83" w:rsidP="00B13B6D">
      <w:pPr>
        <w:pStyle w:val="Style1"/>
      </w:pPr>
      <w:r w:rsidRPr="00B41D57">
        <w:br w:type="page"/>
      </w:r>
      <w:r w:rsidRPr="00B41D57">
        <w:lastRenderedPageBreak/>
        <w:t>1.</w:t>
      </w:r>
      <w:r w:rsidRPr="00B41D57">
        <w:tab/>
        <w:t>NÁZEV VETERINÁRNÍHO LÉČIVÉHO PŘÍPRAVKU</w:t>
      </w:r>
    </w:p>
    <w:p w14:paraId="3606368F" w14:textId="77777777" w:rsidR="00C114FF" w:rsidRPr="00B41D57" w:rsidRDefault="00C114FF" w:rsidP="00A9226B">
      <w:pPr>
        <w:tabs>
          <w:tab w:val="clear" w:pos="567"/>
        </w:tabs>
        <w:spacing w:line="240" w:lineRule="auto"/>
        <w:rPr>
          <w:szCs w:val="22"/>
        </w:rPr>
      </w:pPr>
    </w:p>
    <w:p w14:paraId="5906BB1F" w14:textId="39763176" w:rsidR="00C114FF" w:rsidRDefault="00000DF2" w:rsidP="00A9226B">
      <w:pPr>
        <w:tabs>
          <w:tab w:val="clear" w:pos="567"/>
        </w:tabs>
        <w:spacing w:line="240" w:lineRule="auto"/>
      </w:pPr>
      <w:r w:rsidRPr="00000DF2">
        <w:t>TIAMVET</w:t>
      </w:r>
      <w:r>
        <w:t xml:space="preserve"> </w:t>
      </w:r>
      <w:r w:rsidRPr="00000DF2">
        <w:t>125 mg/ml perorální roztok</w:t>
      </w:r>
    </w:p>
    <w:p w14:paraId="06545B8E" w14:textId="77777777" w:rsidR="008F2D90" w:rsidRPr="00B41D57" w:rsidRDefault="008F2D90" w:rsidP="00A9226B">
      <w:pPr>
        <w:tabs>
          <w:tab w:val="clear" w:pos="567"/>
        </w:tabs>
        <w:spacing w:line="240" w:lineRule="auto"/>
        <w:rPr>
          <w:szCs w:val="22"/>
        </w:rPr>
      </w:pPr>
    </w:p>
    <w:p w14:paraId="7245778A" w14:textId="77777777" w:rsidR="00C114FF" w:rsidRPr="00B41D57" w:rsidRDefault="00C114FF" w:rsidP="00A9226B">
      <w:pPr>
        <w:tabs>
          <w:tab w:val="clear" w:pos="567"/>
        </w:tabs>
        <w:spacing w:line="240" w:lineRule="auto"/>
        <w:rPr>
          <w:szCs w:val="22"/>
        </w:rPr>
      </w:pPr>
    </w:p>
    <w:p w14:paraId="6E07DCD2" w14:textId="77777777" w:rsidR="00C114FF" w:rsidRPr="00B41D57" w:rsidRDefault="00C94D83" w:rsidP="00B13B6D">
      <w:pPr>
        <w:pStyle w:val="Style1"/>
      </w:pPr>
      <w:r w:rsidRPr="00B41D57">
        <w:t>2.</w:t>
      </w:r>
      <w:r w:rsidRPr="00B41D57">
        <w:tab/>
        <w:t>KVALITATIVNÍ A KVANTITATIVNÍ SLOŽENÍ</w:t>
      </w:r>
    </w:p>
    <w:p w14:paraId="3EAF4F83" w14:textId="77777777" w:rsidR="00C114FF" w:rsidRDefault="00C114FF" w:rsidP="00A9226B">
      <w:pPr>
        <w:tabs>
          <w:tab w:val="clear" w:pos="567"/>
        </w:tabs>
        <w:spacing w:line="240" w:lineRule="auto"/>
        <w:rPr>
          <w:szCs w:val="22"/>
        </w:rPr>
      </w:pPr>
    </w:p>
    <w:p w14:paraId="38BF51F0" w14:textId="1A2CB850" w:rsidR="00000DF2" w:rsidRDefault="00000DF2" w:rsidP="00A9226B">
      <w:pPr>
        <w:tabs>
          <w:tab w:val="clear" w:pos="567"/>
        </w:tabs>
        <w:spacing w:line="240" w:lineRule="auto"/>
        <w:rPr>
          <w:szCs w:val="22"/>
        </w:rPr>
      </w:pPr>
      <w:r>
        <w:rPr>
          <w:szCs w:val="22"/>
        </w:rPr>
        <w:t>Každý</w:t>
      </w:r>
      <w:r w:rsidRPr="00000DF2">
        <w:rPr>
          <w:szCs w:val="22"/>
        </w:rPr>
        <w:t xml:space="preserve"> ml obsahuje: </w:t>
      </w:r>
    </w:p>
    <w:p w14:paraId="6A3B7592" w14:textId="77777777" w:rsidR="00000DF2" w:rsidRDefault="00000DF2" w:rsidP="00A9226B">
      <w:pPr>
        <w:tabs>
          <w:tab w:val="clear" w:pos="567"/>
        </w:tabs>
        <w:spacing w:line="240" w:lineRule="auto"/>
        <w:rPr>
          <w:szCs w:val="22"/>
        </w:rPr>
      </w:pPr>
    </w:p>
    <w:p w14:paraId="75DC2F55" w14:textId="799D803A" w:rsidR="00000DF2" w:rsidRDefault="00000DF2" w:rsidP="00A9226B">
      <w:pPr>
        <w:tabs>
          <w:tab w:val="clear" w:pos="567"/>
        </w:tabs>
        <w:spacing w:line="240" w:lineRule="auto"/>
        <w:rPr>
          <w:szCs w:val="22"/>
        </w:rPr>
      </w:pPr>
      <w:r w:rsidRPr="00000DF2">
        <w:rPr>
          <w:b/>
          <w:bCs/>
          <w:szCs w:val="22"/>
        </w:rPr>
        <w:t>Léčivé látky</w:t>
      </w:r>
      <w:r w:rsidRPr="00000DF2">
        <w:rPr>
          <w:szCs w:val="22"/>
        </w:rPr>
        <w:t xml:space="preserve">: </w:t>
      </w:r>
      <w:proofErr w:type="spellStart"/>
      <w:r w:rsidRPr="00000DF2">
        <w:rPr>
          <w:szCs w:val="22"/>
        </w:rPr>
        <w:t>Tiamulinum</w:t>
      </w:r>
      <w:proofErr w:type="spellEnd"/>
      <w:r w:rsidRPr="00000DF2">
        <w:rPr>
          <w:szCs w:val="22"/>
        </w:rPr>
        <w:t xml:space="preserve"> 101,2 mg (odpovídá </w:t>
      </w:r>
      <w:proofErr w:type="spellStart"/>
      <w:r w:rsidRPr="00000DF2">
        <w:rPr>
          <w:szCs w:val="22"/>
        </w:rPr>
        <w:t>Tiamulini</w:t>
      </w:r>
      <w:proofErr w:type="spellEnd"/>
      <w:r w:rsidRPr="00000DF2">
        <w:rPr>
          <w:szCs w:val="22"/>
        </w:rPr>
        <w:t xml:space="preserve"> </w:t>
      </w:r>
      <w:proofErr w:type="spellStart"/>
      <w:r w:rsidRPr="00000DF2">
        <w:rPr>
          <w:szCs w:val="22"/>
        </w:rPr>
        <w:t>hydrogenofumaras</w:t>
      </w:r>
      <w:proofErr w:type="spellEnd"/>
      <w:r w:rsidRPr="00000DF2">
        <w:rPr>
          <w:szCs w:val="22"/>
        </w:rPr>
        <w:t xml:space="preserve"> 125,0 mg). </w:t>
      </w:r>
    </w:p>
    <w:p w14:paraId="7058F85F" w14:textId="77777777" w:rsidR="00000DF2" w:rsidRDefault="00000DF2" w:rsidP="00A9226B">
      <w:pPr>
        <w:tabs>
          <w:tab w:val="clear" w:pos="567"/>
        </w:tabs>
        <w:spacing w:line="240" w:lineRule="auto"/>
        <w:rPr>
          <w:szCs w:val="22"/>
        </w:rPr>
      </w:pPr>
    </w:p>
    <w:p w14:paraId="398600BF" w14:textId="2A4D35C5" w:rsidR="00000DF2" w:rsidRDefault="00000DF2" w:rsidP="00A9226B">
      <w:pPr>
        <w:tabs>
          <w:tab w:val="clear" w:pos="567"/>
        </w:tabs>
        <w:spacing w:line="240" w:lineRule="auto"/>
        <w:rPr>
          <w:szCs w:val="22"/>
        </w:rPr>
      </w:pPr>
      <w:r w:rsidRPr="00000DF2">
        <w:rPr>
          <w:b/>
          <w:bCs/>
          <w:szCs w:val="22"/>
        </w:rPr>
        <w:t>Pomocné látky</w:t>
      </w:r>
      <w:r w:rsidRPr="00000DF2">
        <w:rPr>
          <w:szCs w:val="22"/>
        </w:rPr>
        <w:t xml:space="preserve">: 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530"/>
        <w:gridCol w:w="4531"/>
      </w:tblGrid>
      <w:tr w:rsidR="00000DF2" w14:paraId="64212E9D" w14:textId="77777777" w:rsidTr="00AA1185">
        <w:tc>
          <w:tcPr>
            <w:tcW w:w="4530" w:type="dxa"/>
            <w:vAlign w:val="center"/>
          </w:tcPr>
          <w:p w14:paraId="54590F96" w14:textId="77777777" w:rsidR="00000DF2" w:rsidRPr="00B41D57" w:rsidRDefault="00000DF2" w:rsidP="00AA1185">
            <w:pPr>
              <w:spacing w:before="60" w:after="60"/>
              <w:rPr>
                <w:b/>
                <w:bCs/>
                <w:iCs/>
                <w:szCs w:val="22"/>
              </w:rPr>
            </w:pPr>
            <w:r w:rsidRPr="00B41D57">
              <w:rPr>
                <w:b/>
                <w:bCs/>
                <w:iCs/>
                <w:szCs w:val="22"/>
              </w:rPr>
              <w:t>Kvalitativní složení pomocných látek a dalších složek</w:t>
            </w:r>
          </w:p>
        </w:tc>
        <w:tc>
          <w:tcPr>
            <w:tcW w:w="4531" w:type="dxa"/>
            <w:vAlign w:val="center"/>
          </w:tcPr>
          <w:p w14:paraId="77B7E034" w14:textId="77777777" w:rsidR="00000DF2" w:rsidRPr="00B41D57" w:rsidRDefault="00000DF2" w:rsidP="00AA1185">
            <w:pPr>
              <w:spacing w:before="60" w:after="60"/>
              <w:rPr>
                <w:b/>
                <w:bCs/>
                <w:iCs/>
                <w:szCs w:val="22"/>
              </w:rPr>
            </w:pPr>
            <w:r w:rsidRPr="00B41D57">
              <w:rPr>
                <w:b/>
                <w:bCs/>
                <w:iCs/>
                <w:szCs w:val="22"/>
              </w:rPr>
              <w:t>Kvantitativní složení, pokud je tato informace nezbytná pro řádné podání veterinárního léčivého přípravku</w:t>
            </w:r>
          </w:p>
        </w:tc>
      </w:tr>
      <w:tr w:rsidR="00000DF2" w14:paraId="50D56061" w14:textId="77777777" w:rsidTr="00AA1185">
        <w:tc>
          <w:tcPr>
            <w:tcW w:w="4530" w:type="dxa"/>
            <w:vAlign w:val="center"/>
          </w:tcPr>
          <w:p w14:paraId="68062376" w14:textId="77777777" w:rsidR="00000DF2" w:rsidRPr="00B41D57" w:rsidRDefault="00000DF2" w:rsidP="00AA1185">
            <w:pPr>
              <w:spacing w:before="60" w:after="60"/>
              <w:ind w:left="567" w:hanging="567"/>
              <w:rPr>
                <w:iCs/>
                <w:szCs w:val="22"/>
              </w:rPr>
            </w:pPr>
            <w:proofErr w:type="spellStart"/>
            <w:r w:rsidRPr="00000DF2">
              <w:rPr>
                <w:szCs w:val="22"/>
              </w:rPr>
              <w:t>Benzylalkohol</w:t>
            </w:r>
            <w:proofErr w:type="spellEnd"/>
            <w:r w:rsidRPr="00000DF2">
              <w:rPr>
                <w:szCs w:val="22"/>
              </w:rPr>
              <w:t xml:space="preserve"> (E1519)</w:t>
            </w:r>
          </w:p>
        </w:tc>
        <w:tc>
          <w:tcPr>
            <w:tcW w:w="4531" w:type="dxa"/>
            <w:vAlign w:val="center"/>
          </w:tcPr>
          <w:p w14:paraId="4E8B4B52" w14:textId="77777777" w:rsidR="00000DF2" w:rsidRPr="00B41D57" w:rsidRDefault="00000DF2" w:rsidP="00AA1185">
            <w:pPr>
              <w:spacing w:before="60" w:after="60"/>
              <w:rPr>
                <w:iCs/>
                <w:szCs w:val="22"/>
              </w:rPr>
            </w:pPr>
            <w:r w:rsidRPr="00000DF2">
              <w:rPr>
                <w:szCs w:val="22"/>
              </w:rPr>
              <w:t>15,0 mg</w:t>
            </w:r>
          </w:p>
        </w:tc>
      </w:tr>
      <w:tr w:rsidR="00000DF2" w14:paraId="13278AAA" w14:textId="77777777" w:rsidTr="00AA1185">
        <w:tc>
          <w:tcPr>
            <w:tcW w:w="4530" w:type="dxa"/>
            <w:vAlign w:val="center"/>
          </w:tcPr>
          <w:p w14:paraId="24DF500B" w14:textId="77777777" w:rsidR="00000DF2" w:rsidRPr="00B41D57" w:rsidRDefault="00000DF2" w:rsidP="00AA1185">
            <w:pPr>
              <w:spacing w:before="60" w:after="60"/>
              <w:rPr>
                <w:iCs/>
                <w:szCs w:val="22"/>
              </w:rPr>
            </w:pPr>
            <w:proofErr w:type="spellStart"/>
            <w:r w:rsidRPr="00000DF2">
              <w:rPr>
                <w:iCs/>
                <w:szCs w:val="22"/>
              </w:rPr>
              <w:t>Ethanol</w:t>
            </w:r>
            <w:proofErr w:type="spellEnd"/>
          </w:p>
        </w:tc>
        <w:tc>
          <w:tcPr>
            <w:tcW w:w="4531" w:type="dxa"/>
            <w:vAlign w:val="center"/>
          </w:tcPr>
          <w:p w14:paraId="260E7191" w14:textId="77777777" w:rsidR="00000DF2" w:rsidRPr="00B41D57" w:rsidRDefault="00000DF2" w:rsidP="00AA1185">
            <w:pPr>
              <w:spacing w:before="60" w:after="60"/>
              <w:rPr>
                <w:iCs/>
                <w:szCs w:val="22"/>
              </w:rPr>
            </w:pPr>
          </w:p>
        </w:tc>
      </w:tr>
      <w:tr w:rsidR="00000DF2" w14:paraId="0E02F556" w14:textId="77777777" w:rsidTr="00AA1185">
        <w:tc>
          <w:tcPr>
            <w:tcW w:w="4530" w:type="dxa"/>
            <w:vAlign w:val="center"/>
          </w:tcPr>
          <w:p w14:paraId="6EFF5E11" w14:textId="6F14946A" w:rsidR="00000DF2" w:rsidRPr="00B41D57" w:rsidRDefault="00000DF2" w:rsidP="00AA1185">
            <w:pPr>
              <w:spacing w:before="60" w:after="60"/>
              <w:rPr>
                <w:iCs/>
                <w:szCs w:val="22"/>
              </w:rPr>
            </w:pPr>
            <w:r>
              <w:rPr>
                <w:iCs/>
                <w:szCs w:val="22"/>
              </w:rPr>
              <w:t>Purifikována v</w:t>
            </w:r>
            <w:r w:rsidRPr="00000DF2">
              <w:rPr>
                <w:iCs/>
                <w:szCs w:val="22"/>
              </w:rPr>
              <w:t>oda</w:t>
            </w:r>
          </w:p>
        </w:tc>
        <w:tc>
          <w:tcPr>
            <w:tcW w:w="4531" w:type="dxa"/>
            <w:vAlign w:val="center"/>
          </w:tcPr>
          <w:p w14:paraId="55C8A8DC" w14:textId="77777777" w:rsidR="00000DF2" w:rsidRPr="00B41D57" w:rsidRDefault="00000DF2" w:rsidP="00AA1185">
            <w:pPr>
              <w:spacing w:before="60" w:after="60"/>
              <w:rPr>
                <w:iCs/>
                <w:szCs w:val="22"/>
              </w:rPr>
            </w:pPr>
          </w:p>
        </w:tc>
      </w:tr>
    </w:tbl>
    <w:p w14:paraId="3578841A" w14:textId="77777777" w:rsidR="00000DF2" w:rsidRDefault="00000DF2" w:rsidP="00A9226B">
      <w:pPr>
        <w:tabs>
          <w:tab w:val="clear" w:pos="567"/>
        </w:tabs>
        <w:spacing w:line="240" w:lineRule="auto"/>
        <w:rPr>
          <w:szCs w:val="22"/>
        </w:rPr>
      </w:pPr>
    </w:p>
    <w:p w14:paraId="1C6A7DB7" w14:textId="038E9C26" w:rsidR="00000DF2" w:rsidRDefault="00000DF2" w:rsidP="00A9226B">
      <w:pPr>
        <w:tabs>
          <w:tab w:val="clear" w:pos="567"/>
        </w:tabs>
        <w:spacing w:line="240" w:lineRule="auto"/>
        <w:rPr>
          <w:szCs w:val="22"/>
        </w:rPr>
      </w:pPr>
      <w:r w:rsidRPr="00000DF2">
        <w:rPr>
          <w:szCs w:val="22"/>
        </w:rPr>
        <w:t>Čirý, bezbarvý až světle žlutý roztok</w:t>
      </w:r>
    </w:p>
    <w:p w14:paraId="38F51D2A" w14:textId="77777777" w:rsidR="00872C48" w:rsidRPr="00B41D57" w:rsidRDefault="00872C48" w:rsidP="00A9226B">
      <w:pPr>
        <w:tabs>
          <w:tab w:val="clear" w:pos="567"/>
        </w:tabs>
        <w:spacing w:line="240" w:lineRule="auto"/>
        <w:rPr>
          <w:szCs w:val="22"/>
        </w:rPr>
      </w:pPr>
    </w:p>
    <w:p w14:paraId="2E6CA329" w14:textId="77777777" w:rsidR="00C114FF" w:rsidRPr="00B41D57" w:rsidRDefault="00C114FF" w:rsidP="00A9226B">
      <w:pPr>
        <w:tabs>
          <w:tab w:val="clear" w:pos="567"/>
        </w:tabs>
        <w:spacing w:line="240" w:lineRule="auto"/>
        <w:rPr>
          <w:szCs w:val="22"/>
        </w:rPr>
      </w:pPr>
    </w:p>
    <w:p w14:paraId="18BC19A3" w14:textId="77777777" w:rsidR="00C114FF" w:rsidRPr="00B41D57" w:rsidRDefault="00C94D83" w:rsidP="00B13B6D">
      <w:pPr>
        <w:pStyle w:val="Style1"/>
      </w:pPr>
      <w:r w:rsidRPr="00B41D57">
        <w:t>3.</w:t>
      </w:r>
      <w:r w:rsidRPr="00B41D57">
        <w:tab/>
        <w:t>KLINICKÉ INFORMACE</w:t>
      </w:r>
    </w:p>
    <w:p w14:paraId="03304F78" w14:textId="77777777" w:rsidR="00C114FF" w:rsidRPr="00B41D57" w:rsidRDefault="00C114FF" w:rsidP="00A9226B">
      <w:pPr>
        <w:tabs>
          <w:tab w:val="clear" w:pos="567"/>
        </w:tabs>
        <w:spacing w:line="240" w:lineRule="auto"/>
        <w:rPr>
          <w:szCs w:val="22"/>
        </w:rPr>
      </w:pPr>
    </w:p>
    <w:p w14:paraId="6F656C7B" w14:textId="77777777" w:rsidR="00C114FF" w:rsidRPr="00B41D57" w:rsidRDefault="00C94D83" w:rsidP="00B13B6D">
      <w:pPr>
        <w:pStyle w:val="Style1"/>
      </w:pPr>
      <w:r w:rsidRPr="00B41D57">
        <w:t>3.1</w:t>
      </w:r>
      <w:r w:rsidRPr="00B41D57">
        <w:tab/>
        <w:t>Cílové druhy zvířat</w:t>
      </w:r>
    </w:p>
    <w:p w14:paraId="20FFAC3D" w14:textId="77777777" w:rsidR="00C114FF" w:rsidRDefault="00C114FF" w:rsidP="00A9226B">
      <w:pPr>
        <w:tabs>
          <w:tab w:val="clear" w:pos="567"/>
        </w:tabs>
        <w:spacing w:line="240" w:lineRule="auto"/>
        <w:rPr>
          <w:szCs w:val="22"/>
        </w:rPr>
      </w:pPr>
    </w:p>
    <w:p w14:paraId="7C91DC29" w14:textId="489153E1" w:rsidR="00000DF2" w:rsidRDefault="00000DF2" w:rsidP="00A9226B">
      <w:pPr>
        <w:tabs>
          <w:tab w:val="clear" w:pos="567"/>
        </w:tabs>
        <w:spacing w:line="240" w:lineRule="auto"/>
        <w:rPr>
          <w:szCs w:val="22"/>
        </w:rPr>
      </w:pPr>
      <w:r w:rsidRPr="00000DF2">
        <w:rPr>
          <w:szCs w:val="22"/>
        </w:rPr>
        <w:t>Kur domácí, krůty a prasata.</w:t>
      </w:r>
    </w:p>
    <w:p w14:paraId="0087F189" w14:textId="77777777" w:rsidR="00000DF2" w:rsidRPr="00B41D57" w:rsidRDefault="00000DF2" w:rsidP="00A9226B">
      <w:pPr>
        <w:tabs>
          <w:tab w:val="clear" w:pos="567"/>
        </w:tabs>
        <w:spacing w:line="240" w:lineRule="auto"/>
        <w:rPr>
          <w:szCs w:val="22"/>
        </w:rPr>
      </w:pPr>
    </w:p>
    <w:p w14:paraId="0B7F6CD1" w14:textId="595DDA74" w:rsidR="00C114FF" w:rsidRPr="00B41D57" w:rsidRDefault="00C94D83" w:rsidP="00B13B6D">
      <w:pPr>
        <w:pStyle w:val="Style1"/>
      </w:pPr>
      <w:r w:rsidRPr="00B41D57">
        <w:t>3.2</w:t>
      </w:r>
      <w:r w:rsidRPr="00B41D57">
        <w:tab/>
        <w:t xml:space="preserve">Indikace pro použití pro každý cílový druh </w:t>
      </w:r>
      <w:r w:rsidR="0043586F" w:rsidRPr="00B41D57">
        <w:t>zvíř</w:t>
      </w:r>
      <w:r w:rsidR="0043586F">
        <w:t>at</w:t>
      </w:r>
    </w:p>
    <w:p w14:paraId="327E3A6F" w14:textId="77777777" w:rsidR="00C114FF" w:rsidRPr="00B41D57" w:rsidRDefault="00C114FF" w:rsidP="00A9226B">
      <w:pPr>
        <w:tabs>
          <w:tab w:val="clear" w:pos="567"/>
        </w:tabs>
        <w:spacing w:line="240" w:lineRule="auto"/>
        <w:rPr>
          <w:szCs w:val="22"/>
        </w:rPr>
      </w:pPr>
    </w:p>
    <w:p w14:paraId="1FD4A30A" w14:textId="77777777" w:rsidR="00000DF2" w:rsidRPr="00000DF2" w:rsidRDefault="00000DF2" w:rsidP="00145C3F">
      <w:pPr>
        <w:tabs>
          <w:tab w:val="clear" w:pos="567"/>
        </w:tabs>
        <w:spacing w:line="240" w:lineRule="auto"/>
        <w:rPr>
          <w:u w:val="single"/>
        </w:rPr>
      </w:pPr>
      <w:r w:rsidRPr="00000DF2">
        <w:rPr>
          <w:u w:val="single"/>
        </w:rPr>
        <w:t xml:space="preserve">Kur domácí a krůty: </w:t>
      </w:r>
    </w:p>
    <w:p w14:paraId="21AF0A80" w14:textId="77777777" w:rsidR="00000DF2" w:rsidRDefault="00000DF2" w:rsidP="00000DF2">
      <w:pPr>
        <w:tabs>
          <w:tab w:val="clear" w:pos="567"/>
        </w:tabs>
        <w:spacing w:line="240" w:lineRule="auto"/>
        <w:jc w:val="both"/>
      </w:pPr>
      <w:r w:rsidRPr="00000DF2">
        <w:t xml:space="preserve">Léčba a prevence chronické respirační choroby vyvolané původci citlivými na </w:t>
      </w:r>
      <w:proofErr w:type="spellStart"/>
      <w:r w:rsidRPr="00000DF2">
        <w:t>tiamulin</w:t>
      </w:r>
      <w:proofErr w:type="spellEnd"/>
      <w:r w:rsidRPr="00000DF2">
        <w:t xml:space="preserve">: </w:t>
      </w:r>
      <w:proofErr w:type="spellStart"/>
      <w:r w:rsidRPr="00000DF2">
        <w:rPr>
          <w:i/>
          <w:iCs/>
        </w:rPr>
        <w:t>Mycoplasma</w:t>
      </w:r>
      <w:proofErr w:type="spellEnd"/>
      <w:r w:rsidRPr="00000DF2">
        <w:rPr>
          <w:i/>
          <w:iCs/>
        </w:rPr>
        <w:t xml:space="preserve"> </w:t>
      </w:r>
      <w:proofErr w:type="spellStart"/>
      <w:r w:rsidRPr="00000DF2">
        <w:rPr>
          <w:i/>
          <w:iCs/>
        </w:rPr>
        <w:t>gallisepticum</w:t>
      </w:r>
      <w:proofErr w:type="spellEnd"/>
      <w:r w:rsidRPr="00000DF2">
        <w:rPr>
          <w:i/>
          <w:iCs/>
        </w:rPr>
        <w:t xml:space="preserve">, </w:t>
      </w:r>
      <w:proofErr w:type="spellStart"/>
      <w:r w:rsidRPr="00000DF2">
        <w:rPr>
          <w:i/>
          <w:iCs/>
        </w:rPr>
        <w:t>Mycoplasma</w:t>
      </w:r>
      <w:proofErr w:type="spellEnd"/>
      <w:r w:rsidRPr="00000DF2">
        <w:rPr>
          <w:i/>
          <w:iCs/>
        </w:rPr>
        <w:t xml:space="preserve"> </w:t>
      </w:r>
      <w:proofErr w:type="spellStart"/>
      <w:r w:rsidRPr="00000DF2">
        <w:rPr>
          <w:i/>
          <w:iCs/>
        </w:rPr>
        <w:t>meleagridis</w:t>
      </w:r>
      <w:proofErr w:type="spellEnd"/>
      <w:r w:rsidRPr="00000DF2">
        <w:t xml:space="preserve">. </w:t>
      </w:r>
    </w:p>
    <w:p w14:paraId="58E8E6D9" w14:textId="77777777" w:rsidR="00000DF2" w:rsidRDefault="00000DF2" w:rsidP="00145C3F">
      <w:pPr>
        <w:tabs>
          <w:tab w:val="clear" w:pos="567"/>
        </w:tabs>
        <w:spacing w:line="240" w:lineRule="auto"/>
      </w:pPr>
    </w:p>
    <w:p w14:paraId="10E4584C" w14:textId="77777777" w:rsidR="00000DF2" w:rsidRPr="00000DF2" w:rsidRDefault="00000DF2" w:rsidP="00145C3F">
      <w:pPr>
        <w:tabs>
          <w:tab w:val="clear" w:pos="567"/>
        </w:tabs>
        <w:spacing w:line="240" w:lineRule="auto"/>
        <w:rPr>
          <w:u w:val="single"/>
        </w:rPr>
      </w:pPr>
      <w:r w:rsidRPr="00000DF2">
        <w:rPr>
          <w:u w:val="single"/>
        </w:rPr>
        <w:t xml:space="preserve">Prasata: </w:t>
      </w:r>
    </w:p>
    <w:p w14:paraId="3E39A3A4" w14:textId="77777777" w:rsidR="00000DF2" w:rsidRDefault="00000DF2" w:rsidP="00000DF2">
      <w:pPr>
        <w:tabs>
          <w:tab w:val="clear" w:pos="567"/>
        </w:tabs>
        <w:spacing w:line="240" w:lineRule="auto"/>
        <w:jc w:val="both"/>
      </w:pPr>
      <w:r w:rsidRPr="00000DF2">
        <w:t xml:space="preserve">Léčba enzootické pneumonie vyvolané původci citlivými na </w:t>
      </w:r>
      <w:proofErr w:type="spellStart"/>
      <w:r w:rsidRPr="00000DF2">
        <w:t>tiamulin</w:t>
      </w:r>
      <w:proofErr w:type="spellEnd"/>
      <w:r w:rsidRPr="00000DF2">
        <w:t xml:space="preserve">: </w:t>
      </w:r>
      <w:proofErr w:type="spellStart"/>
      <w:r w:rsidRPr="00000DF2">
        <w:rPr>
          <w:i/>
          <w:iCs/>
        </w:rPr>
        <w:t>Mycoplasma</w:t>
      </w:r>
      <w:proofErr w:type="spellEnd"/>
      <w:r w:rsidRPr="00000DF2">
        <w:rPr>
          <w:i/>
          <w:iCs/>
        </w:rPr>
        <w:t xml:space="preserve"> </w:t>
      </w:r>
      <w:proofErr w:type="spellStart"/>
      <w:r w:rsidRPr="00000DF2">
        <w:rPr>
          <w:i/>
          <w:iCs/>
        </w:rPr>
        <w:t>hyopneumoniae</w:t>
      </w:r>
      <w:proofErr w:type="spellEnd"/>
      <w:r w:rsidRPr="00000DF2">
        <w:rPr>
          <w:i/>
          <w:iCs/>
        </w:rPr>
        <w:t xml:space="preserve">, </w:t>
      </w:r>
      <w:proofErr w:type="spellStart"/>
      <w:r w:rsidRPr="00000DF2">
        <w:rPr>
          <w:i/>
          <w:iCs/>
        </w:rPr>
        <w:t>Mycoplasma</w:t>
      </w:r>
      <w:proofErr w:type="spellEnd"/>
      <w:r w:rsidRPr="00000DF2">
        <w:rPr>
          <w:i/>
          <w:iCs/>
        </w:rPr>
        <w:t xml:space="preserve"> </w:t>
      </w:r>
      <w:proofErr w:type="spellStart"/>
      <w:r w:rsidRPr="00000DF2">
        <w:rPr>
          <w:i/>
          <w:iCs/>
        </w:rPr>
        <w:t>hyorhinis</w:t>
      </w:r>
      <w:proofErr w:type="spellEnd"/>
      <w:r w:rsidRPr="00000DF2">
        <w:t xml:space="preserve">. </w:t>
      </w:r>
    </w:p>
    <w:p w14:paraId="45A9E78C" w14:textId="11ECA319" w:rsidR="00E86CEE" w:rsidRDefault="00000DF2" w:rsidP="00000DF2">
      <w:pPr>
        <w:tabs>
          <w:tab w:val="clear" w:pos="567"/>
        </w:tabs>
        <w:spacing w:line="240" w:lineRule="auto"/>
        <w:jc w:val="both"/>
      </w:pPr>
      <w:r w:rsidRPr="00000DF2">
        <w:t xml:space="preserve">Léčba hemoragické enteritidy vyvolané nebo komplikované původci citlivými na </w:t>
      </w:r>
      <w:proofErr w:type="spellStart"/>
      <w:r w:rsidRPr="00000DF2">
        <w:t>tiamulin</w:t>
      </w:r>
      <w:proofErr w:type="spellEnd"/>
      <w:r w:rsidRPr="00000DF2">
        <w:t xml:space="preserve">: </w:t>
      </w:r>
      <w:proofErr w:type="spellStart"/>
      <w:r w:rsidRPr="00000DF2">
        <w:rPr>
          <w:i/>
          <w:iCs/>
        </w:rPr>
        <w:t>Brachyspira</w:t>
      </w:r>
      <w:proofErr w:type="spellEnd"/>
      <w:r w:rsidRPr="00000DF2">
        <w:rPr>
          <w:i/>
          <w:iCs/>
        </w:rPr>
        <w:t xml:space="preserve"> </w:t>
      </w:r>
      <w:proofErr w:type="spellStart"/>
      <w:r w:rsidRPr="00000DF2">
        <w:rPr>
          <w:i/>
          <w:iCs/>
        </w:rPr>
        <w:t>hyodysenteriae</w:t>
      </w:r>
      <w:proofErr w:type="spellEnd"/>
      <w:r w:rsidRPr="00000DF2">
        <w:t>.</w:t>
      </w:r>
    </w:p>
    <w:p w14:paraId="08F3F437" w14:textId="77777777" w:rsidR="00000DF2" w:rsidRPr="00B41D57" w:rsidRDefault="00000DF2" w:rsidP="00145C3F">
      <w:pPr>
        <w:tabs>
          <w:tab w:val="clear" w:pos="567"/>
        </w:tabs>
        <w:spacing w:line="240" w:lineRule="auto"/>
        <w:rPr>
          <w:szCs w:val="22"/>
        </w:rPr>
      </w:pPr>
    </w:p>
    <w:p w14:paraId="2224B702" w14:textId="77777777" w:rsidR="00C114FF" w:rsidRPr="00B41D57" w:rsidRDefault="00C94D83" w:rsidP="00B13B6D">
      <w:pPr>
        <w:pStyle w:val="Style1"/>
      </w:pPr>
      <w:r w:rsidRPr="00B41D57">
        <w:t>3.3</w:t>
      </w:r>
      <w:r w:rsidRPr="00B41D57">
        <w:tab/>
        <w:t>Kontraindikace</w:t>
      </w:r>
    </w:p>
    <w:p w14:paraId="758D96B3" w14:textId="77777777" w:rsidR="00C114FF" w:rsidRDefault="00C114FF" w:rsidP="00145C3F">
      <w:pPr>
        <w:tabs>
          <w:tab w:val="clear" w:pos="567"/>
        </w:tabs>
        <w:spacing w:line="240" w:lineRule="auto"/>
        <w:rPr>
          <w:szCs w:val="22"/>
        </w:rPr>
      </w:pPr>
    </w:p>
    <w:p w14:paraId="27D31C28" w14:textId="77777777" w:rsidR="00000DF2" w:rsidRDefault="00000DF2" w:rsidP="00000DF2">
      <w:pPr>
        <w:tabs>
          <w:tab w:val="clear" w:pos="567"/>
        </w:tabs>
        <w:spacing w:line="240" w:lineRule="auto"/>
        <w:jc w:val="both"/>
        <w:rPr>
          <w:szCs w:val="22"/>
        </w:rPr>
      </w:pPr>
      <w:r w:rsidRPr="00000DF2">
        <w:rPr>
          <w:szCs w:val="22"/>
        </w:rPr>
        <w:t xml:space="preserve">Nepodávat současně s </w:t>
      </w:r>
      <w:proofErr w:type="spellStart"/>
      <w:r w:rsidRPr="00000DF2">
        <w:rPr>
          <w:szCs w:val="22"/>
        </w:rPr>
        <w:t>monenzinem</w:t>
      </w:r>
      <w:proofErr w:type="spellEnd"/>
      <w:r w:rsidRPr="00000DF2">
        <w:rPr>
          <w:szCs w:val="22"/>
        </w:rPr>
        <w:t xml:space="preserve">, </w:t>
      </w:r>
      <w:proofErr w:type="spellStart"/>
      <w:r w:rsidRPr="00000DF2">
        <w:rPr>
          <w:szCs w:val="22"/>
        </w:rPr>
        <w:t>salinomycinem</w:t>
      </w:r>
      <w:proofErr w:type="spellEnd"/>
      <w:r w:rsidRPr="00000DF2">
        <w:rPr>
          <w:szCs w:val="22"/>
        </w:rPr>
        <w:t xml:space="preserve"> a </w:t>
      </w:r>
      <w:proofErr w:type="spellStart"/>
      <w:r w:rsidRPr="00000DF2">
        <w:rPr>
          <w:szCs w:val="22"/>
        </w:rPr>
        <w:t>narazinem</w:t>
      </w:r>
      <w:proofErr w:type="spellEnd"/>
      <w:r w:rsidRPr="00000DF2">
        <w:rPr>
          <w:szCs w:val="22"/>
        </w:rPr>
        <w:t xml:space="preserve"> a jinými monovalentními </w:t>
      </w:r>
      <w:proofErr w:type="spellStart"/>
      <w:r w:rsidRPr="00000DF2">
        <w:rPr>
          <w:szCs w:val="22"/>
        </w:rPr>
        <w:t>antikokcidiky</w:t>
      </w:r>
      <w:proofErr w:type="spellEnd"/>
      <w:r w:rsidRPr="00000DF2">
        <w:rPr>
          <w:szCs w:val="22"/>
        </w:rPr>
        <w:t xml:space="preserve"> 7 dnů před, po dobu léčby a 7 dnů po léčbě. </w:t>
      </w:r>
    </w:p>
    <w:p w14:paraId="3AF9C77B" w14:textId="113B9EFB" w:rsidR="00000DF2" w:rsidRPr="00B41D57" w:rsidRDefault="00000DF2" w:rsidP="00145C3F">
      <w:pPr>
        <w:tabs>
          <w:tab w:val="clear" w:pos="567"/>
        </w:tabs>
        <w:spacing w:line="240" w:lineRule="auto"/>
        <w:rPr>
          <w:szCs w:val="22"/>
        </w:rPr>
      </w:pPr>
      <w:r w:rsidRPr="00B41D57">
        <w:t xml:space="preserve">Nepoužívat v případech přecitlivělosti </w:t>
      </w:r>
      <w:r w:rsidRPr="00000DF2">
        <w:rPr>
          <w:szCs w:val="22"/>
        </w:rPr>
        <w:t xml:space="preserve">na </w:t>
      </w:r>
      <w:proofErr w:type="spellStart"/>
      <w:r w:rsidRPr="00000DF2">
        <w:rPr>
          <w:szCs w:val="22"/>
        </w:rPr>
        <w:t>tiamulin</w:t>
      </w:r>
      <w:proofErr w:type="spellEnd"/>
      <w:r w:rsidRPr="00000DF2">
        <w:rPr>
          <w:szCs w:val="22"/>
        </w:rPr>
        <w:t xml:space="preserve"> </w:t>
      </w:r>
      <w:r w:rsidRPr="00B41D57">
        <w:t>nebo na některou z pomocných látek.</w:t>
      </w:r>
    </w:p>
    <w:p w14:paraId="54C2FA76" w14:textId="77777777" w:rsidR="00C114FF" w:rsidRPr="00B41D57" w:rsidRDefault="00C114FF" w:rsidP="00A9226B">
      <w:pPr>
        <w:tabs>
          <w:tab w:val="clear" w:pos="567"/>
        </w:tabs>
        <w:spacing w:line="240" w:lineRule="auto"/>
        <w:rPr>
          <w:szCs w:val="22"/>
        </w:rPr>
      </w:pPr>
    </w:p>
    <w:p w14:paraId="570F6F03" w14:textId="77777777" w:rsidR="00C114FF" w:rsidRPr="00B41D57" w:rsidRDefault="00C94D83" w:rsidP="00B13B6D">
      <w:pPr>
        <w:pStyle w:val="Style1"/>
      </w:pPr>
      <w:r w:rsidRPr="00B41D57">
        <w:t>3.4</w:t>
      </w:r>
      <w:r w:rsidRPr="00B41D57">
        <w:tab/>
        <w:t>Zvláštní upozornění</w:t>
      </w:r>
    </w:p>
    <w:p w14:paraId="0622A062" w14:textId="77777777" w:rsidR="00C114FF" w:rsidRDefault="00C114FF" w:rsidP="00145C3F">
      <w:pPr>
        <w:tabs>
          <w:tab w:val="clear" w:pos="567"/>
        </w:tabs>
        <w:spacing w:line="240" w:lineRule="auto"/>
        <w:rPr>
          <w:szCs w:val="22"/>
        </w:rPr>
      </w:pPr>
    </w:p>
    <w:p w14:paraId="770D7D4C" w14:textId="1D7CC86E" w:rsidR="00000DF2" w:rsidRPr="00B41D57" w:rsidRDefault="00000DF2" w:rsidP="00000DF2">
      <w:pPr>
        <w:tabs>
          <w:tab w:val="clear" w:pos="567"/>
        </w:tabs>
        <w:spacing w:line="240" w:lineRule="auto"/>
        <w:jc w:val="both"/>
        <w:rPr>
          <w:szCs w:val="22"/>
        </w:rPr>
      </w:pPr>
      <w:r w:rsidRPr="00000DF2">
        <w:rPr>
          <w:szCs w:val="22"/>
        </w:rPr>
        <w:t xml:space="preserve">Prasata: Příjem léčiv zvířaty může být změněn v důsledku </w:t>
      </w:r>
      <w:r w:rsidR="00393E5D">
        <w:rPr>
          <w:szCs w:val="22"/>
        </w:rPr>
        <w:t>o</w:t>
      </w:r>
      <w:r w:rsidRPr="00000DF2">
        <w:rPr>
          <w:szCs w:val="22"/>
        </w:rPr>
        <w:t>nemoc</w:t>
      </w:r>
      <w:r w:rsidR="00393E5D">
        <w:rPr>
          <w:szCs w:val="22"/>
        </w:rPr>
        <w:t>nění</w:t>
      </w:r>
      <w:r w:rsidRPr="00000DF2">
        <w:rPr>
          <w:szCs w:val="22"/>
        </w:rPr>
        <w:t>. U zvířat se sníženým příjmem potravy, léčit parenterálně vhodným injekčním přípravkem.</w:t>
      </w:r>
    </w:p>
    <w:p w14:paraId="7D798E15" w14:textId="77777777" w:rsidR="00E86CEE" w:rsidRPr="00B41D57" w:rsidRDefault="00E86CEE">
      <w:pPr>
        <w:tabs>
          <w:tab w:val="clear" w:pos="567"/>
        </w:tabs>
        <w:spacing w:line="240" w:lineRule="auto"/>
        <w:rPr>
          <w:szCs w:val="22"/>
        </w:rPr>
      </w:pPr>
    </w:p>
    <w:p w14:paraId="3B4CC7AC" w14:textId="77777777" w:rsidR="00C114FF" w:rsidRPr="00B41D57" w:rsidRDefault="00C94D83" w:rsidP="00B13B6D">
      <w:pPr>
        <w:pStyle w:val="Style1"/>
      </w:pPr>
      <w:r w:rsidRPr="00B41D57">
        <w:t>3.5</w:t>
      </w:r>
      <w:r w:rsidRPr="00B41D57">
        <w:tab/>
        <w:t>Zvláštní opatření pro použití</w:t>
      </w:r>
    </w:p>
    <w:p w14:paraId="0B94D7B2" w14:textId="77777777" w:rsidR="00C114FF" w:rsidRPr="00B41D57" w:rsidRDefault="00C114FF" w:rsidP="00145C3F">
      <w:pPr>
        <w:tabs>
          <w:tab w:val="clear" w:pos="567"/>
        </w:tabs>
        <w:spacing w:line="240" w:lineRule="auto"/>
        <w:rPr>
          <w:szCs w:val="22"/>
        </w:rPr>
      </w:pPr>
    </w:p>
    <w:p w14:paraId="682382B5" w14:textId="77777777" w:rsidR="00C114FF" w:rsidRPr="00B41D57" w:rsidRDefault="00C94D83" w:rsidP="00BF00EF">
      <w:pPr>
        <w:tabs>
          <w:tab w:val="clear" w:pos="567"/>
        </w:tabs>
        <w:spacing w:line="240" w:lineRule="auto"/>
        <w:rPr>
          <w:szCs w:val="22"/>
          <w:u w:val="single"/>
        </w:rPr>
      </w:pPr>
      <w:r w:rsidRPr="00B41D57">
        <w:rPr>
          <w:szCs w:val="22"/>
          <w:u w:val="single"/>
        </w:rPr>
        <w:t>Zvláštní opatření pro bezpečné použití u cílových</w:t>
      </w:r>
      <w:bookmarkStart w:id="0" w:name="_GoBack"/>
      <w:bookmarkEnd w:id="0"/>
      <w:r w:rsidRPr="00B41D57">
        <w:rPr>
          <w:szCs w:val="22"/>
          <w:u w:val="single"/>
        </w:rPr>
        <w:t xml:space="preserve"> druhů zvířat:</w:t>
      </w:r>
    </w:p>
    <w:p w14:paraId="56A44128" w14:textId="55AC48EE" w:rsidR="001A1D1F" w:rsidRDefault="001A1D1F" w:rsidP="00145C3F">
      <w:pPr>
        <w:tabs>
          <w:tab w:val="clear" w:pos="567"/>
        </w:tabs>
        <w:spacing w:line="240" w:lineRule="auto"/>
        <w:rPr>
          <w:szCs w:val="22"/>
        </w:rPr>
      </w:pPr>
      <w:r w:rsidRPr="001A1D1F">
        <w:rPr>
          <w:szCs w:val="22"/>
        </w:rPr>
        <w:t>Použití</w:t>
      </w:r>
      <w:r>
        <w:rPr>
          <w:szCs w:val="22"/>
        </w:rPr>
        <w:t xml:space="preserve"> veterinárního léčivého</w:t>
      </w:r>
      <w:r w:rsidRPr="001A1D1F">
        <w:rPr>
          <w:szCs w:val="22"/>
        </w:rPr>
        <w:t xml:space="preserve"> přípravku by mělo být založeno na výsledcích stanovení citlivosti. </w:t>
      </w:r>
    </w:p>
    <w:p w14:paraId="05FA9A91" w14:textId="77777777" w:rsidR="001A1D1F" w:rsidRDefault="001A1D1F" w:rsidP="001A1D1F">
      <w:pPr>
        <w:tabs>
          <w:tab w:val="clear" w:pos="567"/>
        </w:tabs>
        <w:spacing w:line="240" w:lineRule="auto"/>
        <w:jc w:val="both"/>
        <w:rPr>
          <w:szCs w:val="22"/>
        </w:rPr>
      </w:pPr>
      <w:r w:rsidRPr="001A1D1F">
        <w:rPr>
          <w:szCs w:val="22"/>
        </w:rPr>
        <w:lastRenderedPageBreak/>
        <w:t xml:space="preserve">Cílená léčba by měla být omezena na zvířata, u kterých byli ve stádu/hejně izolováni původci citliví na </w:t>
      </w:r>
      <w:proofErr w:type="spellStart"/>
      <w:r w:rsidRPr="001A1D1F">
        <w:rPr>
          <w:szCs w:val="22"/>
        </w:rPr>
        <w:t>tiamulin</w:t>
      </w:r>
      <w:proofErr w:type="spellEnd"/>
      <w:r w:rsidRPr="001A1D1F">
        <w:rPr>
          <w:szCs w:val="22"/>
        </w:rPr>
        <w:t xml:space="preserve">. </w:t>
      </w:r>
    </w:p>
    <w:p w14:paraId="30ECEC5B" w14:textId="77777777" w:rsidR="001A1D1F" w:rsidRDefault="001A1D1F" w:rsidP="001A1D1F">
      <w:pPr>
        <w:tabs>
          <w:tab w:val="clear" w:pos="567"/>
        </w:tabs>
        <w:spacing w:line="240" w:lineRule="auto"/>
        <w:jc w:val="both"/>
        <w:rPr>
          <w:szCs w:val="22"/>
        </w:rPr>
      </w:pPr>
      <w:r w:rsidRPr="001A1D1F">
        <w:rPr>
          <w:szCs w:val="22"/>
        </w:rPr>
        <w:t xml:space="preserve">Dlouhodobému nebo opakovanému použití se dá předejít zlepšením chovatelských praktik a zvýšením čistoty a použitím vhodné desinfekce. </w:t>
      </w:r>
    </w:p>
    <w:p w14:paraId="4797C255" w14:textId="69E4388F" w:rsidR="001A1D1F" w:rsidRDefault="001A1D1F" w:rsidP="001A1D1F">
      <w:pPr>
        <w:tabs>
          <w:tab w:val="clear" w:pos="567"/>
        </w:tabs>
        <w:spacing w:line="240" w:lineRule="auto"/>
        <w:jc w:val="both"/>
        <w:rPr>
          <w:szCs w:val="22"/>
        </w:rPr>
      </w:pPr>
      <w:r w:rsidRPr="001A1D1F">
        <w:rPr>
          <w:szCs w:val="22"/>
        </w:rPr>
        <w:t>Použití</w:t>
      </w:r>
      <w:r>
        <w:rPr>
          <w:szCs w:val="22"/>
        </w:rPr>
        <w:t xml:space="preserve"> veterinárního léčivého</w:t>
      </w:r>
      <w:r w:rsidRPr="001A1D1F">
        <w:rPr>
          <w:szCs w:val="22"/>
        </w:rPr>
        <w:t xml:space="preserve"> přípravku, které je odlišné od pokynů uvedených v tomto souhrnu údajů o přípravku může zvýšit prevalenci bakterií rezistentních na </w:t>
      </w:r>
      <w:proofErr w:type="spellStart"/>
      <w:r w:rsidRPr="001A1D1F">
        <w:rPr>
          <w:szCs w:val="22"/>
        </w:rPr>
        <w:t>tiamulin</w:t>
      </w:r>
      <w:proofErr w:type="spellEnd"/>
      <w:r w:rsidRPr="001A1D1F">
        <w:rPr>
          <w:szCs w:val="22"/>
        </w:rPr>
        <w:t xml:space="preserve">. </w:t>
      </w:r>
      <w:r>
        <w:rPr>
          <w:szCs w:val="22"/>
        </w:rPr>
        <w:t xml:space="preserve"> </w:t>
      </w:r>
    </w:p>
    <w:p w14:paraId="40E7D42F" w14:textId="5721E00D" w:rsidR="001A1D1F" w:rsidRDefault="001A1D1F" w:rsidP="001A1D1F">
      <w:pPr>
        <w:tabs>
          <w:tab w:val="clear" w:pos="567"/>
        </w:tabs>
        <w:spacing w:line="240" w:lineRule="auto"/>
        <w:jc w:val="both"/>
        <w:rPr>
          <w:szCs w:val="22"/>
        </w:rPr>
      </w:pPr>
      <w:r w:rsidRPr="001A1D1F">
        <w:rPr>
          <w:szCs w:val="22"/>
        </w:rPr>
        <w:t xml:space="preserve">Pokud zvířata přijímala krmivo obsahující </w:t>
      </w:r>
      <w:proofErr w:type="spellStart"/>
      <w:r w:rsidRPr="001A1D1F">
        <w:rPr>
          <w:szCs w:val="22"/>
        </w:rPr>
        <w:t>monensin</w:t>
      </w:r>
      <w:proofErr w:type="spellEnd"/>
      <w:r w:rsidRPr="001A1D1F">
        <w:rPr>
          <w:szCs w:val="22"/>
        </w:rPr>
        <w:t xml:space="preserve">, </w:t>
      </w:r>
      <w:proofErr w:type="spellStart"/>
      <w:r w:rsidRPr="001A1D1F">
        <w:rPr>
          <w:szCs w:val="22"/>
        </w:rPr>
        <w:t>salinomycin</w:t>
      </w:r>
      <w:proofErr w:type="spellEnd"/>
      <w:r w:rsidRPr="001A1D1F">
        <w:rPr>
          <w:szCs w:val="22"/>
        </w:rPr>
        <w:t xml:space="preserve"> a </w:t>
      </w:r>
      <w:proofErr w:type="spellStart"/>
      <w:r w:rsidRPr="001A1D1F">
        <w:rPr>
          <w:szCs w:val="22"/>
        </w:rPr>
        <w:t>narasin</w:t>
      </w:r>
      <w:proofErr w:type="spellEnd"/>
      <w:r w:rsidRPr="001A1D1F">
        <w:rPr>
          <w:szCs w:val="22"/>
        </w:rPr>
        <w:t xml:space="preserve">, </w:t>
      </w:r>
      <w:proofErr w:type="spellStart"/>
      <w:r w:rsidRPr="001A1D1F">
        <w:rPr>
          <w:szCs w:val="22"/>
        </w:rPr>
        <w:t>maduramicin</w:t>
      </w:r>
      <w:proofErr w:type="spellEnd"/>
      <w:r w:rsidRPr="001A1D1F">
        <w:rPr>
          <w:szCs w:val="22"/>
        </w:rPr>
        <w:t xml:space="preserve"> nebo jiné ionofory během nebo po dobu nejméně sedmi dnů před nebo po ukončení léčby tímto </w:t>
      </w:r>
      <w:r>
        <w:rPr>
          <w:szCs w:val="22"/>
        </w:rPr>
        <w:t xml:space="preserve">veterinárním léčivým </w:t>
      </w:r>
      <w:r w:rsidRPr="001A1D1F">
        <w:rPr>
          <w:szCs w:val="22"/>
        </w:rPr>
        <w:t xml:space="preserve">přípravkem, může dojít k těžké depresi růstu nebo k úhynu. </w:t>
      </w:r>
    </w:p>
    <w:p w14:paraId="355A38B0" w14:textId="24072374" w:rsidR="00C114FF" w:rsidRPr="00B41D57" w:rsidRDefault="001A1D1F" w:rsidP="001A1D1F">
      <w:pPr>
        <w:tabs>
          <w:tab w:val="clear" w:pos="567"/>
        </w:tabs>
        <w:spacing w:line="240" w:lineRule="auto"/>
        <w:jc w:val="both"/>
        <w:rPr>
          <w:szCs w:val="22"/>
        </w:rPr>
      </w:pPr>
      <w:r w:rsidRPr="001A1D1F">
        <w:rPr>
          <w:szCs w:val="22"/>
        </w:rPr>
        <w:t>Zamezte přístupu ostatních zvířat k medikované vodě.</w:t>
      </w:r>
    </w:p>
    <w:p w14:paraId="117F609A" w14:textId="77777777" w:rsidR="00C114FF" w:rsidRPr="00B41D57" w:rsidRDefault="00C114FF" w:rsidP="00A9226B">
      <w:pPr>
        <w:tabs>
          <w:tab w:val="clear" w:pos="567"/>
        </w:tabs>
        <w:spacing w:line="240" w:lineRule="auto"/>
        <w:rPr>
          <w:szCs w:val="22"/>
        </w:rPr>
      </w:pPr>
    </w:p>
    <w:p w14:paraId="5EA9A9E4" w14:textId="77777777" w:rsidR="00C114FF" w:rsidRPr="00B41D57" w:rsidRDefault="00C94D83" w:rsidP="00BF00EF">
      <w:pPr>
        <w:tabs>
          <w:tab w:val="clear" w:pos="567"/>
        </w:tabs>
        <w:spacing w:line="240" w:lineRule="auto"/>
        <w:rPr>
          <w:szCs w:val="22"/>
          <w:u w:val="single"/>
        </w:rPr>
      </w:pPr>
      <w:r w:rsidRPr="00B41D57">
        <w:rPr>
          <w:szCs w:val="22"/>
          <w:u w:val="single"/>
        </w:rPr>
        <w:t>Zvláštní opatření pro osobu, která podává veterinární léčivý přípravek zvířatům:</w:t>
      </w:r>
    </w:p>
    <w:p w14:paraId="52F818D9" w14:textId="31A5F53D" w:rsidR="00F82624" w:rsidRDefault="001A1D1F" w:rsidP="00145C3F">
      <w:pPr>
        <w:tabs>
          <w:tab w:val="clear" w:pos="567"/>
        </w:tabs>
        <w:spacing w:line="240" w:lineRule="auto"/>
        <w:rPr>
          <w:szCs w:val="22"/>
        </w:rPr>
      </w:pPr>
      <w:r w:rsidRPr="001A1D1F">
        <w:rPr>
          <w:szCs w:val="22"/>
        </w:rPr>
        <w:t>Zabraňte kontaktu s kůží a očima. V případě kontaktu, důkladně omyjte zasažené místo vodou a</w:t>
      </w:r>
      <w:r w:rsidR="009237E0">
        <w:rPr>
          <w:szCs w:val="22"/>
        </w:rPr>
        <w:t> </w:t>
      </w:r>
      <w:r w:rsidRPr="001A1D1F">
        <w:rPr>
          <w:szCs w:val="22"/>
        </w:rPr>
        <w:t>v</w:t>
      </w:r>
      <w:r w:rsidR="009237E0">
        <w:rPr>
          <w:szCs w:val="22"/>
        </w:rPr>
        <w:t> </w:t>
      </w:r>
      <w:r w:rsidRPr="001A1D1F">
        <w:rPr>
          <w:szCs w:val="22"/>
        </w:rPr>
        <w:t xml:space="preserve">případě potřeby vyhledejte lékařskou pomoc. </w:t>
      </w:r>
    </w:p>
    <w:p w14:paraId="6D99F056" w14:textId="77777777" w:rsidR="00F82624" w:rsidRDefault="001A1D1F" w:rsidP="00145C3F">
      <w:pPr>
        <w:tabs>
          <w:tab w:val="clear" w:pos="567"/>
        </w:tabs>
        <w:spacing w:line="240" w:lineRule="auto"/>
        <w:rPr>
          <w:szCs w:val="22"/>
        </w:rPr>
      </w:pPr>
      <w:r w:rsidRPr="001A1D1F">
        <w:rPr>
          <w:szCs w:val="22"/>
        </w:rPr>
        <w:t xml:space="preserve">Lidé se známou přecitlivělostí na </w:t>
      </w:r>
      <w:proofErr w:type="spellStart"/>
      <w:r w:rsidRPr="001A1D1F">
        <w:rPr>
          <w:szCs w:val="22"/>
        </w:rPr>
        <w:t>tiamulin</w:t>
      </w:r>
      <w:proofErr w:type="spellEnd"/>
      <w:r w:rsidRPr="001A1D1F">
        <w:rPr>
          <w:szCs w:val="22"/>
        </w:rPr>
        <w:t xml:space="preserve"> by se měli vyhnout kontaktu s veterinárním léčivým přípravkem. </w:t>
      </w:r>
    </w:p>
    <w:p w14:paraId="2DE787A4" w14:textId="12DE1A0C" w:rsidR="00C114FF" w:rsidRDefault="001A1D1F" w:rsidP="00145C3F">
      <w:pPr>
        <w:tabs>
          <w:tab w:val="clear" w:pos="567"/>
        </w:tabs>
        <w:spacing w:line="240" w:lineRule="auto"/>
        <w:rPr>
          <w:szCs w:val="22"/>
        </w:rPr>
      </w:pPr>
      <w:r w:rsidRPr="001A1D1F">
        <w:rPr>
          <w:szCs w:val="22"/>
        </w:rPr>
        <w:t>Po použití si umyjte ruce.</w:t>
      </w:r>
    </w:p>
    <w:p w14:paraId="7D364D19" w14:textId="77777777" w:rsidR="00C114FF" w:rsidRPr="00B41D57" w:rsidRDefault="00C114FF" w:rsidP="00EC5B99">
      <w:pPr>
        <w:tabs>
          <w:tab w:val="clear" w:pos="567"/>
        </w:tabs>
        <w:spacing w:line="240" w:lineRule="auto"/>
        <w:jc w:val="both"/>
        <w:rPr>
          <w:szCs w:val="22"/>
        </w:rPr>
      </w:pPr>
    </w:p>
    <w:p w14:paraId="102A31CC" w14:textId="77777777" w:rsidR="00F82624" w:rsidRPr="00B41D57" w:rsidRDefault="00F82624" w:rsidP="00F82624">
      <w:pPr>
        <w:tabs>
          <w:tab w:val="clear" w:pos="567"/>
        </w:tabs>
        <w:spacing w:line="240" w:lineRule="auto"/>
        <w:rPr>
          <w:szCs w:val="22"/>
          <w:u w:val="single"/>
        </w:rPr>
      </w:pPr>
      <w:r w:rsidRPr="00B41D57">
        <w:rPr>
          <w:szCs w:val="22"/>
          <w:u w:val="single"/>
        </w:rPr>
        <w:t>Zvláštní opatření pro ochranu životního prostředí:</w:t>
      </w:r>
    </w:p>
    <w:p w14:paraId="3DC51163" w14:textId="77777777" w:rsidR="00F82624" w:rsidRPr="00B41D57" w:rsidRDefault="00F82624" w:rsidP="00F82624">
      <w:pPr>
        <w:tabs>
          <w:tab w:val="clear" w:pos="567"/>
        </w:tabs>
        <w:spacing w:line="240" w:lineRule="auto"/>
        <w:rPr>
          <w:szCs w:val="22"/>
        </w:rPr>
      </w:pPr>
      <w:r w:rsidRPr="00B41D57">
        <w:t>Neuplatňuje se.</w:t>
      </w:r>
    </w:p>
    <w:p w14:paraId="309A1DB9" w14:textId="77777777" w:rsidR="00295140" w:rsidRPr="00B41D57" w:rsidRDefault="00295140" w:rsidP="00A9226B">
      <w:pPr>
        <w:tabs>
          <w:tab w:val="clear" w:pos="567"/>
        </w:tabs>
        <w:spacing w:line="240" w:lineRule="auto"/>
        <w:rPr>
          <w:szCs w:val="22"/>
        </w:rPr>
      </w:pPr>
    </w:p>
    <w:p w14:paraId="237314DB" w14:textId="77777777" w:rsidR="00C114FF" w:rsidRPr="00B41D57" w:rsidRDefault="00C94D83" w:rsidP="00B13B6D">
      <w:pPr>
        <w:pStyle w:val="Style1"/>
      </w:pPr>
      <w:r w:rsidRPr="00B41D57">
        <w:t>3.6</w:t>
      </w:r>
      <w:r w:rsidRPr="00B41D57">
        <w:tab/>
        <w:t>Nežádoucí účinky</w:t>
      </w:r>
    </w:p>
    <w:p w14:paraId="10F3D673" w14:textId="77777777" w:rsidR="00295140" w:rsidRPr="00B41D57" w:rsidRDefault="00295140" w:rsidP="00AD0710">
      <w:pPr>
        <w:tabs>
          <w:tab w:val="clear" w:pos="567"/>
        </w:tabs>
        <w:spacing w:line="240" w:lineRule="auto"/>
        <w:rPr>
          <w:szCs w:val="22"/>
        </w:rPr>
      </w:pPr>
    </w:p>
    <w:p w14:paraId="7572280A" w14:textId="77777777" w:rsidR="00EC5B99" w:rsidRDefault="00EC5B99" w:rsidP="00EC5B99">
      <w:r w:rsidRPr="00F82624">
        <w:t>Kur domácí, krůty a prasata</w:t>
      </w:r>
      <w:r>
        <w:t>:</w:t>
      </w:r>
    </w:p>
    <w:p w14:paraId="3777025E" w14:textId="77777777" w:rsidR="00EC5B99" w:rsidRPr="00B41D57" w:rsidRDefault="00EC5B99" w:rsidP="00EC5B99">
      <w:pPr>
        <w:rPr>
          <w:szCs w:val="22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46"/>
        <w:gridCol w:w="5515"/>
      </w:tblGrid>
      <w:tr w:rsidR="00EC5B99" w14:paraId="5A796370" w14:textId="77777777" w:rsidTr="00AA1185">
        <w:tc>
          <w:tcPr>
            <w:tcW w:w="1957" w:type="pct"/>
          </w:tcPr>
          <w:p w14:paraId="6BA2A364" w14:textId="77777777" w:rsidR="00EC5B99" w:rsidRPr="00B41D57" w:rsidRDefault="00EC5B99" w:rsidP="00AA1185">
            <w:pPr>
              <w:spacing w:before="60" w:after="60"/>
              <w:rPr>
                <w:szCs w:val="22"/>
              </w:rPr>
            </w:pPr>
            <w:r w:rsidRPr="00B41D57">
              <w:t>Vzácné</w:t>
            </w:r>
          </w:p>
          <w:p w14:paraId="59632BF6" w14:textId="77777777" w:rsidR="00EC5B99" w:rsidRPr="00B41D57" w:rsidRDefault="00EC5B99" w:rsidP="00AA1185">
            <w:pPr>
              <w:spacing w:before="60" w:after="60"/>
              <w:rPr>
                <w:szCs w:val="22"/>
              </w:rPr>
            </w:pPr>
            <w:r w:rsidRPr="00B41D57">
              <w:t>(1 až 10 zvířat / 10 000 ošetřených zvířat):</w:t>
            </w:r>
          </w:p>
        </w:tc>
        <w:tc>
          <w:tcPr>
            <w:tcW w:w="3043" w:type="pct"/>
          </w:tcPr>
          <w:p w14:paraId="4C9A674A" w14:textId="77777777" w:rsidR="00EC5B99" w:rsidRPr="00B41D57" w:rsidRDefault="00EC5B99" w:rsidP="00AA1185">
            <w:pPr>
              <w:spacing w:before="60" w:after="60"/>
              <w:rPr>
                <w:iCs/>
                <w:szCs w:val="22"/>
              </w:rPr>
            </w:pPr>
            <w:r>
              <w:rPr>
                <w:iCs/>
                <w:szCs w:val="22"/>
              </w:rPr>
              <w:t>Hypersensitivní reakce (např. dermatitida, pruritus, erytém)</w:t>
            </w:r>
            <w:r w:rsidRPr="00F82624">
              <w:rPr>
                <w:iCs/>
                <w:szCs w:val="22"/>
                <w:vertAlign w:val="superscript"/>
              </w:rPr>
              <w:t>1</w:t>
            </w:r>
          </w:p>
        </w:tc>
      </w:tr>
    </w:tbl>
    <w:p w14:paraId="7DE8AC8E" w14:textId="77777777" w:rsidR="00EC5B99" w:rsidRPr="00F82624" w:rsidRDefault="00EC5B99" w:rsidP="00EC5B99">
      <w:pPr>
        <w:tabs>
          <w:tab w:val="clear" w:pos="567"/>
        </w:tabs>
        <w:spacing w:line="240" w:lineRule="auto"/>
        <w:jc w:val="both"/>
        <w:rPr>
          <w:sz w:val="18"/>
          <w:szCs w:val="18"/>
        </w:rPr>
      </w:pPr>
      <w:r w:rsidRPr="00F82624">
        <w:rPr>
          <w:iCs/>
          <w:sz w:val="18"/>
          <w:szCs w:val="18"/>
          <w:vertAlign w:val="superscript"/>
        </w:rPr>
        <w:t>1</w:t>
      </w:r>
      <w:r w:rsidRPr="00F82624">
        <w:rPr>
          <w:sz w:val="18"/>
          <w:szCs w:val="18"/>
        </w:rPr>
        <w:t xml:space="preserve"> Přechodné, ve vzácných případech vážné. Při objevení je nutno okamžitě léčbu zastavit, očistit zvířata a kotce vodou. Vhodná se jeví symptomatická léčba podáním elektrolytů a protizánětlivých léčiv.</w:t>
      </w:r>
    </w:p>
    <w:p w14:paraId="6230C0DD" w14:textId="77777777" w:rsidR="00EC5B99" w:rsidRDefault="00EC5B99" w:rsidP="00EC5B99">
      <w:bookmarkStart w:id="1" w:name="_Hlk66891708"/>
    </w:p>
    <w:p w14:paraId="0363D31A" w14:textId="77777777" w:rsidR="00EC5B99" w:rsidRDefault="00EC5B99" w:rsidP="00EC5B99">
      <w:pPr>
        <w:jc w:val="both"/>
      </w:pPr>
      <w:r w:rsidRPr="00B41D57">
        <w:t>Hlášení nežádoucích účinků je důležité. Umožňuje nepřetržité sledování bezpečnosti veterinárního léčivého přípravku. Hlášení je třeba zaslat, pokud možno, prostřednictvím veterinárního lékaře, buď držiteli rozhodnutí o registraci</w:t>
      </w:r>
      <w:r>
        <w:t xml:space="preserve">, </w:t>
      </w:r>
      <w:r w:rsidRPr="00B41D57">
        <w:t xml:space="preserve">nebo jeho místnímu zástupci, nebo příslušnému vnitrostátnímu orgánu prostřednictvím národního systému hlášení. </w:t>
      </w:r>
      <w:bookmarkStart w:id="2" w:name="_Hlk184130880"/>
      <w:r w:rsidRPr="00B41D57">
        <w:t>Podrobné kontaktní údaje naleznete</w:t>
      </w:r>
      <w:bookmarkEnd w:id="2"/>
      <w:r w:rsidRPr="00B41D57">
        <w:t xml:space="preserve"> </w:t>
      </w:r>
      <w:r>
        <w:t>na vnitřním obalu</w:t>
      </w:r>
      <w:r w:rsidRPr="00B41D57">
        <w:t>.</w:t>
      </w:r>
    </w:p>
    <w:bookmarkEnd w:id="1"/>
    <w:p w14:paraId="6871F765" w14:textId="77777777" w:rsidR="00247A48" w:rsidRPr="00B41D57" w:rsidRDefault="00247A48" w:rsidP="00AD0710">
      <w:pPr>
        <w:tabs>
          <w:tab w:val="clear" w:pos="567"/>
        </w:tabs>
        <w:spacing w:line="240" w:lineRule="auto"/>
        <w:rPr>
          <w:szCs w:val="22"/>
        </w:rPr>
      </w:pPr>
    </w:p>
    <w:p w14:paraId="772CD533" w14:textId="77777777" w:rsidR="00C114FF" w:rsidRPr="00B41D57" w:rsidRDefault="00C94D83" w:rsidP="00B13B6D">
      <w:pPr>
        <w:pStyle w:val="Style1"/>
      </w:pPr>
      <w:r w:rsidRPr="00B41D57">
        <w:t>3.7</w:t>
      </w:r>
      <w:r w:rsidRPr="00B41D57">
        <w:tab/>
        <w:t>Použití v průběhu březosti, laktace nebo snášky</w:t>
      </w:r>
    </w:p>
    <w:p w14:paraId="0DFBFADE" w14:textId="77777777" w:rsidR="00C114FF" w:rsidRDefault="00C114FF" w:rsidP="00145C3F">
      <w:pPr>
        <w:tabs>
          <w:tab w:val="clear" w:pos="567"/>
        </w:tabs>
        <w:spacing w:line="240" w:lineRule="auto"/>
        <w:rPr>
          <w:szCs w:val="22"/>
        </w:rPr>
      </w:pPr>
    </w:p>
    <w:p w14:paraId="48F53F00" w14:textId="49EA6319" w:rsidR="00EC5B99" w:rsidRDefault="00EC5B99" w:rsidP="00145C3F">
      <w:pPr>
        <w:tabs>
          <w:tab w:val="clear" w:pos="567"/>
        </w:tabs>
        <w:spacing w:line="240" w:lineRule="auto"/>
        <w:rPr>
          <w:szCs w:val="22"/>
        </w:rPr>
      </w:pPr>
      <w:r w:rsidRPr="00B41D57">
        <w:rPr>
          <w:u w:val="single"/>
        </w:rPr>
        <w:t>Březost</w:t>
      </w:r>
      <w:r>
        <w:t xml:space="preserve"> </w:t>
      </w:r>
      <w:r w:rsidRPr="00B41D57">
        <w:rPr>
          <w:szCs w:val="22"/>
          <w:u w:val="single"/>
        </w:rPr>
        <w:t>a laktace</w:t>
      </w:r>
      <w:r w:rsidRPr="00B41D57">
        <w:t>:</w:t>
      </w:r>
    </w:p>
    <w:p w14:paraId="23CFD109" w14:textId="24AE63F3" w:rsidR="00EC5B99" w:rsidRDefault="00EC5B99" w:rsidP="00145C3F">
      <w:pPr>
        <w:tabs>
          <w:tab w:val="clear" w:pos="567"/>
        </w:tabs>
        <w:spacing w:line="240" w:lineRule="auto"/>
        <w:rPr>
          <w:szCs w:val="22"/>
        </w:rPr>
      </w:pPr>
      <w:r w:rsidRPr="00B41D57">
        <w:t>Nebyla stanovena bezpečnost veterinárního léčivého přípravku pro použití během březosti</w:t>
      </w:r>
      <w:r>
        <w:t xml:space="preserve"> a </w:t>
      </w:r>
      <w:r w:rsidRPr="00B41D57">
        <w:t>laktace</w:t>
      </w:r>
      <w:r>
        <w:t xml:space="preserve"> u prasnic.</w:t>
      </w:r>
      <w:r w:rsidRPr="00EC5B99">
        <w:rPr>
          <w:szCs w:val="22"/>
        </w:rPr>
        <w:t xml:space="preserve"> </w:t>
      </w:r>
      <w:r w:rsidR="001D4272">
        <w:rPr>
          <w:szCs w:val="22"/>
        </w:rPr>
        <w:t>P</w:t>
      </w:r>
      <w:r w:rsidRPr="00EC5B99">
        <w:rPr>
          <w:szCs w:val="22"/>
        </w:rPr>
        <w:t xml:space="preserve">oužít </w:t>
      </w:r>
      <w:r w:rsidR="001D4272">
        <w:rPr>
          <w:szCs w:val="22"/>
        </w:rPr>
        <w:t xml:space="preserve">pouze </w:t>
      </w:r>
      <w:r w:rsidRPr="00EC5B99">
        <w:rPr>
          <w:szCs w:val="22"/>
        </w:rPr>
        <w:t xml:space="preserve">po zvážení terapeutického prospěchu a rizika příslušným veterinárním lékařem. </w:t>
      </w:r>
    </w:p>
    <w:p w14:paraId="181B8724" w14:textId="1F6C58A0" w:rsidR="00EC5B99" w:rsidRPr="00B41D57" w:rsidRDefault="00EC5B99" w:rsidP="00145C3F">
      <w:pPr>
        <w:tabs>
          <w:tab w:val="clear" w:pos="567"/>
        </w:tabs>
        <w:spacing w:line="240" w:lineRule="auto"/>
        <w:rPr>
          <w:szCs w:val="22"/>
        </w:rPr>
      </w:pPr>
      <w:r w:rsidRPr="00EC5B99">
        <w:rPr>
          <w:szCs w:val="22"/>
        </w:rPr>
        <w:t xml:space="preserve">Laboratorní studie </w:t>
      </w:r>
      <w:r w:rsidR="001D4272">
        <w:rPr>
          <w:szCs w:val="22"/>
        </w:rPr>
        <w:t>u</w:t>
      </w:r>
      <w:r w:rsidR="001D4272" w:rsidRPr="00EC5B99">
        <w:rPr>
          <w:szCs w:val="22"/>
        </w:rPr>
        <w:t xml:space="preserve"> </w:t>
      </w:r>
      <w:r w:rsidRPr="00EC5B99">
        <w:rPr>
          <w:szCs w:val="22"/>
        </w:rPr>
        <w:t>potkan</w:t>
      </w:r>
      <w:r w:rsidR="001D4272">
        <w:rPr>
          <w:szCs w:val="22"/>
        </w:rPr>
        <w:t>ů</w:t>
      </w:r>
      <w:r w:rsidRPr="00EC5B99">
        <w:rPr>
          <w:szCs w:val="22"/>
        </w:rPr>
        <w:t>, králí</w:t>
      </w:r>
      <w:r w:rsidR="001D4272">
        <w:rPr>
          <w:szCs w:val="22"/>
        </w:rPr>
        <w:t>ků</w:t>
      </w:r>
      <w:r w:rsidRPr="00EC5B99">
        <w:rPr>
          <w:szCs w:val="22"/>
        </w:rPr>
        <w:t xml:space="preserve"> a ps</w:t>
      </w:r>
      <w:r w:rsidR="001D4272">
        <w:rPr>
          <w:szCs w:val="22"/>
        </w:rPr>
        <w:t>ů</w:t>
      </w:r>
      <w:r w:rsidRPr="00EC5B99">
        <w:rPr>
          <w:szCs w:val="22"/>
        </w:rPr>
        <w:t xml:space="preserve"> </w:t>
      </w:r>
      <w:r w:rsidR="001D4272" w:rsidRPr="00B41D57">
        <w:t>nepodaly důkaz o teratogenním</w:t>
      </w:r>
      <w:r w:rsidR="001D4272">
        <w:t xml:space="preserve"> nebo </w:t>
      </w:r>
      <w:proofErr w:type="spellStart"/>
      <w:r w:rsidR="001D4272" w:rsidRPr="00B41D57">
        <w:t>fetotoxickém</w:t>
      </w:r>
      <w:proofErr w:type="spellEnd"/>
      <w:r w:rsidR="001D4272" w:rsidRPr="00B41D57">
        <w:t xml:space="preserve"> účinku</w:t>
      </w:r>
      <w:r w:rsidRPr="00EC5B99">
        <w:rPr>
          <w:szCs w:val="22"/>
        </w:rPr>
        <w:t>.</w:t>
      </w:r>
    </w:p>
    <w:p w14:paraId="45A16993" w14:textId="77777777" w:rsidR="00C114FF" w:rsidRPr="00B41D57" w:rsidRDefault="00C114FF" w:rsidP="00A9226B">
      <w:pPr>
        <w:tabs>
          <w:tab w:val="clear" w:pos="567"/>
        </w:tabs>
        <w:spacing w:line="240" w:lineRule="auto"/>
        <w:rPr>
          <w:szCs w:val="22"/>
        </w:rPr>
      </w:pPr>
    </w:p>
    <w:p w14:paraId="5C5C1959" w14:textId="77777777" w:rsidR="00C114FF" w:rsidRPr="00B41D57" w:rsidRDefault="00C94D83" w:rsidP="00B13B6D">
      <w:pPr>
        <w:pStyle w:val="Style1"/>
      </w:pPr>
      <w:r w:rsidRPr="00B41D57">
        <w:t>3.8</w:t>
      </w:r>
      <w:r w:rsidRPr="00B41D57">
        <w:tab/>
        <w:t>Interakce s jinými léčivými přípravky a další formy interakce</w:t>
      </w:r>
    </w:p>
    <w:p w14:paraId="54454937" w14:textId="77777777" w:rsidR="00C114FF" w:rsidRDefault="00C114FF" w:rsidP="00145C3F">
      <w:pPr>
        <w:tabs>
          <w:tab w:val="clear" w:pos="567"/>
        </w:tabs>
        <w:spacing w:line="240" w:lineRule="auto"/>
        <w:rPr>
          <w:szCs w:val="22"/>
        </w:rPr>
      </w:pPr>
    </w:p>
    <w:p w14:paraId="240A187E" w14:textId="77777777" w:rsidR="001D4272" w:rsidRDefault="001D4272" w:rsidP="00145C3F">
      <w:pPr>
        <w:tabs>
          <w:tab w:val="clear" w:pos="567"/>
        </w:tabs>
        <w:spacing w:line="240" w:lineRule="auto"/>
        <w:rPr>
          <w:szCs w:val="22"/>
        </w:rPr>
      </w:pPr>
      <w:r w:rsidRPr="001D4272">
        <w:rPr>
          <w:szCs w:val="22"/>
        </w:rPr>
        <w:t xml:space="preserve">Může dojít k interakcím s některými ionoforovými antibiotiky. Souběžné podávání se může projevit symptomy intoxikace, jako jsou zpomalení růstu, ochrnutí a úhyn. </w:t>
      </w:r>
    </w:p>
    <w:p w14:paraId="4A834248" w14:textId="15A63348" w:rsidR="001D4272" w:rsidRPr="00B41D57" w:rsidRDefault="001D4272" w:rsidP="00145C3F">
      <w:pPr>
        <w:tabs>
          <w:tab w:val="clear" w:pos="567"/>
        </w:tabs>
        <w:spacing w:line="240" w:lineRule="auto"/>
        <w:rPr>
          <w:szCs w:val="22"/>
        </w:rPr>
      </w:pPr>
      <w:r w:rsidRPr="001D4272">
        <w:rPr>
          <w:szCs w:val="22"/>
        </w:rPr>
        <w:t>Tiamulin může snižovat antibakteriální aktivitu β-</w:t>
      </w:r>
      <w:proofErr w:type="spellStart"/>
      <w:r w:rsidRPr="001D4272">
        <w:rPr>
          <w:szCs w:val="22"/>
        </w:rPr>
        <w:t>laktamových</w:t>
      </w:r>
      <w:proofErr w:type="spellEnd"/>
      <w:r w:rsidRPr="001D4272">
        <w:rPr>
          <w:szCs w:val="22"/>
        </w:rPr>
        <w:t xml:space="preserve"> antibiotik, která účinkují na rostoucí bakterie.</w:t>
      </w:r>
    </w:p>
    <w:p w14:paraId="0B86F3A7" w14:textId="77777777" w:rsidR="00C90EDA" w:rsidRPr="00B41D57" w:rsidRDefault="00C90EDA" w:rsidP="00A9226B">
      <w:pPr>
        <w:tabs>
          <w:tab w:val="clear" w:pos="567"/>
        </w:tabs>
        <w:spacing w:line="240" w:lineRule="auto"/>
        <w:rPr>
          <w:szCs w:val="22"/>
        </w:rPr>
      </w:pPr>
    </w:p>
    <w:p w14:paraId="533DFD79" w14:textId="77777777" w:rsidR="00C114FF" w:rsidRPr="00B41D57" w:rsidRDefault="00C94D83" w:rsidP="00B13B6D">
      <w:pPr>
        <w:pStyle w:val="Style1"/>
      </w:pPr>
      <w:r w:rsidRPr="00B41D57">
        <w:t>3.9</w:t>
      </w:r>
      <w:r w:rsidRPr="00B41D57">
        <w:tab/>
        <w:t>Cesty podání a dávkování</w:t>
      </w:r>
    </w:p>
    <w:p w14:paraId="0C31E074" w14:textId="77777777" w:rsidR="00145D34" w:rsidRDefault="00145D34" w:rsidP="00145C3F">
      <w:pPr>
        <w:tabs>
          <w:tab w:val="clear" w:pos="567"/>
        </w:tabs>
        <w:spacing w:line="240" w:lineRule="auto"/>
        <w:rPr>
          <w:szCs w:val="22"/>
        </w:rPr>
      </w:pPr>
    </w:p>
    <w:p w14:paraId="46B139BE" w14:textId="3DF5E991" w:rsidR="00784456" w:rsidRDefault="00784456" w:rsidP="00145C3F">
      <w:pPr>
        <w:tabs>
          <w:tab w:val="clear" w:pos="567"/>
        </w:tabs>
        <w:spacing w:line="240" w:lineRule="auto"/>
        <w:rPr>
          <w:szCs w:val="22"/>
        </w:rPr>
      </w:pPr>
      <w:r>
        <w:rPr>
          <w:szCs w:val="22"/>
        </w:rPr>
        <w:t>Podání v pitné vodě.</w:t>
      </w:r>
    </w:p>
    <w:p w14:paraId="3985C895" w14:textId="77777777" w:rsidR="00816C83" w:rsidRDefault="00816C83" w:rsidP="00BA21A4">
      <w:pPr>
        <w:keepNext/>
        <w:tabs>
          <w:tab w:val="clear" w:pos="567"/>
        </w:tabs>
        <w:spacing w:line="240" w:lineRule="auto"/>
        <w:rPr>
          <w:szCs w:val="22"/>
        </w:rPr>
      </w:pPr>
      <w:r w:rsidRPr="00816C83">
        <w:rPr>
          <w:b/>
          <w:bCs/>
          <w:szCs w:val="22"/>
        </w:rPr>
        <w:lastRenderedPageBreak/>
        <w:t>Kur domácí</w:t>
      </w:r>
      <w:r w:rsidRPr="00816C83">
        <w:rPr>
          <w:szCs w:val="22"/>
        </w:rPr>
        <w:t xml:space="preserve"> (brojleři, kuřice, nosnice a chovné slepice) </w:t>
      </w:r>
    </w:p>
    <w:p w14:paraId="548D7175" w14:textId="77777777" w:rsidR="00816C83" w:rsidRDefault="00816C83" w:rsidP="00816C83">
      <w:pPr>
        <w:tabs>
          <w:tab w:val="clear" w:pos="567"/>
        </w:tabs>
        <w:spacing w:line="240" w:lineRule="auto"/>
        <w:jc w:val="both"/>
        <w:rPr>
          <w:szCs w:val="22"/>
        </w:rPr>
      </w:pPr>
      <w:r w:rsidRPr="00816C83">
        <w:rPr>
          <w:szCs w:val="22"/>
        </w:rPr>
        <w:t xml:space="preserve">20,2 mg </w:t>
      </w:r>
      <w:proofErr w:type="spellStart"/>
      <w:r w:rsidRPr="00816C83">
        <w:rPr>
          <w:szCs w:val="22"/>
        </w:rPr>
        <w:t>tiamulin</w:t>
      </w:r>
      <w:proofErr w:type="spellEnd"/>
      <w:r w:rsidRPr="00816C83">
        <w:rPr>
          <w:szCs w:val="22"/>
        </w:rPr>
        <w:t xml:space="preserve"> báze/kg ž.hm./den, podávané po dobu 3 až 5 po sobě následujících dnů. Této dávky je dosaženo zamícháním do pitné vody v poměru 20 ml veterinárního léčivého přípravku/100 kg ž.hm./den. </w:t>
      </w:r>
    </w:p>
    <w:p w14:paraId="7062C924" w14:textId="77777777" w:rsidR="00816C83" w:rsidRDefault="00816C83" w:rsidP="00145C3F">
      <w:pPr>
        <w:tabs>
          <w:tab w:val="clear" w:pos="567"/>
        </w:tabs>
        <w:spacing w:line="240" w:lineRule="auto"/>
        <w:rPr>
          <w:szCs w:val="22"/>
        </w:rPr>
      </w:pPr>
    </w:p>
    <w:p w14:paraId="172D0901" w14:textId="081D8ACF" w:rsidR="00816C83" w:rsidRDefault="00816C83" w:rsidP="00145C3F">
      <w:pPr>
        <w:tabs>
          <w:tab w:val="clear" w:pos="567"/>
        </w:tabs>
        <w:spacing w:line="240" w:lineRule="auto"/>
        <w:rPr>
          <w:szCs w:val="22"/>
        </w:rPr>
      </w:pPr>
      <w:r w:rsidRPr="00816C83">
        <w:rPr>
          <w:b/>
          <w:bCs/>
          <w:szCs w:val="22"/>
        </w:rPr>
        <w:t>Krůty</w:t>
      </w:r>
      <w:r w:rsidRPr="00816C83">
        <w:rPr>
          <w:szCs w:val="22"/>
        </w:rPr>
        <w:t xml:space="preserve"> (mladé krůty, chovné krůty) </w:t>
      </w:r>
    </w:p>
    <w:p w14:paraId="01E65A92" w14:textId="77777777" w:rsidR="00816C83" w:rsidRDefault="00816C83" w:rsidP="00816C83">
      <w:pPr>
        <w:tabs>
          <w:tab w:val="clear" w:pos="567"/>
        </w:tabs>
        <w:spacing w:line="240" w:lineRule="auto"/>
        <w:jc w:val="both"/>
        <w:rPr>
          <w:szCs w:val="22"/>
        </w:rPr>
      </w:pPr>
      <w:r w:rsidRPr="00816C83">
        <w:rPr>
          <w:szCs w:val="22"/>
        </w:rPr>
        <w:t xml:space="preserve">32,4 mg </w:t>
      </w:r>
      <w:proofErr w:type="spellStart"/>
      <w:r w:rsidRPr="00816C83">
        <w:rPr>
          <w:szCs w:val="22"/>
        </w:rPr>
        <w:t>tiamulin</w:t>
      </w:r>
      <w:proofErr w:type="spellEnd"/>
      <w:r w:rsidRPr="00816C83">
        <w:rPr>
          <w:szCs w:val="22"/>
        </w:rPr>
        <w:t xml:space="preserve"> báze/kg ž.hm./den, podávané po dobu 3 až 5 po sobě následujících dnů. Této dávky je dosaženo zamícháním do pitné vody v poměru 32,4 ml veterinárního léčivého přípravku/100 kg ž.hm./den. </w:t>
      </w:r>
    </w:p>
    <w:p w14:paraId="4A9A2D4A" w14:textId="77777777" w:rsidR="00816C83" w:rsidRDefault="00816C83" w:rsidP="00145C3F">
      <w:pPr>
        <w:tabs>
          <w:tab w:val="clear" w:pos="567"/>
        </w:tabs>
        <w:spacing w:line="240" w:lineRule="auto"/>
        <w:rPr>
          <w:szCs w:val="22"/>
        </w:rPr>
      </w:pPr>
    </w:p>
    <w:p w14:paraId="4F192F0E" w14:textId="3DABCE66" w:rsidR="00816C83" w:rsidRDefault="00816C83" w:rsidP="00816C83">
      <w:pPr>
        <w:tabs>
          <w:tab w:val="clear" w:pos="567"/>
        </w:tabs>
        <w:spacing w:line="240" w:lineRule="auto"/>
        <w:jc w:val="both"/>
        <w:rPr>
          <w:szCs w:val="22"/>
        </w:rPr>
      </w:pPr>
      <w:r w:rsidRPr="00816C83">
        <w:rPr>
          <w:szCs w:val="22"/>
        </w:rPr>
        <w:t xml:space="preserve">Příjem medikované vody závisí na klinickém stavu zvířat. </w:t>
      </w:r>
      <w:r w:rsidRPr="00B41D57">
        <w:t>Pro dosažení správného dávkování může být nutné odpovídajícím způsobem upravit koncentraci</w:t>
      </w:r>
      <w:r>
        <w:t xml:space="preserve"> </w:t>
      </w:r>
      <w:proofErr w:type="spellStart"/>
      <w:r>
        <w:t>tiamulinu</w:t>
      </w:r>
      <w:proofErr w:type="spellEnd"/>
      <w:r>
        <w:t>.</w:t>
      </w:r>
      <w:r w:rsidRPr="00816C83">
        <w:rPr>
          <w:szCs w:val="22"/>
        </w:rPr>
        <w:t xml:space="preserve"> </w:t>
      </w:r>
    </w:p>
    <w:p w14:paraId="7C1F9496" w14:textId="77777777" w:rsidR="00816C83" w:rsidRDefault="00816C83" w:rsidP="00145C3F">
      <w:pPr>
        <w:tabs>
          <w:tab w:val="clear" w:pos="567"/>
        </w:tabs>
        <w:spacing w:line="240" w:lineRule="auto"/>
        <w:rPr>
          <w:szCs w:val="22"/>
        </w:rPr>
      </w:pPr>
    </w:p>
    <w:p w14:paraId="100C3023" w14:textId="0319E8CA" w:rsidR="00816C83" w:rsidRDefault="00816C83" w:rsidP="00816C83">
      <w:pPr>
        <w:tabs>
          <w:tab w:val="clear" w:pos="567"/>
        </w:tabs>
        <w:spacing w:line="240" w:lineRule="auto"/>
        <w:jc w:val="both"/>
        <w:rPr>
          <w:szCs w:val="22"/>
        </w:rPr>
      </w:pPr>
      <w:r w:rsidRPr="00816C83">
        <w:rPr>
          <w:szCs w:val="22"/>
        </w:rPr>
        <w:t xml:space="preserve">Preventivní léčba </w:t>
      </w:r>
      <w:proofErr w:type="spellStart"/>
      <w:r w:rsidRPr="00816C83">
        <w:rPr>
          <w:szCs w:val="22"/>
        </w:rPr>
        <w:t>tiamulinem</w:t>
      </w:r>
      <w:proofErr w:type="spellEnd"/>
      <w:r w:rsidRPr="00816C83">
        <w:rPr>
          <w:szCs w:val="22"/>
        </w:rPr>
        <w:t xml:space="preserve"> by měla být zahájena pouze po potvrzení infekce zárodky </w:t>
      </w:r>
      <w:r w:rsidRPr="00DA4B46">
        <w:rPr>
          <w:i/>
          <w:szCs w:val="22"/>
        </w:rPr>
        <w:t xml:space="preserve">M. </w:t>
      </w:r>
      <w:proofErr w:type="spellStart"/>
      <w:r w:rsidRPr="00DA4B46">
        <w:rPr>
          <w:i/>
          <w:szCs w:val="22"/>
        </w:rPr>
        <w:t>gallisepticum</w:t>
      </w:r>
      <w:proofErr w:type="spellEnd"/>
      <w:r w:rsidRPr="00816C83">
        <w:rPr>
          <w:szCs w:val="22"/>
        </w:rPr>
        <w:t xml:space="preserve"> nebo </w:t>
      </w:r>
      <w:r w:rsidRPr="00DA4B46">
        <w:rPr>
          <w:i/>
          <w:szCs w:val="22"/>
        </w:rPr>
        <w:t xml:space="preserve">M. </w:t>
      </w:r>
      <w:proofErr w:type="spellStart"/>
      <w:proofErr w:type="gramStart"/>
      <w:r w:rsidRPr="00DA4B46">
        <w:rPr>
          <w:i/>
          <w:szCs w:val="22"/>
        </w:rPr>
        <w:t>meleagridis</w:t>
      </w:r>
      <w:proofErr w:type="spellEnd"/>
      <w:proofErr w:type="gramEnd"/>
      <w:r w:rsidRPr="00816C83">
        <w:rPr>
          <w:szCs w:val="22"/>
        </w:rPr>
        <w:t xml:space="preserve"> a to jako podpůrná léčba v rámci preventivní strategie k omezení klinických příznaků a</w:t>
      </w:r>
      <w:r>
        <w:rPr>
          <w:szCs w:val="22"/>
        </w:rPr>
        <w:t xml:space="preserve"> </w:t>
      </w:r>
      <w:r w:rsidRPr="00816C83">
        <w:rPr>
          <w:szCs w:val="22"/>
        </w:rPr>
        <w:t xml:space="preserve">mortality při respiračních onemocněních v hejnech, kde je pravděpodobná infekce </w:t>
      </w:r>
      <w:r w:rsidRPr="00DA4B46">
        <w:rPr>
          <w:i/>
          <w:szCs w:val="22"/>
        </w:rPr>
        <w:t xml:space="preserve">in </w:t>
      </w:r>
      <w:proofErr w:type="spellStart"/>
      <w:r w:rsidRPr="00DA4B46">
        <w:rPr>
          <w:i/>
          <w:szCs w:val="22"/>
        </w:rPr>
        <w:t>ov</w:t>
      </w:r>
      <w:r w:rsidR="00301BD8" w:rsidRPr="00DA4B46">
        <w:rPr>
          <w:i/>
          <w:szCs w:val="22"/>
        </w:rPr>
        <w:t>o</w:t>
      </w:r>
      <w:proofErr w:type="spellEnd"/>
      <w:r w:rsidRPr="00816C83">
        <w:rPr>
          <w:szCs w:val="22"/>
        </w:rPr>
        <w:t>, protože je známo, že onemocnění se vyskytuje v rodičovské generaci. Součástí preventivní strategie by měla být snaha o eliminaci infekce z rodičovské generace.</w:t>
      </w:r>
    </w:p>
    <w:p w14:paraId="496FD5D8" w14:textId="77777777" w:rsidR="00816C83" w:rsidRDefault="00816C83" w:rsidP="00145C3F">
      <w:pPr>
        <w:tabs>
          <w:tab w:val="clear" w:pos="567"/>
        </w:tabs>
        <w:spacing w:line="240" w:lineRule="auto"/>
        <w:rPr>
          <w:szCs w:val="22"/>
        </w:rPr>
      </w:pPr>
    </w:p>
    <w:p w14:paraId="091B8278" w14:textId="77777777" w:rsidR="00816C83" w:rsidRPr="00816C83" w:rsidRDefault="00816C83" w:rsidP="00145C3F">
      <w:pPr>
        <w:tabs>
          <w:tab w:val="clear" w:pos="567"/>
        </w:tabs>
        <w:spacing w:line="240" w:lineRule="auto"/>
        <w:rPr>
          <w:b/>
          <w:bCs/>
          <w:szCs w:val="22"/>
        </w:rPr>
      </w:pPr>
      <w:r w:rsidRPr="00816C83">
        <w:rPr>
          <w:b/>
          <w:bCs/>
          <w:szCs w:val="22"/>
        </w:rPr>
        <w:t xml:space="preserve">Prasata </w:t>
      </w:r>
    </w:p>
    <w:p w14:paraId="55D99261" w14:textId="1CE144DD" w:rsidR="00816C83" w:rsidRDefault="00816C83" w:rsidP="00816C83">
      <w:pPr>
        <w:tabs>
          <w:tab w:val="clear" w:pos="567"/>
        </w:tabs>
        <w:spacing w:line="240" w:lineRule="auto"/>
        <w:jc w:val="both"/>
        <w:rPr>
          <w:szCs w:val="22"/>
        </w:rPr>
      </w:pPr>
      <w:r w:rsidRPr="00816C83">
        <w:rPr>
          <w:szCs w:val="22"/>
        </w:rPr>
        <w:t xml:space="preserve">6,48 až 8,10 mg </w:t>
      </w:r>
      <w:proofErr w:type="spellStart"/>
      <w:r w:rsidRPr="00816C83">
        <w:rPr>
          <w:szCs w:val="22"/>
        </w:rPr>
        <w:t>tiamulin</w:t>
      </w:r>
      <w:proofErr w:type="spellEnd"/>
      <w:r w:rsidRPr="00816C83">
        <w:rPr>
          <w:szCs w:val="22"/>
        </w:rPr>
        <w:t xml:space="preserve"> báze/kg ž.hm./den (což odpovídá 8 až 10 mg </w:t>
      </w:r>
      <w:proofErr w:type="spellStart"/>
      <w:r w:rsidRPr="00816C83">
        <w:rPr>
          <w:szCs w:val="22"/>
        </w:rPr>
        <w:t>tiamulin</w:t>
      </w:r>
      <w:proofErr w:type="spellEnd"/>
      <w:r w:rsidRPr="00816C83">
        <w:rPr>
          <w:szCs w:val="22"/>
        </w:rPr>
        <w:t xml:space="preserve"> hydrogen </w:t>
      </w:r>
      <w:proofErr w:type="spellStart"/>
      <w:r w:rsidRPr="00816C83">
        <w:rPr>
          <w:szCs w:val="22"/>
        </w:rPr>
        <w:t>fumarátu</w:t>
      </w:r>
      <w:proofErr w:type="spellEnd"/>
      <w:r w:rsidRPr="00816C83">
        <w:rPr>
          <w:szCs w:val="22"/>
        </w:rPr>
        <w:t>/kg ž.hm./den), tj. 6,5 až 8 ml veterinárního léčivého přípravku/100 kg ž.hm./den, perorálně podávaného v pitné vodě po dobu 5 dnů.</w:t>
      </w:r>
    </w:p>
    <w:p w14:paraId="759456CA" w14:textId="77777777" w:rsidR="00816C83" w:rsidRDefault="00816C83" w:rsidP="00145C3F">
      <w:pPr>
        <w:tabs>
          <w:tab w:val="clear" w:pos="567"/>
        </w:tabs>
        <w:spacing w:line="240" w:lineRule="auto"/>
        <w:rPr>
          <w:szCs w:val="22"/>
        </w:rPr>
      </w:pPr>
    </w:p>
    <w:p w14:paraId="60DBD39B" w14:textId="140436AC" w:rsidR="00816C83" w:rsidRPr="00B41D57" w:rsidRDefault="00816C83" w:rsidP="00816C83">
      <w:pPr>
        <w:tabs>
          <w:tab w:val="clear" w:pos="567"/>
        </w:tabs>
        <w:spacing w:line="240" w:lineRule="auto"/>
        <w:jc w:val="both"/>
        <w:rPr>
          <w:szCs w:val="22"/>
        </w:rPr>
      </w:pPr>
      <w:r w:rsidRPr="00816C83">
        <w:rPr>
          <w:szCs w:val="22"/>
        </w:rPr>
        <w:t xml:space="preserve">Pro zajištění správného dávkování </w:t>
      </w:r>
      <w:r w:rsidRPr="00B41D57">
        <w:t>je třeba co nejpřesněji stanovit živou hmotnost</w:t>
      </w:r>
      <w:r>
        <w:t>.</w:t>
      </w:r>
    </w:p>
    <w:p w14:paraId="6C0B9ADF" w14:textId="77777777" w:rsidR="00816C83" w:rsidRDefault="00816C83" w:rsidP="00A9226B">
      <w:pPr>
        <w:tabs>
          <w:tab w:val="clear" w:pos="567"/>
        </w:tabs>
        <w:spacing w:line="240" w:lineRule="auto"/>
      </w:pPr>
    </w:p>
    <w:p w14:paraId="0A85AF50" w14:textId="198BF553" w:rsidR="00C114FF" w:rsidRPr="00B41D57" w:rsidRDefault="00C94D83" w:rsidP="00B13B6D">
      <w:pPr>
        <w:pStyle w:val="Style1"/>
      </w:pPr>
      <w:r w:rsidRPr="00B41D57">
        <w:t>3.10</w:t>
      </w:r>
      <w:r w:rsidRPr="00B41D57">
        <w:tab/>
        <w:t xml:space="preserve">Příznaky předávkování </w:t>
      </w:r>
      <w:r w:rsidR="00EC5045" w:rsidRPr="00B41D57">
        <w:t>(</w:t>
      </w:r>
      <w:r w:rsidRPr="00B41D57">
        <w:t xml:space="preserve">a </w:t>
      </w:r>
      <w:r w:rsidR="00202A85" w:rsidRPr="00B41D57">
        <w:t>kde</w:t>
      </w:r>
      <w:r w:rsidR="005E66FC">
        <w:t xml:space="preserve"> </w:t>
      </w:r>
      <w:r w:rsidR="00202A85" w:rsidRPr="00B41D57">
        <w:t>je</w:t>
      </w:r>
      <w:r w:rsidR="005E66FC">
        <w:t xml:space="preserve"> </w:t>
      </w:r>
      <w:r w:rsidR="00FB6F2F" w:rsidRPr="005E66FC">
        <w:t>relevantní</w:t>
      </w:r>
      <w:r w:rsidR="00202A85" w:rsidRPr="005E66FC">
        <w:t>, první pomoc</w:t>
      </w:r>
      <w:r w:rsidRPr="005E66FC">
        <w:t xml:space="preserve"> a antidota</w:t>
      </w:r>
      <w:r w:rsidR="00202A85" w:rsidRPr="005E66FC">
        <w:t>)</w:t>
      </w:r>
      <w:r w:rsidRPr="005E66FC">
        <w:t xml:space="preserve"> </w:t>
      </w:r>
    </w:p>
    <w:p w14:paraId="1FC590F4" w14:textId="77777777" w:rsidR="00784456" w:rsidRDefault="00784456" w:rsidP="00A9226B">
      <w:pPr>
        <w:tabs>
          <w:tab w:val="clear" w:pos="567"/>
        </w:tabs>
        <w:spacing w:line="240" w:lineRule="auto"/>
        <w:rPr>
          <w:szCs w:val="22"/>
        </w:rPr>
      </w:pPr>
    </w:p>
    <w:p w14:paraId="45A34650" w14:textId="00B21B30" w:rsidR="00C114FF" w:rsidRDefault="00784456" w:rsidP="00A9226B">
      <w:pPr>
        <w:tabs>
          <w:tab w:val="clear" w:pos="567"/>
        </w:tabs>
        <w:spacing w:line="240" w:lineRule="auto"/>
        <w:rPr>
          <w:szCs w:val="22"/>
        </w:rPr>
      </w:pPr>
      <w:r>
        <w:rPr>
          <w:szCs w:val="22"/>
        </w:rPr>
        <w:t>Nejsou známé.</w:t>
      </w:r>
    </w:p>
    <w:p w14:paraId="0E9619DC" w14:textId="77777777" w:rsidR="00784456" w:rsidRPr="00B41D57" w:rsidRDefault="00784456" w:rsidP="00A9226B">
      <w:pPr>
        <w:tabs>
          <w:tab w:val="clear" w:pos="567"/>
        </w:tabs>
        <w:spacing w:line="240" w:lineRule="auto"/>
        <w:rPr>
          <w:szCs w:val="22"/>
        </w:rPr>
      </w:pPr>
    </w:p>
    <w:p w14:paraId="23CD3206" w14:textId="294F4287" w:rsidR="009A6509" w:rsidRPr="00B41D57" w:rsidRDefault="00C94D83" w:rsidP="00B13B6D">
      <w:pPr>
        <w:pStyle w:val="Style1"/>
      </w:pPr>
      <w:r w:rsidRPr="00B41D57">
        <w:t>3.11</w:t>
      </w:r>
      <w:r w:rsidRPr="00B41D57">
        <w:tab/>
        <w:t>Zvláštní omezení pro použití a zvláštní podmínky pro použití, včetně omezení používání antimikrob</w:t>
      </w:r>
      <w:r w:rsidR="00202A85" w:rsidRPr="00B41D57">
        <w:t>ních</w:t>
      </w:r>
      <w:r w:rsidRPr="00B41D57">
        <w:t xml:space="preserve"> a antiparazitárních veterinárních léčivých přípravků, za účelem snížení rizika rozvoje rezistence</w:t>
      </w:r>
    </w:p>
    <w:p w14:paraId="1204C42F" w14:textId="77777777" w:rsidR="009A6509" w:rsidRPr="00B41D57" w:rsidRDefault="009A6509" w:rsidP="00A9226B">
      <w:pPr>
        <w:tabs>
          <w:tab w:val="clear" w:pos="567"/>
        </w:tabs>
        <w:spacing w:line="240" w:lineRule="auto"/>
        <w:rPr>
          <w:szCs w:val="22"/>
        </w:rPr>
      </w:pPr>
    </w:p>
    <w:p w14:paraId="5B24853D" w14:textId="40CF482E" w:rsidR="009A6509" w:rsidRPr="00B41D57" w:rsidRDefault="00C94D83" w:rsidP="009A6509">
      <w:pPr>
        <w:tabs>
          <w:tab w:val="clear" w:pos="567"/>
        </w:tabs>
        <w:spacing w:line="240" w:lineRule="auto"/>
        <w:rPr>
          <w:szCs w:val="22"/>
        </w:rPr>
      </w:pPr>
      <w:r w:rsidRPr="00B41D57">
        <w:t>Neuplatňuje se.</w:t>
      </w:r>
    </w:p>
    <w:p w14:paraId="23184928" w14:textId="77777777" w:rsidR="009A6509" w:rsidRPr="00B41D57" w:rsidRDefault="009A6509" w:rsidP="009A6509">
      <w:pPr>
        <w:tabs>
          <w:tab w:val="clear" w:pos="567"/>
        </w:tabs>
        <w:spacing w:line="240" w:lineRule="auto"/>
        <w:rPr>
          <w:szCs w:val="22"/>
        </w:rPr>
      </w:pPr>
    </w:p>
    <w:p w14:paraId="75BB4EC2" w14:textId="77777777" w:rsidR="00C114FF" w:rsidRPr="00B41D57" w:rsidRDefault="00C94D83" w:rsidP="00B13B6D">
      <w:pPr>
        <w:pStyle w:val="Style1"/>
      </w:pPr>
      <w:r w:rsidRPr="00B41D57">
        <w:t>3.12</w:t>
      </w:r>
      <w:r w:rsidRPr="00B41D57">
        <w:tab/>
        <w:t>Ochranné lhůty</w:t>
      </w:r>
    </w:p>
    <w:p w14:paraId="2DC95067" w14:textId="77777777" w:rsidR="00C114FF" w:rsidRDefault="00C114FF" w:rsidP="00145C3F">
      <w:pPr>
        <w:tabs>
          <w:tab w:val="clear" w:pos="567"/>
        </w:tabs>
        <w:spacing w:line="240" w:lineRule="auto"/>
        <w:rPr>
          <w:szCs w:val="22"/>
        </w:rPr>
      </w:pPr>
    </w:p>
    <w:p w14:paraId="43F3EF7C" w14:textId="7BDDEDAB" w:rsidR="00784456" w:rsidRDefault="00784456" w:rsidP="00145C3F">
      <w:pPr>
        <w:tabs>
          <w:tab w:val="clear" w:pos="567"/>
        </w:tabs>
        <w:spacing w:line="240" w:lineRule="auto"/>
        <w:rPr>
          <w:szCs w:val="22"/>
        </w:rPr>
      </w:pPr>
      <w:r w:rsidRPr="00784456">
        <w:rPr>
          <w:szCs w:val="22"/>
        </w:rPr>
        <w:t>Maso</w:t>
      </w:r>
      <w:r>
        <w:rPr>
          <w:szCs w:val="22"/>
        </w:rPr>
        <w:t>:</w:t>
      </w:r>
      <w:r w:rsidRPr="00784456">
        <w:rPr>
          <w:szCs w:val="22"/>
        </w:rPr>
        <w:t xml:space="preserve"> </w:t>
      </w:r>
    </w:p>
    <w:p w14:paraId="76C70467" w14:textId="0F2D9848" w:rsidR="00784456" w:rsidRDefault="002939D1" w:rsidP="00145C3F">
      <w:pPr>
        <w:tabs>
          <w:tab w:val="clear" w:pos="567"/>
        </w:tabs>
        <w:spacing w:line="240" w:lineRule="auto"/>
        <w:rPr>
          <w:szCs w:val="22"/>
        </w:rPr>
      </w:pPr>
      <w:r>
        <w:rPr>
          <w:szCs w:val="22"/>
        </w:rPr>
        <w:t>Pr</w:t>
      </w:r>
      <w:r w:rsidR="00784456" w:rsidRPr="00784456">
        <w:rPr>
          <w:szCs w:val="22"/>
        </w:rPr>
        <w:t>asat</w:t>
      </w:r>
      <w:r w:rsidR="00784456">
        <w:rPr>
          <w:szCs w:val="22"/>
        </w:rPr>
        <w:t>a</w:t>
      </w:r>
      <w:r w:rsidR="00784456" w:rsidRPr="00784456">
        <w:rPr>
          <w:szCs w:val="22"/>
        </w:rPr>
        <w:t>, kur domácí a krůt</w:t>
      </w:r>
      <w:r w:rsidR="00784456">
        <w:rPr>
          <w:szCs w:val="22"/>
        </w:rPr>
        <w:t>y</w:t>
      </w:r>
      <w:r w:rsidR="00784456" w:rsidRPr="00784456">
        <w:rPr>
          <w:szCs w:val="22"/>
        </w:rPr>
        <w:t>: 6 dnů</w:t>
      </w:r>
      <w:r>
        <w:rPr>
          <w:szCs w:val="22"/>
        </w:rPr>
        <w:t>.</w:t>
      </w:r>
      <w:r w:rsidR="00784456" w:rsidRPr="00784456">
        <w:rPr>
          <w:szCs w:val="22"/>
        </w:rPr>
        <w:t xml:space="preserve"> </w:t>
      </w:r>
    </w:p>
    <w:p w14:paraId="033597B7" w14:textId="6337B149" w:rsidR="00784456" w:rsidRPr="00B41D57" w:rsidRDefault="00784456" w:rsidP="00145C3F">
      <w:pPr>
        <w:tabs>
          <w:tab w:val="clear" w:pos="567"/>
        </w:tabs>
        <w:spacing w:line="240" w:lineRule="auto"/>
        <w:rPr>
          <w:szCs w:val="22"/>
        </w:rPr>
      </w:pPr>
      <w:r w:rsidRPr="00784456">
        <w:rPr>
          <w:szCs w:val="22"/>
        </w:rPr>
        <w:t xml:space="preserve">Vejce: </w:t>
      </w:r>
      <w:r>
        <w:rPr>
          <w:szCs w:val="22"/>
        </w:rPr>
        <w:t>B</w:t>
      </w:r>
      <w:r w:rsidRPr="00784456">
        <w:rPr>
          <w:szCs w:val="22"/>
        </w:rPr>
        <w:t>ez ochranných lhůt</w:t>
      </w:r>
      <w:r w:rsidR="002939D1">
        <w:rPr>
          <w:szCs w:val="22"/>
        </w:rPr>
        <w:t>.</w:t>
      </w:r>
    </w:p>
    <w:p w14:paraId="1A1B55BD" w14:textId="48B3E8DE" w:rsidR="00FC02F3" w:rsidRDefault="00FC02F3" w:rsidP="00A9226B">
      <w:pPr>
        <w:tabs>
          <w:tab w:val="clear" w:pos="567"/>
        </w:tabs>
        <w:spacing w:line="240" w:lineRule="auto"/>
        <w:rPr>
          <w:szCs w:val="22"/>
        </w:rPr>
      </w:pPr>
    </w:p>
    <w:p w14:paraId="38F97553" w14:textId="77777777" w:rsidR="00BA21A4" w:rsidRPr="00B41D57" w:rsidRDefault="00BA21A4" w:rsidP="00A9226B">
      <w:pPr>
        <w:tabs>
          <w:tab w:val="clear" w:pos="567"/>
        </w:tabs>
        <w:spacing w:line="240" w:lineRule="auto"/>
        <w:rPr>
          <w:szCs w:val="22"/>
        </w:rPr>
      </w:pPr>
    </w:p>
    <w:p w14:paraId="25B50269" w14:textId="0173D82F" w:rsidR="00C114FF" w:rsidRPr="00B41D57" w:rsidRDefault="00C94D83" w:rsidP="00B13B6D">
      <w:pPr>
        <w:pStyle w:val="Style1"/>
      </w:pPr>
      <w:r w:rsidRPr="00B41D57">
        <w:t>4.</w:t>
      </w:r>
      <w:r w:rsidRPr="00B41D57">
        <w:tab/>
        <w:t>FARMAKOLOGICKÉ INFORMACE</w:t>
      </w:r>
    </w:p>
    <w:p w14:paraId="2C2A4C50" w14:textId="77777777" w:rsidR="00C114FF" w:rsidRPr="00B41D57" w:rsidRDefault="00C114FF" w:rsidP="00145C3F">
      <w:pPr>
        <w:tabs>
          <w:tab w:val="clear" w:pos="567"/>
        </w:tabs>
        <w:spacing w:line="240" w:lineRule="auto"/>
        <w:rPr>
          <w:szCs w:val="22"/>
        </w:rPr>
      </w:pPr>
    </w:p>
    <w:p w14:paraId="3DA42117" w14:textId="391077FC" w:rsidR="00C114FF" w:rsidRPr="00554C27" w:rsidRDefault="00C94D83" w:rsidP="005C4E23">
      <w:pPr>
        <w:pStyle w:val="Style1"/>
      </w:pPr>
      <w:r w:rsidRPr="00B41D57">
        <w:t>4.1</w:t>
      </w:r>
      <w:r w:rsidRPr="00B41D57">
        <w:tab/>
        <w:t>ATCvet kód:</w:t>
      </w:r>
      <w:r w:rsidR="00554C27">
        <w:t xml:space="preserve"> </w:t>
      </w:r>
      <w:r w:rsidR="00784456" w:rsidRPr="00784456">
        <w:rPr>
          <w:b w:val="0"/>
          <w:bCs/>
        </w:rPr>
        <w:t>QJ01XQ01</w:t>
      </w:r>
      <w:r w:rsidR="00784456" w:rsidRPr="00784456">
        <w:t xml:space="preserve"> </w:t>
      </w:r>
    </w:p>
    <w:p w14:paraId="5C965196" w14:textId="77777777" w:rsidR="00C114FF" w:rsidRPr="00B41D57" w:rsidRDefault="00C114FF" w:rsidP="00A9226B">
      <w:pPr>
        <w:tabs>
          <w:tab w:val="clear" w:pos="567"/>
        </w:tabs>
        <w:spacing w:line="240" w:lineRule="auto"/>
        <w:rPr>
          <w:szCs w:val="22"/>
        </w:rPr>
      </w:pPr>
    </w:p>
    <w:p w14:paraId="0DC4C65B" w14:textId="3DDA480B" w:rsidR="00C114FF" w:rsidRPr="00B41D57" w:rsidRDefault="00C94D83" w:rsidP="00B13B6D">
      <w:pPr>
        <w:pStyle w:val="Style1"/>
      </w:pPr>
      <w:r w:rsidRPr="00B41D57">
        <w:t>4.2</w:t>
      </w:r>
      <w:r w:rsidRPr="00B41D57">
        <w:tab/>
        <w:t>Farmakodynamika</w:t>
      </w:r>
    </w:p>
    <w:p w14:paraId="50FA42E3" w14:textId="77777777" w:rsidR="00C114FF" w:rsidRDefault="00C114FF" w:rsidP="00A9226B">
      <w:pPr>
        <w:tabs>
          <w:tab w:val="clear" w:pos="567"/>
        </w:tabs>
        <w:spacing w:line="240" w:lineRule="auto"/>
        <w:rPr>
          <w:szCs w:val="22"/>
        </w:rPr>
      </w:pPr>
    </w:p>
    <w:p w14:paraId="326F4320" w14:textId="77777777" w:rsidR="00ED0422" w:rsidRDefault="00784456" w:rsidP="00ED0422">
      <w:pPr>
        <w:tabs>
          <w:tab w:val="clear" w:pos="567"/>
        </w:tabs>
        <w:spacing w:line="240" w:lineRule="auto"/>
        <w:jc w:val="both"/>
        <w:rPr>
          <w:szCs w:val="22"/>
        </w:rPr>
      </w:pPr>
      <w:proofErr w:type="spellStart"/>
      <w:r w:rsidRPr="00784456">
        <w:rPr>
          <w:szCs w:val="22"/>
        </w:rPr>
        <w:t>Tiamulin</w:t>
      </w:r>
      <w:proofErr w:type="spellEnd"/>
      <w:r w:rsidRPr="00784456">
        <w:rPr>
          <w:szCs w:val="22"/>
        </w:rPr>
        <w:t xml:space="preserve"> je </w:t>
      </w:r>
      <w:proofErr w:type="spellStart"/>
      <w:r w:rsidRPr="00784456">
        <w:rPr>
          <w:szCs w:val="22"/>
        </w:rPr>
        <w:t>semisyntetické</w:t>
      </w:r>
      <w:proofErr w:type="spellEnd"/>
      <w:r w:rsidRPr="00784456">
        <w:rPr>
          <w:szCs w:val="22"/>
        </w:rPr>
        <w:t xml:space="preserve"> antibiotikum patřící do skupiny </w:t>
      </w:r>
      <w:proofErr w:type="spellStart"/>
      <w:r w:rsidRPr="00784456">
        <w:rPr>
          <w:szCs w:val="22"/>
        </w:rPr>
        <w:t>pleuromutilinů</w:t>
      </w:r>
      <w:proofErr w:type="spellEnd"/>
      <w:r w:rsidRPr="00784456">
        <w:rPr>
          <w:szCs w:val="22"/>
        </w:rPr>
        <w:t xml:space="preserve">. Tiamulin je bakteriostatické antibiotikum, které inhibuje proteosyntézu vazbou na </w:t>
      </w:r>
      <w:proofErr w:type="gramStart"/>
      <w:r w:rsidRPr="00784456">
        <w:rPr>
          <w:szCs w:val="22"/>
        </w:rPr>
        <w:t>50S</w:t>
      </w:r>
      <w:proofErr w:type="gramEnd"/>
      <w:r w:rsidRPr="00784456">
        <w:rPr>
          <w:szCs w:val="22"/>
        </w:rPr>
        <w:t xml:space="preserve"> podjednotku ribozomů. </w:t>
      </w:r>
    </w:p>
    <w:p w14:paraId="499EB57D" w14:textId="77777777" w:rsidR="00ED0422" w:rsidRDefault="00784456" w:rsidP="00ED0422">
      <w:pPr>
        <w:tabs>
          <w:tab w:val="clear" w:pos="567"/>
        </w:tabs>
        <w:spacing w:line="240" w:lineRule="auto"/>
        <w:jc w:val="both"/>
        <w:rPr>
          <w:szCs w:val="22"/>
        </w:rPr>
      </w:pPr>
      <w:r w:rsidRPr="00784456">
        <w:rPr>
          <w:szCs w:val="22"/>
        </w:rPr>
        <w:t xml:space="preserve">Tiamulin je účinný proti </w:t>
      </w:r>
      <w:proofErr w:type="spellStart"/>
      <w:r w:rsidRPr="00784456">
        <w:rPr>
          <w:szCs w:val="22"/>
        </w:rPr>
        <w:t>brachyspirám</w:t>
      </w:r>
      <w:proofErr w:type="spellEnd"/>
      <w:r w:rsidRPr="00784456">
        <w:rPr>
          <w:szCs w:val="22"/>
        </w:rPr>
        <w:t xml:space="preserve"> (</w:t>
      </w:r>
      <w:proofErr w:type="spellStart"/>
      <w:r w:rsidRPr="00ED0422">
        <w:rPr>
          <w:i/>
          <w:iCs/>
          <w:szCs w:val="22"/>
        </w:rPr>
        <w:t>Brachyspira</w:t>
      </w:r>
      <w:proofErr w:type="spellEnd"/>
      <w:r w:rsidRPr="00ED0422">
        <w:rPr>
          <w:i/>
          <w:iCs/>
          <w:szCs w:val="22"/>
        </w:rPr>
        <w:t xml:space="preserve"> </w:t>
      </w:r>
      <w:proofErr w:type="spellStart"/>
      <w:r w:rsidRPr="00ED0422">
        <w:rPr>
          <w:i/>
          <w:iCs/>
          <w:szCs w:val="22"/>
        </w:rPr>
        <w:t>hyodysenteriae</w:t>
      </w:r>
      <w:proofErr w:type="spellEnd"/>
      <w:r w:rsidRPr="00784456">
        <w:rPr>
          <w:szCs w:val="22"/>
        </w:rPr>
        <w:t xml:space="preserve">), </w:t>
      </w:r>
      <w:proofErr w:type="spellStart"/>
      <w:r w:rsidRPr="00784456">
        <w:rPr>
          <w:szCs w:val="22"/>
        </w:rPr>
        <w:t>mykoplasmatům</w:t>
      </w:r>
      <w:proofErr w:type="spellEnd"/>
      <w:r w:rsidRPr="00784456">
        <w:rPr>
          <w:szCs w:val="22"/>
        </w:rPr>
        <w:t xml:space="preserve"> (</w:t>
      </w:r>
      <w:proofErr w:type="spellStart"/>
      <w:r w:rsidRPr="00ED0422">
        <w:rPr>
          <w:i/>
          <w:iCs/>
          <w:szCs w:val="22"/>
        </w:rPr>
        <w:t>Mycoplasma</w:t>
      </w:r>
      <w:proofErr w:type="spellEnd"/>
      <w:r w:rsidRPr="00ED0422">
        <w:rPr>
          <w:i/>
          <w:iCs/>
          <w:szCs w:val="22"/>
        </w:rPr>
        <w:t xml:space="preserve"> </w:t>
      </w:r>
      <w:proofErr w:type="spellStart"/>
      <w:r w:rsidRPr="00ED0422">
        <w:rPr>
          <w:i/>
          <w:iCs/>
          <w:szCs w:val="22"/>
        </w:rPr>
        <w:t>hyopneumoniae</w:t>
      </w:r>
      <w:proofErr w:type="spellEnd"/>
      <w:r w:rsidRPr="00ED0422">
        <w:rPr>
          <w:i/>
          <w:iCs/>
          <w:szCs w:val="22"/>
        </w:rPr>
        <w:t xml:space="preserve">, </w:t>
      </w:r>
      <w:proofErr w:type="spellStart"/>
      <w:r w:rsidRPr="00ED0422">
        <w:rPr>
          <w:i/>
          <w:iCs/>
          <w:szCs w:val="22"/>
        </w:rPr>
        <w:t>Mycoplasma</w:t>
      </w:r>
      <w:proofErr w:type="spellEnd"/>
      <w:r w:rsidRPr="00ED0422">
        <w:rPr>
          <w:i/>
          <w:iCs/>
          <w:szCs w:val="22"/>
        </w:rPr>
        <w:t xml:space="preserve"> </w:t>
      </w:r>
      <w:proofErr w:type="spellStart"/>
      <w:r w:rsidRPr="00ED0422">
        <w:rPr>
          <w:i/>
          <w:iCs/>
          <w:szCs w:val="22"/>
        </w:rPr>
        <w:t>hyorhinis</w:t>
      </w:r>
      <w:proofErr w:type="spellEnd"/>
      <w:r w:rsidRPr="00ED0422">
        <w:rPr>
          <w:i/>
          <w:iCs/>
          <w:szCs w:val="22"/>
        </w:rPr>
        <w:t xml:space="preserve">, </w:t>
      </w:r>
      <w:proofErr w:type="spellStart"/>
      <w:r w:rsidRPr="00ED0422">
        <w:rPr>
          <w:i/>
          <w:iCs/>
          <w:szCs w:val="22"/>
        </w:rPr>
        <w:t>Mycoplasma</w:t>
      </w:r>
      <w:proofErr w:type="spellEnd"/>
      <w:r w:rsidRPr="00ED0422">
        <w:rPr>
          <w:i/>
          <w:iCs/>
          <w:szCs w:val="22"/>
        </w:rPr>
        <w:t xml:space="preserve"> </w:t>
      </w:r>
      <w:proofErr w:type="spellStart"/>
      <w:r w:rsidRPr="00ED0422">
        <w:rPr>
          <w:i/>
          <w:iCs/>
          <w:szCs w:val="22"/>
        </w:rPr>
        <w:t>gallisepticum</w:t>
      </w:r>
      <w:proofErr w:type="spellEnd"/>
      <w:r w:rsidRPr="00784456">
        <w:rPr>
          <w:szCs w:val="22"/>
        </w:rPr>
        <w:t xml:space="preserve">). </w:t>
      </w:r>
    </w:p>
    <w:p w14:paraId="376DDF9C" w14:textId="716EFAF6" w:rsidR="00784456" w:rsidRDefault="00784456" w:rsidP="00ED0422">
      <w:pPr>
        <w:tabs>
          <w:tab w:val="clear" w:pos="567"/>
        </w:tabs>
        <w:spacing w:line="240" w:lineRule="auto"/>
        <w:jc w:val="both"/>
        <w:rPr>
          <w:szCs w:val="22"/>
        </w:rPr>
      </w:pPr>
      <w:r w:rsidRPr="00784456">
        <w:rPr>
          <w:szCs w:val="22"/>
        </w:rPr>
        <w:t xml:space="preserve">Mechanizmus rezistence je chromozomální. Vznik rezistencí je pomalý a postupný. Nevyskytuje se zkřížená rezistence s </w:t>
      </w:r>
      <w:proofErr w:type="spellStart"/>
      <w:r w:rsidRPr="00784456">
        <w:rPr>
          <w:szCs w:val="22"/>
        </w:rPr>
        <w:t>makrolidy</w:t>
      </w:r>
      <w:proofErr w:type="spellEnd"/>
      <w:r w:rsidRPr="00784456">
        <w:rPr>
          <w:szCs w:val="22"/>
        </w:rPr>
        <w:t xml:space="preserve"> a příbuznými látkami.</w:t>
      </w:r>
    </w:p>
    <w:p w14:paraId="4D915BB3" w14:textId="77777777" w:rsidR="00784456" w:rsidRPr="00B41D57" w:rsidRDefault="00784456" w:rsidP="00A9226B">
      <w:pPr>
        <w:tabs>
          <w:tab w:val="clear" w:pos="567"/>
        </w:tabs>
        <w:spacing w:line="240" w:lineRule="auto"/>
        <w:rPr>
          <w:szCs w:val="22"/>
        </w:rPr>
      </w:pPr>
    </w:p>
    <w:p w14:paraId="2BE4D04A" w14:textId="05AA705C" w:rsidR="00C114FF" w:rsidRPr="00B41D57" w:rsidRDefault="00C94D83" w:rsidP="00BA21A4">
      <w:pPr>
        <w:pStyle w:val="Style1"/>
        <w:keepNext/>
      </w:pPr>
      <w:r w:rsidRPr="00B41D57">
        <w:lastRenderedPageBreak/>
        <w:t>4.3</w:t>
      </w:r>
      <w:r w:rsidRPr="00B41D57">
        <w:tab/>
        <w:t>Farmakokinetika</w:t>
      </w:r>
    </w:p>
    <w:p w14:paraId="041767DA" w14:textId="77777777" w:rsidR="00C114FF" w:rsidRDefault="00C114FF" w:rsidP="00BA21A4">
      <w:pPr>
        <w:keepNext/>
        <w:tabs>
          <w:tab w:val="clear" w:pos="567"/>
        </w:tabs>
        <w:spacing w:line="240" w:lineRule="auto"/>
        <w:rPr>
          <w:szCs w:val="22"/>
        </w:rPr>
      </w:pPr>
    </w:p>
    <w:p w14:paraId="7A888D22" w14:textId="52143931" w:rsidR="00784456" w:rsidRDefault="00784456" w:rsidP="00ED0422">
      <w:pPr>
        <w:tabs>
          <w:tab w:val="clear" w:pos="567"/>
        </w:tabs>
        <w:spacing w:line="240" w:lineRule="auto"/>
        <w:jc w:val="both"/>
        <w:rPr>
          <w:szCs w:val="22"/>
        </w:rPr>
      </w:pPr>
      <w:r w:rsidRPr="00784456">
        <w:rPr>
          <w:szCs w:val="22"/>
        </w:rPr>
        <w:t xml:space="preserve">Po perorálním podání se </w:t>
      </w:r>
      <w:proofErr w:type="spellStart"/>
      <w:r w:rsidRPr="00784456">
        <w:rPr>
          <w:szCs w:val="22"/>
        </w:rPr>
        <w:t>tiamulin</w:t>
      </w:r>
      <w:proofErr w:type="spellEnd"/>
      <w:r w:rsidRPr="00784456">
        <w:rPr>
          <w:szCs w:val="22"/>
        </w:rPr>
        <w:t xml:space="preserve"> rychle absorbuje. Jeho biologická dostupnost je nejméně </w:t>
      </w:r>
      <w:proofErr w:type="gramStart"/>
      <w:r w:rsidRPr="00784456">
        <w:rPr>
          <w:szCs w:val="22"/>
        </w:rPr>
        <w:t>90%</w:t>
      </w:r>
      <w:proofErr w:type="gramEnd"/>
      <w:r w:rsidRPr="00784456">
        <w:rPr>
          <w:szCs w:val="22"/>
        </w:rPr>
        <w:t>. Distribuuje se přednostně na vnitrobuněčné úrovni, v plicích a tlustém střevu. 60-</w:t>
      </w:r>
      <w:proofErr w:type="gramStart"/>
      <w:r w:rsidRPr="00784456">
        <w:rPr>
          <w:szCs w:val="22"/>
        </w:rPr>
        <w:t>65%</w:t>
      </w:r>
      <w:proofErr w:type="gramEnd"/>
      <w:r w:rsidRPr="00784456">
        <w:rPr>
          <w:szCs w:val="22"/>
        </w:rPr>
        <w:t xml:space="preserve"> </w:t>
      </w:r>
      <w:proofErr w:type="spellStart"/>
      <w:r w:rsidRPr="00784456">
        <w:rPr>
          <w:szCs w:val="22"/>
        </w:rPr>
        <w:t>tiamulinu</w:t>
      </w:r>
      <w:proofErr w:type="spellEnd"/>
      <w:r w:rsidRPr="00784456">
        <w:rPr>
          <w:szCs w:val="22"/>
        </w:rPr>
        <w:t xml:space="preserve"> se vylučuje trusem prostřednictvím </w:t>
      </w:r>
      <w:proofErr w:type="spellStart"/>
      <w:r w:rsidRPr="00784456">
        <w:rPr>
          <w:szCs w:val="22"/>
        </w:rPr>
        <w:t>enterohepatálního</w:t>
      </w:r>
      <w:proofErr w:type="spellEnd"/>
      <w:r w:rsidRPr="00784456">
        <w:rPr>
          <w:szCs w:val="22"/>
        </w:rPr>
        <w:t xml:space="preserve"> cyklu a 30-35% močí.</w:t>
      </w:r>
    </w:p>
    <w:p w14:paraId="43DD2E37" w14:textId="77777777" w:rsidR="00784456" w:rsidRDefault="00784456" w:rsidP="00A9226B">
      <w:pPr>
        <w:tabs>
          <w:tab w:val="clear" w:pos="567"/>
        </w:tabs>
        <w:spacing w:line="240" w:lineRule="auto"/>
        <w:rPr>
          <w:szCs w:val="22"/>
        </w:rPr>
      </w:pPr>
    </w:p>
    <w:p w14:paraId="776ED383" w14:textId="77777777" w:rsidR="00784456" w:rsidRPr="00B41D57" w:rsidRDefault="00784456" w:rsidP="00A9226B">
      <w:pPr>
        <w:tabs>
          <w:tab w:val="clear" w:pos="567"/>
        </w:tabs>
        <w:spacing w:line="240" w:lineRule="auto"/>
        <w:rPr>
          <w:szCs w:val="22"/>
        </w:rPr>
      </w:pPr>
    </w:p>
    <w:p w14:paraId="1F57863B" w14:textId="77777777" w:rsidR="00C114FF" w:rsidRPr="00B41D57" w:rsidRDefault="00C94D83" w:rsidP="00B13B6D">
      <w:pPr>
        <w:pStyle w:val="Style1"/>
      </w:pPr>
      <w:r w:rsidRPr="00B41D57">
        <w:t>5.</w:t>
      </w:r>
      <w:r w:rsidRPr="00B41D57">
        <w:tab/>
        <w:t>FARMACEUTICKÉ ÚDAJE</w:t>
      </w:r>
    </w:p>
    <w:p w14:paraId="7BC53755" w14:textId="77777777" w:rsidR="00C114FF" w:rsidRPr="00B41D57" w:rsidRDefault="00C114FF" w:rsidP="00A9226B">
      <w:pPr>
        <w:tabs>
          <w:tab w:val="clear" w:pos="567"/>
        </w:tabs>
        <w:spacing w:line="240" w:lineRule="auto"/>
        <w:rPr>
          <w:szCs w:val="22"/>
        </w:rPr>
      </w:pPr>
    </w:p>
    <w:p w14:paraId="57E8B708" w14:textId="77777777" w:rsidR="00C114FF" w:rsidRPr="00B41D57" w:rsidRDefault="00C94D83" w:rsidP="00B13B6D">
      <w:pPr>
        <w:pStyle w:val="Style1"/>
      </w:pPr>
      <w:r w:rsidRPr="00B41D57">
        <w:t>5.1</w:t>
      </w:r>
      <w:r w:rsidRPr="00B41D57">
        <w:tab/>
        <w:t>Hlavní inkompatibility</w:t>
      </w:r>
    </w:p>
    <w:p w14:paraId="15C29130" w14:textId="77777777" w:rsidR="00C114FF" w:rsidRDefault="00C114FF" w:rsidP="00145C3F">
      <w:pPr>
        <w:tabs>
          <w:tab w:val="clear" w:pos="567"/>
        </w:tabs>
        <w:spacing w:line="240" w:lineRule="auto"/>
        <w:rPr>
          <w:szCs w:val="22"/>
        </w:rPr>
      </w:pPr>
    </w:p>
    <w:p w14:paraId="36512407" w14:textId="0F94C56A" w:rsidR="001E6945" w:rsidRPr="00B41D57" w:rsidRDefault="00ED0422" w:rsidP="00145C3F">
      <w:pPr>
        <w:tabs>
          <w:tab w:val="clear" w:pos="567"/>
        </w:tabs>
        <w:spacing w:line="240" w:lineRule="auto"/>
        <w:rPr>
          <w:szCs w:val="22"/>
        </w:rPr>
      </w:pPr>
      <w:r w:rsidRPr="00B41D57">
        <w:t>Studie kompatibility nejsou k dispozici, a proto tento veterinární léčivý přípravek nesmí být mísen s žádnými dalšími veterinárními léčivými přípravky.</w:t>
      </w:r>
    </w:p>
    <w:p w14:paraId="288F0D5C" w14:textId="77777777" w:rsidR="00C114FF" w:rsidRPr="00B41D57" w:rsidRDefault="00C114FF" w:rsidP="00A9226B">
      <w:pPr>
        <w:tabs>
          <w:tab w:val="clear" w:pos="567"/>
        </w:tabs>
        <w:spacing w:line="240" w:lineRule="auto"/>
        <w:rPr>
          <w:szCs w:val="22"/>
        </w:rPr>
      </w:pPr>
    </w:p>
    <w:p w14:paraId="13005D63" w14:textId="77777777" w:rsidR="00C114FF" w:rsidRPr="00B41D57" w:rsidRDefault="00C94D83" w:rsidP="00B13B6D">
      <w:pPr>
        <w:pStyle w:val="Style1"/>
      </w:pPr>
      <w:r w:rsidRPr="00B41D57">
        <w:t>5.2</w:t>
      </w:r>
      <w:r w:rsidRPr="00B41D57">
        <w:tab/>
        <w:t>Doba použitelnosti</w:t>
      </w:r>
    </w:p>
    <w:p w14:paraId="100B6613" w14:textId="77777777" w:rsidR="00C114FF" w:rsidRPr="00B41D57" w:rsidRDefault="00C114FF" w:rsidP="00145C3F">
      <w:pPr>
        <w:tabs>
          <w:tab w:val="clear" w:pos="567"/>
        </w:tabs>
        <w:spacing w:line="240" w:lineRule="auto"/>
        <w:rPr>
          <w:szCs w:val="22"/>
        </w:rPr>
      </w:pPr>
    </w:p>
    <w:p w14:paraId="6615475C" w14:textId="77777777" w:rsidR="00ED0422" w:rsidRDefault="00ED0422" w:rsidP="00A9226B">
      <w:pPr>
        <w:tabs>
          <w:tab w:val="clear" w:pos="567"/>
        </w:tabs>
        <w:spacing w:line="240" w:lineRule="auto"/>
      </w:pPr>
      <w:r w:rsidRPr="00ED0422">
        <w:t xml:space="preserve">Doba použitelnosti veterinárního léčivého přípravku v neporušeném obalu: 3 roky. </w:t>
      </w:r>
    </w:p>
    <w:p w14:paraId="41853EEE" w14:textId="77777777" w:rsidR="00ED0422" w:rsidRDefault="00ED0422" w:rsidP="00A9226B">
      <w:pPr>
        <w:tabs>
          <w:tab w:val="clear" w:pos="567"/>
        </w:tabs>
        <w:spacing w:line="240" w:lineRule="auto"/>
      </w:pPr>
      <w:r w:rsidRPr="00ED0422">
        <w:t xml:space="preserve">Doba použitelnosti po prvním otevření vnitřního obalu: 3 měsíce. </w:t>
      </w:r>
    </w:p>
    <w:p w14:paraId="4CD9C987" w14:textId="595F8BDB" w:rsidR="00C114FF" w:rsidRDefault="00ED0422" w:rsidP="00A9226B">
      <w:pPr>
        <w:tabs>
          <w:tab w:val="clear" w:pos="567"/>
        </w:tabs>
        <w:spacing w:line="240" w:lineRule="auto"/>
      </w:pPr>
      <w:r w:rsidRPr="00ED0422">
        <w:t>Doba použitelnosti po naředění podle návodu: 24 hodin.</w:t>
      </w:r>
    </w:p>
    <w:p w14:paraId="3F277B00" w14:textId="77777777" w:rsidR="00ED0422" w:rsidRPr="00B41D57" w:rsidRDefault="00ED0422" w:rsidP="00A9226B">
      <w:pPr>
        <w:tabs>
          <w:tab w:val="clear" w:pos="567"/>
        </w:tabs>
        <w:spacing w:line="240" w:lineRule="auto"/>
        <w:rPr>
          <w:szCs w:val="22"/>
        </w:rPr>
      </w:pPr>
    </w:p>
    <w:p w14:paraId="5A152485" w14:textId="77777777" w:rsidR="00C114FF" w:rsidRPr="00B41D57" w:rsidRDefault="00C94D83" w:rsidP="00B13B6D">
      <w:pPr>
        <w:pStyle w:val="Style1"/>
      </w:pPr>
      <w:r w:rsidRPr="00B41D57">
        <w:t>5.3</w:t>
      </w:r>
      <w:r w:rsidRPr="00B41D57">
        <w:tab/>
        <w:t>Zvláštní opatření pro uchovávání</w:t>
      </w:r>
    </w:p>
    <w:p w14:paraId="7826F268" w14:textId="77777777" w:rsidR="00C114FF" w:rsidRDefault="00C114FF" w:rsidP="00145C3F">
      <w:pPr>
        <w:tabs>
          <w:tab w:val="clear" w:pos="567"/>
        </w:tabs>
        <w:spacing w:line="240" w:lineRule="auto"/>
        <w:rPr>
          <w:szCs w:val="22"/>
        </w:rPr>
      </w:pPr>
    </w:p>
    <w:p w14:paraId="69D744C9" w14:textId="3FB2FA8E" w:rsidR="001E6945" w:rsidRPr="00B41D57" w:rsidRDefault="00ED0422" w:rsidP="00145C3F">
      <w:pPr>
        <w:tabs>
          <w:tab w:val="clear" w:pos="567"/>
        </w:tabs>
        <w:spacing w:line="240" w:lineRule="auto"/>
        <w:rPr>
          <w:szCs w:val="22"/>
        </w:rPr>
      </w:pPr>
      <w:r w:rsidRPr="00B41D57">
        <w:t>Tento veterinární léčivý přípravek nevyžaduje žádné zvláštní podmínky uchovávání.</w:t>
      </w:r>
    </w:p>
    <w:p w14:paraId="205A4A8C" w14:textId="77777777" w:rsidR="00C114FF" w:rsidRPr="00B41D57" w:rsidRDefault="00C114FF" w:rsidP="00A9226B">
      <w:pPr>
        <w:tabs>
          <w:tab w:val="clear" w:pos="567"/>
        </w:tabs>
        <w:spacing w:line="240" w:lineRule="auto"/>
        <w:rPr>
          <w:szCs w:val="22"/>
        </w:rPr>
      </w:pPr>
    </w:p>
    <w:p w14:paraId="42EAA46B" w14:textId="56CE0F50" w:rsidR="00C114FF" w:rsidRPr="00B41D57" w:rsidRDefault="00C94D83" w:rsidP="00B13B6D">
      <w:pPr>
        <w:pStyle w:val="Style1"/>
      </w:pPr>
      <w:r w:rsidRPr="00B41D57">
        <w:t>5.4</w:t>
      </w:r>
      <w:r w:rsidRPr="00B41D57">
        <w:tab/>
        <w:t>Druh a složení vnitřního obalu</w:t>
      </w:r>
    </w:p>
    <w:p w14:paraId="3EB26241" w14:textId="77777777" w:rsidR="00C114FF" w:rsidRPr="00B41D57" w:rsidRDefault="00C114FF" w:rsidP="005E66FC">
      <w:pPr>
        <w:pStyle w:val="Style1"/>
      </w:pPr>
    </w:p>
    <w:p w14:paraId="2EF76E86" w14:textId="77777777" w:rsidR="00ED0422" w:rsidRPr="00DA4B46" w:rsidRDefault="00ED0422" w:rsidP="00A9226B">
      <w:pPr>
        <w:tabs>
          <w:tab w:val="clear" w:pos="567"/>
        </w:tabs>
        <w:spacing w:line="240" w:lineRule="auto"/>
        <w:rPr>
          <w:u w:val="single"/>
        </w:rPr>
      </w:pPr>
      <w:r w:rsidRPr="00DA4B46">
        <w:rPr>
          <w:u w:val="single"/>
        </w:rPr>
        <w:t xml:space="preserve">Primární obal </w:t>
      </w:r>
    </w:p>
    <w:p w14:paraId="769EE2BA" w14:textId="77777777" w:rsidR="00ED0422" w:rsidRDefault="00ED0422" w:rsidP="00A9226B">
      <w:pPr>
        <w:tabs>
          <w:tab w:val="clear" w:pos="567"/>
        </w:tabs>
        <w:spacing w:line="240" w:lineRule="auto"/>
      </w:pPr>
      <w:r w:rsidRPr="00ED0422">
        <w:t xml:space="preserve">Láhev z </w:t>
      </w:r>
      <w:proofErr w:type="spellStart"/>
      <w:r w:rsidRPr="00ED0422">
        <w:t>vysokohustotního</w:t>
      </w:r>
      <w:proofErr w:type="spellEnd"/>
      <w:r w:rsidRPr="00ED0422">
        <w:t xml:space="preserve"> </w:t>
      </w:r>
      <w:proofErr w:type="spellStart"/>
      <w:r w:rsidRPr="00ED0422">
        <w:t>polyethylenu</w:t>
      </w:r>
      <w:proofErr w:type="spellEnd"/>
      <w:r w:rsidRPr="00ED0422">
        <w:t xml:space="preserve">. </w:t>
      </w:r>
    </w:p>
    <w:p w14:paraId="190FE329" w14:textId="77777777" w:rsidR="00ED0422" w:rsidRDefault="00ED0422" w:rsidP="00A9226B">
      <w:pPr>
        <w:tabs>
          <w:tab w:val="clear" w:pos="567"/>
        </w:tabs>
        <w:spacing w:line="240" w:lineRule="auto"/>
      </w:pPr>
      <w:r w:rsidRPr="00ED0422">
        <w:t xml:space="preserve">Odměrné víčko z polypropylenu. </w:t>
      </w:r>
    </w:p>
    <w:p w14:paraId="03AECEB2" w14:textId="77777777" w:rsidR="00ED0422" w:rsidRDefault="00ED0422" w:rsidP="00A9226B">
      <w:pPr>
        <w:tabs>
          <w:tab w:val="clear" w:pos="567"/>
        </w:tabs>
        <w:spacing w:line="240" w:lineRule="auto"/>
      </w:pPr>
    </w:p>
    <w:p w14:paraId="72D0CD73" w14:textId="77777777" w:rsidR="00ED0422" w:rsidRPr="00DA4B46" w:rsidRDefault="00ED0422" w:rsidP="00A9226B">
      <w:pPr>
        <w:tabs>
          <w:tab w:val="clear" w:pos="567"/>
        </w:tabs>
        <w:spacing w:line="240" w:lineRule="auto"/>
        <w:rPr>
          <w:u w:val="single"/>
        </w:rPr>
      </w:pPr>
      <w:r w:rsidRPr="00DA4B46">
        <w:rPr>
          <w:u w:val="single"/>
        </w:rPr>
        <w:t xml:space="preserve">Velikosti balení </w:t>
      </w:r>
    </w:p>
    <w:p w14:paraId="2F6293BA" w14:textId="77777777" w:rsidR="00ED0422" w:rsidRDefault="00ED0422" w:rsidP="00A9226B">
      <w:pPr>
        <w:tabs>
          <w:tab w:val="clear" w:pos="567"/>
        </w:tabs>
        <w:spacing w:line="240" w:lineRule="auto"/>
      </w:pPr>
      <w:r w:rsidRPr="00ED0422">
        <w:t xml:space="preserve">Láhev 500 ml </w:t>
      </w:r>
    </w:p>
    <w:p w14:paraId="29956CFC" w14:textId="77777777" w:rsidR="00ED0422" w:rsidRDefault="00ED0422" w:rsidP="00A9226B">
      <w:pPr>
        <w:tabs>
          <w:tab w:val="clear" w:pos="567"/>
        </w:tabs>
        <w:spacing w:line="240" w:lineRule="auto"/>
      </w:pPr>
      <w:r w:rsidRPr="00ED0422">
        <w:t xml:space="preserve">Láhev 1 litr </w:t>
      </w:r>
    </w:p>
    <w:p w14:paraId="0AAE65F7" w14:textId="77777777" w:rsidR="00ED0422" w:rsidRDefault="00ED0422" w:rsidP="00A9226B">
      <w:pPr>
        <w:tabs>
          <w:tab w:val="clear" w:pos="567"/>
        </w:tabs>
        <w:spacing w:line="240" w:lineRule="auto"/>
      </w:pPr>
      <w:r w:rsidRPr="00ED0422">
        <w:t xml:space="preserve">Láhev 5 litrů </w:t>
      </w:r>
    </w:p>
    <w:p w14:paraId="5DA9B575" w14:textId="77777777" w:rsidR="00ED0422" w:rsidRDefault="00ED0422" w:rsidP="00A9226B">
      <w:pPr>
        <w:tabs>
          <w:tab w:val="clear" w:pos="567"/>
        </w:tabs>
        <w:spacing w:line="240" w:lineRule="auto"/>
      </w:pPr>
    </w:p>
    <w:p w14:paraId="584B339F" w14:textId="5F8A74A5" w:rsidR="00C114FF" w:rsidRDefault="00ED0422" w:rsidP="00A9226B">
      <w:pPr>
        <w:tabs>
          <w:tab w:val="clear" w:pos="567"/>
        </w:tabs>
        <w:spacing w:line="240" w:lineRule="auto"/>
      </w:pPr>
      <w:r w:rsidRPr="00ED0422">
        <w:t>Na trhu nemusí být všechny velikosti balení.</w:t>
      </w:r>
    </w:p>
    <w:p w14:paraId="1B160E99" w14:textId="77777777" w:rsidR="00ED0422" w:rsidRPr="00B41D57" w:rsidRDefault="00ED0422" w:rsidP="00A9226B">
      <w:pPr>
        <w:tabs>
          <w:tab w:val="clear" w:pos="567"/>
        </w:tabs>
        <w:spacing w:line="240" w:lineRule="auto"/>
        <w:rPr>
          <w:szCs w:val="22"/>
        </w:rPr>
      </w:pPr>
    </w:p>
    <w:p w14:paraId="580835CC" w14:textId="74323501" w:rsidR="00C114FF" w:rsidRPr="00B41D57" w:rsidRDefault="00C94D83" w:rsidP="00BA21A4">
      <w:pPr>
        <w:pStyle w:val="Style1"/>
        <w:keepNext/>
      </w:pPr>
      <w:r w:rsidRPr="00B41D57">
        <w:t>5.5</w:t>
      </w:r>
      <w:r w:rsidRPr="00B41D57">
        <w:tab/>
        <w:t xml:space="preserve">Zvláštní opatření pro </w:t>
      </w:r>
      <w:r w:rsidR="00CF069C" w:rsidRPr="00B41D57">
        <w:t xml:space="preserve">likvidaci </w:t>
      </w:r>
      <w:r w:rsidRPr="00B41D57">
        <w:t>nepoužit</w:t>
      </w:r>
      <w:r w:rsidR="002F64C6">
        <w:t>ých</w:t>
      </w:r>
      <w:r w:rsidR="00905CAB" w:rsidRPr="00B41D57">
        <w:t xml:space="preserve"> </w:t>
      </w:r>
      <w:r w:rsidRPr="00B41D57">
        <w:t>veterinární</w:t>
      </w:r>
      <w:r w:rsidR="002F64C6">
        <w:t>ch</w:t>
      </w:r>
      <w:r w:rsidRPr="00B41D57">
        <w:t xml:space="preserve"> léčiv</w:t>
      </w:r>
      <w:r w:rsidR="002F64C6">
        <w:t>ých</w:t>
      </w:r>
      <w:r w:rsidRPr="00B41D57">
        <w:t xml:space="preserve"> přípravk</w:t>
      </w:r>
      <w:r w:rsidR="002F64C6">
        <w:t>ů</w:t>
      </w:r>
      <w:r w:rsidRPr="00B41D57">
        <w:t xml:space="preserve"> nebo odpad</w:t>
      </w:r>
      <w:r w:rsidR="00F84AED">
        <w:t>ů</w:t>
      </w:r>
      <w:r w:rsidR="00B36E65" w:rsidRPr="00B41D57">
        <w:t>, kter</w:t>
      </w:r>
      <w:r w:rsidR="00F84AED">
        <w:t>é</w:t>
      </w:r>
      <w:r w:rsidRPr="00B41D57">
        <w:t xml:space="preserve"> pocház</w:t>
      </w:r>
      <w:r w:rsidR="00B36E65" w:rsidRPr="00B41D57">
        <w:t>í</w:t>
      </w:r>
      <w:r w:rsidRPr="00B41D57">
        <w:t xml:space="preserve"> z</w:t>
      </w:r>
      <w:r w:rsidR="002F64C6">
        <w:t> </w:t>
      </w:r>
      <w:r w:rsidRPr="00B41D57">
        <w:t>t</w:t>
      </w:r>
      <w:r w:rsidR="002F64C6">
        <w:t xml:space="preserve">ěchto </w:t>
      </w:r>
      <w:r w:rsidRPr="00B41D57">
        <w:t>přípravk</w:t>
      </w:r>
      <w:r w:rsidR="002F64C6">
        <w:t>ů</w:t>
      </w:r>
    </w:p>
    <w:p w14:paraId="4E04C78C" w14:textId="77777777" w:rsidR="00C114FF" w:rsidRPr="00B41D57" w:rsidRDefault="00C114FF" w:rsidP="00BA21A4">
      <w:pPr>
        <w:keepNext/>
        <w:tabs>
          <w:tab w:val="clear" w:pos="567"/>
        </w:tabs>
        <w:spacing w:line="240" w:lineRule="auto"/>
        <w:rPr>
          <w:szCs w:val="22"/>
        </w:rPr>
      </w:pPr>
    </w:p>
    <w:p w14:paraId="28682A0A" w14:textId="0FAEA2F0" w:rsidR="00FD1E45" w:rsidRPr="00B41D57" w:rsidRDefault="00C94D83" w:rsidP="00BA21A4">
      <w:pPr>
        <w:spacing w:line="240" w:lineRule="auto"/>
        <w:rPr>
          <w:szCs w:val="22"/>
        </w:rPr>
      </w:pPr>
      <w:r w:rsidRPr="00B41D57">
        <w:t>Léčivé přípravky se nesmí likvidovat prostřednictvím odpadní vody či domovního odpadu.</w:t>
      </w:r>
    </w:p>
    <w:p w14:paraId="3F2195DA" w14:textId="77777777" w:rsidR="00C114FF" w:rsidRPr="00B41D57" w:rsidRDefault="00C114FF" w:rsidP="00BA21A4">
      <w:pPr>
        <w:tabs>
          <w:tab w:val="clear" w:pos="567"/>
        </w:tabs>
        <w:spacing w:line="240" w:lineRule="auto"/>
        <w:rPr>
          <w:szCs w:val="22"/>
        </w:rPr>
      </w:pPr>
    </w:p>
    <w:p w14:paraId="2CAB4DC2" w14:textId="205FA5BB" w:rsidR="0078538F" w:rsidRPr="00B41D57" w:rsidRDefault="00C94D83" w:rsidP="00BA21A4">
      <w:pPr>
        <w:tabs>
          <w:tab w:val="clear" w:pos="567"/>
        </w:tabs>
        <w:spacing w:line="240" w:lineRule="auto"/>
        <w:rPr>
          <w:szCs w:val="22"/>
        </w:rPr>
      </w:pPr>
      <w:r w:rsidRPr="00B41D57">
        <w:t>Všechen n</w:t>
      </w:r>
      <w:r w:rsidR="00DA2A06" w:rsidRPr="00B41D57">
        <w:t xml:space="preserve">epoužitý veterinární léčivý přípravek nebo </w:t>
      </w:r>
      <w:r w:rsidR="00905CAB" w:rsidRPr="00B41D57">
        <w:t>odpad, který pochází z tohoto přípravku,</w:t>
      </w:r>
      <w:r w:rsidR="00DA2A06" w:rsidRPr="00B41D57">
        <w:t xml:space="preserve"> </w:t>
      </w:r>
      <w:r w:rsidR="004C0568" w:rsidRPr="00B41D57">
        <w:t xml:space="preserve">likvidujte </w:t>
      </w:r>
      <w:r w:rsidR="007464DA" w:rsidRPr="00B41D57">
        <w:t>odevzdáním</w:t>
      </w:r>
      <w:r w:rsidR="00730908" w:rsidRPr="00B41D57">
        <w:t xml:space="preserve"> </w:t>
      </w:r>
      <w:r w:rsidR="00DA2A06" w:rsidRPr="00B41D57">
        <w:t>v souladu s místními požadavky a národními systémy sběru, které jsou platné pro příslušný veterinární léčivý přípravek.</w:t>
      </w:r>
    </w:p>
    <w:p w14:paraId="42D2D2CF" w14:textId="77777777" w:rsidR="0078538F" w:rsidRPr="00B41D57" w:rsidRDefault="0078538F" w:rsidP="00BA21A4">
      <w:pPr>
        <w:tabs>
          <w:tab w:val="clear" w:pos="567"/>
        </w:tabs>
        <w:spacing w:line="240" w:lineRule="auto"/>
        <w:rPr>
          <w:szCs w:val="22"/>
        </w:rPr>
      </w:pPr>
    </w:p>
    <w:p w14:paraId="06949C1A" w14:textId="77777777" w:rsidR="00C114FF" w:rsidRPr="00B41D57" w:rsidRDefault="00C114FF" w:rsidP="00A9226B">
      <w:pPr>
        <w:tabs>
          <w:tab w:val="clear" w:pos="567"/>
        </w:tabs>
        <w:spacing w:line="240" w:lineRule="auto"/>
        <w:rPr>
          <w:szCs w:val="22"/>
        </w:rPr>
      </w:pPr>
    </w:p>
    <w:p w14:paraId="0E3550B0" w14:textId="77777777" w:rsidR="00C114FF" w:rsidRPr="00B41D57" w:rsidRDefault="00C94D83" w:rsidP="00B13B6D">
      <w:pPr>
        <w:pStyle w:val="Style1"/>
      </w:pPr>
      <w:r w:rsidRPr="00B41D57">
        <w:t>6.</w:t>
      </w:r>
      <w:r w:rsidRPr="00B41D57">
        <w:tab/>
        <w:t>JMÉNO DRŽITELE ROZHODNUTÍ O REGISTRACI</w:t>
      </w:r>
    </w:p>
    <w:p w14:paraId="2E652F1A" w14:textId="77777777" w:rsidR="00C114FF" w:rsidRPr="00B41D57" w:rsidRDefault="00C114FF" w:rsidP="00145C3F">
      <w:pPr>
        <w:tabs>
          <w:tab w:val="clear" w:pos="567"/>
        </w:tabs>
        <w:spacing w:line="240" w:lineRule="auto"/>
        <w:rPr>
          <w:szCs w:val="22"/>
        </w:rPr>
      </w:pPr>
    </w:p>
    <w:p w14:paraId="1F61240C" w14:textId="56EC76D4" w:rsidR="00C114FF" w:rsidRDefault="00FE4227" w:rsidP="00A9226B">
      <w:pPr>
        <w:tabs>
          <w:tab w:val="clear" w:pos="567"/>
        </w:tabs>
        <w:spacing w:line="240" w:lineRule="auto"/>
      </w:pPr>
      <w:r w:rsidRPr="00FE4227">
        <w:t>CEVA SANTE ANIMALE</w:t>
      </w:r>
    </w:p>
    <w:p w14:paraId="356E09C5" w14:textId="77777777" w:rsidR="00FE4227" w:rsidRPr="00B41D57" w:rsidRDefault="00FE4227" w:rsidP="00A9226B">
      <w:pPr>
        <w:tabs>
          <w:tab w:val="clear" w:pos="567"/>
        </w:tabs>
        <w:spacing w:line="240" w:lineRule="auto"/>
        <w:rPr>
          <w:szCs w:val="22"/>
        </w:rPr>
      </w:pPr>
    </w:p>
    <w:p w14:paraId="6CB09C60" w14:textId="77777777" w:rsidR="00C114FF" w:rsidRPr="00B41D57" w:rsidRDefault="00C114FF" w:rsidP="00A9226B">
      <w:pPr>
        <w:tabs>
          <w:tab w:val="clear" w:pos="567"/>
        </w:tabs>
        <w:spacing w:line="240" w:lineRule="auto"/>
        <w:rPr>
          <w:szCs w:val="22"/>
        </w:rPr>
      </w:pPr>
    </w:p>
    <w:p w14:paraId="4E6BFBAC" w14:textId="77777777" w:rsidR="00C114FF" w:rsidRPr="00B41D57" w:rsidRDefault="00C94D83" w:rsidP="00B13B6D">
      <w:pPr>
        <w:pStyle w:val="Style1"/>
      </w:pPr>
      <w:r w:rsidRPr="00B41D57">
        <w:t>7.</w:t>
      </w:r>
      <w:r w:rsidRPr="00B41D57">
        <w:tab/>
        <w:t>REGISTRAČNÍ ČÍSLO(A)</w:t>
      </w:r>
    </w:p>
    <w:p w14:paraId="1FA2C56F" w14:textId="77777777" w:rsidR="00C114FF" w:rsidRPr="00B41D57" w:rsidRDefault="00C114FF" w:rsidP="00A9226B">
      <w:pPr>
        <w:tabs>
          <w:tab w:val="clear" w:pos="567"/>
        </w:tabs>
        <w:spacing w:line="240" w:lineRule="auto"/>
        <w:rPr>
          <w:szCs w:val="22"/>
        </w:rPr>
      </w:pPr>
    </w:p>
    <w:p w14:paraId="427D05E5" w14:textId="01D5B6B7" w:rsidR="00C114FF" w:rsidRDefault="00FE4227" w:rsidP="00A9226B">
      <w:pPr>
        <w:tabs>
          <w:tab w:val="clear" w:pos="567"/>
        </w:tabs>
        <w:spacing w:line="240" w:lineRule="auto"/>
        <w:rPr>
          <w:szCs w:val="22"/>
        </w:rPr>
      </w:pPr>
      <w:r w:rsidRPr="00FE4227">
        <w:rPr>
          <w:szCs w:val="22"/>
        </w:rPr>
        <w:t>96/013/</w:t>
      </w:r>
      <w:proofErr w:type="gramStart"/>
      <w:r w:rsidRPr="00FE4227">
        <w:rPr>
          <w:szCs w:val="22"/>
        </w:rPr>
        <w:t>07-C</w:t>
      </w:r>
      <w:proofErr w:type="gramEnd"/>
    </w:p>
    <w:p w14:paraId="20E8C524" w14:textId="77777777" w:rsidR="00FE4227" w:rsidRDefault="00FE4227" w:rsidP="00A9226B">
      <w:pPr>
        <w:tabs>
          <w:tab w:val="clear" w:pos="567"/>
        </w:tabs>
        <w:spacing w:line="240" w:lineRule="auto"/>
        <w:rPr>
          <w:szCs w:val="22"/>
        </w:rPr>
      </w:pPr>
    </w:p>
    <w:p w14:paraId="4F44128C" w14:textId="77777777" w:rsidR="00FE4227" w:rsidRPr="00B41D57" w:rsidRDefault="00FE4227" w:rsidP="00A9226B">
      <w:pPr>
        <w:tabs>
          <w:tab w:val="clear" w:pos="567"/>
        </w:tabs>
        <w:spacing w:line="240" w:lineRule="auto"/>
        <w:rPr>
          <w:szCs w:val="22"/>
        </w:rPr>
      </w:pPr>
    </w:p>
    <w:p w14:paraId="51580279" w14:textId="77777777" w:rsidR="00C114FF" w:rsidRPr="00B41D57" w:rsidRDefault="00C94D83" w:rsidP="00B13B6D">
      <w:pPr>
        <w:pStyle w:val="Style1"/>
      </w:pPr>
      <w:r w:rsidRPr="00B41D57">
        <w:lastRenderedPageBreak/>
        <w:t>8.</w:t>
      </w:r>
      <w:r w:rsidRPr="00B41D57">
        <w:tab/>
        <w:t>DATUM PRVNÍ REGISTRACE</w:t>
      </w:r>
    </w:p>
    <w:p w14:paraId="3863C575" w14:textId="77777777" w:rsidR="00C114FF" w:rsidRPr="00B41D57" w:rsidRDefault="00C114FF" w:rsidP="00A9226B">
      <w:pPr>
        <w:tabs>
          <w:tab w:val="clear" w:pos="567"/>
        </w:tabs>
        <w:spacing w:line="240" w:lineRule="auto"/>
        <w:rPr>
          <w:szCs w:val="22"/>
        </w:rPr>
      </w:pPr>
    </w:p>
    <w:p w14:paraId="60065931" w14:textId="42B5DAFC" w:rsidR="00C114FF" w:rsidRPr="00B41D57" w:rsidRDefault="00C94D83" w:rsidP="00A9226B">
      <w:pPr>
        <w:tabs>
          <w:tab w:val="clear" w:pos="567"/>
        </w:tabs>
        <w:spacing w:line="240" w:lineRule="auto"/>
        <w:rPr>
          <w:szCs w:val="22"/>
        </w:rPr>
      </w:pPr>
      <w:r w:rsidRPr="00B41D57">
        <w:t>Datum první registrace:</w:t>
      </w:r>
      <w:r w:rsidR="00FE4227" w:rsidRPr="00FE4227">
        <w:t xml:space="preserve"> 15. 3. 2007</w:t>
      </w:r>
    </w:p>
    <w:p w14:paraId="6E98A2F6" w14:textId="77777777" w:rsidR="00D65777" w:rsidRPr="00B41D57" w:rsidRDefault="00D65777" w:rsidP="00A9226B">
      <w:pPr>
        <w:tabs>
          <w:tab w:val="clear" w:pos="567"/>
        </w:tabs>
        <w:spacing w:line="240" w:lineRule="auto"/>
        <w:rPr>
          <w:szCs w:val="22"/>
        </w:rPr>
      </w:pPr>
    </w:p>
    <w:p w14:paraId="70B0A25D" w14:textId="77777777" w:rsidR="00D65777" w:rsidRPr="00B41D57" w:rsidRDefault="00D65777" w:rsidP="00A9226B">
      <w:pPr>
        <w:tabs>
          <w:tab w:val="clear" w:pos="567"/>
        </w:tabs>
        <w:spacing w:line="240" w:lineRule="auto"/>
        <w:rPr>
          <w:szCs w:val="22"/>
        </w:rPr>
      </w:pPr>
    </w:p>
    <w:p w14:paraId="4351B24F" w14:textId="77777777" w:rsidR="00C114FF" w:rsidRPr="00B41D57" w:rsidRDefault="00C94D83" w:rsidP="00B13B6D">
      <w:pPr>
        <w:pStyle w:val="Style1"/>
      </w:pPr>
      <w:r w:rsidRPr="00B41D57">
        <w:t>9.</w:t>
      </w:r>
      <w:r w:rsidRPr="00B41D57">
        <w:tab/>
        <w:t>DATUM POSLEDNÍ AKTUALIZACE SOUHRNU ÚDAJŮ O PŘÍPRAVKU</w:t>
      </w:r>
    </w:p>
    <w:p w14:paraId="30326986" w14:textId="77777777" w:rsidR="00C114FF" w:rsidRPr="00B41D57" w:rsidRDefault="00C114FF" w:rsidP="00145C3F">
      <w:pPr>
        <w:tabs>
          <w:tab w:val="clear" w:pos="567"/>
        </w:tabs>
        <w:spacing w:line="240" w:lineRule="auto"/>
        <w:rPr>
          <w:szCs w:val="22"/>
        </w:rPr>
      </w:pPr>
    </w:p>
    <w:p w14:paraId="190717F1" w14:textId="7001E427" w:rsidR="00C114FF" w:rsidRPr="00B41D57" w:rsidRDefault="00301BD8" w:rsidP="00A9226B">
      <w:pPr>
        <w:tabs>
          <w:tab w:val="clear" w:pos="567"/>
        </w:tabs>
        <w:spacing w:line="240" w:lineRule="auto"/>
        <w:rPr>
          <w:szCs w:val="22"/>
        </w:rPr>
      </w:pPr>
      <w:r>
        <w:t>07</w:t>
      </w:r>
      <w:r w:rsidR="00C94D83" w:rsidRPr="00B41D57">
        <w:t>/</w:t>
      </w:r>
      <w:r>
        <w:t>2026</w:t>
      </w:r>
    </w:p>
    <w:p w14:paraId="224434F8" w14:textId="77777777" w:rsidR="0078538F" w:rsidRPr="00B41D57" w:rsidRDefault="0078538F" w:rsidP="00A9226B">
      <w:pPr>
        <w:tabs>
          <w:tab w:val="clear" w:pos="567"/>
        </w:tabs>
        <w:spacing w:line="240" w:lineRule="auto"/>
        <w:rPr>
          <w:szCs w:val="22"/>
        </w:rPr>
      </w:pPr>
    </w:p>
    <w:p w14:paraId="2DB0E157" w14:textId="77777777" w:rsidR="00B113B9" w:rsidRPr="00B41D57" w:rsidRDefault="00B113B9" w:rsidP="00A9226B">
      <w:pPr>
        <w:tabs>
          <w:tab w:val="clear" w:pos="567"/>
        </w:tabs>
        <w:spacing w:line="240" w:lineRule="auto"/>
        <w:rPr>
          <w:szCs w:val="22"/>
        </w:rPr>
      </w:pPr>
    </w:p>
    <w:p w14:paraId="75C198E0" w14:textId="77777777" w:rsidR="00C114FF" w:rsidRPr="00B41D57" w:rsidRDefault="00C94D83" w:rsidP="00B13B6D">
      <w:pPr>
        <w:pStyle w:val="Style1"/>
      </w:pPr>
      <w:r w:rsidRPr="00B41D57">
        <w:t>10.</w:t>
      </w:r>
      <w:r w:rsidRPr="00B41D57">
        <w:tab/>
        <w:t>KLASIFIKACE VETERINÁRNÍCH LÉČIVÝCH PŘÍPRAVKŮ</w:t>
      </w:r>
    </w:p>
    <w:p w14:paraId="1F12B426" w14:textId="77777777" w:rsidR="0078538F" w:rsidRPr="00B41D57" w:rsidRDefault="0078538F" w:rsidP="00A9226B">
      <w:pPr>
        <w:tabs>
          <w:tab w:val="clear" w:pos="567"/>
        </w:tabs>
        <w:spacing w:line="240" w:lineRule="auto"/>
        <w:rPr>
          <w:szCs w:val="22"/>
        </w:rPr>
      </w:pPr>
    </w:p>
    <w:p w14:paraId="2B95E980" w14:textId="64193CA4" w:rsidR="0078538F" w:rsidRPr="00B41D57" w:rsidRDefault="00C94D83" w:rsidP="0078538F">
      <w:pPr>
        <w:numPr>
          <w:ilvl w:val="12"/>
          <w:numId w:val="0"/>
        </w:numPr>
        <w:rPr>
          <w:szCs w:val="22"/>
        </w:rPr>
      </w:pPr>
      <w:r w:rsidRPr="00B41D57">
        <w:t>Veterinární léčivý přípravek je vydáván pouze na předpis.</w:t>
      </w:r>
    </w:p>
    <w:p w14:paraId="05E12133" w14:textId="77777777" w:rsidR="0078538F" w:rsidRPr="00B41D57" w:rsidRDefault="0078538F" w:rsidP="0078538F">
      <w:pPr>
        <w:ind w:right="-318"/>
        <w:rPr>
          <w:szCs w:val="22"/>
        </w:rPr>
      </w:pPr>
    </w:p>
    <w:p w14:paraId="28C35B4C" w14:textId="5D07ABCB" w:rsidR="0078538F" w:rsidRPr="00B41D57" w:rsidRDefault="00C94D83" w:rsidP="005C4E23">
      <w:pPr>
        <w:ind w:right="-1"/>
        <w:rPr>
          <w:szCs w:val="22"/>
        </w:rPr>
      </w:pPr>
      <w:bookmarkStart w:id="3" w:name="_Hlk73467306"/>
      <w:r w:rsidRPr="00B41D57">
        <w:t>Podrobné informace o tomto veterinárním léčivém přípravku jsou k dispozici v databázi přípravků Unie</w:t>
      </w:r>
      <w:r>
        <w:t xml:space="preserve"> </w:t>
      </w:r>
      <w:r>
        <w:rPr>
          <w:szCs w:val="22"/>
        </w:rPr>
        <w:t>(</w:t>
      </w:r>
      <w:hyperlink r:id="rId8" w:history="1">
        <w:r w:rsidR="0078538F" w:rsidRPr="001D6052">
          <w:rPr>
            <w:rStyle w:val="Hypertextovodkaz"/>
            <w:szCs w:val="22"/>
          </w:rPr>
          <w:t>https://medicines.health.europa.eu/veterinary</w:t>
        </w:r>
      </w:hyperlink>
      <w:r>
        <w:rPr>
          <w:szCs w:val="22"/>
        </w:rPr>
        <w:t>)</w:t>
      </w:r>
      <w:r w:rsidRPr="00446F37">
        <w:rPr>
          <w:i/>
          <w:szCs w:val="22"/>
        </w:rPr>
        <w:t>.</w:t>
      </w:r>
    </w:p>
    <w:bookmarkEnd w:id="3"/>
    <w:p w14:paraId="17AA9DD2" w14:textId="77777777" w:rsidR="00AC52BB" w:rsidRDefault="00AC52BB" w:rsidP="00A9226B">
      <w:pPr>
        <w:tabs>
          <w:tab w:val="clear" w:pos="567"/>
        </w:tabs>
        <w:spacing w:line="240" w:lineRule="auto"/>
      </w:pPr>
    </w:p>
    <w:p w14:paraId="07753E96" w14:textId="77777777" w:rsidR="00AC52BB" w:rsidRPr="00B41D57" w:rsidRDefault="00AC52BB" w:rsidP="00AC52BB">
      <w:pPr>
        <w:ind w:right="-318"/>
        <w:rPr>
          <w:szCs w:val="22"/>
        </w:rPr>
      </w:pPr>
      <w:r w:rsidRPr="00FE4227">
        <w:rPr>
          <w:rStyle w:val="markedcontent"/>
        </w:rPr>
        <w:t>Podrobné informace o tomto veterinárním léčivém přípravku naleznete také v národní databázi (</w:t>
      </w:r>
      <w:hyperlink r:id="rId9" w:history="1">
        <w:r w:rsidRPr="00FE4227">
          <w:rPr>
            <w:rStyle w:val="Hypertextovodkaz"/>
          </w:rPr>
          <w:t>https://www.uskvbl.cz</w:t>
        </w:r>
      </w:hyperlink>
      <w:r w:rsidRPr="00FE4227">
        <w:rPr>
          <w:rStyle w:val="markedcontent"/>
        </w:rPr>
        <w:t>).</w:t>
      </w:r>
    </w:p>
    <w:sectPr w:rsidR="00AC52BB" w:rsidRPr="00B41D57" w:rsidSect="003837F1">
      <w:headerReference w:type="default" r:id="rId10"/>
      <w:footerReference w:type="default" r:id="rId11"/>
      <w:footerReference w:type="first" r:id="rId12"/>
      <w:endnotePr>
        <w:numFmt w:val="decimal"/>
      </w:endnotePr>
      <w:pgSz w:w="11907" w:h="16840" w:code="9"/>
      <w:pgMar w:top="1134" w:right="1418" w:bottom="1134" w:left="1418" w:header="737" w:footer="737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43290B9" w14:textId="77777777" w:rsidR="00DB54DA" w:rsidRDefault="00DB54DA">
      <w:pPr>
        <w:spacing w:line="240" w:lineRule="auto"/>
      </w:pPr>
      <w:r>
        <w:separator/>
      </w:r>
    </w:p>
  </w:endnote>
  <w:endnote w:type="continuationSeparator" w:id="0">
    <w:p w14:paraId="4D1A269E" w14:textId="77777777" w:rsidR="00DB54DA" w:rsidRDefault="00DB54DA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Helvetica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EUAlbertina">
    <w:altName w:val="MS Mincho"/>
    <w:charset w:val="00"/>
    <w:family w:val="auto"/>
    <w:pitch w:val="default"/>
    <w:sig w:usb0="00000003" w:usb1="00000000" w:usb2="00000000" w:usb3="00000000" w:csb0="00000001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40D421F" w14:textId="77777777" w:rsidR="00165F25" w:rsidRPr="00E0068C" w:rsidRDefault="00C94D83">
    <w:pPr>
      <w:pStyle w:val="Zpat"/>
      <w:tabs>
        <w:tab w:val="clear" w:pos="8930"/>
        <w:tab w:val="right" w:pos="8931"/>
      </w:tabs>
      <w:jc w:val="center"/>
      <w:rPr>
        <w:rFonts w:ascii="Times New Roman" w:hAnsi="Times New Roman"/>
      </w:rPr>
    </w:pPr>
    <w:r w:rsidRPr="00E0068C">
      <w:rPr>
        <w:rFonts w:ascii="Times New Roman" w:hAnsi="Times New Roman"/>
      </w:rPr>
      <w:fldChar w:fldCharType="begin"/>
    </w:r>
    <w:r w:rsidRPr="00E0068C">
      <w:rPr>
        <w:rFonts w:ascii="Times New Roman" w:hAnsi="Times New Roman"/>
      </w:rPr>
      <w:instrText xml:space="preserve"> PAGE  \* MERGEFORMAT </w:instrText>
    </w:r>
    <w:r w:rsidRPr="00E0068C">
      <w:rPr>
        <w:rFonts w:ascii="Times New Roman" w:hAnsi="Times New Roman"/>
      </w:rPr>
      <w:fldChar w:fldCharType="separate"/>
    </w:r>
    <w:r>
      <w:rPr>
        <w:rFonts w:ascii="Times New Roman" w:hAnsi="Times New Roman"/>
        <w:noProof/>
      </w:rPr>
      <w:t>25</w:t>
    </w:r>
    <w:r w:rsidRPr="00E0068C">
      <w:rPr>
        <w:rFonts w:ascii="Times New Roman" w:hAnsi="Times New Roman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006C502" w14:textId="77777777" w:rsidR="00165F25" w:rsidRPr="00E0068C" w:rsidRDefault="00C94D83">
    <w:pPr>
      <w:pStyle w:val="Zpat"/>
      <w:tabs>
        <w:tab w:val="clear" w:pos="8930"/>
        <w:tab w:val="right" w:pos="8931"/>
      </w:tabs>
      <w:jc w:val="center"/>
      <w:rPr>
        <w:rFonts w:ascii="Times New Roman" w:hAnsi="Times New Roman"/>
      </w:rPr>
    </w:pPr>
    <w:r w:rsidRPr="00E0068C">
      <w:fldChar w:fldCharType="begin"/>
    </w:r>
    <w:r w:rsidRPr="00E0068C">
      <w:instrText xml:space="preserve"> PAGE  \* MERGEFORMAT </w:instrText>
    </w:r>
    <w:r w:rsidRPr="00E0068C">
      <w:fldChar w:fldCharType="separate"/>
    </w:r>
    <w:r w:rsidRPr="00E0068C">
      <w:t>3</w:t>
    </w:r>
    <w:r w:rsidRPr="00E0068C"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8185719" w14:textId="77777777" w:rsidR="00DB54DA" w:rsidRDefault="00DB54DA">
      <w:pPr>
        <w:spacing w:line="240" w:lineRule="auto"/>
      </w:pPr>
      <w:r>
        <w:separator/>
      </w:r>
    </w:p>
  </w:footnote>
  <w:footnote w:type="continuationSeparator" w:id="0">
    <w:p w14:paraId="07A2426C" w14:textId="77777777" w:rsidR="00DB54DA" w:rsidRDefault="00DB54DA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28D0EC4" w14:textId="67CBD1C7" w:rsidR="00290321" w:rsidRDefault="00290321">
    <w:pPr>
      <w:pStyle w:val="Zhlav"/>
    </w:pPr>
    <w:r w:rsidRPr="00290321">
      <w:t xml:space="preserve">  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FE"/>
    <w:multiLevelType w:val="singleLevel"/>
    <w:tmpl w:val="FFFFFFFF"/>
    <w:lvl w:ilvl="0">
      <w:numFmt w:val="decimal"/>
      <w:lvlText w:val="*"/>
      <w:lvlJc w:val="left"/>
    </w:lvl>
  </w:abstractNum>
  <w:abstractNum w:abstractNumId="1" w15:restartNumberingAfterBreak="0">
    <w:nsid w:val="02006F37"/>
    <w:multiLevelType w:val="hybridMultilevel"/>
    <w:tmpl w:val="AE14AB84"/>
    <w:lvl w:ilvl="0" w:tplc="5D0AAC5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28E7C74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E78C69AC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580AE092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ECA65BF2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C8308606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46A4A2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DE2FB58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0544600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2773A82"/>
    <w:multiLevelType w:val="hybridMultilevel"/>
    <w:tmpl w:val="DD3CF770"/>
    <w:lvl w:ilvl="0" w:tplc="4566D928">
      <w:start w:val="6"/>
      <w:numFmt w:val="decimal"/>
      <w:lvlText w:val="%1."/>
      <w:lvlJc w:val="left"/>
      <w:pPr>
        <w:tabs>
          <w:tab w:val="num" w:pos="930"/>
        </w:tabs>
        <w:ind w:left="930" w:hanging="570"/>
      </w:pPr>
      <w:rPr>
        <w:rFonts w:hint="default"/>
      </w:rPr>
    </w:lvl>
    <w:lvl w:ilvl="1" w:tplc="542A2AA4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3DD6C03A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1F02056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77B6F48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203883BA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157C8C4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54129E6A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CBA040DC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4590322"/>
    <w:multiLevelType w:val="singleLevel"/>
    <w:tmpl w:val="A8F43FF2"/>
    <w:lvl w:ilvl="0">
      <w:start w:val="1"/>
      <w:numFmt w:val="decimal"/>
      <w:lvlText w:val="Figure: %1. "/>
      <w:lvlJc w:val="left"/>
      <w:pPr>
        <w:tabs>
          <w:tab w:val="num" w:pos="1080"/>
        </w:tabs>
        <w:ind w:left="360" w:hanging="360"/>
      </w:pPr>
    </w:lvl>
  </w:abstractNum>
  <w:abstractNum w:abstractNumId="4" w15:restartNumberingAfterBreak="0">
    <w:nsid w:val="056809B1"/>
    <w:multiLevelType w:val="multilevel"/>
    <w:tmpl w:val="D9AA0AA0"/>
    <w:lvl w:ilvl="0">
      <w:start w:val="6"/>
      <w:numFmt w:val="decimal"/>
      <w:lvlText w:val="%1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5" w15:restartNumberingAfterBreak="0">
    <w:nsid w:val="085F4D74"/>
    <w:multiLevelType w:val="multilevel"/>
    <w:tmpl w:val="A02E932A"/>
    <w:styleLink w:val="BulletsAgency"/>
    <w:lvl w:ilvl="0">
      <w:start w:val="1"/>
      <w:numFmt w:val="bullet"/>
      <w:lvlText w:val=""/>
      <w:lvlJc w:val="left"/>
      <w:pPr>
        <w:tabs>
          <w:tab w:val="num" w:pos="357"/>
        </w:tabs>
        <w:ind w:left="357" w:hanging="357"/>
      </w:pPr>
      <w:rPr>
        <w:rFonts w:ascii="Symbol" w:hAnsi="Symbol" w:hint="default"/>
        <w:color w:val="003399"/>
        <w:sz w:val="18"/>
      </w:rPr>
    </w:lvl>
    <w:lvl w:ilvl="1">
      <w:start w:val="1"/>
      <w:numFmt w:val="bullet"/>
      <w:lvlText w:val=""/>
      <w:lvlJc w:val="left"/>
      <w:pPr>
        <w:tabs>
          <w:tab w:val="num" w:pos="720"/>
        </w:tabs>
        <w:ind w:left="720" w:hanging="363"/>
      </w:pPr>
      <w:rPr>
        <w:rFonts w:ascii="Symbol" w:hAnsi="Symbol" w:hint="default"/>
        <w:color w:val="003399"/>
      </w:rPr>
    </w:lvl>
    <w:lvl w:ilvl="2">
      <w:start w:val="1"/>
      <w:numFmt w:val="none"/>
      <w:lvlText w:val=""/>
      <w:lvlJc w:val="left"/>
      <w:pPr>
        <w:tabs>
          <w:tab w:val="num" w:pos="720"/>
        </w:tabs>
        <w:ind w:left="720" w:firstLine="0"/>
      </w:pPr>
      <w:rPr>
        <w:rFonts w:hint="default"/>
      </w:rPr>
    </w:lvl>
    <w:lvl w:ilvl="3">
      <w:start w:val="1"/>
      <w:numFmt w:val="none"/>
      <w:lvlText w:val=""/>
      <w:lvlJc w:val="left"/>
      <w:pPr>
        <w:tabs>
          <w:tab w:val="num" w:pos="720"/>
        </w:tabs>
        <w:ind w:left="720" w:firstLine="0"/>
      </w:pPr>
      <w:rPr>
        <w:rFonts w:hint="default"/>
      </w:rPr>
    </w:lvl>
    <w:lvl w:ilvl="4">
      <w:start w:val="1"/>
      <w:numFmt w:val="none"/>
      <w:lvlText w:val=""/>
      <w:lvlJc w:val="left"/>
      <w:pPr>
        <w:tabs>
          <w:tab w:val="num" w:pos="720"/>
        </w:tabs>
        <w:ind w:left="720" w:firstLine="0"/>
      </w:pPr>
      <w:rPr>
        <w:rFonts w:hint="default"/>
      </w:rPr>
    </w:lvl>
    <w:lvl w:ilvl="5">
      <w:start w:val="1"/>
      <w:numFmt w:val="none"/>
      <w:lvlText w:val=""/>
      <w:lvlJc w:val="left"/>
      <w:pPr>
        <w:tabs>
          <w:tab w:val="num" w:pos="720"/>
        </w:tabs>
        <w:ind w:left="720" w:firstLine="0"/>
      </w:pPr>
      <w:rPr>
        <w:rFonts w:hint="default"/>
      </w:rPr>
    </w:lvl>
    <w:lvl w:ilvl="6">
      <w:start w:val="1"/>
      <w:numFmt w:val="none"/>
      <w:lvlText w:val=""/>
      <w:lvlJc w:val="left"/>
      <w:pPr>
        <w:tabs>
          <w:tab w:val="num" w:pos="720"/>
        </w:tabs>
        <w:ind w:left="720" w:firstLine="0"/>
      </w:pPr>
      <w:rPr>
        <w:rFonts w:hint="default"/>
      </w:rPr>
    </w:lvl>
    <w:lvl w:ilvl="7">
      <w:start w:val="1"/>
      <w:numFmt w:val="none"/>
      <w:lvlText w:val=""/>
      <w:lvlJc w:val="left"/>
      <w:pPr>
        <w:tabs>
          <w:tab w:val="num" w:pos="720"/>
        </w:tabs>
        <w:ind w:left="720" w:firstLine="0"/>
      </w:pPr>
      <w:rPr>
        <w:rFonts w:hint="default"/>
      </w:rPr>
    </w:lvl>
    <w:lvl w:ilvl="8">
      <w:start w:val="1"/>
      <w:numFmt w:val="none"/>
      <w:lvlText w:val=""/>
      <w:lvlJc w:val="left"/>
      <w:pPr>
        <w:tabs>
          <w:tab w:val="num" w:pos="720"/>
        </w:tabs>
        <w:ind w:left="720" w:firstLine="0"/>
      </w:pPr>
      <w:rPr>
        <w:rFonts w:hint="default"/>
      </w:rPr>
    </w:lvl>
  </w:abstractNum>
  <w:abstractNum w:abstractNumId="6" w15:restartNumberingAfterBreak="0">
    <w:nsid w:val="0D2A2D5A"/>
    <w:multiLevelType w:val="hybridMultilevel"/>
    <w:tmpl w:val="2E749F0C"/>
    <w:lvl w:ilvl="0" w:tplc="B410734E">
      <w:start w:val="1"/>
      <w:numFmt w:val="bullet"/>
      <w:lvlText w:val=""/>
      <w:lvlJc w:val="left"/>
      <w:pPr>
        <w:tabs>
          <w:tab w:val="num" w:pos="776"/>
        </w:tabs>
        <w:ind w:left="776" w:hanging="360"/>
      </w:pPr>
      <w:rPr>
        <w:rFonts w:ascii="Symbol" w:hAnsi="Symbol" w:hint="default"/>
      </w:rPr>
    </w:lvl>
    <w:lvl w:ilvl="1" w:tplc="D3AA9DFA" w:tentative="1">
      <w:start w:val="1"/>
      <w:numFmt w:val="bullet"/>
      <w:lvlText w:val="o"/>
      <w:lvlJc w:val="left"/>
      <w:pPr>
        <w:tabs>
          <w:tab w:val="num" w:pos="1496"/>
        </w:tabs>
        <w:ind w:left="1496" w:hanging="360"/>
      </w:pPr>
      <w:rPr>
        <w:rFonts w:ascii="Courier New" w:hAnsi="Courier New" w:hint="default"/>
      </w:rPr>
    </w:lvl>
    <w:lvl w:ilvl="2" w:tplc="002E211A" w:tentative="1">
      <w:start w:val="1"/>
      <w:numFmt w:val="bullet"/>
      <w:lvlText w:val=""/>
      <w:lvlJc w:val="left"/>
      <w:pPr>
        <w:tabs>
          <w:tab w:val="num" w:pos="2216"/>
        </w:tabs>
        <w:ind w:left="2216" w:hanging="360"/>
      </w:pPr>
      <w:rPr>
        <w:rFonts w:ascii="Wingdings" w:hAnsi="Wingdings" w:hint="default"/>
      </w:rPr>
    </w:lvl>
    <w:lvl w:ilvl="3" w:tplc="5C803306" w:tentative="1">
      <w:start w:val="1"/>
      <w:numFmt w:val="bullet"/>
      <w:lvlText w:val=""/>
      <w:lvlJc w:val="left"/>
      <w:pPr>
        <w:tabs>
          <w:tab w:val="num" w:pos="2936"/>
        </w:tabs>
        <w:ind w:left="2936" w:hanging="360"/>
      </w:pPr>
      <w:rPr>
        <w:rFonts w:ascii="Symbol" w:hAnsi="Symbol" w:hint="default"/>
      </w:rPr>
    </w:lvl>
    <w:lvl w:ilvl="4" w:tplc="C93ED360" w:tentative="1">
      <w:start w:val="1"/>
      <w:numFmt w:val="bullet"/>
      <w:lvlText w:val="o"/>
      <w:lvlJc w:val="left"/>
      <w:pPr>
        <w:tabs>
          <w:tab w:val="num" w:pos="3656"/>
        </w:tabs>
        <w:ind w:left="3656" w:hanging="360"/>
      </w:pPr>
      <w:rPr>
        <w:rFonts w:ascii="Courier New" w:hAnsi="Courier New" w:hint="default"/>
      </w:rPr>
    </w:lvl>
    <w:lvl w:ilvl="5" w:tplc="96782780" w:tentative="1">
      <w:start w:val="1"/>
      <w:numFmt w:val="bullet"/>
      <w:lvlText w:val=""/>
      <w:lvlJc w:val="left"/>
      <w:pPr>
        <w:tabs>
          <w:tab w:val="num" w:pos="4376"/>
        </w:tabs>
        <w:ind w:left="4376" w:hanging="360"/>
      </w:pPr>
      <w:rPr>
        <w:rFonts w:ascii="Wingdings" w:hAnsi="Wingdings" w:hint="default"/>
      </w:rPr>
    </w:lvl>
    <w:lvl w:ilvl="6" w:tplc="E00A824C" w:tentative="1">
      <w:start w:val="1"/>
      <w:numFmt w:val="bullet"/>
      <w:lvlText w:val=""/>
      <w:lvlJc w:val="left"/>
      <w:pPr>
        <w:tabs>
          <w:tab w:val="num" w:pos="5096"/>
        </w:tabs>
        <w:ind w:left="5096" w:hanging="360"/>
      </w:pPr>
      <w:rPr>
        <w:rFonts w:ascii="Symbol" w:hAnsi="Symbol" w:hint="default"/>
      </w:rPr>
    </w:lvl>
    <w:lvl w:ilvl="7" w:tplc="09403702" w:tentative="1">
      <w:start w:val="1"/>
      <w:numFmt w:val="bullet"/>
      <w:lvlText w:val="o"/>
      <w:lvlJc w:val="left"/>
      <w:pPr>
        <w:tabs>
          <w:tab w:val="num" w:pos="5816"/>
        </w:tabs>
        <w:ind w:left="5816" w:hanging="360"/>
      </w:pPr>
      <w:rPr>
        <w:rFonts w:ascii="Courier New" w:hAnsi="Courier New" w:hint="default"/>
      </w:rPr>
    </w:lvl>
    <w:lvl w:ilvl="8" w:tplc="A76EA48E" w:tentative="1">
      <w:start w:val="1"/>
      <w:numFmt w:val="bullet"/>
      <w:lvlText w:val=""/>
      <w:lvlJc w:val="left"/>
      <w:pPr>
        <w:tabs>
          <w:tab w:val="num" w:pos="6536"/>
        </w:tabs>
        <w:ind w:left="6536" w:hanging="360"/>
      </w:pPr>
      <w:rPr>
        <w:rFonts w:ascii="Wingdings" w:hAnsi="Wingdings" w:hint="default"/>
      </w:rPr>
    </w:lvl>
  </w:abstractNum>
  <w:abstractNum w:abstractNumId="7" w15:restartNumberingAfterBreak="0">
    <w:nsid w:val="1343193C"/>
    <w:multiLevelType w:val="hybridMultilevel"/>
    <w:tmpl w:val="70584BD4"/>
    <w:lvl w:ilvl="0" w:tplc="455E90C0">
      <w:start w:val="1"/>
      <w:numFmt w:val="bullet"/>
      <w:lvlText w:val=""/>
      <w:lvlJc w:val="left"/>
      <w:pPr>
        <w:tabs>
          <w:tab w:val="num" w:pos="776"/>
        </w:tabs>
        <w:ind w:left="776" w:hanging="360"/>
      </w:pPr>
      <w:rPr>
        <w:rFonts w:ascii="Symbol" w:hAnsi="Symbol" w:hint="default"/>
      </w:rPr>
    </w:lvl>
    <w:lvl w:ilvl="1" w:tplc="7BA2977E" w:tentative="1">
      <w:start w:val="1"/>
      <w:numFmt w:val="bullet"/>
      <w:lvlText w:val="o"/>
      <w:lvlJc w:val="left"/>
      <w:pPr>
        <w:tabs>
          <w:tab w:val="num" w:pos="1496"/>
        </w:tabs>
        <w:ind w:left="1496" w:hanging="360"/>
      </w:pPr>
      <w:rPr>
        <w:rFonts w:ascii="Courier New" w:hAnsi="Courier New" w:hint="default"/>
      </w:rPr>
    </w:lvl>
    <w:lvl w:ilvl="2" w:tplc="2CE6C50A" w:tentative="1">
      <w:start w:val="1"/>
      <w:numFmt w:val="bullet"/>
      <w:lvlText w:val=""/>
      <w:lvlJc w:val="left"/>
      <w:pPr>
        <w:tabs>
          <w:tab w:val="num" w:pos="2216"/>
        </w:tabs>
        <w:ind w:left="2216" w:hanging="360"/>
      </w:pPr>
      <w:rPr>
        <w:rFonts w:ascii="Wingdings" w:hAnsi="Wingdings" w:hint="default"/>
      </w:rPr>
    </w:lvl>
    <w:lvl w:ilvl="3" w:tplc="BC12A688" w:tentative="1">
      <w:start w:val="1"/>
      <w:numFmt w:val="bullet"/>
      <w:lvlText w:val=""/>
      <w:lvlJc w:val="left"/>
      <w:pPr>
        <w:tabs>
          <w:tab w:val="num" w:pos="2936"/>
        </w:tabs>
        <w:ind w:left="2936" w:hanging="360"/>
      </w:pPr>
      <w:rPr>
        <w:rFonts w:ascii="Symbol" w:hAnsi="Symbol" w:hint="default"/>
      </w:rPr>
    </w:lvl>
    <w:lvl w:ilvl="4" w:tplc="5E7E9A6E" w:tentative="1">
      <w:start w:val="1"/>
      <w:numFmt w:val="bullet"/>
      <w:lvlText w:val="o"/>
      <w:lvlJc w:val="left"/>
      <w:pPr>
        <w:tabs>
          <w:tab w:val="num" w:pos="3656"/>
        </w:tabs>
        <w:ind w:left="3656" w:hanging="360"/>
      </w:pPr>
      <w:rPr>
        <w:rFonts w:ascii="Courier New" w:hAnsi="Courier New" w:hint="default"/>
      </w:rPr>
    </w:lvl>
    <w:lvl w:ilvl="5" w:tplc="DEEC8A2C" w:tentative="1">
      <w:start w:val="1"/>
      <w:numFmt w:val="bullet"/>
      <w:lvlText w:val=""/>
      <w:lvlJc w:val="left"/>
      <w:pPr>
        <w:tabs>
          <w:tab w:val="num" w:pos="4376"/>
        </w:tabs>
        <w:ind w:left="4376" w:hanging="360"/>
      </w:pPr>
      <w:rPr>
        <w:rFonts w:ascii="Wingdings" w:hAnsi="Wingdings" w:hint="default"/>
      </w:rPr>
    </w:lvl>
    <w:lvl w:ilvl="6" w:tplc="35A8F1D6" w:tentative="1">
      <w:start w:val="1"/>
      <w:numFmt w:val="bullet"/>
      <w:lvlText w:val=""/>
      <w:lvlJc w:val="left"/>
      <w:pPr>
        <w:tabs>
          <w:tab w:val="num" w:pos="5096"/>
        </w:tabs>
        <w:ind w:left="5096" w:hanging="360"/>
      </w:pPr>
      <w:rPr>
        <w:rFonts w:ascii="Symbol" w:hAnsi="Symbol" w:hint="default"/>
      </w:rPr>
    </w:lvl>
    <w:lvl w:ilvl="7" w:tplc="3E720088" w:tentative="1">
      <w:start w:val="1"/>
      <w:numFmt w:val="bullet"/>
      <w:lvlText w:val="o"/>
      <w:lvlJc w:val="left"/>
      <w:pPr>
        <w:tabs>
          <w:tab w:val="num" w:pos="5816"/>
        </w:tabs>
        <w:ind w:left="5816" w:hanging="360"/>
      </w:pPr>
      <w:rPr>
        <w:rFonts w:ascii="Courier New" w:hAnsi="Courier New" w:hint="default"/>
      </w:rPr>
    </w:lvl>
    <w:lvl w:ilvl="8" w:tplc="BFEA1696" w:tentative="1">
      <w:start w:val="1"/>
      <w:numFmt w:val="bullet"/>
      <w:lvlText w:val=""/>
      <w:lvlJc w:val="left"/>
      <w:pPr>
        <w:tabs>
          <w:tab w:val="num" w:pos="6536"/>
        </w:tabs>
        <w:ind w:left="6536" w:hanging="360"/>
      </w:pPr>
      <w:rPr>
        <w:rFonts w:ascii="Wingdings" w:hAnsi="Wingdings" w:hint="default"/>
      </w:rPr>
    </w:lvl>
  </w:abstractNum>
  <w:abstractNum w:abstractNumId="8" w15:restartNumberingAfterBreak="0">
    <w:nsid w:val="16B978CD"/>
    <w:multiLevelType w:val="singleLevel"/>
    <w:tmpl w:val="31304CA6"/>
    <w:lvl w:ilvl="0">
      <w:start w:val="1"/>
      <w:numFmt w:val="decimal"/>
      <w:lvlText w:val="%1."/>
      <w:legacy w:legacy="1" w:legacySpace="0" w:legacyIndent="360"/>
      <w:lvlJc w:val="left"/>
      <w:pPr>
        <w:ind w:left="360" w:hanging="360"/>
      </w:pPr>
    </w:lvl>
  </w:abstractNum>
  <w:abstractNum w:abstractNumId="9" w15:restartNumberingAfterBreak="0">
    <w:nsid w:val="1EA37FC5"/>
    <w:multiLevelType w:val="singleLevel"/>
    <w:tmpl w:val="FFFFFFFF"/>
    <w:lvl w:ilvl="0">
      <w:start w:val="1"/>
      <w:numFmt w:val="bullet"/>
      <w:lvlText w:val="-"/>
      <w:legacy w:legacy="1" w:legacySpace="0" w:legacyIndent="360"/>
      <w:lvlJc w:val="left"/>
      <w:pPr>
        <w:ind w:left="1800" w:hanging="360"/>
      </w:pPr>
    </w:lvl>
  </w:abstractNum>
  <w:abstractNum w:abstractNumId="10" w15:restartNumberingAfterBreak="0">
    <w:nsid w:val="1FBF0E2B"/>
    <w:multiLevelType w:val="hybridMultilevel"/>
    <w:tmpl w:val="8E0A8F32"/>
    <w:lvl w:ilvl="0" w:tplc="ADE2552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1ADCDC44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D79E3FBA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30523EA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DAE02E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D8860ADA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B74EDEF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467EAC20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57C4E3C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202B3A5E"/>
    <w:multiLevelType w:val="multilevel"/>
    <w:tmpl w:val="76263460"/>
    <w:lvl w:ilvl="0">
      <w:start w:val="1"/>
      <w:numFmt w:val="upperRoman"/>
      <w:pStyle w:val="AHeader1"/>
      <w:lvlText w:val="%1"/>
      <w:lvlJc w:val="left"/>
      <w:pPr>
        <w:tabs>
          <w:tab w:val="num" w:pos="720"/>
        </w:tabs>
        <w:ind w:left="284" w:hanging="284"/>
      </w:pPr>
      <w:rPr>
        <w:rFonts w:ascii="Arial" w:hAnsi="Arial" w:cs="Times New Roman" w:hint="default"/>
        <w:b/>
        <w:i w:val="0"/>
        <w:sz w:val="24"/>
      </w:rPr>
    </w:lvl>
    <w:lvl w:ilvl="1">
      <w:start w:val="1"/>
      <w:numFmt w:val="decimal"/>
      <w:pStyle w:val="AHeader2"/>
      <w:lvlText w:val="%1.%2"/>
      <w:lvlJc w:val="left"/>
      <w:pPr>
        <w:tabs>
          <w:tab w:val="num" w:pos="709"/>
        </w:tabs>
        <w:ind w:left="709" w:hanging="425"/>
      </w:pPr>
      <w:rPr>
        <w:rFonts w:ascii="Arial" w:hAnsi="Arial" w:cs="Times New Roman" w:hint="default"/>
        <w:b/>
        <w:i w:val="0"/>
        <w:sz w:val="22"/>
      </w:rPr>
    </w:lvl>
    <w:lvl w:ilvl="2">
      <w:start w:val="1"/>
      <w:numFmt w:val="decimal"/>
      <w:pStyle w:val="AHeader3"/>
      <w:lvlText w:val="%1.%2.%3"/>
      <w:lvlJc w:val="left"/>
      <w:pPr>
        <w:tabs>
          <w:tab w:val="num" w:pos="1276"/>
        </w:tabs>
        <w:ind w:left="1276" w:hanging="567"/>
      </w:pPr>
      <w:rPr>
        <w:rFonts w:ascii="Arial" w:hAnsi="Arial" w:cs="Times New Roman" w:hint="default"/>
        <w:b/>
        <w:i w:val="0"/>
        <w:sz w:val="22"/>
      </w:rPr>
    </w:lvl>
    <w:lvl w:ilvl="3">
      <w:start w:val="1"/>
      <w:numFmt w:val="lowerLetter"/>
      <w:pStyle w:val="AHeader2abc"/>
      <w:lvlText w:val="%4)"/>
      <w:lvlJc w:val="left"/>
      <w:pPr>
        <w:tabs>
          <w:tab w:val="num" w:pos="1276"/>
        </w:tabs>
        <w:ind w:left="1276" w:hanging="567"/>
      </w:pPr>
      <w:rPr>
        <w:rFonts w:ascii="Arial" w:hAnsi="Arial" w:cs="Times New Roman" w:hint="default"/>
        <w:b w:val="0"/>
        <w:i w:val="0"/>
        <w:sz w:val="22"/>
      </w:rPr>
    </w:lvl>
    <w:lvl w:ilvl="4">
      <w:start w:val="1"/>
      <w:numFmt w:val="lowerLetter"/>
      <w:lvlRestart w:val="2"/>
      <w:pStyle w:val="AHeader3abc"/>
      <w:lvlText w:val="%5)"/>
      <w:lvlJc w:val="left"/>
      <w:pPr>
        <w:tabs>
          <w:tab w:val="num" w:pos="1701"/>
        </w:tabs>
        <w:ind w:left="1701" w:hanging="425"/>
      </w:pPr>
      <w:rPr>
        <w:rFonts w:hint="default"/>
      </w:rPr>
    </w:lvl>
    <w:lvl w:ilvl="5">
      <w:start w:val="1"/>
      <w:numFmt w:val="lowerLetter"/>
      <w:lvlText w:val="%6)"/>
      <w:lvlJc w:val="left"/>
      <w:pPr>
        <w:tabs>
          <w:tab w:val="num" w:pos="1663"/>
        </w:tabs>
        <w:ind w:left="1663" w:hanging="432"/>
      </w:pPr>
      <w:rPr>
        <w:rFonts w:hint="default"/>
      </w:rPr>
    </w:lvl>
    <w:lvl w:ilvl="6">
      <w:start w:val="1"/>
      <w:numFmt w:val="lowerRoman"/>
      <w:lvlText w:val="%7)"/>
      <w:lvlJc w:val="right"/>
      <w:pPr>
        <w:tabs>
          <w:tab w:val="num" w:pos="1807"/>
        </w:tabs>
        <w:ind w:left="1807" w:hanging="288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1951"/>
        </w:tabs>
        <w:ind w:left="1951" w:hanging="432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2671"/>
        </w:tabs>
        <w:ind w:left="2311" w:hanging="360"/>
      </w:pPr>
      <w:rPr>
        <w:rFonts w:ascii="Arial" w:hAnsi="Arial" w:hint="default"/>
        <w:b w:val="0"/>
        <w:i w:val="0"/>
        <w:sz w:val="22"/>
      </w:rPr>
    </w:lvl>
  </w:abstractNum>
  <w:abstractNum w:abstractNumId="12" w15:restartNumberingAfterBreak="0">
    <w:nsid w:val="2B354683"/>
    <w:multiLevelType w:val="hybridMultilevel"/>
    <w:tmpl w:val="0EE81776"/>
    <w:lvl w:ilvl="0" w:tplc="A46C594E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80B05D46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9C34FBA0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AE8A753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9FB8FB88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2B6C3A28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9AAE7BC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2CC4EB38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6A90798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D6A6707"/>
    <w:multiLevelType w:val="singleLevel"/>
    <w:tmpl w:val="08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4" w15:restartNumberingAfterBreak="0">
    <w:nsid w:val="2EE53610"/>
    <w:multiLevelType w:val="singleLevel"/>
    <w:tmpl w:val="A2B8F0DC"/>
    <w:lvl w:ilvl="0">
      <w:start w:val="1"/>
      <w:numFmt w:val="upperLetter"/>
      <w:lvlText w:val="%1."/>
      <w:legacy w:legacy="1" w:legacySpace="0" w:legacyIndent="360"/>
      <w:lvlJc w:val="left"/>
      <w:pPr>
        <w:ind w:left="1494" w:hanging="360"/>
      </w:pPr>
    </w:lvl>
  </w:abstractNum>
  <w:abstractNum w:abstractNumId="15" w15:restartNumberingAfterBreak="0">
    <w:nsid w:val="368E30D3"/>
    <w:multiLevelType w:val="multilevel"/>
    <w:tmpl w:val="88209D68"/>
    <w:lvl w:ilvl="0">
      <w:start w:val="6"/>
      <w:numFmt w:val="decimal"/>
      <w:lvlText w:val="%1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>
      <w:start w:val="5"/>
      <w:numFmt w:val="decimal"/>
      <w:lvlText w:val="%1.%2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16" w15:restartNumberingAfterBreak="0">
    <w:nsid w:val="36D96073"/>
    <w:multiLevelType w:val="hybridMultilevel"/>
    <w:tmpl w:val="CA663CC0"/>
    <w:lvl w:ilvl="0" w:tplc="F57ADDD4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D1903464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48CA0210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96B0879A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87C28128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43A47960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C92ACDD2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69BA8C7A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AE86DCC0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7" w15:restartNumberingAfterBreak="0">
    <w:nsid w:val="3DA64B37"/>
    <w:multiLevelType w:val="hybridMultilevel"/>
    <w:tmpl w:val="6D20E0BE"/>
    <w:lvl w:ilvl="0" w:tplc="A4B66072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Cambria" w:hAnsi="Cambria" w:hint="default"/>
      </w:rPr>
    </w:lvl>
    <w:lvl w:ilvl="1" w:tplc="60C6E228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CD98E6A0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612989A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A30C738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67742AA2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3C6B582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BEEAB808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7C7E916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67373A9"/>
    <w:multiLevelType w:val="hybridMultilevel"/>
    <w:tmpl w:val="E3BA04EE"/>
    <w:lvl w:ilvl="0" w:tplc="F4980020">
      <w:start w:val="1"/>
      <w:numFmt w:val="decimal"/>
      <w:lvlText w:val="%1."/>
      <w:lvlJc w:val="left"/>
      <w:pPr>
        <w:tabs>
          <w:tab w:val="num" w:pos="930"/>
        </w:tabs>
        <w:ind w:left="930" w:hanging="570"/>
      </w:pPr>
      <w:rPr>
        <w:rFonts w:hint="default"/>
      </w:rPr>
    </w:lvl>
    <w:lvl w:ilvl="1" w:tplc="14B0F58E">
      <w:start w:val="5"/>
      <w:numFmt w:val="decimal"/>
      <w:lvlText w:val="%2"/>
      <w:lvlJc w:val="left"/>
      <w:pPr>
        <w:tabs>
          <w:tab w:val="num" w:pos="1650"/>
        </w:tabs>
        <w:ind w:left="1650" w:hanging="570"/>
      </w:pPr>
      <w:rPr>
        <w:rFonts w:hint="default"/>
      </w:rPr>
    </w:lvl>
    <w:lvl w:ilvl="2" w:tplc="CBA403C6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2018917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C37023DE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79D417F2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1CAC624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D9645BE4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C504C73A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4A810019"/>
    <w:multiLevelType w:val="singleLevel"/>
    <w:tmpl w:val="FFFFFFFF"/>
    <w:lvl w:ilvl="0">
      <w:start w:val="1"/>
      <w:numFmt w:val="bullet"/>
      <w:lvlText w:val="-"/>
      <w:legacy w:legacy="1" w:legacySpace="0" w:legacyIndent="360"/>
      <w:lvlJc w:val="left"/>
      <w:pPr>
        <w:ind w:left="1800" w:hanging="360"/>
      </w:pPr>
    </w:lvl>
  </w:abstractNum>
  <w:abstractNum w:abstractNumId="20" w15:restartNumberingAfterBreak="0">
    <w:nsid w:val="4DAE5508"/>
    <w:multiLevelType w:val="hybridMultilevel"/>
    <w:tmpl w:val="DA0EE772"/>
    <w:lvl w:ilvl="0" w:tplc="543AAC1C">
      <w:start w:val="1"/>
      <w:numFmt w:val="bullet"/>
      <w:lvlText w:val=""/>
      <w:lvlJc w:val="left"/>
      <w:pPr>
        <w:tabs>
          <w:tab w:val="num" w:pos="278"/>
        </w:tabs>
        <w:ind w:left="278" w:hanging="360"/>
      </w:pPr>
      <w:rPr>
        <w:rFonts w:ascii="Symbol" w:hAnsi="Symbol" w:hint="default"/>
      </w:rPr>
    </w:lvl>
    <w:lvl w:ilvl="1" w:tplc="1D582724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F80E0CE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68E699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83B8BC26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A4A4AAC8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3EB2ACC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6EA424A6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3A96049A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DBB473E"/>
    <w:multiLevelType w:val="hybridMultilevel"/>
    <w:tmpl w:val="BA782D10"/>
    <w:lvl w:ilvl="0" w:tplc="DEAE3974">
      <w:start w:val="5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74404124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58A87B20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B4CBF0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2EBEB29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804C5E74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4ACAE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786E8AB8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31E80EAC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4F1F1D26"/>
    <w:multiLevelType w:val="hybridMultilevel"/>
    <w:tmpl w:val="2E749F0C"/>
    <w:lvl w:ilvl="0" w:tplc="2B4C6AD6">
      <w:start w:val="1"/>
      <w:numFmt w:val="bullet"/>
      <w:lvlText w:val=""/>
      <w:lvlJc w:val="left"/>
      <w:pPr>
        <w:tabs>
          <w:tab w:val="num" w:pos="776"/>
        </w:tabs>
        <w:ind w:left="776" w:hanging="360"/>
      </w:pPr>
      <w:rPr>
        <w:rFonts w:ascii="Symbol" w:hAnsi="Symbol" w:hint="default"/>
      </w:rPr>
    </w:lvl>
    <w:lvl w:ilvl="1" w:tplc="125A4FA6" w:tentative="1">
      <w:start w:val="1"/>
      <w:numFmt w:val="bullet"/>
      <w:lvlText w:val="o"/>
      <w:lvlJc w:val="left"/>
      <w:pPr>
        <w:tabs>
          <w:tab w:val="num" w:pos="1496"/>
        </w:tabs>
        <w:ind w:left="1496" w:hanging="360"/>
      </w:pPr>
      <w:rPr>
        <w:rFonts w:ascii="Courier New" w:hAnsi="Courier New" w:hint="default"/>
      </w:rPr>
    </w:lvl>
    <w:lvl w:ilvl="2" w:tplc="1DE2E126" w:tentative="1">
      <w:start w:val="1"/>
      <w:numFmt w:val="bullet"/>
      <w:lvlText w:val=""/>
      <w:lvlJc w:val="left"/>
      <w:pPr>
        <w:tabs>
          <w:tab w:val="num" w:pos="2216"/>
        </w:tabs>
        <w:ind w:left="2216" w:hanging="360"/>
      </w:pPr>
      <w:rPr>
        <w:rFonts w:ascii="Wingdings" w:hAnsi="Wingdings" w:hint="default"/>
      </w:rPr>
    </w:lvl>
    <w:lvl w:ilvl="3" w:tplc="19AAFEC6" w:tentative="1">
      <w:start w:val="1"/>
      <w:numFmt w:val="bullet"/>
      <w:lvlText w:val=""/>
      <w:lvlJc w:val="left"/>
      <w:pPr>
        <w:tabs>
          <w:tab w:val="num" w:pos="2936"/>
        </w:tabs>
        <w:ind w:left="2936" w:hanging="360"/>
      </w:pPr>
      <w:rPr>
        <w:rFonts w:ascii="Symbol" w:hAnsi="Symbol" w:hint="default"/>
      </w:rPr>
    </w:lvl>
    <w:lvl w:ilvl="4" w:tplc="A94A1D86" w:tentative="1">
      <w:start w:val="1"/>
      <w:numFmt w:val="bullet"/>
      <w:lvlText w:val="o"/>
      <w:lvlJc w:val="left"/>
      <w:pPr>
        <w:tabs>
          <w:tab w:val="num" w:pos="3656"/>
        </w:tabs>
        <w:ind w:left="3656" w:hanging="360"/>
      </w:pPr>
      <w:rPr>
        <w:rFonts w:ascii="Courier New" w:hAnsi="Courier New" w:hint="default"/>
      </w:rPr>
    </w:lvl>
    <w:lvl w:ilvl="5" w:tplc="0B88E5C2" w:tentative="1">
      <w:start w:val="1"/>
      <w:numFmt w:val="bullet"/>
      <w:lvlText w:val=""/>
      <w:lvlJc w:val="left"/>
      <w:pPr>
        <w:tabs>
          <w:tab w:val="num" w:pos="4376"/>
        </w:tabs>
        <w:ind w:left="4376" w:hanging="360"/>
      </w:pPr>
      <w:rPr>
        <w:rFonts w:ascii="Wingdings" w:hAnsi="Wingdings" w:hint="default"/>
      </w:rPr>
    </w:lvl>
    <w:lvl w:ilvl="6" w:tplc="00041028" w:tentative="1">
      <w:start w:val="1"/>
      <w:numFmt w:val="bullet"/>
      <w:lvlText w:val=""/>
      <w:lvlJc w:val="left"/>
      <w:pPr>
        <w:tabs>
          <w:tab w:val="num" w:pos="5096"/>
        </w:tabs>
        <w:ind w:left="5096" w:hanging="360"/>
      </w:pPr>
      <w:rPr>
        <w:rFonts w:ascii="Symbol" w:hAnsi="Symbol" w:hint="default"/>
      </w:rPr>
    </w:lvl>
    <w:lvl w:ilvl="7" w:tplc="333612D6" w:tentative="1">
      <w:start w:val="1"/>
      <w:numFmt w:val="bullet"/>
      <w:lvlText w:val="o"/>
      <w:lvlJc w:val="left"/>
      <w:pPr>
        <w:tabs>
          <w:tab w:val="num" w:pos="5816"/>
        </w:tabs>
        <w:ind w:left="5816" w:hanging="360"/>
      </w:pPr>
      <w:rPr>
        <w:rFonts w:ascii="Courier New" w:hAnsi="Courier New" w:hint="default"/>
      </w:rPr>
    </w:lvl>
    <w:lvl w:ilvl="8" w:tplc="1F5C6AF6" w:tentative="1">
      <w:start w:val="1"/>
      <w:numFmt w:val="bullet"/>
      <w:lvlText w:val=""/>
      <w:lvlJc w:val="left"/>
      <w:pPr>
        <w:tabs>
          <w:tab w:val="num" w:pos="6536"/>
        </w:tabs>
        <w:ind w:left="6536" w:hanging="360"/>
      </w:pPr>
      <w:rPr>
        <w:rFonts w:ascii="Wingdings" w:hAnsi="Wingdings" w:hint="default"/>
      </w:rPr>
    </w:lvl>
  </w:abstractNum>
  <w:abstractNum w:abstractNumId="23" w15:restartNumberingAfterBreak="0">
    <w:nsid w:val="52C80393"/>
    <w:multiLevelType w:val="hybridMultilevel"/>
    <w:tmpl w:val="7996087A"/>
    <w:lvl w:ilvl="0" w:tplc="C2222882">
      <w:start w:val="1"/>
      <w:numFmt w:val="bullet"/>
      <w:lvlText w:val=""/>
      <w:lvlJc w:val="left"/>
      <w:pPr>
        <w:tabs>
          <w:tab w:val="num" w:pos="278"/>
        </w:tabs>
        <w:ind w:left="278" w:hanging="360"/>
      </w:pPr>
      <w:rPr>
        <w:rFonts w:ascii="Symbol" w:hAnsi="Symbol" w:hint="default"/>
      </w:rPr>
    </w:lvl>
    <w:lvl w:ilvl="1" w:tplc="84A66502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6DA84E28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E6B665A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78CC94A6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1F4E4104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A85EA7B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CE4E026E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9356C654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60C4365"/>
    <w:multiLevelType w:val="singleLevel"/>
    <w:tmpl w:val="FFFFFFFF"/>
    <w:lvl w:ilvl="0">
      <w:start w:val="1"/>
      <w:numFmt w:val="bullet"/>
      <w:lvlText w:val="-"/>
      <w:legacy w:legacy="1" w:legacySpace="0" w:legacyIndent="360"/>
      <w:lvlJc w:val="left"/>
      <w:pPr>
        <w:ind w:left="1800" w:hanging="360"/>
      </w:pPr>
    </w:lvl>
  </w:abstractNum>
  <w:abstractNum w:abstractNumId="25" w15:restartNumberingAfterBreak="0">
    <w:nsid w:val="5A3F65D8"/>
    <w:multiLevelType w:val="multilevel"/>
    <w:tmpl w:val="A02E932A"/>
    <w:numStyleLink w:val="BulletsAgency"/>
  </w:abstractNum>
  <w:abstractNum w:abstractNumId="26" w15:restartNumberingAfterBreak="0">
    <w:nsid w:val="5B45364D"/>
    <w:multiLevelType w:val="singleLevel"/>
    <w:tmpl w:val="CDFCF48C"/>
    <w:lvl w:ilvl="0">
      <w:start w:val="8"/>
      <w:numFmt w:val="decimal"/>
      <w:lvlText w:val="%1."/>
      <w:lvlJc w:val="left"/>
      <w:pPr>
        <w:tabs>
          <w:tab w:val="num" w:pos="570"/>
        </w:tabs>
        <w:ind w:left="570" w:hanging="570"/>
      </w:pPr>
      <w:rPr>
        <w:rFonts w:hint="default"/>
        <w:b/>
      </w:rPr>
    </w:lvl>
  </w:abstractNum>
  <w:abstractNum w:abstractNumId="27" w15:restartNumberingAfterBreak="0">
    <w:nsid w:val="5E0C3C1E"/>
    <w:multiLevelType w:val="hybridMultilevel"/>
    <w:tmpl w:val="BCC6941C"/>
    <w:lvl w:ilvl="0" w:tplc="C3B8134C">
      <w:start w:val="1"/>
      <w:numFmt w:val="upperLetter"/>
      <w:pStyle w:val="Style3"/>
      <w:suff w:val="space"/>
      <w:lvlText w:val="%1."/>
      <w:lvlJc w:val="left"/>
      <w:pPr>
        <w:ind w:left="0" w:firstLine="0"/>
      </w:pPr>
      <w:rPr>
        <w:rFonts w:hint="default"/>
      </w:rPr>
    </w:lvl>
    <w:lvl w:ilvl="1" w:tplc="A6CE977C" w:tentative="1">
      <w:start w:val="1"/>
      <w:numFmt w:val="lowerLetter"/>
      <w:lvlText w:val="%2."/>
      <w:lvlJc w:val="left"/>
      <w:pPr>
        <w:ind w:left="1440" w:hanging="360"/>
      </w:pPr>
    </w:lvl>
    <w:lvl w:ilvl="2" w:tplc="0DEA1212" w:tentative="1">
      <w:start w:val="1"/>
      <w:numFmt w:val="lowerRoman"/>
      <w:lvlText w:val="%3."/>
      <w:lvlJc w:val="right"/>
      <w:pPr>
        <w:ind w:left="2160" w:hanging="180"/>
      </w:pPr>
    </w:lvl>
    <w:lvl w:ilvl="3" w:tplc="7F380B70" w:tentative="1">
      <w:start w:val="1"/>
      <w:numFmt w:val="decimal"/>
      <w:lvlText w:val="%4."/>
      <w:lvlJc w:val="left"/>
      <w:pPr>
        <w:ind w:left="2880" w:hanging="360"/>
      </w:pPr>
    </w:lvl>
    <w:lvl w:ilvl="4" w:tplc="1B029298" w:tentative="1">
      <w:start w:val="1"/>
      <w:numFmt w:val="lowerLetter"/>
      <w:lvlText w:val="%5."/>
      <w:lvlJc w:val="left"/>
      <w:pPr>
        <w:ind w:left="3600" w:hanging="360"/>
      </w:pPr>
    </w:lvl>
    <w:lvl w:ilvl="5" w:tplc="58841F1C" w:tentative="1">
      <w:start w:val="1"/>
      <w:numFmt w:val="lowerRoman"/>
      <w:lvlText w:val="%6."/>
      <w:lvlJc w:val="right"/>
      <w:pPr>
        <w:ind w:left="4320" w:hanging="180"/>
      </w:pPr>
    </w:lvl>
    <w:lvl w:ilvl="6" w:tplc="C1E61740" w:tentative="1">
      <w:start w:val="1"/>
      <w:numFmt w:val="decimal"/>
      <w:lvlText w:val="%7."/>
      <w:lvlJc w:val="left"/>
      <w:pPr>
        <w:ind w:left="5040" w:hanging="360"/>
      </w:pPr>
    </w:lvl>
    <w:lvl w:ilvl="7" w:tplc="778CB2C8" w:tentative="1">
      <w:start w:val="1"/>
      <w:numFmt w:val="lowerLetter"/>
      <w:lvlText w:val="%8."/>
      <w:lvlJc w:val="left"/>
      <w:pPr>
        <w:ind w:left="5760" w:hanging="360"/>
      </w:pPr>
    </w:lvl>
    <w:lvl w:ilvl="8" w:tplc="23F492BC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30E67BF"/>
    <w:multiLevelType w:val="hybridMultilevel"/>
    <w:tmpl w:val="B1D854E2"/>
    <w:lvl w:ilvl="0" w:tplc="24982D9A">
      <w:start w:val="1"/>
      <w:numFmt w:val="bullet"/>
      <w:lvlText w:val=""/>
      <w:lvlJc w:val="left"/>
      <w:pPr>
        <w:tabs>
          <w:tab w:val="num" w:pos="278"/>
        </w:tabs>
        <w:ind w:left="278" w:hanging="360"/>
      </w:pPr>
      <w:rPr>
        <w:rFonts w:ascii="Symbol" w:hAnsi="Symbol" w:hint="default"/>
      </w:rPr>
    </w:lvl>
    <w:lvl w:ilvl="1" w:tplc="DA8A63D4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184A384E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514073FE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50124C92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D2083386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EF6A478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A350A160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4EB8605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58C02A1"/>
    <w:multiLevelType w:val="singleLevel"/>
    <w:tmpl w:val="E7D22186"/>
    <w:lvl w:ilvl="0">
      <w:start w:val="1"/>
      <w:numFmt w:val="upperRoman"/>
      <w:lvlText w:val="%1."/>
      <w:lvlJc w:val="left"/>
      <w:pPr>
        <w:tabs>
          <w:tab w:val="num" w:pos="720"/>
        </w:tabs>
        <w:ind w:left="360" w:hanging="360"/>
      </w:pPr>
    </w:lvl>
  </w:abstractNum>
  <w:abstractNum w:abstractNumId="30" w15:restartNumberingAfterBreak="0">
    <w:nsid w:val="68247730"/>
    <w:multiLevelType w:val="singleLevel"/>
    <w:tmpl w:val="6096C72A"/>
    <w:lvl w:ilvl="0">
      <w:start w:val="5"/>
      <w:numFmt w:val="decimal"/>
      <w:lvlText w:val="%1."/>
      <w:lvlJc w:val="left"/>
      <w:pPr>
        <w:tabs>
          <w:tab w:val="num" w:pos="570"/>
        </w:tabs>
        <w:ind w:left="570" w:hanging="570"/>
      </w:pPr>
      <w:rPr>
        <w:rFonts w:hint="default"/>
      </w:rPr>
    </w:lvl>
  </w:abstractNum>
  <w:abstractNum w:abstractNumId="31" w15:restartNumberingAfterBreak="0">
    <w:nsid w:val="6B014835"/>
    <w:multiLevelType w:val="multilevel"/>
    <w:tmpl w:val="CFACB26E"/>
    <w:lvl w:ilvl="0">
      <w:start w:val="4"/>
      <w:numFmt w:val="decimal"/>
      <w:lvlText w:val="%1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>
      <w:start w:val="8"/>
      <w:numFmt w:val="decimal"/>
      <w:lvlText w:val="%1.%2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32" w15:restartNumberingAfterBreak="0">
    <w:nsid w:val="6BEB7447"/>
    <w:multiLevelType w:val="singleLevel"/>
    <w:tmpl w:val="FFFFFFFF"/>
    <w:lvl w:ilvl="0">
      <w:start w:val="1"/>
      <w:numFmt w:val="bullet"/>
      <w:lvlText w:val=""/>
      <w:legacy w:legacy="1" w:legacySpace="0" w:legacyIndent="283"/>
      <w:lvlJc w:val="left"/>
      <w:pPr>
        <w:ind w:left="283" w:hanging="283"/>
      </w:pPr>
      <w:rPr>
        <w:rFonts w:ascii="Symbol" w:hAnsi="Symbol" w:hint="default"/>
      </w:rPr>
    </w:lvl>
  </w:abstractNum>
  <w:abstractNum w:abstractNumId="33" w15:restartNumberingAfterBreak="0">
    <w:nsid w:val="6D941758"/>
    <w:multiLevelType w:val="singleLevel"/>
    <w:tmpl w:val="98907B7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</w:abstractNum>
  <w:abstractNum w:abstractNumId="34" w15:restartNumberingAfterBreak="0">
    <w:nsid w:val="71FB76EB"/>
    <w:multiLevelType w:val="hybridMultilevel"/>
    <w:tmpl w:val="CC66055E"/>
    <w:lvl w:ilvl="0" w:tplc="64207F8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52F4F1E2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271CB5C6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504E69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A9628E30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4B6E4E20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7BDC294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4F362AC0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7806104C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 w15:restartNumberingAfterBreak="0">
    <w:nsid w:val="72087B01"/>
    <w:multiLevelType w:val="hybridMultilevel"/>
    <w:tmpl w:val="D4C290BC"/>
    <w:lvl w:ilvl="0" w:tplc="158ABAEE">
      <w:start w:val="4"/>
      <w:numFmt w:val="upperLetter"/>
      <w:lvlText w:val="%1."/>
      <w:lvlJc w:val="left"/>
      <w:pPr>
        <w:tabs>
          <w:tab w:val="num" w:pos="930"/>
        </w:tabs>
        <w:ind w:left="930" w:hanging="570"/>
      </w:pPr>
      <w:rPr>
        <w:rFonts w:hint="default"/>
      </w:rPr>
    </w:lvl>
    <w:lvl w:ilvl="1" w:tplc="AE86E086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36666228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1582A12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A9CC9F52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9D6249F6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BD60C2F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8C44B296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CFB270DE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 w15:restartNumberingAfterBreak="0">
    <w:nsid w:val="75E1091A"/>
    <w:multiLevelType w:val="hybridMultilevel"/>
    <w:tmpl w:val="9D5C3D80"/>
    <w:lvl w:ilvl="0" w:tplc="D338CC32">
      <w:start w:val="1"/>
      <w:numFmt w:val="decimal"/>
      <w:lvlText w:val="%1."/>
      <w:lvlJc w:val="left"/>
      <w:pPr>
        <w:ind w:left="720" w:hanging="360"/>
      </w:pPr>
    </w:lvl>
    <w:lvl w:ilvl="1" w:tplc="35EAA6BE" w:tentative="1">
      <w:start w:val="1"/>
      <w:numFmt w:val="lowerLetter"/>
      <w:lvlText w:val="%2."/>
      <w:lvlJc w:val="left"/>
      <w:pPr>
        <w:ind w:left="1440" w:hanging="360"/>
      </w:pPr>
    </w:lvl>
    <w:lvl w:ilvl="2" w:tplc="6680C81C" w:tentative="1">
      <w:start w:val="1"/>
      <w:numFmt w:val="lowerRoman"/>
      <w:lvlText w:val="%3."/>
      <w:lvlJc w:val="right"/>
      <w:pPr>
        <w:ind w:left="2160" w:hanging="180"/>
      </w:pPr>
    </w:lvl>
    <w:lvl w:ilvl="3" w:tplc="8A347778" w:tentative="1">
      <w:start w:val="1"/>
      <w:numFmt w:val="decimal"/>
      <w:lvlText w:val="%4."/>
      <w:lvlJc w:val="left"/>
      <w:pPr>
        <w:ind w:left="2880" w:hanging="360"/>
      </w:pPr>
    </w:lvl>
    <w:lvl w:ilvl="4" w:tplc="B7C448D2" w:tentative="1">
      <w:start w:val="1"/>
      <w:numFmt w:val="lowerLetter"/>
      <w:lvlText w:val="%5."/>
      <w:lvlJc w:val="left"/>
      <w:pPr>
        <w:ind w:left="3600" w:hanging="360"/>
      </w:pPr>
    </w:lvl>
    <w:lvl w:ilvl="5" w:tplc="19B49116" w:tentative="1">
      <w:start w:val="1"/>
      <w:numFmt w:val="lowerRoman"/>
      <w:lvlText w:val="%6."/>
      <w:lvlJc w:val="right"/>
      <w:pPr>
        <w:ind w:left="4320" w:hanging="180"/>
      </w:pPr>
    </w:lvl>
    <w:lvl w:ilvl="6" w:tplc="82A67C86" w:tentative="1">
      <w:start w:val="1"/>
      <w:numFmt w:val="decimal"/>
      <w:lvlText w:val="%7."/>
      <w:lvlJc w:val="left"/>
      <w:pPr>
        <w:ind w:left="5040" w:hanging="360"/>
      </w:pPr>
    </w:lvl>
    <w:lvl w:ilvl="7" w:tplc="B4CA303A" w:tentative="1">
      <w:start w:val="1"/>
      <w:numFmt w:val="lowerLetter"/>
      <w:lvlText w:val="%8."/>
      <w:lvlJc w:val="left"/>
      <w:pPr>
        <w:ind w:left="5760" w:hanging="360"/>
      </w:pPr>
    </w:lvl>
    <w:lvl w:ilvl="8" w:tplc="923A474E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A8A5987"/>
    <w:multiLevelType w:val="hybridMultilevel"/>
    <w:tmpl w:val="D73EEE10"/>
    <w:lvl w:ilvl="0" w:tplc="80FA97D8">
      <w:start w:val="1"/>
      <w:numFmt w:val="bullet"/>
      <w:lvlText w:val=""/>
      <w:lvlJc w:val="left"/>
      <w:pPr>
        <w:tabs>
          <w:tab w:val="num" w:pos="278"/>
        </w:tabs>
        <w:ind w:left="278" w:hanging="360"/>
      </w:pPr>
      <w:rPr>
        <w:rFonts w:ascii="Symbol" w:hAnsi="Symbol" w:hint="default"/>
      </w:rPr>
    </w:lvl>
    <w:lvl w:ilvl="1" w:tplc="C1D47186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ABEC2A1A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6DAE353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0D841DC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EE76BC98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86D65AE2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7A0DF2E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6FD6F02A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E822616"/>
    <w:multiLevelType w:val="multilevel"/>
    <w:tmpl w:val="AFDADCCA"/>
    <w:lvl w:ilvl="0">
      <w:start w:val="6"/>
      <w:numFmt w:val="decimal"/>
      <w:lvlText w:val="%1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>
      <w:start w:val="5"/>
      <w:numFmt w:val="decimal"/>
      <w:lvlText w:val="%1.%2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num w:numId="1">
    <w:abstractNumId w:val="0"/>
    <w:lvlOverride w:ilvl="0">
      <w:lvl w:ilvl="0">
        <w:start w:val="1"/>
        <w:numFmt w:val="bullet"/>
        <w:lvlText w:val="-"/>
        <w:legacy w:legacy="1" w:legacySpace="0" w:legacyIndent="360"/>
        <w:lvlJc w:val="left"/>
        <w:pPr>
          <w:ind w:left="360" w:hanging="360"/>
        </w:pPr>
      </w:lvl>
    </w:lvlOverride>
  </w:num>
  <w:num w:numId="2">
    <w:abstractNumId w:val="0"/>
    <w:lvlOverride w:ilvl="0">
      <w:lvl w:ilvl="0">
        <w:start w:val="1"/>
        <w:numFmt w:val="bullet"/>
        <w:lvlText w:val=""/>
        <w:legacy w:legacy="1" w:legacySpace="0" w:legacyIndent="360"/>
        <w:lvlJc w:val="left"/>
        <w:pPr>
          <w:ind w:left="360" w:hanging="360"/>
        </w:pPr>
        <w:rPr>
          <w:rFonts w:ascii="Symbol" w:hAnsi="Symbol" w:hint="default"/>
        </w:rPr>
      </w:lvl>
    </w:lvlOverride>
  </w:num>
  <w:num w:numId="3">
    <w:abstractNumId w:val="33"/>
  </w:num>
  <w:num w:numId="4">
    <w:abstractNumId w:val="32"/>
  </w:num>
  <w:num w:numId="5">
    <w:abstractNumId w:val="13"/>
  </w:num>
  <w:num w:numId="6">
    <w:abstractNumId w:val="24"/>
  </w:num>
  <w:num w:numId="7">
    <w:abstractNumId w:val="19"/>
  </w:num>
  <w:num w:numId="8">
    <w:abstractNumId w:val="9"/>
  </w:num>
  <w:num w:numId="9">
    <w:abstractNumId w:val="30"/>
  </w:num>
  <w:num w:numId="10">
    <w:abstractNumId w:val="31"/>
  </w:num>
  <w:num w:numId="11">
    <w:abstractNumId w:val="15"/>
  </w:num>
  <w:num w:numId="12">
    <w:abstractNumId w:val="14"/>
  </w:num>
  <w:num w:numId="13">
    <w:abstractNumId w:val="3"/>
  </w:num>
  <w:num w:numId="14">
    <w:abstractNumId w:val="29"/>
  </w:num>
  <w:num w:numId="15">
    <w:abstractNumId w:val="18"/>
  </w:num>
  <w:num w:numId="16">
    <w:abstractNumId w:val="34"/>
  </w:num>
  <w:num w:numId="17">
    <w:abstractNumId w:val="10"/>
  </w:num>
  <w:num w:numId="18">
    <w:abstractNumId w:val="1"/>
  </w:num>
  <w:num w:numId="19">
    <w:abstractNumId w:val="16"/>
  </w:num>
  <w:num w:numId="20">
    <w:abstractNumId w:val="4"/>
  </w:num>
  <w:num w:numId="21">
    <w:abstractNumId w:val="8"/>
  </w:num>
  <w:num w:numId="22">
    <w:abstractNumId w:val="26"/>
  </w:num>
  <w:num w:numId="23">
    <w:abstractNumId w:val="35"/>
  </w:num>
  <w:num w:numId="24">
    <w:abstractNumId w:val="21"/>
  </w:num>
  <w:num w:numId="25">
    <w:abstractNumId w:val="11"/>
  </w:num>
  <w:num w:numId="26">
    <w:abstractNumId w:val="12"/>
  </w:num>
  <w:num w:numId="27">
    <w:abstractNumId w:val="6"/>
  </w:num>
  <w:num w:numId="28">
    <w:abstractNumId w:val="7"/>
  </w:num>
  <w:num w:numId="29">
    <w:abstractNumId w:val="22"/>
  </w:num>
  <w:num w:numId="30">
    <w:abstractNumId w:val="37"/>
  </w:num>
  <w:num w:numId="31">
    <w:abstractNumId w:val="38"/>
  </w:num>
  <w:num w:numId="32">
    <w:abstractNumId w:val="20"/>
  </w:num>
  <w:num w:numId="33">
    <w:abstractNumId w:val="28"/>
  </w:num>
  <w:num w:numId="34">
    <w:abstractNumId w:val="23"/>
  </w:num>
  <w:num w:numId="35">
    <w:abstractNumId w:val="2"/>
  </w:num>
  <w:num w:numId="36">
    <w:abstractNumId w:val="5"/>
  </w:num>
  <w:num w:numId="37">
    <w:abstractNumId w:val="25"/>
  </w:num>
  <w:num w:numId="38">
    <w:abstractNumId w:val="17"/>
  </w:num>
  <w:num w:numId="39">
    <w:abstractNumId w:val="36"/>
  </w:num>
  <w:num w:numId="40">
    <w:abstractNumId w:val="2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567"/>
  <w:hyphenationZone w:val="425"/>
  <w:doNotHyphenateCaps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numFmt w:val="decimal"/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Registered" w:val="-1"/>
    <w:docVar w:name="Version" w:val="0"/>
  </w:docVars>
  <w:rsids>
    <w:rsidRoot w:val="00C114FF"/>
    <w:rsid w:val="00000DF2"/>
    <w:rsid w:val="00021B82"/>
    <w:rsid w:val="00024777"/>
    <w:rsid w:val="00024E21"/>
    <w:rsid w:val="00027100"/>
    <w:rsid w:val="00030AD8"/>
    <w:rsid w:val="000349AA"/>
    <w:rsid w:val="00036C50"/>
    <w:rsid w:val="00052D2B"/>
    <w:rsid w:val="00054F55"/>
    <w:rsid w:val="00056EE7"/>
    <w:rsid w:val="00062945"/>
    <w:rsid w:val="00063946"/>
    <w:rsid w:val="00067023"/>
    <w:rsid w:val="00080453"/>
    <w:rsid w:val="0008169A"/>
    <w:rsid w:val="00082200"/>
    <w:rsid w:val="000838BB"/>
    <w:rsid w:val="000860CE"/>
    <w:rsid w:val="00092A37"/>
    <w:rsid w:val="000938A6"/>
    <w:rsid w:val="00096E78"/>
    <w:rsid w:val="00097C1E"/>
    <w:rsid w:val="000A1DF5"/>
    <w:rsid w:val="000B7873"/>
    <w:rsid w:val="000C02A1"/>
    <w:rsid w:val="000C1D4F"/>
    <w:rsid w:val="000C3ED7"/>
    <w:rsid w:val="000C55E6"/>
    <w:rsid w:val="000C687A"/>
    <w:rsid w:val="000D67D0"/>
    <w:rsid w:val="000E115E"/>
    <w:rsid w:val="000E195C"/>
    <w:rsid w:val="000E3602"/>
    <w:rsid w:val="000E705A"/>
    <w:rsid w:val="000F38DA"/>
    <w:rsid w:val="000F5822"/>
    <w:rsid w:val="000F796B"/>
    <w:rsid w:val="0010031E"/>
    <w:rsid w:val="001012EB"/>
    <w:rsid w:val="001078D1"/>
    <w:rsid w:val="00111185"/>
    <w:rsid w:val="00115782"/>
    <w:rsid w:val="00115BD5"/>
    <w:rsid w:val="00116067"/>
    <w:rsid w:val="001214EE"/>
    <w:rsid w:val="00124F36"/>
    <w:rsid w:val="00125666"/>
    <w:rsid w:val="001259E3"/>
    <w:rsid w:val="00125C80"/>
    <w:rsid w:val="00136DCF"/>
    <w:rsid w:val="0013799F"/>
    <w:rsid w:val="00140DF6"/>
    <w:rsid w:val="00145C3F"/>
    <w:rsid w:val="00145D34"/>
    <w:rsid w:val="00146284"/>
    <w:rsid w:val="0014690F"/>
    <w:rsid w:val="0015098E"/>
    <w:rsid w:val="00153B3A"/>
    <w:rsid w:val="00164543"/>
    <w:rsid w:val="00164C48"/>
    <w:rsid w:val="00165F25"/>
    <w:rsid w:val="001674D3"/>
    <w:rsid w:val="00174721"/>
    <w:rsid w:val="00175264"/>
    <w:rsid w:val="001803D2"/>
    <w:rsid w:val="0018228B"/>
    <w:rsid w:val="00185B50"/>
    <w:rsid w:val="0018625C"/>
    <w:rsid w:val="0018657D"/>
    <w:rsid w:val="00187A5D"/>
    <w:rsid w:val="00187DE7"/>
    <w:rsid w:val="00187E62"/>
    <w:rsid w:val="00192045"/>
    <w:rsid w:val="00192D98"/>
    <w:rsid w:val="00193B14"/>
    <w:rsid w:val="00193E72"/>
    <w:rsid w:val="00195267"/>
    <w:rsid w:val="0019600B"/>
    <w:rsid w:val="0019686E"/>
    <w:rsid w:val="001A0E2C"/>
    <w:rsid w:val="001A1238"/>
    <w:rsid w:val="001A1D1F"/>
    <w:rsid w:val="001A28C9"/>
    <w:rsid w:val="001A34BC"/>
    <w:rsid w:val="001A621E"/>
    <w:rsid w:val="001B1C77"/>
    <w:rsid w:val="001B26EB"/>
    <w:rsid w:val="001B6F4A"/>
    <w:rsid w:val="001B7B38"/>
    <w:rsid w:val="001C5288"/>
    <w:rsid w:val="001C5B03"/>
    <w:rsid w:val="001D4272"/>
    <w:rsid w:val="001D4CE4"/>
    <w:rsid w:val="001D6052"/>
    <w:rsid w:val="001D6D96"/>
    <w:rsid w:val="001E5621"/>
    <w:rsid w:val="001E6945"/>
    <w:rsid w:val="001F1C7E"/>
    <w:rsid w:val="001F3239"/>
    <w:rsid w:val="001F3EF9"/>
    <w:rsid w:val="001F627D"/>
    <w:rsid w:val="001F6622"/>
    <w:rsid w:val="001F6F38"/>
    <w:rsid w:val="00200EFE"/>
    <w:rsid w:val="0020126C"/>
    <w:rsid w:val="00202A85"/>
    <w:rsid w:val="00202EA3"/>
    <w:rsid w:val="002100FC"/>
    <w:rsid w:val="00213890"/>
    <w:rsid w:val="00214E52"/>
    <w:rsid w:val="002207C0"/>
    <w:rsid w:val="0022380D"/>
    <w:rsid w:val="00224B93"/>
    <w:rsid w:val="00226630"/>
    <w:rsid w:val="0023676E"/>
    <w:rsid w:val="002414B6"/>
    <w:rsid w:val="002422EB"/>
    <w:rsid w:val="00242397"/>
    <w:rsid w:val="002446DC"/>
    <w:rsid w:val="00247A48"/>
    <w:rsid w:val="00250DD1"/>
    <w:rsid w:val="00251183"/>
    <w:rsid w:val="00251689"/>
    <w:rsid w:val="0025267C"/>
    <w:rsid w:val="00253B6B"/>
    <w:rsid w:val="00256A03"/>
    <w:rsid w:val="0025748D"/>
    <w:rsid w:val="00265656"/>
    <w:rsid w:val="00265E77"/>
    <w:rsid w:val="00266155"/>
    <w:rsid w:val="0027270B"/>
    <w:rsid w:val="00272952"/>
    <w:rsid w:val="00272B36"/>
    <w:rsid w:val="00274D17"/>
    <w:rsid w:val="00282E7B"/>
    <w:rsid w:val="002838C8"/>
    <w:rsid w:val="00290321"/>
    <w:rsid w:val="00290805"/>
    <w:rsid w:val="00290C2A"/>
    <w:rsid w:val="002931DD"/>
    <w:rsid w:val="002939D1"/>
    <w:rsid w:val="00295140"/>
    <w:rsid w:val="002A0E7C"/>
    <w:rsid w:val="002A0EED"/>
    <w:rsid w:val="002A21ED"/>
    <w:rsid w:val="002A3F88"/>
    <w:rsid w:val="002A710D"/>
    <w:rsid w:val="002B0F11"/>
    <w:rsid w:val="002B2E17"/>
    <w:rsid w:val="002B6560"/>
    <w:rsid w:val="002B6599"/>
    <w:rsid w:val="002C1F27"/>
    <w:rsid w:val="002C55FF"/>
    <w:rsid w:val="002C592B"/>
    <w:rsid w:val="002D300D"/>
    <w:rsid w:val="002E0CD4"/>
    <w:rsid w:val="002E3A90"/>
    <w:rsid w:val="002E46CC"/>
    <w:rsid w:val="002E4F48"/>
    <w:rsid w:val="002E62CB"/>
    <w:rsid w:val="002E6DF1"/>
    <w:rsid w:val="002E6ED9"/>
    <w:rsid w:val="002F0957"/>
    <w:rsid w:val="002F3A7F"/>
    <w:rsid w:val="002F41AD"/>
    <w:rsid w:val="002F43F6"/>
    <w:rsid w:val="002F64C6"/>
    <w:rsid w:val="002F6DAA"/>
    <w:rsid w:val="002F6EE3"/>
    <w:rsid w:val="002F71D5"/>
    <w:rsid w:val="00301BD8"/>
    <w:rsid w:val="003020BB"/>
    <w:rsid w:val="00302266"/>
    <w:rsid w:val="0030237C"/>
    <w:rsid w:val="00304393"/>
    <w:rsid w:val="0030564C"/>
    <w:rsid w:val="00305AB2"/>
    <w:rsid w:val="00307EB2"/>
    <w:rsid w:val="0031032B"/>
    <w:rsid w:val="00316E87"/>
    <w:rsid w:val="0032453E"/>
    <w:rsid w:val="003247F4"/>
    <w:rsid w:val="00325053"/>
    <w:rsid w:val="003256AC"/>
    <w:rsid w:val="00330CC1"/>
    <w:rsid w:val="0033129D"/>
    <w:rsid w:val="003320ED"/>
    <w:rsid w:val="0033480E"/>
    <w:rsid w:val="00337123"/>
    <w:rsid w:val="00341866"/>
    <w:rsid w:val="00342C0C"/>
    <w:rsid w:val="003535E0"/>
    <w:rsid w:val="003543AC"/>
    <w:rsid w:val="00355AB8"/>
    <w:rsid w:val="00355D02"/>
    <w:rsid w:val="00361607"/>
    <w:rsid w:val="00365C0D"/>
    <w:rsid w:val="00366F56"/>
    <w:rsid w:val="00367F82"/>
    <w:rsid w:val="0037032C"/>
    <w:rsid w:val="003737C8"/>
    <w:rsid w:val="0037589D"/>
    <w:rsid w:val="00376BB1"/>
    <w:rsid w:val="00377E23"/>
    <w:rsid w:val="00380765"/>
    <w:rsid w:val="003817EF"/>
    <w:rsid w:val="0038277C"/>
    <w:rsid w:val="003837F1"/>
    <w:rsid w:val="003841FC"/>
    <w:rsid w:val="00385CE3"/>
    <w:rsid w:val="0038638B"/>
    <w:rsid w:val="003909E0"/>
    <w:rsid w:val="00391622"/>
    <w:rsid w:val="00391B09"/>
    <w:rsid w:val="00393E09"/>
    <w:rsid w:val="00393E5D"/>
    <w:rsid w:val="00395B15"/>
    <w:rsid w:val="00396026"/>
    <w:rsid w:val="003A31B9"/>
    <w:rsid w:val="003A3E2F"/>
    <w:rsid w:val="003A6CCB"/>
    <w:rsid w:val="003B0F22"/>
    <w:rsid w:val="003B10C4"/>
    <w:rsid w:val="003B4345"/>
    <w:rsid w:val="003B48EB"/>
    <w:rsid w:val="003B516B"/>
    <w:rsid w:val="003B5CD1"/>
    <w:rsid w:val="003C33FF"/>
    <w:rsid w:val="003C3E0E"/>
    <w:rsid w:val="003C64A5"/>
    <w:rsid w:val="003D03CC"/>
    <w:rsid w:val="003D378C"/>
    <w:rsid w:val="003D3893"/>
    <w:rsid w:val="003D4BB7"/>
    <w:rsid w:val="003E0116"/>
    <w:rsid w:val="003E10EE"/>
    <w:rsid w:val="003E26C3"/>
    <w:rsid w:val="003E6225"/>
    <w:rsid w:val="003F0BC8"/>
    <w:rsid w:val="003F0D6C"/>
    <w:rsid w:val="003F0F26"/>
    <w:rsid w:val="003F12D9"/>
    <w:rsid w:val="003F1B4C"/>
    <w:rsid w:val="003F3CE6"/>
    <w:rsid w:val="003F677F"/>
    <w:rsid w:val="004008F6"/>
    <w:rsid w:val="00406F33"/>
    <w:rsid w:val="00407C22"/>
    <w:rsid w:val="00412BBE"/>
    <w:rsid w:val="00414B20"/>
    <w:rsid w:val="0041628A"/>
    <w:rsid w:val="00417DE3"/>
    <w:rsid w:val="00420850"/>
    <w:rsid w:val="00423968"/>
    <w:rsid w:val="00427054"/>
    <w:rsid w:val="004304B1"/>
    <w:rsid w:val="00432DA8"/>
    <w:rsid w:val="0043320A"/>
    <w:rsid w:val="004332E3"/>
    <w:rsid w:val="0043586F"/>
    <w:rsid w:val="004371A3"/>
    <w:rsid w:val="00446960"/>
    <w:rsid w:val="00446F37"/>
    <w:rsid w:val="004518A6"/>
    <w:rsid w:val="00453E1D"/>
    <w:rsid w:val="00454589"/>
    <w:rsid w:val="00456ED0"/>
    <w:rsid w:val="00457550"/>
    <w:rsid w:val="00457B74"/>
    <w:rsid w:val="00461B2A"/>
    <w:rsid w:val="004620A4"/>
    <w:rsid w:val="00474C50"/>
    <w:rsid w:val="004768DB"/>
    <w:rsid w:val="004771F9"/>
    <w:rsid w:val="00486006"/>
    <w:rsid w:val="00486BAD"/>
    <w:rsid w:val="00486BBE"/>
    <w:rsid w:val="00487123"/>
    <w:rsid w:val="00495A75"/>
    <w:rsid w:val="00495CAE"/>
    <w:rsid w:val="0049641F"/>
    <w:rsid w:val="004A005B"/>
    <w:rsid w:val="004A1BD5"/>
    <w:rsid w:val="004A61E1"/>
    <w:rsid w:val="004A62ED"/>
    <w:rsid w:val="004B1A75"/>
    <w:rsid w:val="004B2344"/>
    <w:rsid w:val="004B5797"/>
    <w:rsid w:val="004B5DDC"/>
    <w:rsid w:val="004B7005"/>
    <w:rsid w:val="004B798E"/>
    <w:rsid w:val="004C0568"/>
    <w:rsid w:val="004C2ABD"/>
    <w:rsid w:val="004C5F62"/>
    <w:rsid w:val="004D2601"/>
    <w:rsid w:val="004D3E58"/>
    <w:rsid w:val="004D6746"/>
    <w:rsid w:val="004D767B"/>
    <w:rsid w:val="004E0F32"/>
    <w:rsid w:val="004E23A1"/>
    <w:rsid w:val="004E493C"/>
    <w:rsid w:val="004E623E"/>
    <w:rsid w:val="004E7092"/>
    <w:rsid w:val="004E7ECE"/>
    <w:rsid w:val="004F4DB1"/>
    <w:rsid w:val="004F6F64"/>
    <w:rsid w:val="005004EC"/>
    <w:rsid w:val="00506AAE"/>
    <w:rsid w:val="00517756"/>
    <w:rsid w:val="005202C6"/>
    <w:rsid w:val="00523C53"/>
    <w:rsid w:val="005272F4"/>
    <w:rsid w:val="00527B8F"/>
    <w:rsid w:val="00536031"/>
    <w:rsid w:val="005363D5"/>
    <w:rsid w:val="0054134B"/>
    <w:rsid w:val="00542012"/>
    <w:rsid w:val="00543DF5"/>
    <w:rsid w:val="00545A61"/>
    <w:rsid w:val="00546887"/>
    <w:rsid w:val="0055260D"/>
    <w:rsid w:val="00554C27"/>
    <w:rsid w:val="00555422"/>
    <w:rsid w:val="00555810"/>
    <w:rsid w:val="00562715"/>
    <w:rsid w:val="00562DCA"/>
    <w:rsid w:val="0056568F"/>
    <w:rsid w:val="00565EAF"/>
    <w:rsid w:val="0057436C"/>
    <w:rsid w:val="00575DE3"/>
    <w:rsid w:val="00580B08"/>
    <w:rsid w:val="00582578"/>
    <w:rsid w:val="0058621D"/>
    <w:rsid w:val="00586904"/>
    <w:rsid w:val="005A4CBE"/>
    <w:rsid w:val="005B04A8"/>
    <w:rsid w:val="005B1FD0"/>
    <w:rsid w:val="005B28AD"/>
    <w:rsid w:val="005B328D"/>
    <w:rsid w:val="005B3503"/>
    <w:rsid w:val="005B3EE7"/>
    <w:rsid w:val="005B4DCD"/>
    <w:rsid w:val="005B4FAD"/>
    <w:rsid w:val="005C276A"/>
    <w:rsid w:val="005C4E23"/>
    <w:rsid w:val="005D380C"/>
    <w:rsid w:val="005D3F79"/>
    <w:rsid w:val="005D6E04"/>
    <w:rsid w:val="005D7A12"/>
    <w:rsid w:val="005E53EE"/>
    <w:rsid w:val="005E66FC"/>
    <w:rsid w:val="005F0542"/>
    <w:rsid w:val="005F0F72"/>
    <w:rsid w:val="005F1C1F"/>
    <w:rsid w:val="005F2FAD"/>
    <w:rsid w:val="005F346D"/>
    <w:rsid w:val="005F38FB"/>
    <w:rsid w:val="006011E0"/>
    <w:rsid w:val="00602D3B"/>
    <w:rsid w:val="0060326F"/>
    <w:rsid w:val="00606EA1"/>
    <w:rsid w:val="006128F0"/>
    <w:rsid w:val="00616F9E"/>
    <w:rsid w:val="0061726B"/>
    <w:rsid w:val="00617B81"/>
    <w:rsid w:val="00620FEF"/>
    <w:rsid w:val="0062387A"/>
    <w:rsid w:val="006326D8"/>
    <w:rsid w:val="0063377D"/>
    <w:rsid w:val="006344BE"/>
    <w:rsid w:val="00634A66"/>
    <w:rsid w:val="00640336"/>
    <w:rsid w:val="00640FC9"/>
    <w:rsid w:val="006414D3"/>
    <w:rsid w:val="006432F2"/>
    <w:rsid w:val="0065320F"/>
    <w:rsid w:val="00653D64"/>
    <w:rsid w:val="00654E13"/>
    <w:rsid w:val="00667489"/>
    <w:rsid w:val="00667A57"/>
    <w:rsid w:val="00670D44"/>
    <w:rsid w:val="00673F4C"/>
    <w:rsid w:val="0067562F"/>
    <w:rsid w:val="00676AFC"/>
    <w:rsid w:val="006807CD"/>
    <w:rsid w:val="00682D43"/>
    <w:rsid w:val="0068507D"/>
    <w:rsid w:val="00685BAF"/>
    <w:rsid w:val="00690463"/>
    <w:rsid w:val="00693DE5"/>
    <w:rsid w:val="006A0D03"/>
    <w:rsid w:val="006A41E9"/>
    <w:rsid w:val="006B12CB"/>
    <w:rsid w:val="006B2030"/>
    <w:rsid w:val="006B5916"/>
    <w:rsid w:val="006C4775"/>
    <w:rsid w:val="006C4F4A"/>
    <w:rsid w:val="006C5E80"/>
    <w:rsid w:val="006C7CEE"/>
    <w:rsid w:val="006D075E"/>
    <w:rsid w:val="006D09DC"/>
    <w:rsid w:val="006D3509"/>
    <w:rsid w:val="006D58F0"/>
    <w:rsid w:val="006D7C6E"/>
    <w:rsid w:val="006E15A2"/>
    <w:rsid w:val="006E2F95"/>
    <w:rsid w:val="006F148B"/>
    <w:rsid w:val="00705EAF"/>
    <w:rsid w:val="0070773E"/>
    <w:rsid w:val="007101CC"/>
    <w:rsid w:val="00715C55"/>
    <w:rsid w:val="00724E3B"/>
    <w:rsid w:val="00725EEA"/>
    <w:rsid w:val="007276B6"/>
    <w:rsid w:val="00730908"/>
    <w:rsid w:val="00730CE9"/>
    <w:rsid w:val="0073373D"/>
    <w:rsid w:val="00736B1E"/>
    <w:rsid w:val="007439DB"/>
    <w:rsid w:val="007464DA"/>
    <w:rsid w:val="00746817"/>
    <w:rsid w:val="007568D8"/>
    <w:rsid w:val="007616B4"/>
    <w:rsid w:val="00765316"/>
    <w:rsid w:val="007708C8"/>
    <w:rsid w:val="0077719D"/>
    <w:rsid w:val="00780DF0"/>
    <w:rsid w:val="007810B7"/>
    <w:rsid w:val="00782F0F"/>
    <w:rsid w:val="00784456"/>
    <w:rsid w:val="0078538F"/>
    <w:rsid w:val="00787482"/>
    <w:rsid w:val="00792A66"/>
    <w:rsid w:val="007974D1"/>
    <w:rsid w:val="007A286D"/>
    <w:rsid w:val="007A314D"/>
    <w:rsid w:val="007A38DF"/>
    <w:rsid w:val="007B00E5"/>
    <w:rsid w:val="007B20CF"/>
    <w:rsid w:val="007B2499"/>
    <w:rsid w:val="007B72E1"/>
    <w:rsid w:val="007B783A"/>
    <w:rsid w:val="007C1B95"/>
    <w:rsid w:val="007C3DF3"/>
    <w:rsid w:val="007C796D"/>
    <w:rsid w:val="007D73FB"/>
    <w:rsid w:val="007D7608"/>
    <w:rsid w:val="007E2F2D"/>
    <w:rsid w:val="007F1433"/>
    <w:rsid w:val="007F1491"/>
    <w:rsid w:val="007F16DD"/>
    <w:rsid w:val="007F2F03"/>
    <w:rsid w:val="007F42CE"/>
    <w:rsid w:val="00800FE0"/>
    <w:rsid w:val="0080514E"/>
    <w:rsid w:val="008066AD"/>
    <w:rsid w:val="00812CD8"/>
    <w:rsid w:val="008145D9"/>
    <w:rsid w:val="00814AF1"/>
    <w:rsid w:val="0081517F"/>
    <w:rsid w:val="00815370"/>
    <w:rsid w:val="00816C83"/>
    <w:rsid w:val="0082153D"/>
    <w:rsid w:val="008255AA"/>
    <w:rsid w:val="00830FF3"/>
    <w:rsid w:val="008334BF"/>
    <w:rsid w:val="00836B8C"/>
    <w:rsid w:val="00840062"/>
    <w:rsid w:val="008410C5"/>
    <w:rsid w:val="00846C08"/>
    <w:rsid w:val="00850794"/>
    <w:rsid w:val="00852FF2"/>
    <w:rsid w:val="008530E7"/>
    <w:rsid w:val="00856BDB"/>
    <w:rsid w:val="00857675"/>
    <w:rsid w:val="0086185D"/>
    <w:rsid w:val="00861F86"/>
    <w:rsid w:val="00863A6D"/>
    <w:rsid w:val="00867C0D"/>
    <w:rsid w:val="00872C48"/>
    <w:rsid w:val="00874D4A"/>
    <w:rsid w:val="00875EC3"/>
    <w:rsid w:val="008763E7"/>
    <w:rsid w:val="008808C5"/>
    <w:rsid w:val="00881A7C"/>
    <w:rsid w:val="00883C78"/>
    <w:rsid w:val="00883F30"/>
    <w:rsid w:val="00885159"/>
    <w:rsid w:val="00885214"/>
    <w:rsid w:val="00887615"/>
    <w:rsid w:val="00890052"/>
    <w:rsid w:val="008947AE"/>
    <w:rsid w:val="00894E3A"/>
    <w:rsid w:val="00895A2F"/>
    <w:rsid w:val="00896EBD"/>
    <w:rsid w:val="008A026F"/>
    <w:rsid w:val="008A2F03"/>
    <w:rsid w:val="008A5665"/>
    <w:rsid w:val="008B24A8"/>
    <w:rsid w:val="008B25E4"/>
    <w:rsid w:val="008B3D78"/>
    <w:rsid w:val="008C261B"/>
    <w:rsid w:val="008C2B29"/>
    <w:rsid w:val="008C4FCA"/>
    <w:rsid w:val="008C7882"/>
    <w:rsid w:val="008C7CE5"/>
    <w:rsid w:val="008D0507"/>
    <w:rsid w:val="008D2261"/>
    <w:rsid w:val="008D4C28"/>
    <w:rsid w:val="008D577B"/>
    <w:rsid w:val="008D7A98"/>
    <w:rsid w:val="008E17C4"/>
    <w:rsid w:val="008E45C4"/>
    <w:rsid w:val="008E64B1"/>
    <w:rsid w:val="008E64FA"/>
    <w:rsid w:val="008E74ED"/>
    <w:rsid w:val="008E7ED6"/>
    <w:rsid w:val="008F2D90"/>
    <w:rsid w:val="008F450A"/>
    <w:rsid w:val="008F4DEF"/>
    <w:rsid w:val="00903D0D"/>
    <w:rsid w:val="009048E1"/>
    <w:rsid w:val="0090598C"/>
    <w:rsid w:val="00905CAB"/>
    <w:rsid w:val="009071BB"/>
    <w:rsid w:val="009073BC"/>
    <w:rsid w:val="00913885"/>
    <w:rsid w:val="00915ABF"/>
    <w:rsid w:val="00921CAD"/>
    <w:rsid w:val="009237E0"/>
    <w:rsid w:val="009277DF"/>
    <w:rsid w:val="009311ED"/>
    <w:rsid w:val="00931D41"/>
    <w:rsid w:val="00933D18"/>
    <w:rsid w:val="00942221"/>
    <w:rsid w:val="00950FBB"/>
    <w:rsid w:val="00951118"/>
    <w:rsid w:val="0095122F"/>
    <w:rsid w:val="00953349"/>
    <w:rsid w:val="00953E4C"/>
    <w:rsid w:val="00954E0C"/>
    <w:rsid w:val="009556C7"/>
    <w:rsid w:val="00961156"/>
    <w:rsid w:val="00964F03"/>
    <w:rsid w:val="00966F1F"/>
    <w:rsid w:val="00975676"/>
    <w:rsid w:val="00976467"/>
    <w:rsid w:val="00976D32"/>
    <w:rsid w:val="009844F7"/>
    <w:rsid w:val="009938F7"/>
    <w:rsid w:val="00995A7D"/>
    <w:rsid w:val="009A05AA"/>
    <w:rsid w:val="009A2BF4"/>
    <w:rsid w:val="009A2D5A"/>
    <w:rsid w:val="009A6509"/>
    <w:rsid w:val="009A6E2F"/>
    <w:rsid w:val="009B2969"/>
    <w:rsid w:val="009B2C7E"/>
    <w:rsid w:val="009B6DBD"/>
    <w:rsid w:val="009C108A"/>
    <w:rsid w:val="009C2E47"/>
    <w:rsid w:val="009C6BFB"/>
    <w:rsid w:val="009D0C05"/>
    <w:rsid w:val="009E24B7"/>
    <w:rsid w:val="009E2C00"/>
    <w:rsid w:val="009E49AD"/>
    <w:rsid w:val="009E4CC5"/>
    <w:rsid w:val="009E66FE"/>
    <w:rsid w:val="009E70F4"/>
    <w:rsid w:val="009E72A3"/>
    <w:rsid w:val="009F1AD2"/>
    <w:rsid w:val="009F568A"/>
    <w:rsid w:val="00A00C78"/>
    <w:rsid w:val="00A0479E"/>
    <w:rsid w:val="00A07979"/>
    <w:rsid w:val="00A11755"/>
    <w:rsid w:val="00A16BAC"/>
    <w:rsid w:val="00A207FB"/>
    <w:rsid w:val="00A20ADC"/>
    <w:rsid w:val="00A24016"/>
    <w:rsid w:val="00A265BF"/>
    <w:rsid w:val="00A26F44"/>
    <w:rsid w:val="00A34FAB"/>
    <w:rsid w:val="00A42C43"/>
    <w:rsid w:val="00A4313D"/>
    <w:rsid w:val="00A50120"/>
    <w:rsid w:val="00A60351"/>
    <w:rsid w:val="00A61C6D"/>
    <w:rsid w:val="00A63015"/>
    <w:rsid w:val="00A6387B"/>
    <w:rsid w:val="00A6482F"/>
    <w:rsid w:val="00A66254"/>
    <w:rsid w:val="00A678B4"/>
    <w:rsid w:val="00A704A3"/>
    <w:rsid w:val="00A75E23"/>
    <w:rsid w:val="00A82AA0"/>
    <w:rsid w:val="00A82F8A"/>
    <w:rsid w:val="00A84622"/>
    <w:rsid w:val="00A84BF0"/>
    <w:rsid w:val="00A9226B"/>
    <w:rsid w:val="00A9575C"/>
    <w:rsid w:val="00A95B56"/>
    <w:rsid w:val="00A95E81"/>
    <w:rsid w:val="00A969AF"/>
    <w:rsid w:val="00AA308A"/>
    <w:rsid w:val="00AB1A2E"/>
    <w:rsid w:val="00AB328A"/>
    <w:rsid w:val="00AB4918"/>
    <w:rsid w:val="00AB4BC8"/>
    <w:rsid w:val="00AB6BA7"/>
    <w:rsid w:val="00AB7BE8"/>
    <w:rsid w:val="00AC52BB"/>
    <w:rsid w:val="00AD0710"/>
    <w:rsid w:val="00AD4DB9"/>
    <w:rsid w:val="00AD63C0"/>
    <w:rsid w:val="00AE35B2"/>
    <w:rsid w:val="00AE6AA0"/>
    <w:rsid w:val="00AF1E96"/>
    <w:rsid w:val="00AF406C"/>
    <w:rsid w:val="00AF45ED"/>
    <w:rsid w:val="00B00CA4"/>
    <w:rsid w:val="00B02195"/>
    <w:rsid w:val="00B075D6"/>
    <w:rsid w:val="00B10790"/>
    <w:rsid w:val="00B113B9"/>
    <w:rsid w:val="00B119A2"/>
    <w:rsid w:val="00B13B6D"/>
    <w:rsid w:val="00B177F2"/>
    <w:rsid w:val="00B201F1"/>
    <w:rsid w:val="00B2603F"/>
    <w:rsid w:val="00B304E7"/>
    <w:rsid w:val="00B318B6"/>
    <w:rsid w:val="00B3499B"/>
    <w:rsid w:val="00B36E65"/>
    <w:rsid w:val="00B41D57"/>
    <w:rsid w:val="00B41F47"/>
    <w:rsid w:val="00B44468"/>
    <w:rsid w:val="00B60AC9"/>
    <w:rsid w:val="00B660D6"/>
    <w:rsid w:val="00B67323"/>
    <w:rsid w:val="00B715F2"/>
    <w:rsid w:val="00B74071"/>
    <w:rsid w:val="00B7428E"/>
    <w:rsid w:val="00B74B67"/>
    <w:rsid w:val="00B75580"/>
    <w:rsid w:val="00B779AA"/>
    <w:rsid w:val="00B81C95"/>
    <w:rsid w:val="00B82330"/>
    <w:rsid w:val="00B82ED4"/>
    <w:rsid w:val="00B8424F"/>
    <w:rsid w:val="00B86896"/>
    <w:rsid w:val="00B875A6"/>
    <w:rsid w:val="00B93E4C"/>
    <w:rsid w:val="00B94A1B"/>
    <w:rsid w:val="00B9784D"/>
    <w:rsid w:val="00BA21A4"/>
    <w:rsid w:val="00BA5C89"/>
    <w:rsid w:val="00BB04EB"/>
    <w:rsid w:val="00BB2539"/>
    <w:rsid w:val="00BB4CE2"/>
    <w:rsid w:val="00BB5EF0"/>
    <w:rsid w:val="00BB6025"/>
    <w:rsid w:val="00BB6724"/>
    <w:rsid w:val="00BB6835"/>
    <w:rsid w:val="00BC0EFB"/>
    <w:rsid w:val="00BC2E39"/>
    <w:rsid w:val="00BD1A17"/>
    <w:rsid w:val="00BD2364"/>
    <w:rsid w:val="00BD28E3"/>
    <w:rsid w:val="00BD40D2"/>
    <w:rsid w:val="00BD5DD3"/>
    <w:rsid w:val="00BE117E"/>
    <w:rsid w:val="00BE3261"/>
    <w:rsid w:val="00BF00EF"/>
    <w:rsid w:val="00BF58FC"/>
    <w:rsid w:val="00C01F77"/>
    <w:rsid w:val="00C01FFC"/>
    <w:rsid w:val="00C05321"/>
    <w:rsid w:val="00C06AE4"/>
    <w:rsid w:val="00C114FF"/>
    <w:rsid w:val="00C11D49"/>
    <w:rsid w:val="00C12F42"/>
    <w:rsid w:val="00C171A1"/>
    <w:rsid w:val="00C171A4"/>
    <w:rsid w:val="00C17F12"/>
    <w:rsid w:val="00C20734"/>
    <w:rsid w:val="00C21C1A"/>
    <w:rsid w:val="00C237E9"/>
    <w:rsid w:val="00C32989"/>
    <w:rsid w:val="00C32BD1"/>
    <w:rsid w:val="00C341E6"/>
    <w:rsid w:val="00C34260"/>
    <w:rsid w:val="00C36883"/>
    <w:rsid w:val="00C40928"/>
    <w:rsid w:val="00C40CFF"/>
    <w:rsid w:val="00C42697"/>
    <w:rsid w:val="00C43F01"/>
    <w:rsid w:val="00C4587E"/>
    <w:rsid w:val="00C47552"/>
    <w:rsid w:val="00C56F31"/>
    <w:rsid w:val="00C57A81"/>
    <w:rsid w:val="00C60193"/>
    <w:rsid w:val="00C634D4"/>
    <w:rsid w:val="00C63AA5"/>
    <w:rsid w:val="00C65071"/>
    <w:rsid w:val="00C65FCC"/>
    <w:rsid w:val="00C6727C"/>
    <w:rsid w:val="00C6744C"/>
    <w:rsid w:val="00C73134"/>
    <w:rsid w:val="00C73F6D"/>
    <w:rsid w:val="00C74F6E"/>
    <w:rsid w:val="00C77FA4"/>
    <w:rsid w:val="00C77FFA"/>
    <w:rsid w:val="00C80401"/>
    <w:rsid w:val="00C81C97"/>
    <w:rsid w:val="00C828CF"/>
    <w:rsid w:val="00C840C2"/>
    <w:rsid w:val="00C84101"/>
    <w:rsid w:val="00C8535F"/>
    <w:rsid w:val="00C90EDA"/>
    <w:rsid w:val="00C94D83"/>
    <w:rsid w:val="00C959E7"/>
    <w:rsid w:val="00CA28D8"/>
    <w:rsid w:val="00CC1E65"/>
    <w:rsid w:val="00CC567A"/>
    <w:rsid w:val="00CD4059"/>
    <w:rsid w:val="00CD4E5A"/>
    <w:rsid w:val="00CD6AFD"/>
    <w:rsid w:val="00CE03CE"/>
    <w:rsid w:val="00CE0F5D"/>
    <w:rsid w:val="00CE1A6A"/>
    <w:rsid w:val="00CF069C"/>
    <w:rsid w:val="00CF0DFF"/>
    <w:rsid w:val="00D028A9"/>
    <w:rsid w:val="00D0359D"/>
    <w:rsid w:val="00D04DED"/>
    <w:rsid w:val="00D1089A"/>
    <w:rsid w:val="00D116BD"/>
    <w:rsid w:val="00D16FE0"/>
    <w:rsid w:val="00D2001A"/>
    <w:rsid w:val="00D20684"/>
    <w:rsid w:val="00D26B62"/>
    <w:rsid w:val="00D32624"/>
    <w:rsid w:val="00D3691A"/>
    <w:rsid w:val="00D377E2"/>
    <w:rsid w:val="00D403E9"/>
    <w:rsid w:val="00D42DCB"/>
    <w:rsid w:val="00D45482"/>
    <w:rsid w:val="00D46DF2"/>
    <w:rsid w:val="00D4724D"/>
    <w:rsid w:val="00D47674"/>
    <w:rsid w:val="00D5338C"/>
    <w:rsid w:val="00D54462"/>
    <w:rsid w:val="00D606B2"/>
    <w:rsid w:val="00D625A7"/>
    <w:rsid w:val="00D63575"/>
    <w:rsid w:val="00D64074"/>
    <w:rsid w:val="00D65777"/>
    <w:rsid w:val="00D728A0"/>
    <w:rsid w:val="00D74018"/>
    <w:rsid w:val="00D83661"/>
    <w:rsid w:val="00D9216A"/>
    <w:rsid w:val="00D95BBB"/>
    <w:rsid w:val="00D97E7D"/>
    <w:rsid w:val="00DA16B5"/>
    <w:rsid w:val="00DA2A06"/>
    <w:rsid w:val="00DA4B46"/>
    <w:rsid w:val="00DB1C8C"/>
    <w:rsid w:val="00DB3439"/>
    <w:rsid w:val="00DB3618"/>
    <w:rsid w:val="00DB468A"/>
    <w:rsid w:val="00DB54DA"/>
    <w:rsid w:val="00DC2946"/>
    <w:rsid w:val="00DC4340"/>
    <w:rsid w:val="00DC550F"/>
    <w:rsid w:val="00DC64FD"/>
    <w:rsid w:val="00DD53C3"/>
    <w:rsid w:val="00DD669D"/>
    <w:rsid w:val="00DE127F"/>
    <w:rsid w:val="00DE1F1E"/>
    <w:rsid w:val="00DE424A"/>
    <w:rsid w:val="00DE4419"/>
    <w:rsid w:val="00DE67C4"/>
    <w:rsid w:val="00DF0ACA"/>
    <w:rsid w:val="00DF2245"/>
    <w:rsid w:val="00DF35C8"/>
    <w:rsid w:val="00DF4CE9"/>
    <w:rsid w:val="00DF4F68"/>
    <w:rsid w:val="00DF77CF"/>
    <w:rsid w:val="00E0068C"/>
    <w:rsid w:val="00E00BCA"/>
    <w:rsid w:val="00E026E8"/>
    <w:rsid w:val="00E060F7"/>
    <w:rsid w:val="00E117F9"/>
    <w:rsid w:val="00E124D3"/>
    <w:rsid w:val="00E1267F"/>
    <w:rsid w:val="00E14C47"/>
    <w:rsid w:val="00E22698"/>
    <w:rsid w:val="00E25B7C"/>
    <w:rsid w:val="00E3076B"/>
    <w:rsid w:val="00E33224"/>
    <w:rsid w:val="00E3725B"/>
    <w:rsid w:val="00E434D1"/>
    <w:rsid w:val="00E56CBB"/>
    <w:rsid w:val="00E579A6"/>
    <w:rsid w:val="00E61950"/>
    <w:rsid w:val="00E61E51"/>
    <w:rsid w:val="00E6552A"/>
    <w:rsid w:val="00E65731"/>
    <w:rsid w:val="00E6707D"/>
    <w:rsid w:val="00E70337"/>
    <w:rsid w:val="00E70E7C"/>
    <w:rsid w:val="00E71313"/>
    <w:rsid w:val="00E72606"/>
    <w:rsid w:val="00E73C3E"/>
    <w:rsid w:val="00E74050"/>
    <w:rsid w:val="00E82496"/>
    <w:rsid w:val="00E834CD"/>
    <w:rsid w:val="00E846DC"/>
    <w:rsid w:val="00E8486F"/>
    <w:rsid w:val="00E84E9D"/>
    <w:rsid w:val="00E86CEE"/>
    <w:rsid w:val="00E9093C"/>
    <w:rsid w:val="00E935AF"/>
    <w:rsid w:val="00EA60C5"/>
    <w:rsid w:val="00EB0E20"/>
    <w:rsid w:val="00EB1682"/>
    <w:rsid w:val="00EB1A80"/>
    <w:rsid w:val="00EB457B"/>
    <w:rsid w:val="00EC27E1"/>
    <w:rsid w:val="00EC3E4B"/>
    <w:rsid w:val="00EC47C4"/>
    <w:rsid w:val="00EC4F3A"/>
    <w:rsid w:val="00EC5045"/>
    <w:rsid w:val="00EC5B99"/>
    <w:rsid w:val="00EC5E74"/>
    <w:rsid w:val="00ED0422"/>
    <w:rsid w:val="00ED594D"/>
    <w:rsid w:val="00EE36E1"/>
    <w:rsid w:val="00EE6228"/>
    <w:rsid w:val="00EE7AC7"/>
    <w:rsid w:val="00EE7B3F"/>
    <w:rsid w:val="00EF2247"/>
    <w:rsid w:val="00EF3A8A"/>
    <w:rsid w:val="00F0054D"/>
    <w:rsid w:val="00F02467"/>
    <w:rsid w:val="00F04D0E"/>
    <w:rsid w:val="00F12214"/>
    <w:rsid w:val="00F12565"/>
    <w:rsid w:val="00F129C7"/>
    <w:rsid w:val="00F144BE"/>
    <w:rsid w:val="00F14ACA"/>
    <w:rsid w:val="00F170D9"/>
    <w:rsid w:val="00F17A0C"/>
    <w:rsid w:val="00F23927"/>
    <w:rsid w:val="00F26644"/>
    <w:rsid w:val="00F26A05"/>
    <w:rsid w:val="00F307CE"/>
    <w:rsid w:val="00F343C8"/>
    <w:rsid w:val="00F345A8"/>
    <w:rsid w:val="00F354C5"/>
    <w:rsid w:val="00F37108"/>
    <w:rsid w:val="00F40449"/>
    <w:rsid w:val="00F45B8E"/>
    <w:rsid w:val="00F47BAA"/>
    <w:rsid w:val="00F50315"/>
    <w:rsid w:val="00F520FE"/>
    <w:rsid w:val="00F52EAB"/>
    <w:rsid w:val="00F55A04"/>
    <w:rsid w:val="00F572EF"/>
    <w:rsid w:val="00F61A31"/>
    <w:rsid w:val="00F62DEC"/>
    <w:rsid w:val="00F658DA"/>
    <w:rsid w:val="00F66F00"/>
    <w:rsid w:val="00F67A2D"/>
    <w:rsid w:val="00F70A1B"/>
    <w:rsid w:val="00F72FDF"/>
    <w:rsid w:val="00F75960"/>
    <w:rsid w:val="00F801AF"/>
    <w:rsid w:val="00F82526"/>
    <w:rsid w:val="00F82624"/>
    <w:rsid w:val="00F84672"/>
    <w:rsid w:val="00F84802"/>
    <w:rsid w:val="00F84AED"/>
    <w:rsid w:val="00F94330"/>
    <w:rsid w:val="00F95A8C"/>
    <w:rsid w:val="00F9649E"/>
    <w:rsid w:val="00F9754F"/>
    <w:rsid w:val="00FA06FD"/>
    <w:rsid w:val="00FA515B"/>
    <w:rsid w:val="00FA6B90"/>
    <w:rsid w:val="00FA70F9"/>
    <w:rsid w:val="00FA74CB"/>
    <w:rsid w:val="00FB207A"/>
    <w:rsid w:val="00FB2886"/>
    <w:rsid w:val="00FB466E"/>
    <w:rsid w:val="00FB6F2F"/>
    <w:rsid w:val="00FC02F3"/>
    <w:rsid w:val="00FC752C"/>
    <w:rsid w:val="00FD0492"/>
    <w:rsid w:val="00FD13EC"/>
    <w:rsid w:val="00FD1E45"/>
    <w:rsid w:val="00FD4DA8"/>
    <w:rsid w:val="00FD4EEF"/>
    <w:rsid w:val="00FD5461"/>
    <w:rsid w:val="00FD642D"/>
    <w:rsid w:val="00FD6BDB"/>
    <w:rsid w:val="00FD6F00"/>
    <w:rsid w:val="00FD6FF1"/>
    <w:rsid w:val="00FD7AB4"/>
    <w:rsid w:val="00FD7B98"/>
    <w:rsid w:val="00FE4227"/>
    <w:rsid w:val="00FE55DA"/>
    <w:rsid w:val="00FF18D2"/>
    <w:rsid w:val="00FF22F5"/>
    <w:rsid w:val="00FF4664"/>
    <w:rsid w:val="00FF5B8D"/>
    <w:rsid w:val="00FF7577"/>
  </w:rsids>
  <m:mathPr>
    <m:mathFont m:val="Cambria Math"/>
    <m:brkBin m:val="before"/>
    <m:brkBinSub m:val="--"/>
    <m:smallFrac m:val="0"/>
    <m:dispDef/>
    <m:lMargin m:val="0"/>
    <m:rMargin m:val="0"/>
    <m:defJc m:val="centerGroup"/>
    <m:wrapRight/>
    <m:intLim m:val="subSup"/>
    <m:naryLim m:val="undOvr"/>
  </m:mathPr>
  <w:themeFontLang w:val="en-GB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BC7B016"/>
  <w15:docId w15:val="{F704BE37-4664-40B4-A33C-DE5E2E31B1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cs-CZ" w:eastAsia="en-GB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 w:qFormat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3A6CCB"/>
    <w:pPr>
      <w:tabs>
        <w:tab w:val="left" w:pos="567"/>
      </w:tabs>
      <w:spacing w:line="260" w:lineRule="exact"/>
    </w:pPr>
    <w:rPr>
      <w:sz w:val="22"/>
      <w:lang w:eastAsia="en-US"/>
    </w:rPr>
  </w:style>
  <w:style w:type="paragraph" w:styleId="Nadpis1">
    <w:name w:val="heading 1"/>
    <w:basedOn w:val="Normln"/>
    <w:next w:val="Normln"/>
    <w:qFormat/>
    <w:pPr>
      <w:spacing w:before="240" w:after="120"/>
      <w:ind w:left="357" w:hanging="357"/>
      <w:outlineLvl w:val="0"/>
    </w:pPr>
    <w:rPr>
      <w:b/>
      <w:caps/>
      <w:sz w:val="26"/>
    </w:rPr>
  </w:style>
  <w:style w:type="paragraph" w:styleId="Nadpis2">
    <w:name w:val="heading 2"/>
    <w:basedOn w:val="Normln"/>
    <w:next w:val="Normln"/>
    <w:qFormat/>
    <w:pPr>
      <w:keepNext/>
      <w:spacing w:before="240" w:after="60"/>
      <w:outlineLvl w:val="1"/>
    </w:pPr>
    <w:rPr>
      <w:rFonts w:ascii="Helvetica" w:hAnsi="Helvetica"/>
      <w:b/>
      <w:i/>
      <w:sz w:val="24"/>
    </w:rPr>
  </w:style>
  <w:style w:type="paragraph" w:styleId="Nadpis3">
    <w:name w:val="heading 3"/>
    <w:basedOn w:val="Normln"/>
    <w:next w:val="Normln"/>
    <w:qFormat/>
    <w:pPr>
      <w:keepNext/>
      <w:keepLines/>
      <w:spacing w:before="120" w:after="80"/>
      <w:outlineLvl w:val="2"/>
    </w:pPr>
    <w:rPr>
      <w:b/>
      <w:kern w:val="28"/>
      <w:sz w:val="24"/>
    </w:rPr>
  </w:style>
  <w:style w:type="paragraph" w:styleId="Nadpis4">
    <w:name w:val="heading 4"/>
    <w:basedOn w:val="Normln"/>
    <w:next w:val="Normln"/>
    <w:qFormat/>
    <w:pPr>
      <w:keepNext/>
      <w:tabs>
        <w:tab w:val="clear" w:pos="567"/>
      </w:tabs>
      <w:outlineLvl w:val="3"/>
    </w:pPr>
    <w:rPr>
      <w:b/>
      <w:noProof/>
    </w:rPr>
  </w:style>
  <w:style w:type="paragraph" w:styleId="Nadpis5">
    <w:name w:val="heading 5"/>
    <w:basedOn w:val="Normln"/>
    <w:next w:val="Normln"/>
    <w:qFormat/>
    <w:pPr>
      <w:keepNext/>
      <w:tabs>
        <w:tab w:val="clear" w:pos="567"/>
      </w:tabs>
      <w:jc w:val="center"/>
      <w:outlineLvl w:val="4"/>
    </w:pPr>
    <w:rPr>
      <w:b/>
      <w:noProof/>
    </w:rPr>
  </w:style>
  <w:style w:type="paragraph" w:styleId="Nadpis6">
    <w:name w:val="heading 6"/>
    <w:basedOn w:val="Normln"/>
    <w:next w:val="Normln"/>
    <w:qFormat/>
    <w:pPr>
      <w:keepNext/>
      <w:tabs>
        <w:tab w:val="left" w:pos="-720"/>
        <w:tab w:val="left" w:pos="4536"/>
      </w:tabs>
      <w:suppressAutoHyphens/>
      <w:outlineLvl w:val="5"/>
    </w:pPr>
    <w:rPr>
      <w:i/>
    </w:rPr>
  </w:style>
  <w:style w:type="paragraph" w:styleId="Nadpis7">
    <w:name w:val="heading 7"/>
    <w:basedOn w:val="Normln"/>
    <w:next w:val="Normln"/>
    <w:qFormat/>
    <w:pPr>
      <w:keepNext/>
      <w:tabs>
        <w:tab w:val="left" w:pos="-720"/>
        <w:tab w:val="left" w:pos="4536"/>
      </w:tabs>
      <w:suppressAutoHyphens/>
      <w:jc w:val="both"/>
      <w:outlineLvl w:val="6"/>
    </w:pPr>
    <w:rPr>
      <w:i/>
    </w:rPr>
  </w:style>
  <w:style w:type="paragraph" w:styleId="Nadpis8">
    <w:name w:val="heading 8"/>
    <w:basedOn w:val="Normln"/>
    <w:next w:val="Normln"/>
    <w:qFormat/>
    <w:pPr>
      <w:keepNext/>
      <w:tabs>
        <w:tab w:val="clear" w:pos="567"/>
      </w:tabs>
      <w:ind w:right="-318"/>
      <w:outlineLvl w:val="7"/>
    </w:pPr>
    <w:rPr>
      <w:b/>
    </w:rPr>
  </w:style>
  <w:style w:type="paragraph" w:styleId="Nadpis9">
    <w:name w:val="heading 9"/>
    <w:basedOn w:val="Normln"/>
    <w:next w:val="Normln"/>
    <w:qFormat/>
    <w:pPr>
      <w:keepNext/>
      <w:tabs>
        <w:tab w:val="clear" w:pos="567"/>
      </w:tabs>
      <w:ind w:left="2268" w:right="1711" w:hanging="567"/>
      <w:outlineLvl w:val="8"/>
    </w:pPr>
    <w:rPr>
      <w:b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pPr>
      <w:tabs>
        <w:tab w:val="center" w:pos="4153"/>
        <w:tab w:val="right" w:pos="8306"/>
      </w:tabs>
      <w:spacing w:line="240" w:lineRule="auto"/>
    </w:pPr>
    <w:rPr>
      <w:rFonts w:ascii="Helvetica" w:hAnsi="Helvetica"/>
      <w:sz w:val="20"/>
    </w:rPr>
  </w:style>
  <w:style w:type="paragraph" w:styleId="Zpat">
    <w:name w:val="footer"/>
    <w:basedOn w:val="Normln"/>
    <w:pPr>
      <w:tabs>
        <w:tab w:val="clear" w:pos="567"/>
        <w:tab w:val="center" w:pos="4536"/>
        <w:tab w:val="center" w:pos="8930"/>
      </w:tabs>
      <w:spacing w:line="240" w:lineRule="auto"/>
    </w:pPr>
    <w:rPr>
      <w:rFonts w:ascii="Helvetica" w:hAnsi="Helvetica"/>
      <w:sz w:val="16"/>
    </w:rPr>
  </w:style>
  <w:style w:type="paragraph" w:styleId="Obsah9">
    <w:name w:val="toc 9"/>
    <w:basedOn w:val="Normln"/>
    <w:next w:val="Normln"/>
    <w:semiHidden/>
    <w:pPr>
      <w:tabs>
        <w:tab w:val="clear" w:pos="567"/>
      </w:tabs>
      <w:ind w:left="1760"/>
    </w:pPr>
  </w:style>
  <w:style w:type="character" w:styleId="Odkaznavysvtlivky">
    <w:name w:val="endnote reference"/>
    <w:semiHidden/>
    <w:rPr>
      <w:vertAlign w:val="superscript"/>
    </w:rPr>
  </w:style>
  <w:style w:type="character" w:styleId="Znakapoznpodarou">
    <w:name w:val="footnote reference"/>
    <w:semiHidden/>
    <w:rPr>
      <w:vertAlign w:val="superscript"/>
    </w:rPr>
  </w:style>
  <w:style w:type="paragraph" w:styleId="Textpoznpodarou">
    <w:name w:val="footnote text"/>
    <w:basedOn w:val="Normln"/>
    <w:semiHidden/>
    <w:pPr>
      <w:tabs>
        <w:tab w:val="clear" w:pos="567"/>
      </w:tabs>
      <w:spacing w:line="240" w:lineRule="auto"/>
      <w:jc w:val="both"/>
    </w:pPr>
    <w:rPr>
      <w:sz w:val="20"/>
    </w:rPr>
  </w:style>
  <w:style w:type="paragraph" w:styleId="Zkladntext">
    <w:name w:val="Body Text"/>
    <w:basedOn w:val="Normln"/>
    <w:pPr>
      <w:tabs>
        <w:tab w:val="clear" w:pos="567"/>
      </w:tabs>
      <w:spacing w:line="240" w:lineRule="auto"/>
      <w:jc w:val="both"/>
    </w:pPr>
  </w:style>
  <w:style w:type="paragraph" w:styleId="Textvbloku">
    <w:name w:val="Block Text"/>
    <w:basedOn w:val="Normln"/>
    <w:pPr>
      <w:tabs>
        <w:tab w:val="clear" w:pos="567"/>
      </w:tabs>
      <w:ind w:left="2268" w:right="1711" w:hanging="567"/>
    </w:pPr>
    <w:rPr>
      <w:b/>
    </w:rPr>
  </w:style>
  <w:style w:type="paragraph" w:styleId="Zkladntext2">
    <w:name w:val="Body Text 2"/>
    <w:basedOn w:val="Normln"/>
    <w:pPr>
      <w:tabs>
        <w:tab w:val="clear" w:pos="567"/>
      </w:tabs>
      <w:spacing w:line="240" w:lineRule="auto"/>
    </w:pPr>
    <w:rPr>
      <w:i/>
      <w:color w:val="008000"/>
    </w:rPr>
  </w:style>
  <w:style w:type="paragraph" w:styleId="Zkladntext3">
    <w:name w:val="Body Text 3"/>
    <w:basedOn w:val="Normln"/>
    <w:pPr>
      <w:ind w:right="113"/>
      <w:jc w:val="both"/>
    </w:pPr>
    <w:rPr>
      <w:b/>
    </w:rPr>
  </w:style>
  <w:style w:type="paragraph" w:styleId="Textvysvtlivek">
    <w:name w:val="endnote text"/>
    <w:basedOn w:val="Normln"/>
    <w:link w:val="TextvysvtlivekChar"/>
    <w:semiHidden/>
    <w:pPr>
      <w:spacing w:line="240" w:lineRule="auto"/>
    </w:pPr>
  </w:style>
  <w:style w:type="character" w:styleId="Odkaznakoment">
    <w:name w:val="annotation reference"/>
    <w:qFormat/>
    <w:rPr>
      <w:sz w:val="16"/>
    </w:rPr>
  </w:style>
  <w:style w:type="paragraph" w:styleId="Zkladntextodsazen2">
    <w:name w:val="Body Text Indent 2"/>
    <w:basedOn w:val="Normln"/>
    <w:pPr>
      <w:ind w:left="567" w:hanging="567"/>
      <w:jc w:val="both"/>
    </w:pPr>
    <w:rPr>
      <w:b/>
    </w:rPr>
  </w:style>
  <w:style w:type="paragraph" w:styleId="Textkomente">
    <w:name w:val="annotation text"/>
    <w:aliases w:val="Kommentarer"/>
    <w:basedOn w:val="Normln"/>
    <w:link w:val="TextkomenteChar"/>
    <w:uiPriority w:val="99"/>
    <w:qFormat/>
    <w:rPr>
      <w:sz w:val="20"/>
    </w:rPr>
  </w:style>
  <w:style w:type="paragraph" w:customStyle="1" w:styleId="BodyText20">
    <w:name w:val="Body Text 2_0"/>
    <w:basedOn w:val="Normln"/>
    <w:pPr>
      <w:ind w:left="567" w:hanging="567"/>
    </w:pPr>
    <w:rPr>
      <w:b/>
    </w:rPr>
  </w:style>
  <w:style w:type="paragraph" w:customStyle="1" w:styleId="BodyText21">
    <w:name w:val="Body Text 2_1"/>
    <w:basedOn w:val="Normln"/>
    <w:pPr>
      <w:tabs>
        <w:tab w:val="clear" w:pos="567"/>
      </w:tabs>
      <w:spacing w:line="240" w:lineRule="auto"/>
      <w:ind w:left="567" w:hanging="567"/>
    </w:pPr>
    <w:rPr>
      <w:b/>
    </w:rPr>
  </w:style>
  <w:style w:type="paragraph" w:styleId="Zkladntextodsazen3">
    <w:name w:val="Body Text Indent 3"/>
    <w:basedOn w:val="Normln"/>
    <w:pPr>
      <w:spacing w:line="240" w:lineRule="auto"/>
      <w:ind w:left="567" w:hanging="567"/>
    </w:pPr>
  </w:style>
  <w:style w:type="paragraph" w:customStyle="1" w:styleId="BodyText22">
    <w:name w:val="Body Text 2_2"/>
    <w:basedOn w:val="Normln"/>
    <w:pPr>
      <w:spacing w:line="240" w:lineRule="auto"/>
      <w:ind w:left="567" w:hanging="567"/>
    </w:pPr>
    <w:rPr>
      <w:b/>
    </w:rPr>
  </w:style>
  <w:style w:type="character" w:styleId="Hypertextovodkaz">
    <w:name w:val="Hyperlink"/>
    <w:rPr>
      <w:color w:val="0000FF"/>
      <w:u w:val="single"/>
    </w:rPr>
  </w:style>
  <w:style w:type="paragraph" w:customStyle="1" w:styleId="AHeader1">
    <w:name w:val="AHeader 1"/>
    <w:basedOn w:val="Normln"/>
    <w:pPr>
      <w:numPr>
        <w:numId w:val="25"/>
      </w:numPr>
      <w:tabs>
        <w:tab w:val="clear" w:pos="567"/>
      </w:tabs>
      <w:spacing w:after="120" w:line="240" w:lineRule="auto"/>
    </w:pPr>
    <w:rPr>
      <w:rFonts w:ascii="Arial" w:hAnsi="Arial" w:cs="Arial"/>
      <w:b/>
      <w:bCs/>
      <w:sz w:val="24"/>
    </w:rPr>
  </w:style>
  <w:style w:type="paragraph" w:customStyle="1" w:styleId="AHeader2">
    <w:name w:val="AHeader 2"/>
    <w:basedOn w:val="AHeader1"/>
    <w:pPr>
      <w:numPr>
        <w:ilvl w:val="1"/>
      </w:numPr>
      <w:tabs>
        <w:tab w:val="clear" w:pos="709"/>
        <w:tab w:val="num" w:pos="360"/>
        <w:tab w:val="num" w:pos="1440"/>
      </w:tabs>
      <w:ind w:left="1440" w:hanging="360"/>
    </w:pPr>
    <w:rPr>
      <w:sz w:val="22"/>
    </w:rPr>
  </w:style>
  <w:style w:type="paragraph" w:customStyle="1" w:styleId="AHeader3">
    <w:name w:val="AHeader 3"/>
    <w:basedOn w:val="AHeader2"/>
    <w:pPr>
      <w:numPr>
        <w:ilvl w:val="2"/>
      </w:numPr>
      <w:tabs>
        <w:tab w:val="clear" w:pos="1276"/>
        <w:tab w:val="num" w:pos="360"/>
        <w:tab w:val="num" w:pos="2160"/>
      </w:tabs>
      <w:ind w:left="2160" w:hanging="180"/>
    </w:pPr>
  </w:style>
  <w:style w:type="paragraph" w:customStyle="1" w:styleId="AHeader2abc">
    <w:name w:val="AHeader 2 abc"/>
    <w:basedOn w:val="AHeader3"/>
    <w:pPr>
      <w:numPr>
        <w:ilvl w:val="3"/>
      </w:numPr>
      <w:tabs>
        <w:tab w:val="clear" w:pos="1276"/>
        <w:tab w:val="num" w:pos="360"/>
        <w:tab w:val="num" w:pos="2880"/>
      </w:tabs>
      <w:ind w:left="2880" w:hanging="360"/>
      <w:jc w:val="both"/>
    </w:pPr>
    <w:rPr>
      <w:b w:val="0"/>
      <w:bCs w:val="0"/>
    </w:rPr>
  </w:style>
  <w:style w:type="paragraph" w:customStyle="1" w:styleId="AHeader3abc">
    <w:name w:val="AHeader 3 abc"/>
    <w:basedOn w:val="AHeader2abc"/>
    <w:pPr>
      <w:numPr>
        <w:ilvl w:val="4"/>
      </w:numPr>
      <w:tabs>
        <w:tab w:val="clear" w:pos="1701"/>
        <w:tab w:val="num" w:pos="360"/>
        <w:tab w:val="num" w:pos="1440"/>
        <w:tab w:val="num" w:pos="3600"/>
      </w:tabs>
      <w:ind w:left="3600" w:hanging="360"/>
    </w:pPr>
  </w:style>
  <w:style w:type="character" w:styleId="Sledovanodkaz">
    <w:name w:val="FollowedHyperlink"/>
    <w:rPr>
      <w:color w:val="800080"/>
      <w:u w:val="single"/>
    </w:rPr>
  </w:style>
  <w:style w:type="paragraph" w:styleId="Zkladntextodsazen">
    <w:name w:val="Body Text Indent"/>
    <w:basedOn w:val="Normln"/>
    <w:pPr>
      <w:tabs>
        <w:tab w:val="clear" w:pos="567"/>
      </w:tabs>
      <w:spacing w:line="240" w:lineRule="auto"/>
      <w:ind w:left="567" w:hanging="567"/>
    </w:pPr>
    <w:rPr>
      <w:b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paragraph" w:styleId="Pedmtkomente">
    <w:name w:val="annotation subject"/>
    <w:basedOn w:val="Textkomente"/>
    <w:next w:val="Textkomente"/>
    <w:semiHidden/>
    <w:rPr>
      <w:b/>
      <w:bCs/>
    </w:rPr>
  </w:style>
  <w:style w:type="table" w:styleId="Mkatabulky">
    <w:name w:val="Table Grid"/>
    <w:basedOn w:val="Normlntabulka"/>
    <w:rsid w:val="000D67D0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Revize">
    <w:name w:val="Revision"/>
    <w:hidden/>
    <w:uiPriority w:val="99"/>
    <w:semiHidden/>
    <w:rsid w:val="0019686E"/>
    <w:rPr>
      <w:sz w:val="22"/>
      <w:lang w:eastAsia="en-US"/>
    </w:rPr>
  </w:style>
  <w:style w:type="paragraph" w:customStyle="1" w:styleId="Default">
    <w:name w:val="Default"/>
    <w:rsid w:val="00145D34"/>
    <w:pPr>
      <w:autoSpaceDE w:val="0"/>
      <w:autoSpaceDN w:val="0"/>
      <w:adjustRightInd w:val="0"/>
    </w:pPr>
    <w:rPr>
      <w:rFonts w:ascii="EUAlbertina" w:hAnsi="EUAlbertina" w:cs="EUAlbertina"/>
      <w:color w:val="000000"/>
      <w:sz w:val="24"/>
      <w:szCs w:val="24"/>
      <w:lang w:eastAsia="it-IT"/>
    </w:rPr>
  </w:style>
  <w:style w:type="paragraph" w:customStyle="1" w:styleId="BodytextAgency">
    <w:name w:val="Body text (Agency)"/>
    <w:basedOn w:val="Normln"/>
    <w:link w:val="BodytextAgencyChar"/>
    <w:qFormat/>
    <w:rsid w:val="00FF4664"/>
    <w:pPr>
      <w:tabs>
        <w:tab w:val="clear" w:pos="567"/>
      </w:tabs>
      <w:spacing w:after="140" w:line="280" w:lineRule="atLeast"/>
    </w:pPr>
    <w:rPr>
      <w:rFonts w:ascii="Verdana" w:eastAsia="Verdana" w:hAnsi="Verdana" w:cs="Verdana"/>
      <w:sz w:val="18"/>
      <w:szCs w:val="18"/>
      <w:lang w:eastAsia="en-GB"/>
    </w:rPr>
  </w:style>
  <w:style w:type="numbering" w:customStyle="1" w:styleId="BulletsAgency">
    <w:name w:val="Bullets (Agency)"/>
    <w:basedOn w:val="Bezseznamu"/>
    <w:rsid w:val="00FF4664"/>
    <w:pPr>
      <w:numPr>
        <w:numId w:val="36"/>
      </w:numPr>
    </w:pPr>
  </w:style>
  <w:style w:type="paragraph" w:customStyle="1" w:styleId="DraftingNotesAgency">
    <w:name w:val="Drafting Notes (Agency)"/>
    <w:basedOn w:val="Normln"/>
    <w:next w:val="BodytextAgency"/>
    <w:link w:val="DraftingNotesAgencyChar"/>
    <w:rsid w:val="00FF4664"/>
    <w:pPr>
      <w:tabs>
        <w:tab w:val="clear" w:pos="567"/>
      </w:tabs>
      <w:spacing w:after="140" w:line="280" w:lineRule="atLeast"/>
    </w:pPr>
    <w:rPr>
      <w:rFonts w:ascii="Courier New" w:eastAsia="Verdana" w:hAnsi="Courier New"/>
      <w:i/>
      <w:color w:val="339966"/>
      <w:szCs w:val="18"/>
      <w:lang w:eastAsia="en-GB"/>
    </w:rPr>
  </w:style>
  <w:style w:type="paragraph" w:customStyle="1" w:styleId="No-numheading3Agency">
    <w:name w:val="No-num heading 3 (Agency)"/>
    <w:basedOn w:val="Normln"/>
    <w:next w:val="BodytextAgency"/>
    <w:link w:val="No-numheading3AgencyChar"/>
    <w:rsid w:val="00FF4664"/>
    <w:pPr>
      <w:keepNext/>
      <w:tabs>
        <w:tab w:val="clear" w:pos="567"/>
      </w:tabs>
      <w:spacing w:before="280" w:after="220" w:line="240" w:lineRule="auto"/>
      <w:outlineLvl w:val="2"/>
    </w:pPr>
    <w:rPr>
      <w:rFonts w:ascii="Verdana" w:eastAsia="Verdana" w:hAnsi="Verdana" w:cs="Arial"/>
      <w:b/>
      <w:bCs/>
      <w:kern w:val="32"/>
      <w:szCs w:val="22"/>
      <w:lang w:eastAsia="en-GB"/>
    </w:rPr>
  </w:style>
  <w:style w:type="paragraph" w:customStyle="1" w:styleId="NormalAgency">
    <w:name w:val="Normal (Agency)"/>
    <w:link w:val="NormalAgencyChar"/>
    <w:qFormat/>
    <w:rsid w:val="00FF4664"/>
    <w:rPr>
      <w:rFonts w:ascii="Verdana" w:eastAsia="Verdana" w:hAnsi="Verdana" w:cs="Verdana"/>
      <w:sz w:val="18"/>
      <w:szCs w:val="18"/>
    </w:rPr>
  </w:style>
  <w:style w:type="table" w:customStyle="1" w:styleId="TablegridAgencyblack">
    <w:name w:val="Table grid (Agency) black"/>
    <w:basedOn w:val="Normlntabulka"/>
    <w:semiHidden/>
    <w:rsid w:val="00FF4664"/>
    <w:rPr>
      <w:rFonts w:ascii="Verdana" w:eastAsia="SimSun" w:hAnsi="Verdana"/>
      <w:sz w:val="1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6" w:space="0" w:color="auto"/>
        <w:insideV w:val="single" w:sz="6" w:space="0" w:color="auto"/>
      </w:tblBorders>
    </w:tblPr>
    <w:tcPr>
      <w:shd w:val="clear" w:color="auto" w:fill="auto"/>
    </w:tcPr>
    <w:tblStylePr w:type="firstRow">
      <w:rPr>
        <w:rFonts w:ascii="Times New Roman" w:hAnsi="Times New Roman"/>
        <w:b/>
        <w:i w:val="0"/>
        <w:color w:val="auto"/>
        <w:sz w:val="18"/>
        <w:szCs w:val="18"/>
      </w:rPr>
      <w:tblPr/>
      <w:trPr>
        <w:tblHeader/>
      </w:trPr>
      <w:tcPr>
        <w:tc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6" w:space="0" w:color="auto"/>
          <w:insideV w:val="single" w:sz="6" w:space="0" w:color="auto"/>
          <w:tl2br w:val="nil"/>
          <w:tr2bl w:val="nil"/>
        </w:tcBorders>
        <w:shd w:val="clear" w:color="auto" w:fill="auto"/>
      </w:tcPr>
    </w:tblStylePr>
  </w:style>
  <w:style w:type="paragraph" w:customStyle="1" w:styleId="TableheadingrowsAgency">
    <w:name w:val="Table heading rows (Agency)"/>
    <w:basedOn w:val="BodytextAgency"/>
    <w:semiHidden/>
    <w:rsid w:val="00FF4664"/>
    <w:pPr>
      <w:keepNext/>
    </w:pPr>
    <w:rPr>
      <w:rFonts w:eastAsia="Times New Roman"/>
      <w:b/>
    </w:rPr>
  </w:style>
  <w:style w:type="paragraph" w:customStyle="1" w:styleId="TabletextrowsAgency">
    <w:name w:val="Table text rows (Agency)"/>
    <w:basedOn w:val="Normln"/>
    <w:rsid w:val="00FF4664"/>
    <w:pPr>
      <w:tabs>
        <w:tab w:val="clear" w:pos="567"/>
      </w:tabs>
      <w:spacing w:line="280" w:lineRule="exact"/>
    </w:pPr>
    <w:rPr>
      <w:rFonts w:ascii="Verdana" w:hAnsi="Verdana" w:cs="Verdana"/>
      <w:sz w:val="18"/>
      <w:szCs w:val="18"/>
      <w:lang w:eastAsia="zh-CN"/>
    </w:rPr>
  </w:style>
  <w:style w:type="character" w:customStyle="1" w:styleId="BodytextAgencyChar">
    <w:name w:val="Body text (Agency) Char"/>
    <w:link w:val="BodytextAgency"/>
    <w:qFormat/>
    <w:rsid w:val="00FF4664"/>
    <w:rPr>
      <w:rFonts w:ascii="Verdana" w:eastAsia="Verdana" w:hAnsi="Verdana" w:cs="Verdana"/>
      <w:sz w:val="18"/>
      <w:szCs w:val="18"/>
      <w:lang w:val="cs-CZ" w:eastAsia="en-GB" w:bidi="ar-SA"/>
    </w:rPr>
  </w:style>
  <w:style w:type="character" w:customStyle="1" w:styleId="NormalAgencyChar">
    <w:name w:val="Normal (Agency) Char"/>
    <w:link w:val="NormalAgency"/>
    <w:rsid w:val="00FF4664"/>
    <w:rPr>
      <w:rFonts w:ascii="Verdana" w:eastAsia="Verdana" w:hAnsi="Verdana" w:cs="Verdana"/>
      <w:sz w:val="18"/>
      <w:szCs w:val="18"/>
      <w:lang w:val="cs-CZ" w:eastAsia="en-GB" w:bidi="ar-SA"/>
    </w:rPr>
  </w:style>
  <w:style w:type="character" w:customStyle="1" w:styleId="DraftingNotesAgencyChar">
    <w:name w:val="Drafting Notes (Agency) Char"/>
    <w:link w:val="DraftingNotesAgency"/>
    <w:rsid w:val="00FF4664"/>
    <w:rPr>
      <w:rFonts w:ascii="Courier New" w:eastAsia="Verdana" w:hAnsi="Courier New"/>
      <w:i/>
      <w:color w:val="339966"/>
      <w:sz w:val="22"/>
      <w:szCs w:val="18"/>
      <w:lang w:val="cs-CZ" w:eastAsia="en-GB" w:bidi="ar-SA"/>
    </w:rPr>
  </w:style>
  <w:style w:type="character" w:customStyle="1" w:styleId="No-numheading3AgencyChar">
    <w:name w:val="No-num heading 3 (Agency) Char"/>
    <w:link w:val="No-numheading3Agency"/>
    <w:rsid w:val="00FF4664"/>
    <w:rPr>
      <w:rFonts w:ascii="Verdana" w:eastAsia="Verdana" w:hAnsi="Verdana" w:cs="Arial"/>
      <w:b/>
      <w:bCs/>
      <w:kern w:val="32"/>
      <w:sz w:val="22"/>
      <w:szCs w:val="22"/>
      <w:lang w:val="cs-CZ" w:eastAsia="en-GB" w:bidi="ar-SA"/>
    </w:rPr>
  </w:style>
  <w:style w:type="paragraph" w:customStyle="1" w:styleId="Normalold">
    <w:name w:val="Normal (old)"/>
    <w:basedOn w:val="Normln"/>
    <w:rsid w:val="00FF4664"/>
    <w:pPr>
      <w:tabs>
        <w:tab w:val="clear" w:pos="567"/>
      </w:tabs>
      <w:spacing w:line="240" w:lineRule="auto"/>
      <w:ind w:left="720" w:hanging="720"/>
    </w:pPr>
    <w:rPr>
      <w:rFonts w:eastAsia="SimSun"/>
      <w:szCs w:val="18"/>
      <w:lang w:eastAsia="zh-CN"/>
    </w:rPr>
  </w:style>
  <w:style w:type="character" w:customStyle="1" w:styleId="TextkomenteChar">
    <w:name w:val="Text komentáře Char"/>
    <w:aliases w:val="Kommentarer Char"/>
    <w:link w:val="Textkomente"/>
    <w:uiPriority w:val="99"/>
    <w:qFormat/>
    <w:locked/>
    <w:rsid w:val="003909E0"/>
    <w:rPr>
      <w:lang w:val="cs-CZ" w:eastAsia="en-US" w:bidi="ar-SA"/>
    </w:rPr>
  </w:style>
  <w:style w:type="character" w:customStyle="1" w:styleId="TextvysvtlivekChar">
    <w:name w:val="Text vysvětlivek Char"/>
    <w:link w:val="Textvysvtlivek"/>
    <w:semiHidden/>
    <w:rsid w:val="00673F4C"/>
    <w:rPr>
      <w:sz w:val="22"/>
      <w:lang w:eastAsia="en-US"/>
    </w:rPr>
  </w:style>
  <w:style w:type="paragraph" w:customStyle="1" w:styleId="Style1">
    <w:name w:val="Style1"/>
    <w:basedOn w:val="Normln"/>
    <w:qFormat/>
    <w:rsid w:val="00B13B6D"/>
    <w:pPr>
      <w:tabs>
        <w:tab w:val="clear" w:pos="567"/>
        <w:tab w:val="left" w:pos="0"/>
      </w:tabs>
      <w:spacing w:line="240" w:lineRule="auto"/>
      <w:ind w:left="567" w:hanging="567"/>
    </w:pPr>
    <w:rPr>
      <w:b/>
      <w:szCs w:val="22"/>
    </w:rPr>
  </w:style>
  <w:style w:type="paragraph" w:customStyle="1" w:styleId="Style2">
    <w:name w:val="Style2"/>
    <w:basedOn w:val="Normln"/>
    <w:qFormat/>
    <w:rsid w:val="00D16FE0"/>
    <w:pPr>
      <w:pBdr>
        <w:top w:val="single" w:sz="4" w:space="1" w:color="auto"/>
        <w:left w:val="single" w:sz="4" w:space="0" w:color="auto"/>
        <w:bottom w:val="single" w:sz="4" w:space="1" w:color="auto"/>
        <w:right w:val="single" w:sz="4" w:space="4" w:color="auto"/>
      </w:pBdr>
      <w:tabs>
        <w:tab w:val="clear" w:pos="567"/>
        <w:tab w:val="left" w:pos="0"/>
      </w:tabs>
      <w:spacing w:line="240" w:lineRule="auto"/>
      <w:ind w:left="567" w:hanging="567"/>
    </w:pPr>
    <w:rPr>
      <w:b/>
      <w:szCs w:val="22"/>
    </w:rPr>
  </w:style>
  <w:style w:type="paragraph" w:customStyle="1" w:styleId="Style3">
    <w:name w:val="Style3"/>
    <w:basedOn w:val="Normln"/>
    <w:qFormat/>
    <w:rsid w:val="00407C22"/>
    <w:pPr>
      <w:numPr>
        <w:numId w:val="40"/>
      </w:numPr>
      <w:tabs>
        <w:tab w:val="clear" w:pos="567"/>
      </w:tabs>
      <w:spacing w:line="240" w:lineRule="auto"/>
      <w:jc w:val="center"/>
    </w:pPr>
    <w:rPr>
      <w:b/>
      <w:szCs w:val="22"/>
    </w:rPr>
  </w:style>
  <w:style w:type="paragraph" w:customStyle="1" w:styleId="Style4">
    <w:name w:val="Style4"/>
    <w:basedOn w:val="Normln"/>
    <w:qFormat/>
    <w:rsid w:val="0018657D"/>
    <w:rPr>
      <w:szCs w:val="22"/>
    </w:rPr>
  </w:style>
  <w:style w:type="paragraph" w:customStyle="1" w:styleId="Style5">
    <w:name w:val="Style5"/>
    <w:basedOn w:val="Normln"/>
    <w:qFormat/>
    <w:rsid w:val="001D4CE4"/>
    <w:pPr>
      <w:numPr>
        <w:ilvl w:val="12"/>
      </w:numPr>
      <w:tabs>
        <w:tab w:val="clear" w:pos="567"/>
      </w:tabs>
      <w:spacing w:line="240" w:lineRule="auto"/>
    </w:pPr>
    <w:rPr>
      <w:szCs w:val="22"/>
    </w:rPr>
  </w:style>
  <w:style w:type="character" w:customStyle="1" w:styleId="markedcontent">
    <w:name w:val="markedcontent"/>
    <w:rsid w:val="00AC52BB"/>
  </w:style>
  <w:style w:type="character" w:styleId="Nevyeenzmnka">
    <w:name w:val="Unresolved Mention"/>
    <w:basedOn w:val="Standardnpsmoodstavce"/>
    <w:rsid w:val="0067562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medicines.health.europa.eu/veterinary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s://www.uskvbl.cz/cs/registrace-a-schvalovani/registrace-vlp/seznam-vlp/aktualne-registrovane-vlp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2C5E862-0612-4FEA-87F3-A770E6AA91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6</Pages>
  <Words>1326</Words>
  <Characters>7830</Characters>
  <Application>Microsoft Office Word</Application>
  <DocSecurity>0</DocSecurity>
  <Lines>65</Lines>
  <Paragraphs>18</Paragraphs>
  <ScaleCrop>false</ScaleCrop>
  <HeadingPairs>
    <vt:vector size="6" baseType="variant">
      <vt:variant>
        <vt:lpstr>Název</vt:lpstr>
      </vt:variant>
      <vt:variant>
        <vt:i4>1</vt:i4>
      </vt:variant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3" baseType="lpstr">
      <vt:lpstr>veterinary-product-information-qrd-templates_cs</vt:lpstr>
      <vt:lpstr>veterinary-product-information-qrd-templates_cs</vt:lpstr>
      <vt:lpstr>Vqrdtemplatetracked_cs</vt:lpstr>
    </vt:vector>
  </TitlesOfParts>
  <Company>CDT</Company>
  <LinksUpToDate>false</LinksUpToDate>
  <CharactersWithSpaces>9138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veterinary-product-information-qrd-templates_cs</dc:title>
  <dc:subject>General-EMA/201224/2010</dc:subject>
  <dc:creator>CDT</dc:creator>
  <cp:lastModifiedBy>Neugebauerová Kateřina</cp:lastModifiedBy>
  <cp:revision>12</cp:revision>
  <cp:lastPrinted>2026-07-27T08:21:00Z</cp:lastPrinted>
  <dcterms:created xsi:type="dcterms:W3CDTF">2026-04-16T09:49:00Z</dcterms:created>
  <dcterms:modified xsi:type="dcterms:W3CDTF">2026-07-27T08:21:00Z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M_Author">
    <vt:lpwstr/>
  </property>
  <property fmtid="{D5CDD505-2E9C-101B-9397-08002B2CF9AE}" pid="3" name="DM_Authors">
    <vt:lpwstr/>
  </property>
  <property fmtid="{D5CDD505-2E9C-101B-9397-08002B2CF9AE}" pid="4" name="DM_Category">
    <vt:lpwstr>General</vt:lpwstr>
  </property>
  <property fmtid="{D5CDD505-2E9C-101B-9397-08002B2CF9AE}" pid="5" name="DM_Creation_Date">
    <vt:lpwstr>17/12/2024 13:36:50</vt:lpwstr>
  </property>
  <property fmtid="{D5CDD505-2E9C-101B-9397-08002B2CF9AE}" pid="6" name="DM_Creator_Name">
    <vt:lpwstr>Prizzi Monica</vt:lpwstr>
  </property>
  <property fmtid="{D5CDD505-2E9C-101B-9397-08002B2CF9AE}" pid="7" name="DM_DocRefId">
    <vt:lpwstr>EMA/592407/2024</vt:lpwstr>
  </property>
  <property fmtid="{D5CDD505-2E9C-101B-9397-08002B2CF9AE}" pid="8" name="DM_emea_bcc">
    <vt:lpwstr/>
  </property>
  <property fmtid="{D5CDD505-2E9C-101B-9397-08002B2CF9AE}" pid="9" name="DM_emea_cc">
    <vt:lpwstr/>
  </property>
  <property fmtid="{D5CDD505-2E9C-101B-9397-08002B2CF9AE}" pid="10" name="DM_emea_doc_category">
    <vt:lpwstr>General</vt:lpwstr>
  </property>
  <property fmtid="{D5CDD505-2E9C-101B-9397-08002B2CF9AE}" pid="11" name="DM_emea_doc_lang">
    <vt:lpwstr/>
  </property>
  <property fmtid="{D5CDD505-2E9C-101B-9397-08002B2CF9AE}" pid="12" name="DM_emea_doc_number">
    <vt:lpwstr>201224</vt:lpwstr>
  </property>
  <property fmtid="{D5CDD505-2E9C-101B-9397-08002B2CF9AE}" pid="13" name="DM_emea_doc_ref_id">
    <vt:lpwstr>EMA/592407/2024</vt:lpwstr>
  </property>
  <property fmtid="{D5CDD505-2E9C-101B-9397-08002B2CF9AE}" pid="14" name="DM_emea_from">
    <vt:lpwstr/>
  </property>
  <property fmtid="{D5CDD505-2E9C-101B-9397-08002B2CF9AE}" pid="15" name="DM_emea_internal_label">
    <vt:lpwstr>EMA</vt:lpwstr>
  </property>
  <property fmtid="{D5CDD505-2E9C-101B-9397-08002B2CF9AE}" pid="16" name="DM_emea_legal_date">
    <vt:lpwstr>nulldate</vt:lpwstr>
  </property>
  <property fmtid="{D5CDD505-2E9C-101B-9397-08002B2CF9AE}" pid="17" name="DM_emea_meeting_action">
    <vt:lpwstr/>
  </property>
  <property fmtid="{D5CDD505-2E9C-101B-9397-08002B2CF9AE}" pid="18" name="DM_emea_meeting_flags">
    <vt:lpwstr/>
  </property>
  <property fmtid="{D5CDD505-2E9C-101B-9397-08002B2CF9AE}" pid="19" name="DM_emea_meeting_hyperlink">
    <vt:lpwstr/>
  </property>
  <property fmtid="{D5CDD505-2E9C-101B-9397-08002B2CF9AE}" pid="20" name="DM_emea_meeting_ref">
    <vt:lpwstr/>
  </property>
  <property fmtid="{D5CDD505-2E9C-101B-9397-08002B2CF9AE}" pid="21" name="DM_emea_meeting_status">
    <vt:lpwstr/>
  </property>
  <property fmtid="{D5CDD505-2E9C-101B-9397-08002B2CF9AE}" pid="22" name="DM_emea_meeting_title">
    <vt:lpwstr/>
  </property>
  <property fmtid="{D5CDD505-2E9C-101B-9397-08002B2CF9AE}" pid="23" name="DM_emea_message_subject">
    <vt:lpwstr/>
  </property>
  <property fmtid="{D5CDD505-2E9C-101B-9397-08002B2CF9AE}" pid="24" name="DM_emea_received_date">
    <vt:lpwstr>nulldate</vt:lpwstr>
  </property>
  <property fmtid="{D5CDD505-2E9C-101B-9397-08002B2CF9AE}" pid="25" name="DM_emea_resp_body">
    <vt:lpwstr/>
  </property>
  <property fmtid="{D5CDD505-2E9C-101B-9397-08002B2CF9AE}" pid="26" name="DM_emea_revision_label">
    <vt:lpwstr/>
  </property>
  <property fmtid="{D5CDD505-2E9C-101B-9397-08002B2CF9AE}" pid="27" name="DM_emea_sent_date">
    <vt:lpwstr>nulldate</vt:lpwstr>
  </property>
  <property fmtid="{D5CDD505-2E9C-101B-9397-08002B2CF9AE}" pid="28" name="DM_emea_to">
    <vt:lpwstr/>
  </property>
  <property fmtid="{D5CDD505-2E9C-101B-9397-08002B2CF9AE}" pid="29" name="DM_emea_year">
    <vt:lpwstr>2010</vt:lpwstr>
  </property>
  <property fmtid="{D5CDD505-2E9C-101B-9397-08002B2CF9AE}" pid="30" name="DM_Keywords">
    <vt:lpwstr/>
  </property>
  <property fmtid="{D5CDD505-2E9C-101B-9397-08002B2CF9AE}" pid="31" name="DM_Language">
    <vt:lpwstr/>
  </property>
  <property fmtid="{D5CDD505-2E9C-101B-9397-08002B2CF9AE}" pid="32" name="DM_Modifer_Name">
    <vt:lpwstr>Prizzi Monica</vt:lpwstr>
  </property>
  <property fmtid="{D5CDD505-2E9C-101B-9397-08002B2CF9AE}" pid="33" name="DM_Modified_Date">
    <vt:lpwstr>17/12/2024 15:11:49</vt:lpwstr>
  </property>
  <property fmtid="{D5CDD505-2E9C-101B-9397-08002B2CF9AE}" pid="34" name="DM_Modifier_Name">
    <vt:lpwstr>Prizzi Monica</vt:lpwstr>
  </property>
  <property fmtid="{D5CDD505-2E9C-101B-9397-08002B2CF9AE}" pid="35" name="DM_Modify_Date">
    <vt:lpwstr>17/12/2024 15:11:49</vt:lpwstr>
  </property>
  <property fmtid="{D5CDD505-2E9C-101B-9397-08002B2CF9AE}" pid="36" name="DM_Name">
    <vt:lpwstr>veterinary-product-information-qrd-templates_cs</vt:lpwstr>
  </property>
  <property fmtid="{D5CDD505-2E9C-101B-9397-08002B2CF9AE}" pid="37" name="DM_Owner">
    <vt:lpwstr>Prizzi Monica</vt:lpwstr>
  </property>
  <property fmtid="{D5CDD505-2E9C-101B-9397-08002B2CF9AE}" pid="38" name="DM_Path">
    <vt:lpwstr>/02b. Administration of Scientific Meeting/WPs SAGs DGs and other WGs/CxMP - QRD/3. Other activities/02. Procedures/01. QRD PI templates/02 QRD Veterinary templates/20 V- template revision - v. 9.1 (December 2024)/05 Currently published template v.9.1 (De</vt:lpwstr>
  </property>
  <property fmtid="{D5CDD505-2E9C-101B-9397-08002B2CF9AE}" pid="39" name="DM_Status">
    <vt:lpwstr/>
  </property>
  <property fmtid="{D5CDD505-2E9C-101B-9397-08002B2CF9AE}" pid="40" name="DM_Subject">
    <vt:lpwstr/>
  </property>
  <property fmtid="{D5CDD505-2E9C-101B-9397-08002B2CF9AE}" pid="41" name="DM_Title">
    <vt:lpwstr/>
  </property>
  <property fmtid="{D5CDD505-2E9C-101B-9397-08002B2CF9AE}" pid="42" name="DM_Type">
    <vt:lpwstr>emea_document</vt:lpwstr>
  </property>
  <property fmtid="{D5CDD505-2E9C-101B-9397-08002B2CF9AE}" pid="43" name="DM_Version">
    <vt:lpwstr>1.0,CURRENT</vt:lpwstr>
  </property>
  <property fmtid="{D5CDD505-2E9C-101B-9397-08002B2CF9AE}" pid="44" name="EMEADocClassificationCode">
    <vt:lpwstr/>
  </property>
  <property fmtid="{D5CDD505-2E9C-101B-9397-08002B2CF9AE}" pid="45" name="EMEADocClassificationHidden">
    <vt:lpwstr>N</vt:lpwstr>
  </property>
  <property fmtid="{D5CDD505-2E9C-101B-9397-08002B2CF9AE}" pid="46" name="EMEADocClassificationText">
    <vt:lpwstr/>
  </property>
  <property fmtid="{D5CDD505-2E9C-101B-9397-08002B2CF9AE}" pid="47" name="EMEADocDate">
    <vt:lpwstr>20020723</vt:lpwstr>
  </property>
  <property fmtid="{D5CDD505-2E9C-101B-9397-08002B2CF9AE}" pid="48" name="EMEADocDateDay">
    <vt:lpwstr>23</vt:lpwstr>
  </property>
  <property fmtid="{D5CDD505-2E9C-101B-9397-08002B2CF9AE}" pid="49" name="EMEADocDateMonth">
    <vt:lpwstr>July</vt:lpwstr>
  </property>
  <property fmtid="{D5CDD505-2E9C-101B-9397-08002B2CF9AE}" pid="50" name="EMEADocDateYear">
    <vt:lpwstr>2002</vt:lpwstr>
  </property>
  <property fmtid="{D5CDD505-2E9C-101B-9397-08002B2CF9AE}" pid="51" name="EMEADocExtCatTitle">
    <vt:lpwstr>The Title will not be included in the External Catalogue.</vt:lpwstr>
  </property>
  <property fmtid="{D5CDD505-2E9C-101B-9397-08002B2CF9AE}" pid="52" name="EMEADocLanguage">
    <vt:lpwstr>en</vt:lpwstr>
  </property>
  <property fmtid="{D5CDD505-2E9C-101B-9397-08002B2CF9AE}" pid="53" name="EMEADocRefFull">
    <vt:lpwstr>EMEA/18389/02/en</vt:lpwstr>
  </property>
  <property fmtid="{D5CDD505-2E9C-101B-9397-08002B2CF9AE}" pid="54" name="EMEADocRefNum">
    <vt:lpwstr>18389</vt:lpwstr>
  </property>
  <property fmtid="{D5CDD505-2E9C-101B-9397-08002B2CF9AE}" pid="55" name="EMEADocRefPart0">
    <vt:lpwstr>EMEA</vt:lpwstr>
  </property>
  <property fmtid="{D5CDD505-2E9C-101B-9397-08002B2CF9AE}" pid="56" name="EMEADocRefPart1">
    <vt:lpwstr/>
  </property>
  <property fmtid="{D5CDD505-2E9C-101B-9397-08002B2CF9AE}" pid="57" name="EMEADocRefPart2">
    <vt:lpwstr/>
  </property>
  <property fmtid="{D5CDD505-2E9C-101B-9397-08002B2CF9AE}" pid="58" name="EMEADocRefPart3">
    <vt:lpwstr/>
  </property>
  <property fmtid="{D5CDD505-2E9C-101B-9397-08002B2CF9AE}" pid="59" name="EMEADocRefPartFreeText">
    <vt:lpwstr/>
  </property>
  <property fmtid="{D5CDD505-2E9C-101B-9397-08002B2CF9AE}" pid="60" name="EMEADocRefRoot">
    <vt:lpwstr>EMEA/18389/02</vt:lpwstr>
  </property>
  <property fmtid="{D5CDD505-2E9C-101B-9397-08002B2CF9AE}" pid="61" name="EMEADocRefYear">
    <vt:lpwstr>02</vt:lpwstr>
  </property>
  <property fmtid="{D5CDD505-2E9C-101B-9397-08002B2CF9AE}" pid="62" name="EMEADocStatus">
    <vt:lpwstr/>
  </property>
  <property fmtid="{D5CDD505-2E9C-101B-9397-08002B2CF9AE}" pid="63" name="EMEADocTitle">
    <vt:lpwstr> SPC veterinary template</vt:lpwstr>
  </property>
  <property fmtid="{D5CDD505-2E9C-101B-9397-08002B2CF9AE}" pid="64" name="EMEADocTypeCode">
    <vt:lpwstr>tran</vt:lpwstr>
  </property>
  <property fmtid="{D5CDD505-2E9C-101B-9397-08002B2CF9AE}" pid="65" name="EMEADocVersion">
    <vt:lpwstr/>
  </property>
  <property fmtid="{D5CDD505-2E9C-101B-9397-08002B2CF9AE}" pid="66" name="JobId">
    <vt:lpwstr>358fdcd6-0801-48e0-844c-ad6b00ea55ef</vt:lpwstr>
  </property>
  <property fmtid="{D5CDD505-2E9C-101B-9397-08002B2CF9AE}" pid="67" name="MSIP_Label_0eea11ca-d417-4147-80ed-01a58412c458_ActionId">
    <vt:lpwstr>3ba2cafe-b302-4156-804a-64c0bc6e3ae3</vt:lpwstr>
  </property>
  <property fmtid="{D5CDD505-2E9C-101B-9397-08002B2CF9AE}" pid="68" name="MSIP_Label_0eea11ca-d417-4147-80ed-01a58412c458_ContentBits">
    <vt:lpwstr>2</vt:lpwstr>
  </property>
  <property fmtid="{D5CDD505-2E9C-101B-9397-08002B2CF9AE}" pid="69" name="MSIP_Label_0eea11ca-d417-4147-80ed-01a58412c458_Enabled">
    <vt:lpwstr>true</vt:lpwstr>
  </property>
  <property fmtid="{D5CDD505-2E9C-101B-9397-08002B2CF9AE}" pid="70" name="MSIP_Label_0eea11ca-d417-4147-80ed-01a58412c458_Method">
    <vt:lpwstr>Standard</vt:lpwstr>
  </property>
  <property fmtid="{D5CDD505-2E9C-101B-9397-08002B2CF9AE}" pid="71" name="MSIP_Label_0eea11ca-d417-4147-80ed-01a58412c458_Name">
    <vt:lpwstr>0eea11ca-d417-4147-80ed-01a58412c458</vt:lpwstr>
  </property>
  <property fmtid="{D5CDD505-2E9C-101B-9397-08002B2CF9AE}" pid="72" name="MSIP_Label_0eea11ca-d417-4147-80ed-01a58412c458_SetDate">
    <vt:lpwstr>2022-10-26T09:19:45Z</vt:lpwstr>
  </property>
  <property fmtid="{D5CDD505-2E9C-101B-9397-08002B2CF9AE}" pid="73" name="MSIP_Label_0eea11ca-d417-4147-80ed-01a58412c458_SiteId">
    <vt:lpwstr>bc9dc15c-61bc-4f03-b60b-e5b6d8922839</vt:lpwstr>
  </property>
</Properties>
</file>