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D73398" w:rsidRDefault="00CA7DC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D73398">
        <w:rPr>
          <w:b/>
          <w:szCs w:val="22"/>
        </w:rPr>
        <w:t>PŘÍLOHA I</w:t>
      </w:r>
    </w:p>
    <w:p w14:paraId="50FE88E4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D73398" w:rsidRDefault="00CA7DC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D73398">
        <w:rPr>
          <w:b/>
          <w:szCs w:val="22"/>
        </w:rPr>
        <w:t>SOUHRN ÚDAJŮ O PŘÍPRAVKU</w:t>
      </w:r>
    </w:p>
    <w:p w14:paraId="70A64732" w14:textId="77777777" w:rsidR="00C114FF" w:rsidRPr="00D73398" w:rsidRDefault="00CA7DC2" w:rsidP="00B13B6D">
      <w:pPr>
        <w:pStyle w:val="Style1"/>
      </w:pPr>
      <w:r w:rsidRPr="00D73398">
        <w:br w:type="page"/>
      </w:r>
      <w:r w:rsidRPr="00D73398">
        <w:lastRenderedPageBreak/>
        <w:t>1.</w:t>
      </w:r>
      <w:r w:rsidRPr="00D73398">
        <w:tab/>
        <w:t>NÁZEV VETERINÁRNÍHO LÉČIVÉHO PŘÍPRAVKU</w:t>
      </w:r>
    </w:p>
    <w:p w14:paraId="3606368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20DA64" w14:textId="28748A83" w:rsidR="00D7566F" w:rsidRPr="00D73398" w:rsidRDefault="0019593A" w:rsidP="00D7566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Sedalin</w:t>
      </w:r>
      <w:r w:rsidR="00D7566F" w:rsidRPr="00D73398">
        <w:rPr>
          <w:szCs w:val="22"/>
        </w:rPr>
        <w:t xml:space="preserve"> 35 mg/ml perorální gel</w:t>
      </w:r>
    </w:p>
    <w:p w14:paraId="7245778A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9382C2" w14:textId="77777777" w:rsidR="00CE0723" w:rsidRPr="00D73398" w:rsidRDefault="00CE072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D73398" w:rsidRDefault="00CA7DC2" w:rsidP="00B13B6D">
      <w:pPr>
        <w:pStyle w:val="Style1"/>
      </w:pPr>
      <w:r w:rsidRPr="00D73398">
        <w:t>2.</w:t>
      </w:r>
      <w:r w:rsidRPr="00D73398">
        <w:tab/>
        <w:t>KVALITATIVNÍ A KVANTITATIVNÍ SLOŽENÍ</w:t>
      </w:r>
    </w:p>
    <w:p w14:paraId="1F252019" w14:textId="77777777" w:rsidR="0082264F" w:rsidRPr="00D73398" w:rsidRDefault="0082264F" w:rsidP="00B13B6D">
      <w:pPr>
        <w:pStyle w:val="Style1"/>
      </w:pPr>
    </w:p>
    <w:p w14:paraId="3EAF4F83" w14:textId="24976D5B" w:rsidR="00C114FF" w:rsidRPr="00D73398" w:rsidRDefault="006145CD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 xml:space="preserve">Každý </w:t>
      </w:r>
      <w:r w:rsidR="00D7566F" w:rsidRPr="00D73398">
        <w:rPr>
          <w:szCs w:val="22"/>
        </w:rPr>
        <w:t>ml obsahuje:</w:t>
      </w:r>
    </w:p>
    <w:p w14:paraId="7F95D10F" w14:textId="77777777" w:rsidR="00D7566F" w:rsidRPr="00D73398" w:rsidRDefault="00D7566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5EB60617" w:rsidR="00C114FF" w:rsidRPr="00D73398" w:rsidRDefault="00CA7DC2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D73398">
        <w:rPr>
          <w:b/>
          <w:szCs w:val="22"/>
        </w:rPr>
        <w:t>Léčivé látky:</w:t>
      </w:r>
    </w:p>
    <w:p w14:paraId="2D6724F6" w14:textId="77777777" w:rsidR="001D25DB" w:rsidRDefault="001D25DB" w:rsidP="0082264F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4C5532E" w14:textId="4D78C695" w:rsidR="00C114FF" w:rsidRPr="00D73398" w:rsidRDefault="00D7566F" w:rsidP="0082264F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iCs/>
          <w:szCs w:val="22"/>
        </w:rPr>
        <w:t>Acepromazinum      35 mg</w:t>
      </w:r>
    </w:p>
    <w:p w14:paraId="4114CC73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00F8C21A" w:rsidR="00C114FF" w:rsidRPr="00D73398" w:rsidRDefault="00CA7DC2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b/>
          <w:szCs w:val="22"/>
        </w:rPr>
        <w:t>Pomocné látky:</w:t>
      </w:r>
    </w:p>
    <w:p w14:paraId="13C4503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55C85" w:rsidRPr="00D73398" w14:paraId="0B4C76E3" w14:textId="77777777" w:rsidTr="00100E2B">
        <w:tc>
          <w:tcPr>
            <w:tcW w:w="4530" w:type="dxa"/>
            <w:vAlign w:val="center"/>
          </w:tcPr>
          <w:p w14:paraId="6D45EB6D" w14:textId="101250BF" w:rsidR="00872C48" w:rsidRPr="00D73398" w:rsidRDefault="00CA7DC2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D73398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1" w:type="dxa"/>
            <w:vAlign w:val="center"/>
          </w:tcPr>
          <w:p w14:paraId="2E659D33" w14:textId="6F51C401" w:rsidR="00872C48" w:rsidRPr="00D73398" w:rsidRDefault="00CA7DC2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D73398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B55C85" w:rsidRPr="00D73398" w14:paraId="7D5263D3" w14:textId="77777777" w:rsidTr="00100E2B">
        <w:tc>
          <w:tcPr>
            <w:tcW w:w="4530" w:type="dxa"/>
            <w:vAlign w:val="center"/>
          </w:tcPr>
          <w:p w14:paraId="0F798F46" w14:textId="20ED61C7" w:rsidR="00872C48" w:rsidRPr="00D73398" w:rsidRDefault="00100E2B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Methylparaben</w:t>
            </w:r>
            <w:r w:rsidR="00937EEF" w:rsidRPr="00D73398">
              <w:rPr>
                <w:iCs/>
                <w:szCs w:val="22"/>
              </w:rPr>
              <w:t xml:space="preserve"> (E218)</w:t>
            </w:r>
          </w:p>
        </w:tc>
        <w:tc>
          <w:tcPr>
            <w:tcW w:w="4531" w:type="dxa"/>
            <w:vAlign w:val="center"/>
          </w:tcPr>
          <w:p w14:paraId="457A3BBC" w14:textId="0B72049C" w:rsidR="00872C48" w:rsidRPr="00D73398" w:rsidRDefault="00E171AF" w:rsidP="00BF00EF">
            <w:pPr>
              <w:spacing w:before="60" w:after="60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0</w:t>
            </w:r>
            <w:r w:rsidR="001216F4" w:rsidRPr="00D73398">
              <w:rPr>
                <w:iCs/>
                <w:szCs w:val="22"/>
              </w:rPr>
              <w:t>,</w:t>
            </w:r>
            <w:r w:rsidRPr="00D73398">
              <w:rPr>
                <w:iCs/>
                <w:szCs w:val="22"/>
              </w:rPr>
              <w:t>65 mg</w:t>
            </w:r>
          </w:p>
        </w:tc>
      </w:tr>
      <w:tr w:rsidR="00B55C85" w:rsidRPr="00D73398" w14:paraId="6A4C5E50" w14:textId="77777777" w:rsidTr="00100E2B">
        <w:tc>
          <w:tcPr>
            <w:tcW w:w="4530" w:type="dxa"/>
            <w:vAlign w:val="center"/>
          </w:tcPr>
          <w:p w14:paraId="5CCC8F42" w14:textId="5F28E3AD" w:rsidR="00872C48" w:rsidRPr="00D73398" w:rsidRDefault="00100E2B" w:rsidP="00617B81">
            <w:pPr>
              <w:spacing w:before="60" w:after="60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 xml:space="preserve">Propylparaben </w:t>
            </w:r>
            <w:r w:rsidR="00937EEF" w:rsidRPr="00D73398">
              <w:rPr>
                <w:iCs/>
                <w:szCs w:val="22"/>
              </w:rPr>
              <w:t>(E216)</w:t>
            </w:r>
          </w:p>
        </w:tc>
        <w:tc>
          <w:tcPr>
            <w:tcW w:w="4531" w:type="dxa"/>
            <w:vAlign w:val="center"/>
          </w:tcPr>
          <w:p w14:paraId="2EA0CFB0" w14:textId="51529BFB" w:rsidR="00872C48" w:rsidRPr="00D73398" w:rsidRDefault="00E171AF" w:rsidP="00BF00EF">
            <w:pPr>
              <w:spacing w:before="60" w:after="60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0</w:t>
            </w:r>
            <w:r w:rsidR="0086402E" w:rsidRPr="00D73398">
              <w:rPr>
                <w:iCs/>
                <w:szCs w:val="22"/>
              </w:rPr>
              <w:t>,</w:t>
            </w:r>
            <w:r w:rsidRPr="00D73398">
              <w:rPr>
                <w:iCs/>
                <w:szCs w:val="22"/>
              </w:rPr>
              <w:t>35 mg</w:t>
            </w:r>
          </w:p>
        </w:tc>
      </w:tr>
      <w:tr w:rsidR="00B55C85" w:rsidRPr="00D73398" w14:paraId="1E235C5B" w14:textId="77777777" w:rsidTr="00100E2B">
        <w:tc>
          <w:tcPr>
            <w:tcW w:w="4530" w:type="dxa"/>
            <w:vAlign w:val="center"/>
          </w:tcPr>
          <w:p w14:paraId="0ECB18EE" w14:textId="61A39BDA" w:rsidR="00872C48" w:rsidRPr="00D73398" w:rsidRDefault="00100E2B" w:rsidP="00617B81">
            <w:pPr>
              <w:spacing w:before="60" w:after="60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 xml:space="preserve">Octan sodný </w:t>
            </w:r>
          </w:p>
        </w:tc>
        <w:tc>
          <w:tcPr>
            <w:tcW w:w="4531" w:type="dxa"/>
            <w:vAlign w:val="center"/>
          </w:tcPr>
          <w:p w14:paraId="20880B39" w14:textId="77777777" w:rsidR="00872C48" w:rsidRPr="00D73398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55C85" w:rsidRPr="00D73398" w14:paraId="726979DE" w14:textId="77777777" w:rsidTr="00100E2B">
        <w:tc>
          <w:tcPr>
            <w:tcW w:w="4530" w:type="dxa"/>
            <w:vAlign w:val="center"/>
          </w:tcPr>
          <w:p w14:paraId="4D9ACFF2" w14:textId="26689847" w:rsidR="00872C48" w:rsidRPr="00D73398" w:rsidRDefault="00100E2B" w:rsidP="00100E2B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 xml:space="preserve">Natrium-cyklamát </w:t>
            </w:r>
          </w:p>
        </w:tc>
        <w:tc>
          <w:tcPr>
            <w:tcW w:w="4531" w:type="dxa"/>
            <w:vAlign w:val="center"/>
          </w:tcPr>
          <w:p w14:paraId="47285C4B" w14:textId="77777777" w:rsidR="00872C48" w:rsidRPr="00D73398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55C85" w:rsidRPr="00D73398" w14:paraId="7E2051F5" w14:textId="77777777" w:rsidTr="00100E2B">
        <w:tc>
          <w:tcPr>
            <w:tcW w:w="4530" w:type="dxa"/>
            <w:vAlign w:val="center"/>
          </w:tcPr>
          <w:p w14:paraId="53752492" w14:textId="7AB79C93" w:rsidR="00872C48" w:rsidRPr="00D73398" w:rsidRDefault="00100E2B" w:rsidP="00617B81">
            <w:pPr>
              <w:spacing w:before="60" w:after="60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 xml:space="preserve">Hyetelosa </w:t>
            </w:r>
          </w:p>
        </w:tc>
        <w:tc>
          <w:tcPr>
            <w:tcW w:w="4531" w:type="dxa"/>
            <w:vAlign w:val="center"/>
          </w:tcPr>
          <w:p w14:paraId="5008D6AC" w14:textId="77777777" w:rsidR="00872C48" w:rsidRPr="00D73398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100E2B" w:rsidRPr="00D73398" w14:paraId="7F0B5D1B" w14:textId="77777777" w:rsidTr="00100E2B">
        <w:tc>
          <w:tcPr>
            <w:tcW w:w="4530" w:type="dxa"/>
            <w:vAlign w:val="center"/>
          </w:tcPr>
          <w:p w14:paraId="04777EC6" w14:textId="5379EEA5" w:rsidR="00100E2B" w:rsidRPr="00D73398" w:rsidRDefault="00100E2B" w:rsidP="00617B81">
            <w:pPr>
              <w:spacing w:before="60" w:after="60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G</w:t>
            </w:r>
            <w:r w:rsidR="00D620A3">
              <w:rPr>
                <w:iCs/>
                <w:szCs w:val="22"/>
              </w:rPr>
              <w:t>l</w:t>
            </w:r>
            <w:r w:rsidRPr="00D73398">
              <w:rPr>
                <w:iCs/>
                <w:szCs w:val="22"/>
              </w:rPr>
              <w:t xml:space="preserve">ycerol </w:t>
            </w:r>
          </w:p>
        </w:tc>
        <w:tc>
          <w:tcPr>
            <w:tcW w:w="4531" w:type="dxa"/>
            <w:vAlign w:val="center"/>
          </w:tcPr>
          <w:p w14:paraId="774722B4" w14:textId="77777777" w:rsidR="00100E2B" w:rsidRPr="00D73398" w:rsidRDefault="00100E2B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100E2B" w:rsidRPr="00D73398" w14:paraId="1F1E728C" w14:textId="77777777" w:rsidTr="00100E2B">
        <w:tc>
          <w:tcPr>
            <w:tcW w:w="4530" w:type="dxa"/>
            <w:vAlign w:val="center"/>
          </w:tcPr>
          <w:p w14:paraId="30681B0C" w14:textId="0006222B" w:rsidR="00100E2B" w:rsidRPr="00D73398" w:rsidRDefault="00100E2B" w:rsidP="00617B81">
            <w:pPr>
              <w:spacing w:before="60" w:after="60"/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 xml:space="preserve">Voda čištěná </w:t>
            </w:r>
          </w:p>
        </w:tc>
        <w:tc>
          <w:tcPr>
            <w:tcW w:w="4531" w:type="dxa"/>
            <w:vAlign w:val="center"/>
          </w:tcPr>
          <w:p w14:paraId="24E277E6" w14:textId="77777777" w:rsidR="00100E2B" w:rsidRPr="00D73398" w:rsidRDefault="00100E2B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2E6CA32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214C4F" w14:textId="604B0B55" w:rsidR="00C215C3" w:rsidRPr="00D73398" w:rsidRDefault="00C215C3" w:rsidP="00C215C3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Homogenní transparentní gel žlutooranžové barvy</w:t>
      </w:r>
    </w:p>
    <w:p w14:paraId="4CCF665B" w14:textId="77777777" w:rsidR="00C215C3" w:rsidRDefault="00C215C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F29059" w14:textId="77777777" w:rsidR="00D73398" w:rsidRPr="00D73398" w:rsidRDefault="00D7339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D73398" w:rsidRDefault="00CA7DC2" w:rsidP="00B13B6D">
      <w:pPr>
        <w:pStyle w:val="Style1"/>
      </w:pPr>
      <w:r w:rsidRPr="00D73398">
        <w:t>3.</w:t>
      </w:r>
      <w:r w:rsidRPr="00D73398">
        <w:tab/>
        <w:t>KLINICKÉ INFORMACE</w:t>
      </w:r>
    </w:p>
    <w:p w14:paraId="03304F78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D73398" w:rsidRDefault="00CA7DC2" w:rsidP="00B13B6D">
      <w:pPr>
        <w:pStyle w:val="Style1"/>
      </w:pPr>
      <w:r w:rsidRPr="00D73398">
        <w:t>3.1</w:t>
      </w:r>
      <w:r w:rsidRPr="00D73398">
        <w:tab/>
        <w:t>Cílové druhy zvířat</w:t>
      </w:r>
    </w:p>
    <w:p w14:paraId="734B34F9" w14:textId="77777777" w:rsidR="00C05917" w:rsidRPr="00D73398" w:rsidRDefault="00C05917" w:rsidP="00B13B6D">
      <w:pPr>
        <w:pStyle w:val="Style1"/>
      </w:pPr>
    </w:p>
    <w:p w14:paraId="6D9D6C12" w14:textId="77777777" w:rsidR="005151D0" w:rsidRPr="00D73398" w:rsidRDefault="005151D0" w:rsidP="005151D0">
      <w:pPr>
        <w:pStyle w:val="Zkladntext"/>
        <w:rPr>
          <w:szCs w:val="22"/>
        </w:rPr>
      </w:pPr>
      <w:r w:rsidRPr="00D73398">
        <w:rPr>
          <w:szCs w:val="22"/>
        </w:rPr>
        <w:t>Koně a psi.</w:t>
      </w:r>
    </w:p>
    <w:p w14:paraId="20FFAC3D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D73398" w:rsidRDefault="00CA7DC2" w:rsidP="00B13B6D">
      <w:pPr>
        <w:pStyle w:val="Style1"/>
      </w:pPr>
      <w:r w:rsidRPr="00D73398">
        <w:t>3.2</w:t>
      </w:r>
      <w:r w:rsidRPr="00D73398">
        <w:tab/>
        <w:t xml:space="preserve">Indikace pro použití pro každý cílový druh </w:t>
      </w:r>
      <w:r w:rsidR="0043586F" w:rsidRPr="00D73398">
        <w:t>zvířat</w:t>
      </w:r>
    </w:p>
    <w:p w14:paraId="327E3A6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7F84AA" w14:textId="0EF82900" w:rsidR="000B57A5" w:rsidRPr="00D73398" w:rsidRDefault="000B57A5" w:rsidP="000B57A5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73398">
        <w:rPr>
          <w:szCs w:val="22"/>
        </w:rPr>
        <w:t>Sedace</w:t>
      </w:r>
      <w:proofErr w:type="spellEnd"/>
      <w:r w:rsidRPr="00D73398">
        <w:rPr>
          <w:szCs w:val="22"/>
        </w:rPr>
        <w:t xml:space="preserve"> u nervozit</w:t>
      </w:r>
      <w:r w:rsidR="00CB2B9A">
        <w:rPr>
          <w:szCs w:val="22"/>
        </w:rPr>
        <w:t>y</w:t>
      </w:r>
      <w:r w:rsidRPr="00D73398">
        <w:rPr>
          <w:szCs w:val="22"/>
        </w:rPr>
        <w:t>, kanibalismu, tetanie, lumbag</w:t>
      </w:r>
      <w:r w:rsidR="00CB2B9A">
        <w:rPr>
          <w:szCs w:val="22"/>
        </w:rPr>
        <w:t>a</w:t>
      </w:r>
      <w:r w:rsidRPr="00D73398">
        <w:rPr>
          <w:szCs w:val="22"/>
        </w:rPr>
        <w:t>, transportní</w:t>
      </w:r>
      <w:r w:rsidR="00CB2B9A">
        <w:rPr>
          <w:szCs w:val="22"/>
        </w:rPr>
        <w:t>ho</w:t>
      </w:r>
      <w:r w:rsidRPr="00D73398">
        <w:rPr>
          <w:szCs w:val="22"/>
        </w:rPr>
        <w:t xml:space="preserve"> stres</w:t>
      </w:r>
      <w:r w:rsidR="00CB2B9A">
        <w:rPr>
          <w:szCs w:val="22"/>
        </w:rPr>
        <w:t>u</w:t>
      </w:r>
      <w:r w:rsidRPr="00D73398">
        <w:rPr>
          <w:szCs w:val="22"/>
        </w:rPr>
        <w:t>, fixace při vyšetření a ošetření</w:t>
      </w:r>
      <w:r w:rsidR="00317474" w:rsidRPr="00D73398">
        <w:rPr>
          <w:szCs w:val="22"/>
        </w:rPr>
        <w:t>.</w:t>
      </w:r>
    </w:p>
    <w:p w14:paraId="45A9E78C" w14:textId="77777777" w:rsidR="00E86CEE" w:rsidRPr="00D73398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D73398" w:rsidRDefault="00CA7DC2" w:rsidP="00B13B6D">
      <w:pPr>
        <w:pStyle w:val="Style1"/>
      </w:pPr>
      <w:r w:rsidRPr="00D73398">
        <w:t>3.3</w:t>
      </w:r>
      <w:r w:rsidRPr="00D73398">
        <w:tab/>
        <w:t>Kontraindikace</w:t>
      </w:r>
    </w:p>
    <w:p w14:paraId="758D96B3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0771DE6" w14:textId="6A29DFF2" w:rsidR="00C114FF" w:rsidRPr="00D73398" w:rsidRDefault="000B57A5" w:rsidP="00A9226B">
      <w:pPr>
        <w:tabs>
          <w:tab w:val="clear" w:pos="567"/>
        </w:tabs>
        <w:spacing w:line="240" w:lineRule="auto"/>
        <w:rPr>
          <w:szCs w:val="22"/>
        </w:rPr>
      </w:pPr>
      <w:r w:rsidRPr="00FB4274">
        <w:rPr>
          <w:i/>
          <w:szCs w:val="22"/>
        </w:rPr>
        <w:t>Spasmophilia</w:t>
      </w:r>
      <w:r w:rsidRPr="00D73398">
        <w:rPr>
          <w:szCs w:val="22"/>
        </w:rPr>
        <w:t xml:space="preserve">, </w:t>
      </w:r>
      <w:r w:rsidRPr="00FB4274">
        <w:rPr>
          <w:i/>
          <w:szCs w:val="22"/>
        </w:rPr>
        <w:t>status epilepticus</w:t>
      </w:r>
      <w:r w:rsidRPr="00D73398">
        <w:rPr>
          <w:szCs w:val="22"/>
        </w:rPr>
        <w:t>, šok, trvalé vzrušení, gravidita. Nepoužívat u koní, kte</w:t>
      </w:r>
      <w:r w:rsidR="00CB2B9A">
        <w:rPr>
          <w:szCs w:val="22"/>
        </w:rPr>
        <w:t>ří</w:t>
      </w:r>
      <w:r w:rsidRPr="00D73398">
        <w:rPr>
          <w:szCs w:val="22"/>
        </w:rPr>
        <w:t xml:space="preserve"> se účastní závodů. Nepoužívat u koní, jejichž maso je určeno pro lidsk</w:t>
      </w:r>
      <w:r w:rsidR="00CB2B9A">
        <w:rPr>
          <w:szCs w:val="22"/>
        </w:rPr>
        <w:t>ou</w:t>
      </w:r>
      <w:r w:rsidRPr="00D73398">
        <w:rPr>
          <w:szCs w:val="22"/>
        </w:rPr>
        <w:t xml:space="preserve"> </w:t>
      </w:r>
      <w:r w:rsidR="00CB2B9A">
        <w:rPr>
          <w:szCs w:val="22"/>
        </w:rPr>
        <w:t>spotřebu</w:t>
      </w:r>
      <w:r w:rsidR="00C05917" w:rsidRPr="00D73398">
        <w:rPr>
          <w:szCs w:val="22"/>
        </w:rPr>
        <w:t>.</w:t>
      </w:r>
    </w:p>
    <w:p w14:paraId="54C2FA76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D73398" w:rsidRDefault="00CA7DC2" w:rsidP="00B13B6D">
      <w:pPr>
        <w:pStyle w:val="Style1"/>
      </w:pPr>
      <w:r w:rsidRPr="00D73398">
        <w:t>3.4</w:t>
      </w:r>
      <w:r w:rsidRPr="00D73398">
        <w:tab/>
        <w:t>Zvláštní upozornění</w:t>
      </w:r>
    </w:p>
    <w:p w14:paraId="0622A062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80986D8" w14:textId="51F49156" w:rsidR="0093703D" w:rsidRPr="00D73398" w:rsidRDefault="0093703D" w:rsidP="0093703D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Opatrně aplikovat u boxerů. Nepoužívat u dostihových koní</w:t>
      </w:r>
      <w:r w:rsidR="00CB2B9A">
        <w:rPr>
          <w:szCs w:val="22"/>
        </w:rPr>
        <w:t xml:space="preserve"> </w:t>
      </w:r>
      <w:r w:rsidR="00CB2B9A" w:rsidRPr="00D73398">
        <w:rPr>
          <w:szCs w:val="22"/>
        </w:rPr>
        <w:t>(metabolity mohou být detekovány jako zakázané látky).</w:t>
      </w:r>
    </w:p>
    <w:p w14:paraId="7D798E15" w14:textId="77777777" w:rsidR="00E86CEE" w:rsidRPr="00D73398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D73398" w:rsidRDefault="00CA7DC2" w:rsidP="00CF6EB5">
      <w:pPr>
        <w:pStyle w:val="Style1"/>
        <w:keepNext/>
      </w:pPr>
      <w:r w:rsidRPr="00D73398">
        <w:lastRenderedPageBreak/>
        <w:t>3.5</w:t>
      </w:r>
      <w:r w:rsidRPr="00D73398">
        <w:tab/>
        <w:t>Zvláštní opatření pro použití</w:t>
      </w:r>
    </w:p>
    <w:p w14:paraId="0B94D7B2" w14:textId="77777777" w:rsidR="00C114FF" w:rsidRPr="00D73398" w:rsidRDefault="00C114FF" w:rsidP="00CF6EB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D73398" w:rsidRDefault="00CA7DC2" w:rsidP="0019593A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D73398">
        <w:rPr>
          <w:szCs w:val="22"/>
          <w:u w:val="single"/>
        </w:rPr>
        <w:t>Zvláštní opatření pro bezpečné použití u cílových druhů zvířat:</w:t>
      </w:r>
    </w:p>
    <w:p w14:paraId="7D020D1C" w14:textId="720657B2" w:rsidR="00E505F9" w:rsidRPr="00D73398" w:rsidRDefault="00E505F9" w:rsidP="0019593A">
      <w:pPr>
        <w:keepNext/>
        <w:rPr>
          <w:szCs w:val="22"/>
        </w:rPr>
      </w:pPr>
      <w:r w:rsidRPr="00D73398">
        <w:rPr>
          <w:szCs w:val="22"/>
        </w:rPr>
        <w:t xml:space="preserve">Během </w:t>
      </w:r>
      <w:proofErr w:type="spellStart"/>
      <w:r w:rsidRPr="00D73398">
        <w:rPr>
          <w:szCs w:val="22"/>
        </w:rPr>
        <w:t>sedace</w:t>
      </w:r>
      <w:proofErr w:type="spellEnd"/>
      <w:r w:rsidRPr="00D73398">
        <w:rPr>
          <w:szCs w:val="22"/>
        </w:rPr>
        <w:t xml:space="preserve"> jsou koně citliv</w:t>
      </w:r>
      <w:r w:rsidR="00CB2B9A">
        <w:rPr>
          <w:szCs w:val="22"/>
        </w:rPr>
        <w:t>í</w:t>
      </w:r>
      <w:r w:rsidRPr="00D73398">
        <w:rPr>
          <w:szCs w:val="22"/>
        </w:rPr>
        <w:t xml:space="preserve"> na běžné sluchové a zrakové stimuly, z těchto důvodů </w:t>
      </w:r>
      <w:r w:rsidR="00CB2B9A">
        <w:rPr>
          <w:szCs w:val="22"/>
        </w:rPr>
        <w:t xml:space="preserve">mohou být </w:t>
      </w:r>
      <w:r w:rsidRPr="00D73398">
        <w:rPr>
          <w:szCs w:val="22"/>
        </w:rPr>
        <w:t xml:space="preserve">hlučné a rychlé pohyby příčinou přerušení vlastní </w:t>
      </w:r>
      <w:proofErr w:type="spellStart"/>
      <w:r w:rsidRPr="00D73398">
        <w:rPr>
          <w:szCs w:val="22"/>
        </w:rPr>
        <w:t>sedace</w:t>
      </w:r>
      <w:proofErr w:type="spellEnd"/>
      <w:r w:rsidRPr="00D73398">
        <w:rPr>
          <w:szCs w:val="22"/>
        </w:rPr>
        <w:t xml:space="preserve">. Po aplikaci </w:t>
      </w:r>
      <w:r w:rsidR="00CB2B9A">
        <w:rPr>
          <w:szCs w:val="22"/>
        </w:rPr>
        <w:t>veterinárního léčivého přípravku</w:t>
      </w:r>
      <w:r w:rsidRPr="00D73398">
        <w:rPr>
          <w:szCs w:val="22"/>
        </w:rPr>
        <w:t xml:space="preserve"> by koně neměli </w:t>
      </w:r>
      <w:r w:rsidR="00CB2B9A">
        <w:rPr>
          <w:szCs w:val="22"/>
        </w:rPr>
        <w:t xml:space="preserve">být </w:t>
      </w:r>
      <w:r w:rsidRPr="00D73398">
        <w:rPr>
          <w:szCs w:val="22"/>
        </w:rPr>
        <w:t>použí</w:t>
      </w:r>
      <w:r w:rsidR="00CB2B9A">
        <w:rPr>
          <w:szCs w:val="22"/>
        </w:rPr>
        <w:t>váni</w:t>
      </w:r>
      <w:r w:rsidRPr="00D73398">
        <w:rPr>
          <w:szCs w:val="22"/>
        </w:rPr>
        <w:t xml:space="preserve"> </w:t>
      </w:r>
      <w:r w:rsidR="00CB2B9A">
        <w:rPr>
          <w:szCs w:val="22"/>
        </w:rPr>
        <w:t>pro</w:t>
      </w:r>
      <w:r w:rsidRPr="00D73398">
        <w:rPr>
          <w:szCs w:val="22"/>
        </w:rPr>
        <w:t> práci po dobu 36 hodin.</w:t>
      </w:r>
    </w:p>
    <w:p w14:paraId="117F609A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D73398" w:rsidRDefault="00CA7DC2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73398">
        <w:rPr>
          <w:szCs w:val="22"/>
          <w:u w:val="single"/>
        </w:rPr>
        <w:t>Zvláštní opatření pro osobu, která podává veterinární léčivý přípravek zvířatům:</w:t>
      </w:r>
    </w:p>
    <w:p w14:paraId="77969705" w14:textId="310F3B61" w:rsidR="00C9516E" w:rsidRPr="00D73398" w:rsidRDefault="00C9516E" w:rsidP="00C9516E">
      <w:pPr>
        <w:rPr>
          <w:szCs w:val="22"/>
        </w:rPr>
      </w:pPr>
      <w:r w:rsidRPr="00D73398">
        <w:rPr>
          <w:szCs w:val="22"/>
        </w:rPr>
        <w:t>Lidem s citlivou pokožkou nebo v nepřetržitém kontaktu s</w:t>
      </w:r>
      <w:r w:rsidR="00A9461A">
        <w:rPr>
          <w:szCs w:val="22"/>
        </w:rPr>
        <w:t> veterinárním léčivým přípravkem</w:t>
      </w:r>
      <w:r w:rsidRPr="00D73398">
        <w:rPr>
          <w:szCs w:val="22"/>
        </w:rPr>
        <w:t xml:space="preserve"> se doporučuje používat nepropustné rukavice. Předcházejte náhodnému zasažení očí. Pokud dojde k</w:t>
      </w:r>
      <w:r w:rsidR="000B072B">
        <w:rPr>
          <w:szCs w:val="22"/>
        </w:rPr>
        <w:t> </w:t>
      </w:r>
      <w:r w:rsidRPr="00D73398">
        <w:rPr>
          <w:szCs w:val="22"/>
        </w:rPr>
        <w:t xml:space="preserve">potřísnění oka </w:t>
      </w:r>
      <w:r w:rsidR="000B072B" w:rsidRPr="00D73398">
        <w:rPr>
          <w:szCs w:val="22"/>
        </w:rPr>
        <w:t>anebo</w:t>
      </w:r>
      <w:r w:rsidRPr="00D73398">
        <w:rPr>
          <w:szCs w:val="22"/>
        </w:rPr>
        <w:t xml:space="preserve"> sliznice, pomalu vyplachujte zasažené místo proudem vody po dobu 15 minut. V</w:t>
      </w:r>
      <w:r w:rsidR="00A9461A">
        <w:rPr>
          <w:szCs w:val="22"/>
        </w:rPr>
        <w:t> </w:t>
      </w:r>
      <w:r w:rsidRPr="00D73398">
        <w:rPr>
          <w:szCs w:val="22"/>
        </w:rPr>
        <w:t xml:space="preserve">případě, že podráždění přetrvává, vyhledejte lékařskou pomoc a ukažte příbalovou informaci nebo etiketu </w:t>
      </w:r>
      <w:r w:rsidR="00A9461A">
        <w:rPr>
          <w:szCs w:val="22"/>
        </w:rPr>
        <w:t>praktickému</w:t>
      </w:r>
      <w:r w:rsidR="00A9461A" w:rsidRPr="00D73398">
        <w:rPr>
          <w:szCs w:val="22"/>
        </w:rPr>
        <w:t xml:space="preserve"> </w:t>
      </w:r>
      <w:r w:rsidRPr="00D73398">
        <w:rPr>
          <w:szCs w:val="22"/>
        </w:rPr>
        <w:t>lékaři.</w:t>
      </w:r>
    </w:p>
    <w:p w14:paraId="672C825E" w14:textId="77777777" w:rsidR="00C9516E" w:rsidRPr="00D73398" w:rsidRDefault="00C9516E" w:rsidP="00C9516E">
      <w:pPr>
        <w:rPr>
          <w:szCs w:val="22"/>
        </w:rPr>
      </w:pPr>
    </w:p>
    <w:p w14:paraId="0936890C" w14:textId="1BAC26C0" w:rsidR="0074523F" w:rsidRPr="001D25DB" w:rsidRDefault="0074523F" w:rsidP="0074523F">
      <w:pPr>
        <w:rPr>
          <w:szCs w:val="22"/>
        </w:rPr>
      </w:pPr>
      <w:r w:rsidRPr="001D25DB">
        <w:rPr>
          <w:szCs w:val="22"/>
        </w:rPr>
        <w:t>V případě náhodného požití, vyhledejte ihned lékařskou pomoc a ukažte příbalovou informaci nebo etiketu praktickému lékaři.</w:t>
      </w:r>
    </w:p>
    <w:p w14:paraId="26861F56" w14:textId="36576413" w:rsidR="00A9461A" w:rsidRDefault="00C9516E" w:rsidP="00A9461A">
      <w:pPr>
        <w:rPr>
          <w:szCs w:val="22"/>
        </w:rPr>
      </w:pPr>
      <w:r w:rsidRPr="00D73398">
        <w:rPr>
          <w:szCs w:val="22"/>
        </w:rPr>
        <w:t xml:space="preserve">Vzhledem k sedativním účinkům </w:t>
      </w:r>
      <w:r w:rsidR="00A9461A">
        <w:rPr>
          <w:szCs w:val="22"/>
        </w:rPr>
        <w:t xml:space="preserve">veterinárního léčivého </w:t>
      </w:r>
      <w:r w:rsidRPr="00D73398">
        <w:rPr>
          <w:szCs w:val="22"/>
        </w:rPr>
        <w:t>přípravku se vyvarujte řízení motorového vozidla.</w:t>
      </w:r>
      <w:r w:rsidR="00A9461A" w:rsidRPr="00A9461A">
        <w:rPr>
          <w:szCs w:val="22"/>
        </w:rPr>
        <w:t xml:space="preserve"> </w:t>
      </w:r>
    </w:p>
    <w:p w14:paraId="204AAC04" w14:textId="51A6FBF3" w:rsidR="00A9461A" w:rsidRPr="00D73398" w:rsidRDefault="00A9461A" w:rsidP="00A9461A">
      <w:pPr>
        <w:rPr>
          <w:szCs w:val="22"/>
        </w:rPr>
      </w:pPr>
      <w:r w:rsidRPr="00D73398">
        <w:rPr>
          <w:szCs w:val="22"/>
        </w:rPr>
        <w:t xml:space="preserve">Po použití si umyjte ruce vodou a mýdlem. </w:t>
      </w:r>
    </w:p>
    <w:p w14:paraId="7D364D1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D73398" w:rsidRDefault="00CA7DC2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73398">
        <w:rPr>
          <w:szCs w:val="22"/>
          <w:u w:val="single"/>
        </w:rPr>
        <w:t>Zvláštní opatření pro ochranu životního prostředí:</w:t>
      </w:r>
    </w:p>
    <w:p w14:paraId="7299AF40" w14:textId="39660B60" w:rsidR="00C114FF" w:rsidRPr="00D73398" w:rsidRDefault="00CA7DC2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Neuplatňuje se.</w:t>
      </w:r>
    </w:p>
    <w:p w14:paraId="309A1DB9" w14:textId="77777777" w:rsidR="00295140" w:rsidRPr="00D73398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D73398" w:rsidRDefault="00CA7DC2" w:rsidP="00B13B6D">
      <w:pPr>
        <w:pStyle w:val="Style1"/>
      </w:pPr>
      <w:r w:rsidRPr="00D73398">
        <w:t>3.6</w:t>
      </w:r>
      <w:r w:rsidRPr="00D73398">
        <w:tab/>
        <w:t>Nežádoucí účinky</w:t>
      </w:r>
    </w:p>
    <w:p w14:paraId="5B08C0EA" w14:textId="77777777" w:rsidR="009966D8" w:rsidRPr="00D73398" w:rsidRDefault="009966D8" w:rsidP="009966D8">
      <w:pPr>
        <w:tabs>
          <w:tab w:val="clear" w:pos="567"/>
        </w:tabs>
        <w:spacing w:line="240" w:lineRule="auto"/>
        <w:rPr>
          <w:szCs w:val="22"/>
        </w:rPr>
      </w:pPr>
    </w:p>
    <w:p w14:paraId="7576B8CA" w14:textId="25060DE9" w:rsidR="00AD0710" w:rsidRPr="00D73398" w:rsidRDefault="00C9788B" w:rsidP="00AD0710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Psi</w:t>
      </w:r>
      <w:r w:rsidR="00CA7DC2" w:rsidRPr="00D73398">
        <w:rPr>
          <w:szCs w:val="22"/>
        </w:rPr>
        <w:t>:</w:t>
      </w:r>
    </w:p>
    <w:p w14:paraId="669C145E" w14:textId="77777777" w:rsidR="00295140" w:rsidRPr="00D73398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B55C85" w:rsidRPr="00D73398" w14:paraId="2A97D209" w14:textId="77777777" w:rsidTr="00617B81">
        <w:tc>
          <w:tcPr>
            <w:tcW w:w="1957" w:type="pct"/>
          </w:tcPr>
          <w:p w14:paraId="1F6394C6" w14:textId="77777777" w:rsidR="00C53AC2" w:rsidRPr="00D73398" w:rsidRDefault="00C53AC2" w:rsidP="00C53AC2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73398">
              <w:rPr>
                <w:szCs w:val="22"/>
              </w:rPr>
              <w:t>Velmi vzácné</w:t>
            </w:r>
          </w:p>
          <w:p w14:paraId="78E246FA" w14:textId="095B2A2B" w:rsidR="00295140" w:rsidRPr="00D73398" w:rsidRDefault="00C53AC2" w:rsidP="00617B81">
            <w:pPr>
              <w:spacing w:before="60" w:after="60"/>
              <w:rPr>
                <w:szCs w:val="22"/>
              </w:rPr>
            </w:pPr>
            <w:r w:rsidRPr="00D73398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13E0D11F" w14:textId="77777777" w:rsidR="009966D8" w:rsidRPr="00D73398" w:rsidRDefault="009966D8" w:rsidP="009966D8">
            <w:pPr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Hypotenze</w:t>
            </w:r>
            <w:r w:rsidRPr="00D73398">
              <w:rPr>
                <w:iCs/>
                <w:szCs w:val="22"/>
                <w:vertAlign w:val="superscript"/>
              </w:rPr>
              <w:t>1</w:t>
            </w:r>
            <w:r w:rsidRPr="00D73398">
              <w:rPr>
                <w:iCs/>
                <w:szCs w:val="22"/>
              </w:rPr>
              <w:t>, bradykardie</w:t>
            </w:r>
            <w:r w:rsidRPr="00D73398">
              <w:rPr>
                <w:iCs/>
                <w:szCs w:val="22"/>
                <w:vertAlign w:val="superscript"/>
              </w:rPr>
              <w:t>1</w:t>
            </w:r>
            <w:r w:rsidRPr="00D73398">
              <w:rPr>
                <w:iCs/>
                <w:szCs w:val="22"/>
              </w:rPr>
              <w:t xml:space="preserve"> </w:t>
            </w:r>
          </w:p>
          <w:p w14:paraId="32C33EB2" w14:textId="77777777" w:rsidR="009966D8" w:rsidRPr="00D73398" w:rsidRDefault="009966D8" w:rsidP="009966D8">
            <w:pPr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Hypotermie</w:t>
            </w:r>
            <w:r w:rsidRPr="00D73398">
              <w:rPr>
                <w:iCs/>
                <w:szCs w:val="22"/>
                <w:vertAlign w:val="superscript"/>
              </w:rPr>
              <w:t xml:space="preserve">2 </w:t>
            </w:r>
            <w:r w:rsidRPr="00D73398">
              <w:rPr>
                <w:iCs/>
                <w:szCs w:val="22"/>
              </w:rPr>
              <w:t>Trombocytopenie</w:t>
            </w:r>
            <w:r w:rsidRPr="00D73398">
              <w:rPr>
                <w:iCs/>
                <w:szCs w:val="22"/>
                <w:vertAlign w:val="superscript"/>
              </w:rPr>
              <w:t>2,3</w:t>
            </w:r>
            <w:r w:rsidRPr="00D73398">
              <w:rPr>
                <w:iCs/>
                <w:szCs w:val="22"/>
              </w:rPr>
              <w:t>, leukopenie</w:t>
            </w:r>
            <w:r w:rsidRPr="00D73398">
              <w:rPr>
                <w:iCs/>
                <w:szCs w:val="22"/>
                <w:vertAlign w:val="superscript"/>
              </w:rPr>
              <w:t>2,3</w:t>
            </w:r>
            <w:r w:rsidRPr="00D73398">
              <w:rPr>
                <w:iCs/>
                <w:szCs w:val="22"/>
              </w:rPr>
              <w:t>, snížení hemoglobinu</w:t>
            </w:r>
            <w:r w:rsidRPr="00D73398">
              <w:rPr>
                <w:iCs/>
                <w:szCs w:val="22"/>
                <w:vertAlign w:val="superscript"/>
              </w:rPr>
              <w:t>2,3</w:t>
            </w:r>
          </w:p>
          <w:p w14:paraId="0749017E" w14:textId="77777777" w:rsidR="009966D8" w:rsidRPr="00D73398" w:rsidRDefault="009966D8" w:rsidP="009966D8">
            <w:pPr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Poruchy plodnosti</w:t>
            </w:r>
            <w:r w:rsidRPr="00D73398">
              <w:rPr>
                <w:iCs/>
                <w:szCs w:val="22"/>
                <w:vertAlign w:val="superscript"/>
              </w:rPr>
              <w:t xml:space="preserve">4 </w:t>
            </w:r>
          </w:p>
          <w:p w14:paraId="16CAF58D" w14:textId="77777777" w:rsidR="009966D8" w:rsidRPr="00D73398" w:rsidRDefault="009966D8" w:rsidP="009966D8">
            <w:pPr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Penilní prolaps</w:t>
            </w:r>
            <w:r w:rsidRPr="00D73398">
              <w:rPr>
                <w:iCs/>
                <w:szCs w:val="22"/>
                <w:vertAlign w:val="superscript"/>
              </w:rPr>
              <w:t>5</w:t>
            </w:r>
            <w:r w:rsidRPr="00D73398">
              <w:rPr>
                <w:iCs/>
                <w:szCs w:val="22"/>
              </w:rPr>
              <w:t>, parafimóza, priapismus</w:t>
            </w:r>
          </w:p>
          <w:p w14:paraId="1BC9DFB5" w14:textId="033ACD3C" w:rsidR="00295140" w:rsidRPr="00D73398" w:rsidRDefault="009966D8" w:rsidP="009966D8">
            <w:pPr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Deprese centrálního nervového systému</w:t>
            </w:r>
            <w:r w:rsidRPr="00D73398">
              <w:rPr>
                <w:iCs/>
                <w:szCs w:val="22"/>
                <w:vertAlign w:val="superscript"/>
              </w:rPr>
              <w:t>6</w:t>
            </w:r>
          </w:p>
        </w:tc>
      </w:tr>
    </w:tbl>
    <w:p w14:paraId="73823703" w14:textId="096D696C" w:rsidR="009966D8" w:rsidRPr="00D73398" w:rsidRDefault="009966D8" w:rsidP="009966D8">
      <w:pPr>
        <w:rPr>
          <w:i/>
          <w:iCs/>
          <w:szCs w:val="22"/>
        </w:rPr>
      </w:pPr>
      <w:bookmarkStart w:id="0" w:name="_Hlk66891708"/>
      <w:r w:rsidRPr="00D73398">
        <w:rPr>
          <w:i/>
          <w:iCs/>
          <w:szCs w:val="22"/>
          <w:vertAlign w:val="superscript"/>
        </w:rPr>
        <w:t>1</w:t>
      </w:r>
      <w:r w:rsidRPr="00D73398">
        <w:rPr>
          <w:i/>
          <w:iCs/>
          <w:szCs w:val="22"/>
        </w:rPr>
        <w:t xml:space="preserve"> Brachiocefalická plemena, jako jsou boxeři, jsou obzvláště citlivá</w:t>
      </w:r>
      <w:r w:rsidR="00EA61F9" w:rsidRPr="00D73398">
        <w:rPr>
          <w:i/>
          <w:iCs/>
          <w:szCs w:val="22"/>
        </w:rPr>
        <w:t>.</w:t>
      </w:r>
    </w:p>
    <w:p w14:paraId="65857290" w14:textId="365812B2" w:rsidR="009966D8" w:rsidRPr="00D73398" w:rsidRDefault="009966D8" w:rsidP="009966D8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2</w:t>
      </w:r>
      <w:r w:rsidRPr="00D73398">
        <w:rPr>
          <w:i/>
          <w:iCs/>
          <w:szCs w:val="22"/>
        </w:rPr>
        <w:t xml:space="preserve"> Přechodné</w:t>
      </w:r>
      <w:r w:rsidR="00EA61F9" w:rsidRPr="00D73398">
        <w:rPr>
          <w:i/>
          <w:iCs/>
          <w:szCs w:val="22"/>
        </w:rPr>
        <w:t>.</w:t>
      </w:r>
    </w:p>
    <w:p w14:paraId="4B88DD8C" w14:textId="5DDF8A95" w:rsidR="009966D8" w:rsidRPr="00D73398" w:rsidRDefault="009966D8" w:rsidP="009966D8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 xml:space="preserve">3 </w:t>
      </w:r>
      <w:r w:rsidRPr="00D73398">
        <w:rPr>
          <w:i/>
          <w:iCs/>
          <w:szCs w:val="22"/>
        </w:rPr>
        <w:t>Reverzibilní</w:t>
      </w:r>
      <w:r w:rsidR="00EA61F9" w:rsidRPr="00D73398">
        <w:rPr>
          <w:i/>
          <w:iCs/>
          <w:szCs w:val="22"/>
        </w:rPr>
        <w:t>.</w:t>
      </w:r>
    </w:p>
    <w:p w14:paraId="5CA81887" w14:textId="33F1C643" w:rsidR="009966D8" w:rsidRPr="00D73398" w:rsidRDefault="009966D8" w:rsidP="009966D8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4</w:t>
      </w:r>
      <w:r w:rsidRPr="00D73398">
        <w:rPr>
          <w:i/>
          <w:iCs/>
          <w:szCs w:val="22"/>
        </w:rPr>
        <w:t xml:space="preserve"> Následující zvýšení sekrece prolaktinu způsobené acepromazinem</w:t>
      </w:r>
      <w:r w:rsidR="00EA61F9" w:rsidRPr="00D73398">
        <w:rPr>
          <w:i/>
          <w:iCs/>
          <w:szCs w:val="22"/>
        </w:rPr>
        <w:t>.</w:t>
      </w:r>
    </w:p>
    <w:p w14:paraId="37C1D6A0" w14:textId="77777777" w:rsidR="009966D8" w:rsidRPr="00D73398" w:rsidRDefault="009966D8" w:rsidP="009966D8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 xml:space="preserve">5 </w:t>
      </w:r>
      <w:r w:rsidRPr="00D73398">
        <w:rPr>
          <w:i/>
          <w:iCs/>
          <w:szCs w:val="22"/>
        </w:rPr>
        <w:t>V důsledku relaxace vtahovacích svalů penisu. Retrakce penisu by měla být viditelná během dvou až tří hodin. Pokud k tomu nedojde, doporučuje se kontaktovat veterinárního lékaře.</w:t>
      </w:r>
    </w:p>
    <w:p w14:paraId="22537AF7" w14:textId="066EB0F7" w:rsidR="009966D8" w:rsidRPr="00D73398" w:rsidRDefault="009966D8" w:rsidP="009966D8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6</w:t>
      </w:r>
      <w:r w:rsidRPr="00D73398">
        <w:rPr>
          <w:i/>
          <w:iCs/>
          <w:szCs w:val="22"/>
        </w:rPr>
        <w:t xml:space="preserve"> Acepromazin zesiluje účinek léků</w:t>
      </w:r>
      <w:r w:rsidR="00EA61F9" w:rsidRPr="00D73398">
        <w:rPr>
          <w:i/>
          <w:iCs/>
          <w:szCs w:val="22"/>
        </w:rPr>
        <w:t>.</w:t>
      </w:r>
    </w:p>
    <w:p w14:paraId="13BA6618" w14:textId="77777777" w:rsidR="00406DB8" w:rsidRPr="00D73398" w:rsidRDefault="00406DB8" w:rsidP="00247A48">
      <w:pPr>
        <w:rPr>
          <w:i/>
          <w:iCs/>
          <w:szCs w:val="22"/>
        </w:rPr>
      </w:pPr>
    </w:p>
    <w:p w14:paraId="527E4522" w14:textId="457217BF" w:rsidR="0055148A" w:rsidRPr="00D73398" w:rsidRDefault="0055148A" w:rsidP="00247A48">
      <w:pPr>
        <w:rPr>
          <w:szCs w:val="22"/>
        </w:rPr>
      </w:pPr>
      <w:r w:rsidRPr="00D73398">
        <w:rPr>
          <w:szCs w:val="22"/>
        </w:rPr>
        <w:t>Kon</w:t>
      </w:r>
      <w:r w:rsidR="00C03524">
        <w:rPr>
          <w:szCs w:val="22"/>
        </w:rPr>
        <w:t>ě</w:t>
      </w:r>
      <w:r w:rsidRPr="00D73398">
        <w:rPr>
          <w:szCs w:val="22"/>
        </w:rPr>
        <w:t>:</w:t>
      </w:r>
    </w:p>
    <w:p w14:paraId="39DA52BD" w14:textId="77777777" w:rsidR="0055148A" w:rsidRPr="00D73398" w:rsidRDefault="0055148A" w:rsidP="00247A48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55148A" w:rsidRPr="00D73398" w14:paraId="7045EB60" w14:textId="77777777" w:rsidTr="00B468A6">
        <w:tc>
          <w:tcPr>
            <w:tcW w:w="1957" w:type="pct"/>
          </w:tcPr>
          <w:p w14:paraId="2DD9078D" w14:textId="77777777" w:rsidR="0055148A" w:rsidRPr="00D73398" w:rsidRDefault="0055148A" w:rsidP="0055148A">
            <w:pPr>
              <w:rPr>
                <w:szCs w:val="22"/>
              </w:rPr>
            </w:pPr>
            <w:r w:rsidRPr="00D73398">
              <w:rPr>
                <w:szCs w:val="22"/>
              </w:rPr>
              <w:t>Velmi vzácné</w:t>
            </w:r>
          </w:p>
          <w:p w14:paraId="7A0383D0" w14:textId="77777777" w:rsidR="0055148A" w:rsidRPr="00D73398" w:rsidRDefault="0055148A" w:rsidP="0055148A">
            <w:pPr>
              <w:rPr>
                <w:szCs w:val="22"/>
              </w:rPr>
            </w:pPr>
            <w:r w:rsidRPr="00D73398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6DEB3C35" w14:textId="77777777" w:rsidR="00E24F71" w:rsidRPr="00D73398" w:rsidRDefault="00E24F71" w:rsidP="00E24F71">
            <w:pPr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Hypotermie</w:t>
            </w:r>
            <w:r w:rsidRPr="00D73398">
              <w:rPr>
                <w:iCs/>
                <w:szCs w:val="22"/>
                <w:vertAlign w:val="superscript"/>
              </w:rPr>
              <w:t>1</w:t>
            </w:r>
          </w:p>
          <w:p w14:paraId="7471A314" w14:textId="26576F7A" w:rsidR="00E24F71" w:rsidRPr="00D73398" w:rsidRDefault="00E24F71" w:rsidP="00E24F71">
            <w:pPr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Trombocytopenie</w:t>
            </w:r>
            <w:r w:rsidRPr="00D73398">
              <w:rPr>
                <w:iCs/>
                <w:szCs w:val="22"/>
                <w:vertAlign w:val="superscript"/>
              </w:rPr>
              <w:t>1,2</w:t>
            </w:r>
            <w:r w:rsidR="00056B28">
              <w:rPr>
                <w:iCs/>
                <w:szCs w:val="22"/>
                <w:vertAlign w:val="superscript"/>
              </w:rPr>
              <w:t>,3</w:t>
            </w:r>
            <w:r w:rsidRPr="00D73398">
              <w:rPr>
                <w:iCs/>
                <w:szCs w:val="22"/>
              </w:rPr>
              <w:t>, leukopenie</w:t>
            </w:r>
            <w:r w:rsidRPr="00D73398">
              <w:rPr>
                <w:iCs/>
                <w:szCs w:val="22"/>
                <w:vertAlign w:val="superscript"/>
              </w:rPr>
              <w:t>1,2</w:t>
            </w:r>
            <w:r w:rsidR="00056B28">
              <w:rPr>
                <w:iCs/>
                <w:szCs w:val="22"/>
                <w:vertAlign w:val="superscript"/>
              </w:rPr>
              <w:t>,3</w:t>
            </w:r>
            <w:r w:rsidRPr="00D73398">
              <w:rPr>
                <w:iCs/>
                <w:szCs w:val="22"/>
              </w:rPr>
              <w:t>, snížení hemoglobinu</w:t>
            </w:r>
            <w:r w:rsidRPr="00D73398">
              <w:rPr>
                <w:iCs/>
                <w:szCs w:val="22"/>
                <w:vertAlign w:val="superscript"/>
              </w:rPr>
              <w:t>1,2</w:t>
            </w:r>
            <w:r w:rsidR="00056B28">
              <w:rPr>
                <w:iCs/>
                <w:szCs w:val="22"/>
                <w:vertAlign w:val="superscript"/>
              </w:rPr>
              <w:t>,3</w:t>
            </w:r>
          </w:p>
          <w:p w14:paraId="468A30C6" w14:textId="77777777" w:rsidR="00E24F71" w:rsidRPr="00D73398" w:rsidRDefault="00E24F71" w:rsidP="00E24F71">
            <w:pPr>
              <w:rPr>
                <w:iCs/>
                <w:szCs w:val="22"/>
                <w:vertAlign w:val="superscript"/>
              </w:rPr>
            </w:pPr>
            <w:r w:rsidRPr="00D73398">
              <w:rPr>
                <w:iCs/>
                <w:szCs w:val="22"/>
              </w:rPr>
              <w:t>Poruchy plodnosti</w:t>
            </w:r>
            <w:r w:rsidRPr="00D73398">
              <w:rPr>
                <w:iCs/>
                <w:szCs w:val="22"/>
                <w:vertAlign w:val="superscript"/>
              </w:rPr>
              <w:t xml:space="preserve">4 </w:t>
            </w:r>
          </w:p>
          <w:p w14:paraId="3E7DF52B" w14:textId="77777777" w:rsidR="00E24F71" w:rsidRPr="00D73398" w:rsidRDefault="00E24F71" w:rsidP="00E24F71">
            <w:pPr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Penilní prolaps</w:t>
            </w:r>
            <w:r w:rsidRPr="00D73398">
              <w:rPr>
                <w:iCs/>
                <w:szCs w:val="22"/>
                <w:vertAlign w:val="superscript"/>
              </w:rPr>
              <w:t>5</w:t>
            </w:r>
            <w:r w:rsidRPr="00D73398">
              <w:rPr>
                <w:iCs/>
                <w:szCs w:val="22"/>
              </w:rPr>
              <w:t>, parafimóza, priapismus</w:t>
            </w:r>
          </w:p>
          <w:p w14:paraId="0A3D6485" w14:textId="01335947" w:rsidR="0055148A" w:rsidRPr="00D73398" w:rsidRDefault="00E24F71" w:rsidP="00E24F71">
            <w:pPr>
              <w:rPr>
                <w:iCs/>
                <w:szCs w:val="22"/>
              </w:rPr>
            </w:pPr>
            <w:r w:rsidRPr="00D73398">
              <w:rPr>
                <w:iCs/>
                <w:szCs w:val="22"/>
              </w:rPr>
              <w:t>Deprese centrálního nervového systému</w:t>
            </w:r>
            <w:r w:rsidRPr="00D73398">
              <w:rPr>
                <w:iCs/>
                <w:szCs w:val="22"/>
                <w:vertAlign w:val="superscript"/>
              </w:rPr>
              <w:t>6</w:t>
            </w:r>
          </w:p>
        </w:tc>
      </w:tr>
    </w:tbl>
    <w:p w14:paraId="4094DEBC" w14:textId="0D75994B" w:rsidR="00E24F71" w:rsidRPr="00D73398" w:rsidRDefault="00E24F71" w:rsidP="00E24F71">
      <w:pPr>
        <w:rPr>
          <w:i/>
          <w:iCs/>
          <w:szCs w:val="22"/>
        </w:rPr>
      </w:pPr>
      <w:r w:rsidRPr="00D73398">
        <w:rPr>
          <w:szCs w:val="22"/>
          <w:vertAlign w:val="superscript"/>
        </w:rPr>
        <w:t>1</w:t>
      </w:r>
      <w:r w:rsidRPr="00D73398">
        <w:rPr>
          <w:szCs w:val="22"/>
        </w:rPr>
        <w:t xml:space="preserve"> </w:t>
      </w:r>
      <w:r w:rsidRPr="00D73398">
        <w:rPr>
          <w:i/>
          <w:iCs/>
          <w:szCs w:val="22"/>
        </w:rPr>
        <w:t>Přechodný stav</w:t>
      </w:r>
      <w:r w:rsidR="00EA61F9" w:rsidRPr="00D73398">
        <w:rPr>
          <w:i/>
          <w:iCs/>
          <w:szCs w:val="22"/>
        </w:rPr>
        <w:t>.</w:t>
      </w:r>
    </w:p>
    <w:p w14:paraId="2A31B9ED" w14:textId="4505C71D" w:rsidR="00E24F71" w:rsidRPr="00D73398" w:rsidRDefault="00E24F71" w:rsidP="00E24F71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2</w:t>
      </w:r>
      <w:r w:rsidR="00161AF3">
        <w:rPr>
          <w:i/>
          <w:iCs/>
          <w:szCs w:val="22"/>
        </w:rPr>
        <w:t xml:space="preserve"> Přechodné</w:t>
      </w:r>
      <w:r w:rsidR="00EA61F9" w:rsidRPr="00D73398">
        <w:rPr>
          <w:i/>
          <w:iCs/>
          <w:szCs w:val="22"/>
        </w:rPr>
        <w:t>.</w:t>
      </w:r>
    </w:p>
    <w:p w14:paraId="50B67497" w14:textId="09B47D61" w:rsidR="00E24F71" w:rsidRPr="00D73398" w:rsidRDefault="00E24F71" w:rsidP="00E24F71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3</w:t>
      </w:r>
      <w:r w:rsidRPr="00D73398">
        <w:rPr>
          <w:i/>
          <w:iCs/>
          <w:szCs w:val="22"/>
        </w:rPr>
        <w:t xml:space="preserve"> </w:t>
      </w:r>
      <w:proofErr w:type="gramStart"/>
      <w:r w:rsidR="001E5B81">
        <w:rPr>
          <w:i/>
          <w:iCs/>
          <w:szCs w:val="22"/>
        </w:rPr>
        <w:t>Reverzibilní - s</w:t>
      </w:r>
      <w:r w:rsidRPr="00D73398">
        <w:rPr>
          <w:i/>
          <w:iCs/>
          <w:szCs w:val="22"/>
        </w:rPr>
        <w:t>ní</w:t>
      </w:r>
      <w:bookmarkStart w:id="1" w:name="_GoBack"/>
      <w:bookmarkEnd w:id="1"/>
      <w:r w:rsidRPr="00D73398">
        <w:rPr>
          <w:i/>
          <w:iCs/>
          <w:szCs w:val="22"/>
        </w:rPr>
        <w:t>žení</w:t>
      </w:r>
      <w:proofErr w:type="gramEnd"/>
      <w:r w:rsidRPr="00D73398">
        <w:rPr>
          <w:i/>
          <w:iCs/>
          <w:szCs w:val="22"/>
        </w:rPr>
        <w:t xml:space="preserve"> počtu červených krvinek, krevních destiček, leukocytů a hemoglobinu.</w:t>
      </w:r>
    </w:p>
    <w:p w14:paraId="02A3A73E" w14:textId="0079ABA6" w:rsidR="00E24F71" w:rsidRPr="00D73398" w:rsidRDefault="00E24F71" w:rsidP="00E24F71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4</w:t>
      </w:r>
      <w:r w:rsidRPr="00D73398">
        <w:rPr>
          <w:i/>
          <w:iCs/>
          <w:szCs w:val="22"/>
        </w:rPr>
        <w:t xml:space="preserve"> Následující zvýšení sekrece prolaktinu způsobené acepromazinem</w:t>
      </w:r>
      <w:r w:rsidR="00EA61F9" w:rsidRPr="00D73398">
        <w:rPr>
          <w:i/>
          <w:iCs/>
          <w:szCs w:val="22"/>
        </w:rPr>
        <w:t>.</w:t>
      </w:r>
    </w:p>
    <w:p w14:paraId="5B539597" w14:textId="77777777" w:rsidR="00E24F71" w:rsidRPr="00D73398" w:rsidRDefault="00E24F71" w:rsidP="00E24F71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5</w:t>
      </w:r>
      <w:r w:rsidRPr="00D73398">
        <w:rPr>
          <w:i/>
          <w:iCs/>
          <w:szCs w:val="22"/>
        </w:rPr>
        <w:t xml:space="preserve"> V důsledku relaxace retrakčních svalů penisu. Retrakce penisu by měla být viditelná během dvou až tří hodin. Pokud k tomu nedojde, doporučuje se kontaktovat veterinárního lékaře.</w:t>
      </w:r>
    </w:p>
    <w:p w14:paraId="309EB82C" w14:textId="6DF8FE91" w:rsidR="00E24F71" w:rsidRPr="00D73398" w:rsidRDefault="00E24F71" w:rsidP="00E24F71">
      <w:pPr>
        <w:rPr>
          <w:i/>
          <w:iCs/>
          <w:szCs w:val="22"/>
        </w:rPr>
      </w:pPr>
      <w:r w:rsidRPr="00D73398">
        <w:rPr>
          <w:i/>
          <w:iCs/>
          <w:szCs w:val="22"/>
          <w:vertAlign w:val="superscript"/>
        </w:rPr>
        <w:t>6</w:t>
      </w:r>
      <w:r w:rsidRPr="00D73398">
        <w:rPr>
          <w:i/>
          <w:iCs/>
          <w:szCs w:val="22"/>
        </w:rPr>
        <w:t xml:space="preserve"> Acepromazin zesiluje účinek léků</w:t>
      </w:r>
      <w:r w:rsidR="00EA61F9" w:rsidRPr="00D73398">
        <w:rPr>
          <w:i/>
          <w:iCs/>
          <w:szCs w:val="22"/>
        </w:rPr>
        <w:t>.</w:t>
      </w:r>
    </w:p>
    <w:p w14:paraId="76879E52" w14:textId="77777777" w:rsidR="007B1FBC" w:rsidRPr="00D73398" w:rsidRDefault="007B1FBC" w:rsidP="00247A48">
      <w:pPr>
        <w:rPr>
          <w:szCs w:val="22"/>
        </w:rPr>
      </w:pPr>
    </w:p>
    <w:p w14:paraId="3DD32652" w14:textId="4AAE6456" w:rsidR="00247A48" w:rsidRPr="00D73398" w:rsidRDefault="00CA7DC2" w:rsidP="00247A48">
      <w:pPr>
        <w:rPr>
          <w:szCs w:val="22"/>
        </w:rPr>
      </w:pPr>
      <w:r w:rsidRPr="00D73398">
        <w:rPr>
          <w:szCs w:val="22"/>
        </w:rPr>
        <w:t>Hlášení nežádoucích účinků je důležité. Umožňuje nepřetržité sledování bezpečnosti veterinárního léčivého přípravku. Hlášení je třeba zaslat</w:t>
      </w:r>
      <w:r w:rsidR="005272F4" w:rsidRPr="00D73398">
        <w:rPr>
          <w:szCs w:val="22"/>
        </w:rPr>
        <w:t>,</w:t>
      </w:r>
      <w:r w:rsidRPr="00D73398">
        <w:rPr>
          <w:szCs w:val="22"/>
        </w:rPr>
        <w:t xml:space="preserve"> pokud možno</w:t>
      </w:r>
      <w:r w:rsidR="005272F4" w:rsidRPr="00D73398">
        <w:rPr>
          <w:szCs w:val="22"/>
        </w:rPr>
        <w:t>,</w:t>
      </w:r>
      <w:r w:rsidRPr="00D73398">
        <w:rPr>
          <w:szCs w:val="22"/>
        </w:rPr>
        <w:t xml:space="preserve"> prostřednictvím veterinárního lékaře</w:t>
      </w:r>
      <w:r w:rsidR="00562715" w:rsidRPr="00D73398">
        <w:rPr>
          <w:szCs w:val="22"/>
        </w:rPr>
        <w:t>,</w:t>
      </w:r>
      <w:r w:rsidRPr="00D73398">
        <w:rPr>
          <w:szCs w:val="22"/>
        </w:rPr>
        <w:t xml:space="preserve"> buď držiteli rozhodnutí o registraci</w:t>
      </w:r>
      <w:r w:rsidR="00CA28D8" w:rsidRPr="00D73398">
        <w:rPr>
          <w:szCs w:val="22"/>
        </w:rPr>
        <w:t>,</w:t>
      </w:r>
      <w:r w:rsidR="00863A6D" w:rsidRPr="00D73398">
        <w:rPr>
          <w:szCs w:val="22"/>
        </w:rPr>
        <w:t xml:space="preserve"> </w:t>
      </w:r>
      <w:r w:rsidRPr="00D73398">
        <w:rPr>
          <w:szCs w:val="22"/>
        </w:rPr>
        <w:t xml:space="preserve">nebo jeho místnímu zástupci, nebo příslušnému vnitrostátnímu orgánu prostřednictvím národního systému hlášení. </w:t>
      </w:r>
      <w:bookmarkStart w:id="2" w:name="_Hlk184130880"/>
      <w:r w:rsidRPr="00D73398">
        <w:rPr>
          <w:szCs w:val="22"/>
        </w:rPr>
        <w:t>Podrobné kontaktní údaje naleznete</w:t>
      </w:r>
      <w:bookmarkEnd w:id="2"/>
      <w:r w:rsidRPr="00D73398">
        <w:rPr>
          <w:szCs w:val="22"/>
        </w:rPr>
        <w:t xml:space="preserve"> </w:t>
      </w:r>
      <w:r w:rsidR="00067023" w:rsidRPr="00D73398">
        <w:rPr>
          <w:szCs w:val="22"/>
        </w:rPr>
        <w:t xml:space="preserve">v </w:t>
      </w:r>
      <w:r w:rsidRPr="00D73398">
        <w:rPr>
          <w:szCs w:val="22"/>
        </w:rPr>
        <w:t>příbalové informac</w:t>
      </w:r>
      <w:r w:rsidR="00863A6D" w:rsidRPr="00D73398">
        <w:rPr>
          <w:szCs w:val="22"/>
        </w:rPr>
        <w:t>i</w:t>
      </w:r>
      <w:r w:rsidRPr="00D73398">
        <w:rPr>
          <w:szCs w:val="22"/>
        </w:rPr>
        <w:t>.</w:t>
      </w:r>
    </w:p>
    <w:bookmarkEnd w:id="0"/>
    <w:p w14:paraId="6871F765" w14:textId="77777777" w:rsidR="00247A48" w:rsidRPr="00D73398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D73398" w:rsidRDefault="00CA7DC2" w:rsidP="00B13B6D">
      <w:pPr>
        <w:pStyle w:val="Style1"/>
      </w:pPr>
      <w:r w:rsidRPr="00D73398">
        <w:t>3.7</w:t>
      </w:r>
      <w:r w:rsidRPr="00D73398">
        <w:tab/>
        <w:t>Použití v průběhu březosti, laktace nebo snášky</w:t>
      </w:r>
    </w:p>
    <w:p w14:paraId="5898E14B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07D6A1" w14:textId="4AD3563B" w:rsidR="00C114FF" w:rsidRPr="00D73398" w:rsidRDefault="00CA7DC2" w:rsidP="00E74050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  <w:u w:val="single"/>
        </w:rPr>
        <w:t>Březost</w:t>
      </w:r>
      <w:r w:rsidR="00E75583" w:rsidRPr="00D73398">
        <w:rPr>
          <w:szCs w:val="22"/>
          <w:u w:val="single"/>
        </w:rPr>
        <w:t xml:space="preserve"> </w:t>
      </w:r>
      <w:r w:rsidRPr="00D73398">
        <w:rPr>
          <w:szCs w:val="22"/>
          <w:u w:val="single"/>
        </w:rPr>
        <w:t>a laktace</w:t>
      </w:r>
      <w:r w:rsidRPr="00D73398">
        <w:rPr>
          <w:szCs w:val="22"/>
        </w:rPr>
        <w:t>:</w:t>
      </w:r>
    </w:p>
    <w:p w14:paraId="45A16993" w14:textId="6C3A9D8B" w:rsidR="00C114FF" w:rsidRPr="00D73398" w:rsidRDefault="00E75583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Nepoužívat během celé březosti a laktace</w:t>
      </w:r>
      <w:r w:rsidR="00A4385E" w:rsidRPr="00D73398">
        <w:rPr>
          <w:szCs w:val="22"/>
        </w:rPr>
        <w:t>.</w:t>
      </w:r>
    </w:p>
    <w:p w14:paraId="0415726F" w14:textId="77777777" w:rsidR="00E75583" w:rsidRPr="00D73398" w:rsidRDefault="00E7558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D73398" w:rsidRDefault="00CA7DC2" w:rsidP="00B13B6D">
      <w:pPr>
        <w:pStyle w:val="Style1"/>
      </w:pPr>
      <w:r w:rsidRPr="00D73398">
        <w:t>3.8</w:t>
      </w:r>
      <w:r w:rsidRPr="00D73398">
        <w:tab/>
        <w:t>Interakce s jinými léčivými přípravky a další formy interakce</w:t>
      </w:r>
    </w:p>
    <w:p w14:paraId="54454937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D165407" w14:textId="1FBADD40" w:rsidR="0016307C" w:rsidRPr="00D73398" w:rsidRDefault="0016307C" w:rsidP="0016307C">
      <w:pPr>
        <w:pStyle w:val="Zkladntext"/>
        <w:rPr>
          <w:szCs w:val="22"/>
        </w:rPr>
      </w:pPr>
      <w:r w:rsidRPr="00D73398">
        <w:rPr>
          <w:szCs w:val="22"/>
        </w:rPr>
        <w:t>Současná aplikace s organickými estery kyseliny fosforečné (např. chlorfenvinfos, dichlorfos atd. – antiparazitika) zvyšuje toxicitu, acepromazin snižuje tonus sympatiku, proto by neměl být současně aplikován s přípravky, které snižují krevní tlak. Acepromazin potencuje účinek léčiv centrálně způsobujících útlum organismu (barbituráty, anestetika apod.).</w:t>
      </w:r>
    </w:p>
    <w:p w14:paraId="0B86F3A7" w14:textId="77777777" w:rsidR="00C90EDA" w:rsidRPr="00D73398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D73398" w:rsidRDefault="00CA7DC2" w:rsidP="00B13B6D">
      <w:pPr>
        <w:pStyle w:val="Style1"/>
      </w:pPr>
      <w:r w:rsidRPr="00D73398">
        <w:t>3.9</w:t>
      </w:r>
      <w:r w:rsidRPr="00D73398">
        <w:tab/>
        <w:t>Cesty podání a dávkování</w:t>
      </w:r>
    </w:p>
    <w:p w14:paraId="0C31E074" w14:textId="77777777" w:rsidR="00145D34" w:rsidRPr="00D73398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B2B59F" w14:textId="06AF5A0D" w:rsidR="005A4D7C" w:rsidRPr="00D73398" w:rsidRDefault="005A4D7C" w:rsidP="0016307C">
      <w:pPr>
        <w:pStyle w:val="Zkladntext"/>
        <w:rPr>
          <w:szCs w:val="22"/>
        </w:rPr>
      </w:pPr>
      <w:r w:rsidRPr="00D73398">
        <w:rPr>
          <w:szCs w:val="22"/>
        </w:rPr>
        <w:t>Perorální podání.</w:t>
      </w:r>
    </w:p>
    <w:p w14:paraId="5F62454D" w14:textId="77777777" w:rsidR="005A4D7C" w:rsidRPr="00D73398" w:rsidRDefault="005A4D7C" w:rsidP="0016307C">
      <w:pPr>
        <w:pStyle w:val="Zkladntext"/>
        <w:rPr>
          <w:i/>
          <w:iCs/>
          <w:szCs w:val="22"/>
        </w:rPr>
      </w:pPr>
    </w:p>
    <w:p w14:paraId="41C458A0" w14:textId="11D30E91" w:rsidR="0016307C" w:rsidRPr="00D73398" w:rsidRDefault="0016307C" w:rsidP="0016307C">
      <w:pPr>
        <w:pStyle w:val="Zkladntext"/>
        <w:rPr>
          <w:szCs w:val="22"/>
        </w:rPr>
      </w:pPr>
      <w:r w:rsidRPr="00D73398">
        <w:rPr>
          <w:i/>
          <w:iCs/>
          <w:szCs w:val="22"/>
        </w:rPr>
        <w:t>Orální aplikátor obsahuje 10 ml = 10 dílků = 10 dávek</w:t>
      </w:r>
      <w:r w:rsidR="00364213" w:rsidRPr="00D73398">
        <w:rPr>
          <w:i/>
          <w:iCs/>
          <w:szCs w:val="22"/>
        </w:rPr>
        <w:t>.</w:t>
      </w:r>
    </w:p>
    <w:p w14:paraId="0D150EFC" w14:textId="24F05C89" w:rsidR="0016307C" w:rsidRDefault="0016307C" w:rsidP="0016307C">
      <w:pPr>
        <w:pStyle w:val="Zkladntext"/>
        <w:rPr>
          <w:szCs w:val="22"/>
        </w:rPr>
      </w:pP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1675"/>
        <w:gridCol w:w="2126"/>
        <w:gridCol w:w="4678"/>
      </w:tblGrid>
      <w:tr w:rsidR="00E80EA5" w14:paraId="59A50962" w14:textId="77777777" w:rsidTr="00FB4274">
        <w:tc>
          <w:tcPr>
            <w:tcW w:w="730" w:type="dxa"/>
          </w:tcPr>
          <w:p w14:paraId="4D0DAF30" w14:textId="42AB4629" w:rsidR="00E80EA5" w:rsidRDefault="00E80EA5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kůň:</w:t>
            </w:r>
          </w:p>
        </w:tc>
        <w:tc>
          <w:tcPr>
            <w:tcW w:w="1675" w:type="dxa"/>
          </w:tcPr>
          <w:p w14:paraId="2106A399" w14:textId="1A0A95C7" w:rsidR="00E80EA5" w:rsidRDefault="00E80EA5" w:rsidP="0016307C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lehká</w:t>
            </w:r>
            <w:r w:rsidRPr="00D73398">
              <w:rPr>
                <w:szCs w:val="22"/>
              </w:rPr>
              <w:t xml:space="preserve"> sedace</w:t>
            </w:r>
          </w:p>
        </w:tc>
        <w:tc>
          <w:tcPr>
            <w:tcW w:w="2126" w:type="dxa"/>
          </w:tcPr>
          <w:p w14:paraId="16BEF249" w14:textId="59A42380" w:rsidR="00E80EA5" w:rsidRDefault="00E80EA5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0,1–0,2 mg/kg</w:t>
            </w:r>
            <w:r>
              <w:rPr>
                <w:szCs w:val="22"/>
              </w:rPr>
              <w:t xml:space="preserve"> </w:t>
            </w:r>
            <w:r w:rsidRPr="00D73398">
              <w:rPr>
                <w:szCs w:val="22"/>
              </w:rPr>
              <w:t>ž.hm.,</w:t>
            </w:r>
          </w:p>
        </w:tc>
        <w:tc>
          <w:tcPr>
            <w:tcW w:w="4678" w:type="dxa"/>
          </w:tcPr>
          <w:p w14:paraId="5EAB94DB" w14:textId="4C7A5608" w:rsidR="00E80EA5" w:rsidRPr="008937F1" w:rsidRDefault="00E80EA5" w:rsidP="00FB4274">
            <w:pPr>
              <w:pStyle w:val="Zkladntext"/>
              <w:jc w:val="left"/>
              <w:rPr>
                <w:i/>
                <w:szCs w:val="22"/>
              </w:rPr>
            </w:pPr>
            <w:r w:rsidRPr="00D73398">
              <w:rPr>
                <w:szCs w:val="22"/>
              </w:rPr>
              <w:t>tj.</w:t>
            </w:r>
            <w:r w:rsidR="00702836">
              <w:rPr>
                <w:szCs w:val="22"/>
              </w:rPr>
              <w:t xml:space="preserve"> </w:t>
            </w:r>
            <w:r w:rsidRPr="00D73398">
              <w:rPr>
                <w:szCs w:val="22"/>
              </w:rPr>
              <w:t xml:space="preserve">2–3 dávky </w:t>
            </w:r>
            <w:r>
              <w:rPr>
                <w:szCs w:val="22"/>
              </w:rPr>
              <w:t xml:space="preserve">veterinárního léčivého přípravku </w:t>
            </w:r>
            <w:r w:rsidRPr="008937F1">
              <w:rPr>
                <w:i/>
                <w:szCs w:val="22"/>
              </w:rPr>
              <w:t>pro toto</w:t>
            </w:r>
          </w:p>
          <w:p w14:paraId="36619BDC" w14:textId="77777777" w:rsidR="00E80EA5" w:rsidRDefault="00E80EA5" w:rsidP="00FB4274">
            <w:pPr>
              <w:pStyle w:val="Zkladntext"/>
              <w:jc w:val="left"/>
              <w:rPr>
                <w:szCs w:val="22"/>
              </w:rPr>
            </w:pPr>
          </w:p>
        </w:tc>
      </w:tr>
      <w:tr w:rsidR="00E80EA5" w14:paraId="2A32F2B9" w14:textId="77777777" w:rsidTr="00FB4274">
        <w:tc>
          <w:tcPr>
            <w:tcW w:w="730" w:type="dxa"/>
          </w:tcPr>
          <w:p w14:paraId="2B65D2DD" w14:textId="77777777" w:rsidR="00E80EA5" w:rsidRDefault="00E80EA5" w:rsidP="0016307C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7C572F17" w14:textId="3E27AB75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střední sedace</w:t>
            </w:r>
          </w:p>
        </w:tc>
        <w:tc>
          <w:tcPr>
            <w:tcW w:w="2126" w:type="dxa"/>
          </w:tcPr>
          <w:p w14:paraId="37B67825" w14:textId="23FD4E69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0,3-0,4 mg/kg ž.hm.,    </w:t>
            </w:r>
          </w:p>
        </w:tc>
        <w:tc>
          <w:tcPr>
            <w:tcW w:w="4678" w:type="dxa"/>
          </w:tcPr>
          <w:p w14:paraId="57E51098" w14:textId="77777777" w:rsidR="00702836" w:rsidRPr="00D73398" w:rsidRDefault="00702836" w:rsidP="00FB4274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 xml:space="preserve">tj.  4–6   dávek </w:t>
            </w:r>
            <w:r>
              <w:rPr>
                <w:szCs w:val="22"/>
              </w:rPr>
              <w:t xml:space="preserve">veterinárního léčivého přípravku </w:t>
            </w:r>
            <w:r w:rsidRPr="004E72B1">
              <w:rPr>
                <w:i/>
                <w:szCs w:val="22"/>
              </w:rPr>
              <w:t>pro toto</w:t>
            </w:r>
          </w:p>
          <w:p w14:paraId="09BA884A" w14:textId="77777777" w:rsidR="00702836" w:rsidRPr="00D73398" w:rsidRDefault="00702836" w:rsidP="00FB4274">
            <w:pPr>
              <w:pStyle w:val="Zkladntext"/>
              <w:jc w:val="left"/>
              <w:rPr>
                <w:szCs w:val="22"/>
              </w:rPr>
            </w:pPr>
          </w:p>
          <w:p w14:paraId="6E2C07C5" w14:textId="77777777" w:rsidR="00E80EA5" w:rsidRDefault="00E80EA5" w:rsidP="00FB4274">
            <w:pPr>
              <w:pStyle w:val="Zkladntext"/>
              <w:jc w:val="left"/>
              <w:rPr>
                <w:szCs w:val="22"/>
              </w:rPr>
            </w:pPr>
          </w:p>
        </w:tc>
      </w:tr>
      <w:tr w:rsidR="00E80EA5" w14:paraId="5B78DC6B" w14:textId="77777777" w:rsidTr="00FB4274">
        <w:tc>
          <w:tcPr>
            <w:tcW w:w="730" w:type="dxa"/>
          </w:tcPr>
          <w:p w14:paraId="7F967B3F" w14:textId="53D59381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>hříbě:</w:t>
            </w:r>
          </w:p>
        </w:tc>
        <w:tc>
          <w:tcPr>
            <w:tcW w:w="1675" w:type="dxa"/>
          </w:tcPr>
          <w:p w14:paraId="4B030A22" w14:textId="49F6DB0F" w:rsidR="00E80EA5" w:rsidRDefault="00702836" w:rsidP="0016307C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lehká</w:t>
            </w:r>
            <w:r w:rsidRPr="00D73398">
              <w:rPr>
                <w:szCs w:val="22"/>
              </w:rPr>
              <w:t xml:space="preserve"> sedace         </w:t>
            </w:r>
          </w:p>
        </w:tc>
        <w:tc>
          <w:tcPr>
            <w:tcW w:w="2126" w:type="dxa"/>
          </w:tcPr>
          <w:p w14:paraId="4EA8AA12" w14:textId="3C1F373A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0,3–0,5 mg/kg ž.hm.,    </w:t>
            </w:r>
          </w:p>
        </w:tc>
        <w:tc>
          <w:tcPr>
            <w:tcW w:w="4678" w:type="dxa"/>
          </w:tcPr>
          <w:p w14:paraId="1AF64F7C" w14:textId="77777777" w:rsidR="00702836" w:rsidRPr="00D73398" w:rsidRDefault="00702836" w:rsidP="00FB4274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 xml:space="preserve">tj. 1–1,5 dávky </w:t>
            </w:r>
            <w:r>
              <w:rPr>
                <w:szCs w:val="22"/>
              </w:rPr>
              <w:t xml:space="preserve">veterinárního léčivého přípravku </w:t>
            </w:r>
            <w:r w:rsidRPr="005756D6">
              <w:rPr>
                <w:i/>
                <w:szCs w:val="22"/>
              </w:rPr>
              <w:t>pro toto</w:t>
            </w:r>
          </w:p>
          <w:p w14:paraId="379147B6" w14:textId="77777777" w:rsidR="00E80EA5" w:rsidRDefault="00E80EA5" w:rsidP="00FB4274">
            <w:pPr>
              <w:pStyle w:val="Zkladntext"/>
              <w:jc w:val="left"/>
              <w:rPr>
                <w:szCs w:val="22"/>
              </w:rPr>
            </w:pPr>
          </w:p>
        </w:tc>
      </w:tr>
      <w:tr w:rsidR="00E80EA5" w14:paraId="62E671B6" w14:textId="77777777" w:rsidTr="00FB4274">
        <w:tc>
          <w:tcPr>
            <w:tcW w:w="730" w:type="dxa"/>
          </w:tcPr>
          <w:p w14:paraId="46ACE3C4" w14:textId="77777777" w:rsidR="00E80EA5" w:rsidRDefault="00E80EA5" w:rsidP="0016307C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71AAA972" w14:textId="2968645B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střední sedace        </w:t>
            </w:r>
          </w:p>
        </w:tc>
        <w:tc>
          <w:tcPr>
            <w:tcW w:w="2126" w:type="dxa"/>
          </w:tcPr>
          <w:p w14:paraId="3B33730D" w14:textId="7C3D0DF8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0,7-1,0 mg/kg ž.hm.,   </w:t>
            </w:r>
          </w:p>
        </w:tc>
        <w:tc>
          <w:tcPr>
            <w:tcW w:w="4678" w:type="dxa"/>
          </w:tcPr>
          <w:p w14:paraId="7FD1AAC0" w14:textId="77777777" w:rsidR="00702836" w:rsidRPr="008B1B89" w:rsidRDefault="00702836" w:rsidP="00FB4274">
            <w:pPr>
              <w:pStyle w:val="Zkladntext"/>
              <w:jc w:val="left"/>
              <w:rPr>
                <w:i/>
                <w:szCs w:val="22"/>
              </w:rPr>
            </w:pPr>
            <w:r w:rsidRPr="00D73398">
              <w:rPr>
                <w:szCs w:val="22"/>
              </w:rPr>
              <w:t xml:space="preserve">tj.  2–3    dávky </w:t>
            </w:r>
            <w:r>
              <w:rPr>
                <w:szCs w:val="22"/>
              </w:rPr>
              <w:t xml:space="preserve">veterinárního léčivého přípravku </w:t>
            </w:r>
            <w:r w:rsidRPr="008B1B89">
              <w:rPr>
                <w:i/>
                <w:szCs w:val="22"/>
              </w:rPr>
              <w:t>pro toto</w:t>
            </w:r>
          </w:p>
          <w:p w14:paraId="3FD17E48" w14:textId="77777777" w:rsidR="00E80EA5" w:rsidRDefault="00E80EA5" w:rsidP="00FB4274">
            <w:pPr>
              <w:pStyle w:val="Zkladntext"/>
              <w:jc w:val="left"/>
              <w:rPr>
                <w:szCs w:val="22"/>
              </w:rPr>
            </w:pPr>
          </w:p>
        </w:tc>
      </w:tr>
      <w:tr w:rsidR="00E80EA5" w14:paraId="0DFA4598" w14:textId="77777777" w:rsidTr="00FB4274">
        <w:tc>
          <w:tcPr>
            <w:tcW w:w="730" w:type="dxa"/>
          </w:tcPr>
          <w:p w14:paraId="3DA53FFD" w14:textId="3854AC5D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pes: </w:t>
            </w:r>
          </w:p>
        </w:tc>
        <w:tc>
          <w:tcPr>
            <w:tcW w:w="1675" w:type="dxa"/>
          </w:tcPr>
          <w:p w14:paraId="0794A3D5" w14:textId="22A43140" w:rsidR="00E80EA5" w:rsidRDefault="00702836" w:rsidP="0016307C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lehká</w:t>
            </w:r>
            <w:r w:rsidRPr="00D73398">
              <w:rPr>
                <w:szCs w:val="22"/>
              </w:rPr>
              <w:t xml:space="preserve"> sedace            </w:t>
            </w:r>
          </w:p>
        </w:tc>
        <w:tc>
          <w:tcPr>
            <w:tcW w:w="2126" w:type="dxa"/>
          </w:tcPr>
          <w:p w14:paraId="6C5DCA77" w14:textId="772ABCFF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1,0 mg/kg ž.hm.,            </w:t>
            </w:r>
          </w:p>
        </w:tc>
        <w:tc>
          <w:tcPr>
            <w:tcW w:w="4678" w:type="dxa"/>
          </w:tcPr>
          <w:p w14:paraId="11AF45A3" w14:textId="7AC02BF1" w:rsidR="00702836" w:rsidRPr="00D73398" w:rsidRDefault="00702836" w:rsidP="00FB4274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>tj. 0,5 dávky</w:t>
            </w:r>
            <w:r w:rsidRPr="00E80EA5">
              <w:rPr>
                <w:szCs w:val="22"/>
              </w:rPr>
              <w:t xml:space="preserve"> </w:t>
            </w:r>
            <w:r>
              <w:rPr>
                <w:szCs w:val="22"/>
              </w:rPr>
              <w:t>veterinárního léčivého přípravku/</w:t>
            </w:r>
            <w:smartTag w:uri="urn:schemas-microsoft-com:office:smarttags" w:element="metricconverter">
              <w:smartTagPr>
                <w:attr w:name="ProductID" w:val="17,5 kg"/>
              </w:smartTagPr>
              <w:r>
                <w:rPr>
                  <w:szCs w:val="22"/>
                </w:rPr>
                <w:t xml:space="preserve"> </w:t>
              </w:r>
              <w:r w:rsidRPr="00D73398">
                <w:rPr>
                  <w:szCs w:val="22"/>
                </w:rPr>
                <w:t>17,5 kg</w:t>
              </w:r>
            </w:smartTag>
            <w:r w:rsidRPr="00D73398">
              <w:rPr>
                <w:szCs w:val="22"/>
              </w:rPr>
              <w:t xml:space="preserve"> ž.hm.</w:t>
            </w:r>
          </w:p>
          <w:p w14:paraId="652D17E3" w14:textId="77777777" w:rsidR="00E80EA5" w:rsidRDefault="00E80EA5" w:rsidP="00FB4274">
            <w:pPr>
              <w:pStyle w:val="Zkladntext"/>
              <w:jc w:val="left"/>
              <w:rPr>
                <w:szCs w:val="22"/>
              </w:rPr>
            </w:pPr>
          </w:p>
        </w:tc>
      </w:tr>
      <w:tr w:rsidR="00E80EA5" w14:paraId="329F26DF" w14:textId="77777777" w:rsidTr="00FB4274">
        <w:tc>
          <w:tcPr>
            <w:tcW w:w="730" w:type="dxa"/>
          </w:tcPr>
          <w:p w14:paraId="554CA1CC" w14:textId="77777777" w:rsidR="00E80EA5" w:rsidRDefault="00E80EA5" w:rsidP="0016307C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77E7F72F" w14:textId="400F5FD3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střední sedace          </w:t>
            </w:r>
          </w:p>
        </w:tc>
        <w:tc>
          <w:tcPr>
            <w:tcW w:w="2126" w:type="dxa"/>
          </w:tcPr>
          <w:p w14:paraId="1902AB61" w14:textId="5E320DEE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2,0 mg/kg ž.hm.,            </w:t>
            </w:r>
          </w:p>
        </w:tc>
        <w:tc>
          <w:tcPr>
            <w:tcW w:w="4678" w:type="dxa"/>
          </w:tcPr>
          <w:p w14:paraId="1C7596E4" w14:textId="3962C18D" w:rsidR="00702836" w:rsidRPr="00D73398" w:rsidRDefault="00702836" w:rsidP="00FB4274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>tj. 1 dávka</w:t>
            </w:r>
            <w:r w:rsidRPr="00E80EA5">
              <w:rPr>
                <w:szCs w:val="22"/>
              </w:rPr>
              <w:t xml:space="preserve"> </w:t>
            </w:r>
            <w:r>
              <w:rPr>
                <w:szCs w:val="22"/>
              </w:rPr>
              <w:t>veterinárního léčivého přípravku/</w:t>
            </w:r>
            <w:smartTag w:uri="urn:schemas-microsoft-com:office:smarttags" w:element="metricconverter">
              <w:smartTagPr>
                <w:attr w:name="ProductID" w:val="17,5 kg"/>
              </w:smartTagPr>
              <w:r w:rsidRPr="00D73398">
                <w:rPr>
                  <w:szCs w:val="22"/>
                </w:rPr>
                <w:t>17,5 kg</w:t>
              </w:r>
            </w:smartTag>
            <w:r w:rsidRPr="00D73398">
              <w:rPr>
                <w:szCs w:val="22"/>
              </w:rPr>
              <w:t xml:space="preserve"> ž.hm.</w:t>
            </w:r>
          </w:p>
          <w:p w14:paraId="167571E5" w14:textId="77777777" w:rsidR="00E80EA5" w:rsidRDefault="00E80EA5" w:rsidP="00FB4274">
            <w:pPr>
              <w:pStyle w:val="Zkladntext"/>
              <w:jc w:val="left"/>
              <w:rPr>
                <w:szCs w:val="22"/>
              </w:rPr>
            </w:pPr>
          </w:p>
        </w:tc>
      </w:tr>
      <w:tr w:rsidR="00E80EA5" w14:paraId="01E1BAB6" w14:textId="77777777" w:rsidTr="00FB4274">
        <w:tc>
          <w:tcPr>
            <w:tcW w:w="730" w:type="dxa"/>
          </w:tcPr>
          <w:p w14:paraId="1EA31A32" w14:textId="77777777" w:rsidR="00E80EA5" w:rsidRDefault="00E80EA5" w:rsidP="0016307C">
            <w:pPr>
              <w:pStyle w:val="Zkladntext"/>
              <w:rPr>
                <w:szCs w:val="22"/>
              </w:rPr>
            </w:pPr>
          </w:p>
        </w:tc>
        <w:tc>
          <w:tcPr>
            <w:tcW w:w="1675" w:type="dxa"/>
          </w:tcPr>
          <w:p w14:paraId="7230BA31" w14:textId="570AA9E1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hluboká sedace        </w:t>
            </w:r>
          </w:p>
        </w:tc>
        <w:tc>
          <w:tcPr>
            <w:tcW w:w="2126" w:type="dxa"/>
          </w:tcPr>
          <w:p w14:paraId="5263D552" w14:textId="7A5CF3E3" w:rsidR="00E80EA5" w:rsidRDefault="00702836" w:rsidP="0016307C">
            <w:pPr>
              <w:pStyle w:val="Zkladntext"/>
              <w:rPr>
                <w:szCs w:val="22"/>
              </w:rPr>
            </w:pPr>
            <w:r w:rsidRPr="00D73398">
              <w:rPr>
                <w:szCs w:val="22"/>
              </w:rPr>
              <w:t xml:space="preserve">3,0 mg/kg ž.hm.,            </w:t>
            </w:r>
          </w:p>
        </w:tc>
        <w:tc>
          <w:tcPr>
            <w:tcW w:w="4678" w:type="dxa"/>
          </w:tcPr>
          <w:p w14:paraId="0FDD7C7E" w14:textId="666E3554" w:rsidR="00702836" w:rsidRPr="00D73398" w:rsidRDefault="00702836" w:rsidP="00FB4274">
            <w:pPr>
              <w:pStyle w:val="Zkladntext"/>
              <w:jc w:val="left"/>
              <w:rPr>
                <w:szCs w:val="22"/>
              </w:rPr>
            </w:pPr>
            <w:r w:rsidRPr="00D73398">
              <w:rPr>
                <w:szCs w:val="22"/>
              </w:rPr>
              <w:t>tj. 1,5 dávky</w:t>
            </w:r>
            <w:r w:rsidRPr="00E80EA5">
              <w:rPr>
                <w:szCs w:val="22"/>
              </w:rPr>
              <w:t xml:space="preserve"> </w:t>
            </w:r>
            <w:r>
              <w:rPr>
                <w:szCs w:val="22"/>
              </w:rPr>
              <w:t>veterinárního léčivého přípravku/</w:t>
            </w:r>
            <w:r w:rsidRPr="00D73398">
              <w:rPr>
                <w:szCs w:val="22"/>
              </w:rPr>
              <w:t>17,5 kg ž.hm.</w:t>
            </w:r>
          </w:p>
          <w:p w14:paraId="5AFB9DCD" w14:textId="77777777" w:rsidR="00E80EA5" w:rsidRDefault="00E80EA5" w:rsidP="00FB4274">
            <w:pPr>
              <w:pStyle w:val="Zkladntext"/>
              <w:jc w:val="left"/>
              <w:rPr>
                <w:szCs w:val="22"/>
              </w:rPr>
            </w:pPr>
          </w:p>
        </w:tc>
      </w:tr>
    </w:tbl>
    <w:p w14:paraId="341AB03D" w14:textId="77777777" w:rsidR="00E80EA5" w:rsidRPr="00D73398" w:rsidRDefault="00E80EA5" w:rsidP="0016307C">
      <w:pPr>
        <w:pStyle w:val="Zkladntext"/>
        <w:rPr>
          <w:szCs w:val="22"/>
        </w:rPr>
      </w:pPr>
    </w:p>
    <w:p w14:paraId="4B888610" w14:textId="2460BDCA" w:rsidR="00387988" w:rsidRDefault="00387988" w:rsidP="0016307C">
      <w:pPr>
        <w:pStyle w:val="Zkladntext"/>
        <w:rPr>
          <w:szCs w:val="22"/>
        </w:rPr>
      </w:pPr>
      <w:r w:rsidRPr="00D73398">
        <w:rPr>
          <w:szCs w:val="22"/>
        </w:rPr>
        <w:t>Účinek po p</w:t>
      </w:r>
      <w:r w:rsidR="00702836">
        <w:rPr>
          <w:szCs w:val="22"/>
        </w:rPr>
        <w:t>erorálním podání</w:t>
      </w:r>
      <w:r w:rsidRPr="00D73398">
        <w:rPr>
          <w:szCs w:val="22"/>
        </w:rPr>
        <w:t xml:space="preserve"> nastupuje u velkých zvířat za 30-60 minut a u malých zvířat za 15-25 minut. Délka jeho působení je v průměru kolem 4 hodin.</w:t>
      </w:r>
    </w:p>
    <w:p w14:paraId="40561400" w14:textId="77777777" w:rsidR="00387988" w:rsidRPr="00D73398" w:rsidRDefault="00387988" w:rsidP="0016307C">
      <w:pPr>
        <w:pStyle w:val="Zkladntext"/>
        <w:rPr>
          <w:szCs w:val="22"/>
        </w:rPr>
      </w:pPr>
    </w:p>
    <w:p w14:paraId="0A85AF50" w14:textId="198BF553" w:rsidR="00C114FF" w:rsidRPr="00D73398" w:rsidRDefault="00CA7DC2" w:rsidP="00B13B6D">
      <w:pPr>
        <w:pStyle w:val="Style1"/>
      </w:pPr>
      <w:r w:rsidRPr="00D73398">
        <w:t>3.10</w:t>
      </w:r>
      <w:r w:rsidRPr="00D73398">
        <w:tab/>
        <w:t xml:space="preserve">Příznaky předávkování </w:t>
      </w:r>
      <w:r w:rsidR="00EC5045" w:rsidRPr="00D73398">
        <w:t>(</w:t>
      </w:r>
      <w:r w:rsidRPr="00D73398">
        <w:t xml:space="preserve">a </w:t>
      </w:r>
      <w:r w:rsidR="00202A85" w:rsidRPr="00D73398">
        <w:t>kde</w:t>
      </w:r>
      <w:r w:rsidR="005E66FC" w:rsidRPr="00D73398">
        <w:t xml:space="preserve"> </w:t>
      </w:r>
      <w:r w:rsidR="00202A85" w:rsidRPr="00D73398">
        <w:t>je</w:t>
      </w:r>
      <w:r w:rsidR="005E66FC" w:rsidRPr="00D73398">
        <w:t xml:space="preserve"> </w:t>
      </w:r>
      <w:r w:rsidR="00FB6F2F" w:rsidRPr="00D73398">
        <w:t>relevantní</w:t>
      </w:r>
      <w:r w:rsidR="00202A85" w:rsidRPr="00D73398">
        <w:t>, první pomoc</w:t>
      </w:r>
      <w:r w:rsidRPr="00D73398">
        <w:t xml:space="preserve"> a antidota</w:t>
      </w:r>
      <w:r w:rsidR="00202A85" w:rsidRPr="00D73398">
        <w:t>)</w:t>
      </w:r>
      <w:r w:rsidRPr="00D73398">
        <w:t xml:space="preserve"> </w:t>
      </w:r>
    </w:p>
    <w:p w14:paraId="7E396351" w14:textId="77777777" w:rsidR="0016307C" w:rsidRPr="00D73398" w:rsidRDefault="0016307C" w:rsidP="0016307C">
      <w:pPr>
        <w:tabs>
          <w:tab w:val="clear" w:pos="567"/>
        </w:tabs>
        <w:spacing w:line="240" w:lineRule="auto"/>
        <w:rPr>
          <w:szCs w:val="22"/>
        </w:rPr>
      </w:pPr>
    </w:p>
    <w:p w14:paraId="24430498" w14:textId="2DB1466E" w:rsidR="0016307C" w:rsidRPr="00D73398" w:rsidRDefault="0016307C" w:rsidP="0016307C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 xml:space="preserve">Dávkování lze v závislosti předpokládaného účinku upravovat. Zvýšení dávky je možné díky nízké toxicitě acepromazinu, nevede však vždy k zesílení sedace. Zkouška toxicity </w:t>
      </w:r>
      <w:r w:rsidR="00702836">
        <w:rPr>
          <w:szCs w:val="22"/>
        </w:rPr>
        <w:t>u</w:t>
      </w:r>
      <w:r w:rsidRPr="00D73398">
        <w:rPr>
          <w:szCs w:val="22"/>
        </w:rPr>
        <w:t xml:space="preserve"> ps</w:t>
      </w:r>
      <w:r w:rsidR="00702836">
        <w:rPr>
          <w:szCs w:val="22"/>
        </w:rPr>
        <w:t>ů</w:t>
      </w:r>
      <w:r w:rsidRPr="00D73398">
        <w:rPr>
          <w:szCs w:val="22"/>
        </w:rPr>
        <w:t xml:space="preserve"> s 12 až 24násobnou klinickou dávkou (3 mg/kg ž.hm.) nevedla k žádným negativním </w:t>
      </w:r>
      <w:r w:rsidR="00702836">
        <w:rPr>
          <w:szCs w:val="22"/>
        </w:rPr>
        <w:t>pro</w:t>
      </w:r>
      <w:r w:rsidRPr="00D73398">
        <w:rPr>
          <w:szCs w:val="22"/>
        </w:rPr>
        <w:t>jevům.</w:t>
      </w:r>
    </w:p>
    <w:p w14:paraId="45A34650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D73398" w:rsidRDefault="00CA7DC2" w:rsidP="00B13B6D">
      <w:pPr>
        <w:pStyle w:val="Style1"/>
      </w:pPr>
      <w:r w:rsidRPr="00D73398">
        <w:lastRenderedPageBreak/>
        <w:t>3.11</w:t>
      </w:r>
      <w:r w:rsidRPr="00D73398">
        <w:tab/>
        <w:t>Zvláštní omezení pro použití a zvláštní podmínky pro použití, včetně omezení používání antimikrob</w:t>
      </w:r>
      <w:r w:rsidR="00202A85" w:rsidRPr="00D73398">
        <w:t>ních</w:t>
      </w:r>
      <w:r w:rsidRPr="00D73398">
        <w:t xml:space="preserve"> a antiparazitárních veterinárních léčivých přípravků, za účelem snížení rizika rozvoje rezistence</w:t>
      </w:r>
    </w:p>
    <w:p w14:paraId="3E58438E" w14:textId="77777777" w:rsidR="009A6509" w:rsidRPr="00D73398" w:rsidRDefault="009A6509" w:rsidP="009A6509">
      <w:pPr>
        <w:rPr>
          <w:szCs w:val="22"/>
        </w:rPr>
      </w:pPr>
    </w:p>
    <w:p w14:paraId="5B24853D" w14:textId="7C79AFF6" w:rsidR="009A6509" w:rsidRPr="00D73398" w:rsidRDefault="00CA7DC2" w:rsidP="009A6509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Neuplatňuje se.</w:t>
      </w:r>
    </w:p>
    <w:p w14:paraId="41A019BE" w14:textId="77777777" w:rsidR="00103938" w:rsidRPr="00D73398" w:rsidRDefault="00103938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D73398" w:rsidRDefault="00CA7DC2" w:rsidP="00B13B6D">
      <w:pPr>
        <w:pStyle w:val="Style1"/>
      </w:pPr>
      <w:r w:rsidRPr="00D73398">
        <w:t>3.12</w:t>
      </w:r>
      <w:r w:rsidRPr="00D73398">
        <w:tab/>
        <w:t>Ochranné lhůty</w:t>
      </w:r>
    </w:p>
    <w:p w14:paraId="2DC95067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5946CB6" w14:textId="55C5AD97" w:rsidR="00C114FF" w:rsidRPr="00D73398" w:rsidRDefault="007E614B" w:rsidP="00DE1791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Nepoužívat u koní, jejichž maso a mléko je určeno pro lidsk</w:t>
      </w:r>
      <w:r w:rsidR="0052251A">
        <w:rPr>
          <w:szCs w:val="22"/>
        </w:rPr>
        <w:t>ou spotřebu</w:t>
      </w:r>
      <w:r w:rsidRPr="00D73398">
        <w:rPr>
          <w:szCs w:val="22"/>
        </w:rPr>
        <w:t>. Po ošetření tímto přípravkem nesmí být kůň použit pro lidsk</w:t>
      </w:r>
      <w:r w:rsidR="0052251A">
        <w:rPr>
          <w:szCs w:val="22"/>
        </w:rPr>
        <w:t>ou spotřebu</w:t>
      </w:r>
      <w:r w:rsidRPr="00D73398">
        <w:rPr>
          <w:szCs w:val="22"/>
        </w:rPr>
        <w:t>. O ošetření musí být proveden zápis do průkazu koně.</w:t>
      </w:r>
    </w:p>
    <w:p w14:paraId="60E0F53F" w14:textId="77777777" w:rsidR="00DE1791" w:rsidRPr="00D73398" w:rsidRDefault="00DE1791" w:rsidP="00DE1791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D73398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20DC3B15" w:rsidR="00C114FF" w:rsidRPr="00D73398" w:rsidRDefault="00CA7DC2" w:rsidP="00B13B6D">
      <w:pPr>
        <w:pStyle w:val="Style1"/>
      </w:pPr>
      <w:r w:rsidRPr="00D73398">
        <w:t>4.</w:t>
      </w:r>
      <w:r w:rsidRPr="00D73398">
        <w:tab/>
        <w:t>FARMAKOLOGICKÉ</w:t>
      </w:r>
      <w:r w:rsidR="00A4385E" w:rsidRPr="00D73398">
        <w:t xml:space="preserve"> INFORMACE</w:t>
      </w:r>
    </w:p>
    <w:p w14:paraId="2C2A4C50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148BC5C6" w14:textId="49FDF6FB" w:rsidR="007E614B" w:rsidRPr="00D73398" w:rsidRDefault="00CA7DC2" w:rsidP="007E614B">
      <w:pPr>
        <w:rPr>
          <w:szCs w:val="22"/>
        </w:rPr>
      </w:pPr>
      <w:r w:rsidRPr="00D73398">
        <w:rPr>
          <w:b/>
          <w:bCs/>
          <w:szCs w:val="22"/>
        </w:rPr>
        <w:t>4.1</w:t>
      </w:r>
      <w:r w:rsidRPr="00D73398">
        <w:rPr>
          <w:b/>
          <w:bCs/>
          <w:szCs w:val="22"/>
        </w:rPr>
        <w:tab/>
      </w:r>
      <w:proofErr w:type="spellStart"/>
      <w:r w:rsidRPr="00D73398">
        <w:rPr>
          <w:b/>
          <w:bCs/>
          <w:szCs w:val="22"/>
        </w:rPr>
        <w:t>ATCvet</w:t>
      </w:r>
      <w:proofErr w:type="spellEnd"/>
      <w:r w:rsidRPr="00D73398">
        <w:rPr>
          <w:b/>
          <w:bCs/>
          <w:szCs w:val="22"/>
        </w:rPr>
        <w:t xml:space="preserve"> kód:</w:t>
      </w:r>
      <w:r w:rsidR="007E614B" w:rsidRPr="00D73398">
        <w:rPr>
          <w:b/>
          <w:bCs/>
          <w:szCs w:val="22"/>
        </w:rPr>
        <w:t xml:space="preserve"> </w:t>
      </w:r>
      <w:r w:rsidR="007E614B" w:rsidRPr="00D73398">
        <w:rPr>
          <w:szCs w:val="22"/>
        </w:rPr>
        <w:t>QN05AA04</w:t>
      </w:r>
    </w:p>
    <w:p w14:paraId="3DA42117" w14:textId="512EF5F3" w:rsidR="00C114FF" w:rsidRPr="00D73398" w:rsidRDefault="00C114FF" w:rsidP="005C4E23">
      <w:pPr>
        <w:pStyle w:val="Style1"/>
      </w:pPr>
    </w:p>
    <w:p w14:paraId="0DC4C65B" w14:textId="64B6D332" w:rsidR="00C114FF" w:rsidRPr="00D73398" w:rsidRDefault="00CA7DC2" w:rsidP="00B13B6D">
      <w:pPr>
        <w:pStyle w:val="Style1"/>
      </w:pPr>
      <w:r w:rsidRPr="00D73398">
        <w:t>4.2</w:t>
      </w:r>
      <w:r w:rsidRPr="00D73398">
        <w:tab/>
        <w:t>Farmakodynamika</w:t>
      </w:r>
    </w:p>
    <w:p w14:paraId="704B8CA6" w14:textId="77777777" w:rsidR="009E579D" w:rsidRPr="00D73398" w:rsidRDefault="009E579D" w:rsidP="00B13B6D">
      <w:pPr>
        <w:pStyle w:val="Style1"/>
      </w:pPr>
    </w:p>
    <w:p w14:paraId="486B0002" w14:textId="0227A4E8" w:rsidR="00B01DCB" w:rsidRPr="00D73398" w:rsidRDefault="009E579D" w:rsidP="00B01DCB">
      <w:pPr>
        <w:pStyle w:val="Zkladntext"/>
        <w:rPr>
          <w:szCs w:val="22"/>
        </w:rPr>
      </w:pPr>
      <w:r w:rsidRPr="00D73398">
        <w:rPr>
          <w:szCs w:val="22"/>
        </w:rPr>
        <w:t>Veterinární léčivý přípravek</w:t>
      </w:r>
      <w:r w:rsidR="00B01DCB" w:rsidRPr="00D73398">
        <w:rPr>
          <w:szCs w:val="22"/>
        </w:rPr>
        <w:t xml:space="preserve"> obsahuje fenotiazinové neuroleptikum s velmi dobrou snášenlivostí – </w:t>
      </w:r>
      <w:proofErr w:type="spellStart"/>
      <w:r w:rsidR="00B01DCB" w:rsidRPr="00D73398">
        <w:rPr>
          <w:szCs w:val="22"/>
        </w:rPr>
        <w:t>acepromazin</w:t>
      </w:r>
      <w:proofErr w:type="spellEnd"/>
      <w:r w:rsidR="00702836">
        <w:rPr>
          <w:szCs w:val="22"/>
        </w:rPr>
        <w:t>.</w:t>
      </w:r>
      <w:r w:rsidR="00B01DCB" w:rsidRPr="00D73398">
        <w:rPr>
          <w:szCs w:val="22"/>
        </w:rPr>
        <w:t xml:space="preserve"> Ten svým centrálně psychomotorickým působením snižuje dráždivost (</w:t>
      </w:r>
      <w:proofErr w:type="spellStart"/>
      <w:r w:rsidR="00B01DCB" w:rsidRPr="00D73398">
        <w:rPr>
          <w:szCs w:val="22"/>
        </w:rPr>
        <w:t>sedace</w:t>
      </w:r>
      <w:proofErr w:type="spellEnd"/>
      <w:r w:rsidR="00B01DCB" w:rsidRPr="00D73398">
        <w:rPr>
          <w:szCs w:val="22"/>
        </w:rPr>
        <w:t>) a motoriku (hypokine</w:t>
      </w:r>
      <w:r w:rsidR="00702836">
        <w:rPr>
          <w:szCs w:val="22"/>
        </w:rPr>
        <w:t>z</w:t>
      </w:r>
      <w:r w:rsidR="00B01DCB" w:rsidRPr="00D73398">
        <w:rPr>
          <w:szCs w:val="22"/>
        </w:rPr>
        <w:t>e), dochází k ochabnutí svalstva, vědomí není podstatně omezeno. Tento stav relativní lhostejnosti vůči prostředí vede k apatické netečnosti se sníženou citlivostí tak, že manipulace na a se zvířetem je snadná. Psychická dráždivost, agrese, strach a obranné reakce jsou omezeny.</w:t>
      </w:r>
    </w:p>
    <w:p w14:paraId="4BEC2E82" w14:textId="45EE03D1" w:rsidR="00B01DCB" w:rsidRPr="00D73398" w:rsidRDefault="00B01DCB" w:rsidP="00B01DCB">
      <w:pPr>
        <w:pStyle w:val="Zkladntext"/>
        <w:rPr>
          <w:szCs w:val="22"/>
        </w:rPr>
      </w:pPr>
      <w:r w:rsidRPr="00D73398">
        <w:rPr>
          <w:szCs w:val="22"/>
        </w:rPr>
        <w:t>Současnou aplikací centrálních a periferních analgetik (barbituráty, deriváty morfinu, lokální anestetika) se účinek acepromazinu zvyšuje a může vést k </w:t>
      </w:r>
      <w:proofErr w:type="spellStart"/>
      <w:r w:rsidRPr="00D73398">
        <w:rPr>
          <w:szCs w:val="22"/>
        </w:rPr>
        <w:t>neuroleptanalge</w:t>
      </w:r>
      <w:r w:rsidR="00702836">
        <w:rPr>
          <w:szCs w:val="22"/>
        </w:rPr>
        <w:t>z</w:t>
      </w:r>
      <w:r w:rsidRPr="00D73398">
        <w:rPr>
          <w:szCs w:val="22"/>
        </w:rPr>
        <w:t>ii</w:t>
      </w:r>
      <w:proofErr w:type="spellEnd"/>
      <w:r w:rsidRPr="00D73398">
        <w:rPr>
          <w:szCs w:val="22"/>
        </w:rPr>
        <w:t>.</w:t>
      </w:r>
    </w:p>
    <w:p w14:paraId="3EC10CA4" w14:textId="571530DC" w:rsidR="00B01DCB" w:rsidRPr="00D73398" w:rsidRDefault="00B01DCB" w:rsidP="00B01DCB">
      <w:pPr>
        <w:pStyle w:val="Zkladntext"/>
        <w:rPr>
          <w:szCs w:val="22"/>
        </w:rPr>
      </w:pPr>
      <w:r w:rsidRPr="00D73398">
        <w:rPr>
          <w:szCs w:val="22"/>
        </w:rPr>
        <w:t xml:space="preserve">Svým tlumícím účinkem na autonomní nervový systém brání možnému zvracení při </w:t>
      </w:r>
      <w:r w:rsidR="00702836">
        <w:rPr>
          <w:szCs w:val="22"/>
        </w:rPr>
        <w:t>anestezii</w:t>
      </w:r>
      <w:r w:rsidRPr="00D73398">
        <w:rPr>
          <w:szCs w:val="22"/>
        </w:rPr>
        <w:t>, takže může být použit i jako antiemetikum. Další jeho výhodou je velmi dobrá aplikovatelnost. Potřebná dávka je malá a substance může být orálně velmi dobře podána.</w:t>
      </w:r>
    </w:p>
    <w:p w14:paraId="1533D954" w14:textId="77777777" w:rsidR="00B01DCB" w:rsidRPr="00D73398" w:rsidRDefault="00B01DCB" w:rsidP="00B01DCB">
      <w:pPr>
        <w:pStyle w:val="Zkladntext"/>
        <w:rPr>
          <w:szCs w:val="22"/>
        </w:rPr>
      </w:pPr>
      <w:r w:rsidRPr="00D73398">
        <w:rPr>
          <w:szCs w:val="22"/>
        </w:rPr>
        <w:t xml:space="preserve">Maximální koncentrace </w:t>
      </w:r>
      <w:proofErr w:type="spellStart"/>
      <w:r w:rsidRPr="00D73398">
        <w:rPr>
          <w:szCs w:val="22"/>
        </w:rPr>
        <w:t>acepromazinu</w:t>
      </w:r>
      <w:proofErr w:type="spellEnd"/>
      <w:r w:rsidRPr="00D73398">
        <w:rPr>
          <w:szCs w:val="22"/>
        </w:rPr>
        <w:t xml:space="preserve"> v plazmě je dosaženo ve stejném čase jako vlastní sedace (tzn. za 15 až 30 minut).</w:t>
      </w:r>
    </w:p>
    <w:p w14:paraId="01252CC8" w14:textId="039F3C6A" w:rsidR="00B01DCB" w:rsidRPr="00D73398" w:rsidRDefault="00B01DCB" w:rsidP="00B01DCB">
      <w:pPr>
        <w:pStyle w:val="Zkladntext"/>
        <w:rPr>
          <w:szCs w:val="22"/>
        </w:rPr>
      </w:pPr>
      <w:r w:rsidRPr="00D73398">
        <w:rPr>
          <w:szCs w:val="22"/>
        </w:rPr>
        <w:t xml:space="preserve">Délka účinku v závislosti na podané dávce </w:t>
      </w:r>
      <w:r w:rsidR="00DB480E">
        <w:rPr>
          <w:szCs w:val="22"/>
        </w:rPr>
        <w:t>je</w:t>
      </w:r>
      <w:r w:rsidRPr="00D73398">
        <w:rPr>
          <w:szCs w:val="22"/>
        </w:rPr>
        <w:t xml:space="preserve"> v průměru 4 hodiny.</w:t>
      </w:r>
    </w:p>
    <w:p w14:paraId="35459DEC" w14:textId="77777777" w:rsidR="00B01DCB" w:rsidRPr="00D73398" w:rsidRDefault="00B01DCB" w:rsidP="00B01DC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4A852A44" w:rsidR="00C114FF" w:rsidRPr="00D73398" w:rsidRDefault="00CA7DC2" w:rsidP="00B13B6D">
      <w:pPr>
        <w:pStyle w:val="Style1"/>
      </w:pPr>
      <w:r w:rsidRPr="00D73398">
        <w:t>4.3</w:t>
      </w:r>
      <w:r w:rsidRPr="00D73398">
        <w:tab/>
        <w:t>Farmakokinetika</w:t>
      </w:r>
    </w:p>
    <w:p w14:paraId="17349710" w14:textId="77777777" w:rsidR="00D2009B" w:rsidRPr="00D73398" w:rsidRDefault="00D2009B" w:rsidP="00B13B6D">
      <w:pPr>
        <w:pStyle w:val="Style1"/>
      </w:pPr>
    </w:p>
    <w:p w14:paraId="3639CE1D" w14:textId="0625AB97" w:rsidR="00B01DCB" w:rsidRPr="00D73398" w:rsidRDefault="00B01DCB" w:rsidP="00B01DCB">
      <w:pPr>
        <w:pStyle w:val="Zkladntext"/>
        <w:rPr>
          <w:szCs w:val="22"/>
        </w:rPr>
      </w:pPr>
      <w:r w:rsidRPr="00D73398">
        <w:rPr>
          <w:szCs w:val="22"/>
        </w:rPr>
        <w:t>Acepromazin je po orální aplikaci velmi dobře vstřebán, z</w:t>
      </w:r>
      <w:r w:rsidR="00DB480E">
        <w:rPr>
          <w:szCs w:val="22"/>
        </w:rPr>
        <w:t> </w:t>
      </w:r>
      <w:r w:rsidRPr="00D73398">
        <w:rPr>
          <w:szCs w:val="22"/>
        </w:rPr>
        <w:t>99</w:t>
      </w:r>
      <w:r w:rsidR="00DB480E">
        <w:rPr>
          <w:szCs w:val="22"/>
        </w:rPr>
        <w:t xml:space="preserve"> </w:t>
      </w:r>
      <w:r w:rsidRPr="00D73398">
        <w:rPr>
          <w:szCs w:val="22"/>
        </w:rPr>
        <w:t>% se váže na plazmatické bílkoviny.</w:t>
      </w:r>
    </w:p>
    <w:p w14:paraId="62A4FAF6" w14:textId="77777777" w:rsidR="00B01DCB" w:rsidRPr="00D73398" w:rsidRDefault="00B01DCB" w:rsidP="00B01DCB">
      <w:pPr>
        <w:pStyle w:val="Zkladntext"/>
        <w:rPr>
          <w:szCs w:val="22"/>
        </w:rPr>
      </w:pPr>
    </w:p>
    <w:p w14:paraId="6E3C93B2" w14:textId="6DF9ECE2" w:rsidR="00B01DCB" w:rsidRPr="00D73398" w:rsidRDefault="00B01DCB" w:rsidP="00B01DCB">
      <w:pPr>
        <w:pStyle w:val="Zkladntext"/>
        <w:rPr>
          <w:szCs w:val="22"/>
        </w:rPr>
      </w:pPr>
      <w:r w:rsidRPr="00D73398">
        <w:rPr>
          <w:szCs w:val="22"/>
        </w:rPr>
        <w:t xml:space="preserve">U psů po orální aplikaci 1,3 až 1,5 mg </w:t>
      </w:r>
      <w:proofErr w:type="spellStart"/>
      <w:r w:rsidRPr="00D73398">
        <w:rPr>
          <w:szCs w:val="22"/>
        </w:rPr>
        <w:t>acepromazinu</w:t>
      </w:r>
      <w:proofErr w:type="spellEnd"/>
      <w:r w:rsidRPr="00D73398">
        <w:rPr>
          <w:szCs w:val="22"/>
        </w:rPr>
        <w:t>/kg ž.hm.:</w:t>
      </w:r>
    </w:p>
    <w:p w14:paraId="24FAF5D2" w14:textId="60941464" w:rsidR="00B01DCB" w:rsidRPr="00D73398" w:rsidRDefault="00CE0DDF" w:rsidP="00B01DCB">
      <w:pPr>
        <w:pStyle w:val="Nadpis3"/>
        <w:rPr>
          <w:sz w:val="22"/>
          <w:szCs w:val="22"/>
        </w:rPr>
      </w:pPr>
      <w:proofErr w:type="spellStart"/>
      <w:r w:rsidRPr="00D73398">
        <w:rPr>
          <w:b w:val="0"/>
          <w:bCs/>
          <w:sz w:val="22"/>
          <w:szCs w:val="22"/>
        </w:rPr>
        <w:t>C</w:t>
      </w:r>
      <w:r w:rsidRPr="00D73398">
        <w:rPr>
          <w:b w:val="0"/>
          <w:bCs/>
          <w:sz w:val="22"/>
          <w:szCs w:val="22"/>
          <w:vertAlign w:val="subscript"/>
        </w:rPr>
        <w:t>max</w:t>
      </w:r>
      <w:proofErr w:type="spellEnd"/>
      <w:r w:rsidRPr="00D73398">
        <w:rPr>
          <w:b w:val="0"/>
          <w:bCs/>
          <w:sz w:val="22"/>
          <w:szCs w:val="22"/>
        </w:rPr>
        <w:t xml:space="preserve">= 10,6 – 14,8 </w:t>
      </w:r>
      <w:proofErr w:type="spellStart"/>
      <w:r w:rsidRPr="00D73398">
        <w:rPr>
          <w:b w:val="0"/>
          <w:bCs/>
          <w:sz w:val="22"/>
          <w:szCs w:val="22"/>
        </w:rPr>
        <w:t>ng</w:t>
      </w:r>
      <w:proofErr w:type="spellEnd"/>
      <w:r w:rsidRPr="00D73398">
        <w:rPr>
          <w:b w:val="0"/>
          <w:bCs/>
          <w:sz w:val="22"/>
          <w:szCs w:val="22"/>
        </w:rPr>
        <w:t xml:space="preserve">/ml     T </w:t>
      </w:r>
      <w:proofErr w:type="spellStart"/>
      <w:r w:rsidRPr="00D73398">
        <w:rPr>
          <w:b w:val="0"/>
          <w:bCs/>
          <w:sz w:val="22"/>
          <w:szCs w:val="22"/>
          <w:vertAlign w:val="subscript"/>
        </w:rPr>
        <w:t>max</w:t>
      </w:r>
      <w:proofErr w:type="spellEnd"/>
      <w:r w:rsidRPr="00D73398">
        <w:rPr>
          <w:b w:val="0"/>
          <w:bCs/>
          <w:sz w:val="22"/>
          <w:szCs w:val="22"/>
        </w:rPr>
        <w:t>= 0,5 – 1 hod.</w:t>
      </w:r>
    </w:p>
    <w:p w14:paraId="4AB55154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>AUC  0-24= 69,5 ng/ml·h</w:t>
      </w:r>
    </w:p>
    <w:p w14:paraId="28FDEDC4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>Objem distribuce u psů: = 94,61 l/kg</w:t>
      </w:r>
    </w:p>
    <w:p w14:paraId="30974169" w14:textId="77777777" w:rsidR="00B01DCB" w:rsidRPr="00D73398" w:rsidRDefault="00B01DCB" w:rsidP="00B01DCB">
      <w:pPr>
        <w:rPr>
          <w:szCs w:val="22"/>
        </w:rPr>
      </w:pPr>
    </w:p>
    <w:p w14:paraId="35B51E61" w14:textId="5F58C1CA" w:rsidR="00B01DCB" w:rsidRPr="00D73398" w:rsidRDefault="00B01DCB" w:rsidP="00CE0DDF">
      <w:pPr>
        <w:rPr>
          <w:szCs w:val="22"/>
        </w:rPr>
      </w:pPr>
      <w:r w:rsidRPr="00D73398">
        <w:rPr>
          <w:szCs w:val="22"/>
        </w:rPr>
        <w:t xml:space="preserve">U koní po orální aplikaci 0,5 až 0,8 mg </w:t>
      </w:r>
      <w:proofErr w:type="spellStart"/>
      <w:r w:rsidRPr="00D73398">
        <w:rPr>
          <w:szCs w:val="22"/>
        </w:rPr>
        <w:t>acepromazinu</w:t>
      </w:r>
      <w:proofErr w:type="spellEnd"/>
      <w:r w:rsidRPr="00D73398">
        <w:rPr>
          <w:szCs w:val="22"/>
        </w:rPr>
        <w:t>/kg ž.hm.</w:t>
      </w:r>
    </w:p>
    <w:p w14:paraId="005B42CA" w14:textId="77777777" w:rsidR="00B01DCB" w:rsidRPr="00D73398" w:rsidRDefault="00B01DCB" w:rsidP="00CE0DDF">
      <w:pPr>
        <w:jc w:val="both"/>
        <w:rPr>
          <w:szCs w:val="22"/>
        </w:rPr>
      </w:pPr>
      <w:r w:rsidRPr="00D73398">
        <w:rPr>
          <w:szCs w:val="22"/>
        </w:rPr>
        <w:t>C</w:t>
      </w:r>
      <w:r w:rsidRPr="00D73398">
        <w:rPr>
          <w:szCs w:val="22"/>
          <w:vertAlign w:val="subscript"/>
        </w:rPr>
        <w:t xml:space="preserve">max </w:t>
      </w:r>
      <w:r w:rsidRPr="00D73398">
        <w:rPr>
          <w:szCs w:val="22"/>
        </w:rPr>
        <w:t xml:space="preserve">= 59,0 ± 10,7 ng/ml </w:t>
      </w:r>
      <w:r w:rsidRPr="00D73398">
        <w:rPr>
          <w:szCs w:val="22"/>
        </w:rPr>
        <w:tab/>
        <w:t>T</w:t>
      </w:r>
      <w:r w:rsidRPr="00D73398">
        <w:rPr>
          <w:szCs w:val="22"/>
          <w:vertAlign w:val="subscript"/>
        </w:rPr>
        <w:t>max</w:t>
      </w:r>
      <w:r w:rsidRPr="00D73398">
        <w:rPr>
          <w:szCs w:val="22"/>
        </w:rPr>
        <w:t>= 0,40 ± 1 hod.</w:t>
      </w:r>
    </w:p>
    <w:p w14:paraId="481DE0CD" w14:textId="77777777" w:rsidR="00B01DCB" w:rsidRPr="00D73398" w:rsidRDefault="00B01DCB" w:rsidP="00CE0DDF">
      <w:pPr>
        <w:pStyle w:val="Nadpis2"/>
        <w:spacing w:before="0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D73398">
        <w:rPr>
          <w:rFonts w:ascii="Times New Roman" w:hAnsi="Times New Roman"/>
          <w:b w:val="0"/>
          <w:bCs/>
          <w:i w:val="0"/>
          <w:iCs/>
          <w:sz w:val="22"/>
          <w:szCs w:val="22"/>
        </w:rPr>
        <w:t xml:space="preserve">AUC= 114,7 ± 8,8 ng/ml·h  </w:t>
      </w:r>
    </w:p>
    <w:p w14:paraId="3D45F2C3" w14:textId="6B0F5193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 xml:space="preserve">Objem distribuce při dávce 0,1 mg </w:t>
      </w:r>
      <w:proofErr w:type="spellStart"/>
      <w:r w:rsidRPr="00D73398">
        <w:rPr>
          <w:szCs w:val="22"/>
        </w:rPr>
        <w:t>acepromazinu</w:t>
      </w:r>
      <w:proofErr w:type="spellEnd"/>
      <w:r w:rsidRPr="00D73398">
        <w:rPr>
          <w:szCs w:val="22"/>
        </w:rPr>
        <w:t>/kg ž.hm.  i.v. = 11,8 l/kg</w:t>
      </w:r>
    </w:p>
    <w:p w14:paraId="3F7F0658" w14:textId="77777777" w:rsidR="00B01DCB" w:rsidRPr="00D73398" w:rsidRDefault="00B01DCB" w:rsidP="00B01DCB">
      <w:pPr>
        <w:jc w:val="both"/>
        <w:rPr>
          <w:szCs w:val="22"/>
        </w:rPr>
      </w:pPr>
    </w:p>
    <w:p w14:paraId="07234034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>Biologická využitelnost (F, %), vyhodnocena po orální aplikaci:</w:t>
      </w:r>
    </w:p>
    <w:p w14:paraId="6E62C362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>U psů:       15,7 ± 10,1</w:t>
      </w:r>
    </w:p>
    <w:p w14:paraId="5DEE8527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>U koní:      55,1 ± 9,39</w:t>
      </w:r>
    </w:p>
    <w:p w14:paraId="2277216E" w14:textId="77777777" w:rsidR="00B01DCB" w:rsidRPr="00D73398" w:rsidRDefault="00B01DCB" w:rsidP="00B01DCB">
      <w:pPr>
        <w:jc w:val="both"/>
        <w:rPr>
          <w:szCs w:val="22"/>
        </w:rPr>
      </w:pPr>
    </w:p>
    <w:p w14:paraId="4F4A40E4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>Informace týkající se metabolismu u psů nejsou k dispozici.</w:t>
      </w:r>
    </w:p>
    <w:p w14:paraId="6EA8530D" w14:textId="79427E54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 xml:space="preserve">Metabolity u koní </w:t>
      </w:r>
      <w:proofErr w:type="spellStart"/>
      <w:r w:rsidRPr="00D73398">
        <w:rPr>
          <w:szCs w:val="22"/>
        </w:rPr>
        <w:t>acepromazin</w:t>
      </w:r>
      <w:proofErr w:type="spellEnd"/>
      <w:r w:rsidRPr="00D73398">
        <w:rPr>
          <w:szCs w:val="22"/>
        </w:rPr>
        <w:t xml:space="preserve"> </w:t>
      </w:r>
      <w:proofErr w:type="spellStart"/>
      <w:r w:rsidRPr="00D73398">
        <w:rPr>
          <w:szCs w:val="22"/>
        </w:rPr>
        <w:t>sulfoxid</w:t>
      </w:r>
      <w:proofErr w:type="spellEnd"/>
      <w:r w:rsidRPr="00D73398">
        <w:rPr>
          <w:szCs w:val="22"/>
        </w:rPr>
        <w:t xml:space="preserve"> 2–(1-</w:t>
      </w:r>
      <w:proofErr w:type="gramStart"/>
      <w:r w:rsidRPr="00D73398">
        <w:rPr>
          <w:szCs w:val="22"/>
        </w:rPr>
        <w:t>hydroxyetyl)</w:t>
      </w:r>
      <w:proofErr w:type="spellStart"/>
      <w:r w:rsidRPr="00D73398">
        <w:rPr>
          <w:szCs w:val="22"/>
        </w:rPr>
        <w:t>promazin</w:t>
      </w:r>
      <w:proofErr w:type="spellEnd"/>
      <w:proofErr w:type="gramEnd"/>
      <w:r w:rsidRPr="00D73398">
        <w:rPr>
          <w:szCs w:val="22"/>
        </w:rPr>
        <w:t>, 2–(1-hydroxyetyl)</w:t>
      </w:r>
      <w:proofErr w:type="spellStart"/>
      <w:r w:rsidRPr="00D73398">
        <w:rPr>
          <w:szCs w:val="22"/>
        </w:rPr>
        <w:t>promazin</w:t>
      </w:r>
      <w:proofErr w:type="spellEnd"/>
      <w:r w:rsidRPr="00D73398">
        <w:rPr>
          <w:szCs w:val="22"/>
        </w:rPr>
        <w:t>, 7–</w:t>
      </w:r>
      <w:proofErr w:type="spellStart"/>
      <w:r w:rsidRPr="00D73398">
        <w:rPr>
          <w:szCs w:val="22"/>
        </w:rPr>
        <w:t>hydroxyacetylpromazin</w:t>
      </w:r>
      <w:proofErr w:type="spellEnd"/>
      <w:r w:rsidRPr="00D73398">
        <w:rPr>
          <w:szCs w:val="22"/>
        </w:rPr>
        <w:t xml:space="preserve"> a 2–(1–</w:t>
      </w:r>
      <w:proofErr w:type="spellStart"/>
      <w:r w:rsidRPr="00D73398">
        <w:rPr>
          <w:szCs w:val="22"/>
        </w:rPr>
        <w:t>hydroxyetyl</w:t>
      </w:r>
      <w:proofErr w:type="spellEnd"/>
      <w:r w:rsidRPr="00D73398">
        <w:rPr>
          <w:szCs w:val="22"/>
        </w:rPr>
        <w:t>)–7-hydroxypromazin jsou vylučovány močí.</w:t>
      </w:r>
    </w:p>
    <w:p w14:paraId="4A870CF6" w14:textId="77777777" w:rsidR="00B01DCB" w:rsidRPr="00D73398" w:rsidRDefault="00B01DCB" w:rsidP="00B01DCB">
      <w:pPr>
        <w:jc w:val="both"/>
        <w:rPr>
          <w:szCs w:val="22"/>
        </w:rPr>
      </w:pPr>
    </w:p>
    <w:p w14:paraId="3A09214B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t>Biologický poločas rozpadu po orální aplikaci:</w:t>
      </w:r>
    </w:p>
    <w:p w14:paraId="0B4F119E" w14:textId="77777777" w:rsidR="00B01DCB" w:rsidRPr="00D73398" w:rsidRDefault="00B01DCB" w:rsidP="00B01DCB">
      <w:pPr>
        <w:jc w:val="both"/>
        <w:rPr>
          <w:szCs w:val="22"/>
        </w:rPr>
      </w:pPr>
      <w:r w:rsidRPr="00D73398">
        <w:rPr>
          <w:szCs w:val="22"/>
        </w:rPr>
        <w:lastRenderedPageBreak/>
        <w:t xml:space="preserve">U psů:  </w:t>
      </w:r>
      <w:r w:rsidRPr="00D73398">
        <w:rPr>
          <w:szCs w:val="22"/>
        </w:rPr>
        <w:tab/>
      </w:r>
      <w:r w:rsidRPr="00D73398">
        <w:rPr>
          <w:szCs w:val="22"/>
        </w:rPr>
        <w:tab/>
        <w:t xml:space="preserve">t </w:t>
      </w:r>
      <w:r w:rsidRPr="00D73398">
        <w:rPr>
          <w:szCs w:val="22"/>
          <w:vertAlign w:val="subscript"/>
        </w:rPr>
        <w:t>1/2</w:t>
      </w:r>
      <w:r w:rsidRPr="00D73398">
        <w:rPr>
          <w:szCs w:val="22"/>
        </w:rPr>
        <w:t xml:space="preserve">= 15,9 h </w:t>
      </w:r>
    </w:p>
    <w:p w14:paraId="10F7B5D1" w14:textId="77F4896E" w:rsidR="00C114FF" w:rsidRPr="00D73398" w:rsidRDefault="00B01DCB" w:rsidP="005860F7">
      <w:pPr>
        <w:jc w:val="both"/>
        <w:rPr>
          <w:szCs w:val="22"/>
        </w:rPr>
      </w:pPr>
      <w:r w:rsidRPr="00D73398">
        <w:rPr>
          <w:szCs w:val="22"/>
        </w:rPr>
        <w:t>U koní:</w:t>
      </w:r>
      <w:r w:rsidRPr="00D73398">
        <w:rPr>
          <w:szCs w:val="22"/>
        </w:rPr>
        <w:tab/>
      </w:r>
      <w:r w:rsidRPr="00D73398">
        <w:rPr>
          <w:szCs w:val="22"/>
        </w:rPr>
        <w:tab/>
        <w:t xml:space="preserve">t </w:t>
      </w:r>
      <w:r w:rsidRPr="00D73398">
        <w:rPr>
          <w:szCs w:val="22"/>
          <w:vertAlign w:val="subscript"/>
        </w:rPr>
        <w:t>1/2</w:t>
      </w:r>
      <w:r w:rsidRPr="00D73398">
        <w:rPr>
          <w:szCs w:val="22"/>
        </w:rPr>
        <w:t>= 6,04 h</w:t>
      </w:r>
    </w:p>
    <w:p w14:paraId="0A06DF6E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D73398" w:rsidRDefault="00CA7DC2" w:rsidP="0019593A">
      <w:pPr>
        <w:pStyle w:val="Style1"/>
        <w:keepNext/>
      </w:pPr>
      <w:r w:rsidRPr="00D73398">
        <w:t>5.</w:t>
      </w:r>
      <w:r w:rsidRPr="00D73398">
        <w:tab/>
        <w:t>FARMACEUTICKÉ ÚDAJE</w:t>
      </w:r>
    </w:p>
    <w:p w14:paraId="7BC53755" w14:textId="77777777" w:rsidR="00C114FF" w:rsidRPr="00D73398" w:rsidRDefault="00C114FF" w:rsidP="0019593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D73398" w:rsidRDefault="00CA7DC2" w:rsidP="0019593A">
      <w:pPr>
        <w:pStyle w:val="Style1"/>
        <w:keepNext/>
      </w:pPr>
      <w:r w:rsidRPr="00D73398">
        <w:t>5.1</w:t>
      </w:r>
      <w:r w:rsidRPr="00D73398">
        <w:tab/>
        <w:t>Hlavní inkompatibility</w:t>
      </w:r>
    </w:p>
    <w:p w14:paraId="7206FB3F" w14:textId="77777777" w:rsidR="007974D1" w:rsidRPr="00D73398" w:rsidRDefault="007974D1" w:rsidP="00953E4C">
      <w:pPr>
        <w:tabs>
          <w:tab w:val="clear" w:pos="567"/>
        </w:tabs>
        <w:spacing w:line="240" w:lineRule="auto"/>
        <w:rPr>
          <w:szCs w:val="22"/>
        </w:rPr>
      </w:pPr>
    </w:p>
    <w:p w14:paraId="6448ABC3" w14:textId="06F544E5" w:rsidR="00C114FF" w:rsidRPr="00D620A3" w:rsidRDefault="00D620A3" w:rsidP="00953E4C">
      <w:pPr>
        <w:tabs>
          <w:tab w:val="clear" w:pos="567"/>
        </w:tabs>
        <w:spacing w:line="240" w:lineRule="auto"/>
        <w:rPr>
          <w:szCs w:val="22"/>
        </w:rPr>
      </w:pPr>
      <w:r w:rsidRPr="00A04C02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288F0D5C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D73398" w:rsidRDefault="00CA7DC2" w:rsidP="00B13B6D">
      <w:pPr>
        <w:pStyle w:val="Style1"/>
      </w:pPr>
      <w:r w:rsidRPr="00D73398">
        <w:t>5.2</w:t>
      </w:r>
      <w:r w:rsidRPr="00D73398">
        <w:tab/>
        <w:t>Doba použitelnosti</w:t>
      </w:r>
    </w:p>
    <w:p w14:paraId="100B6613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67ED9E8" w14:textId="708AAE93" w:rsidR="007F277A" w:rsidRPr="00D73398" w:rsidRDefault="007F277A" w:rsidP="007F277A">
      <w:pPr>
        <w:pStyle w:val="Zkladntext"/>
        <w:rPr>
          <w:szCs w:val="22"/>
        </w:rPr>
      </w:pPr>
      <w:r w:rsidRPr="00D73398">
        <w:rPr>
          <w:szCs w:val="22"/>
        </w:rPr>
        <w:t>Doba použitelnosti veterinárního léčivého přípravku v neporušeném obalu: 3 roky</w:t>
      </w:r>
      <w:r w:rsidR="002E3298" w:rsidRPr="00D73398">
        <w:rPr>
          <w:szCs w:val="22"/>
        </w:rPr>
        <w:t>.</w:t>
      </w:r>
    </w:p>
    <w:p w14:paraId="4CD9C987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D73398" w:rsidRDefault="00CA7DC2" w:rsidP="00B13B6D">
      <w:pPr>
        <w:pStyle w:val="Style1"/>
      </w:pPr>
      <w:r w:rsidRPr="00D73398">
        <w:t>5.3</w:t>
      </w:r>
      <w:r w:rsidRPr="00D73398">
        <w:tab/>
        <w:t>Zvláštní opatření pro uchovávání</w:t>
      </w:r>
    </w:p>
    <w:p w14:paraId="7826F268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EC06983" w14:textId="60864BF7" w:rsidR="007F277A" w:rsidRPr="00D73398" w:rsidRDefault="007F277A" w:rsidP="007F277A">
      <w:pPr>
        <w:pStyle w:val="Zkladntext"/>
        <w:rPr>
          <w:szCs w:val="22"/>
        </w:rPr>
      </w:pPr>
      <w:r w:rsidRPr="00D73398">
        <w:rPr>
          <w:szCs w:val="22"/>
        </w:rPr>
        <w:t xml:space="preserve">Uchovávejte při teplotě do </w:t>
      </w:r>
      <w:r w:rsidR="00E219FA" w:rsidRPr="00D73398">
        <w:rPr>
          <w:szCs w:val="22"/>
        </w:rPr>
        <w:t>25 °C</w:t>
      </w:r>
      <w:r w:rsidRPr="00D73398">
        <w:rPr>
          <w:szCs w:val="22"/>
        </w:rPr>
        <w:t xml:space="preserve">.  </w:t>
      </w:r>
    </w:p>
    <w:p w14:paraId="205A4A8C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D73398" w:rsidRDefault="00CA7DC2" w:rsidP="00B13B6D">
      <w:pPr>
        <w:pStyle w:val="Style1"/>
      </w:pPr>
      <w:r w:rsidRPr="00D73398">
        <w:t>5.4</w:t>
      </w:r>
      <w:r w:rsidRPr="00D73398">
        <w:tab/>
        <w:t>Druh a složení vnitřního obalu</w:t>
      </w:r>
    </w:p>
    <w:p w14:paraId="6B38D2F7" w14:textId="77777777" w:rsidR="007D57F1" w:rsidRPr="00D73398" w:rsidRDefault="007D57F1" w:rsidP="00B13B6D">
      <w:pPr>
        <w:pStyle w:val="Style1"/>
      </w:pPr>
    </w:p>
    <w:p w14:paraId="29A65AB1" w14:textId="0A60B9B8" w:rsidR="00ED1C4B" w:rsidRPr="00D73398" w:rsidRDefault="00ED1C4B" w:rsidP="00ED1C4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 xml:space="preserve">Bílý PE aplikátor s dávkovacím pístem a ochranným PE kloboučkem, baleno jednotlivě do papírové </w:t>
      </w:r>
      <w:r w:rsidR="00D620A3">
        <w:rPr>
          <w:szCs w:val="22"/>
        </w:rPr>
        <w:t>krabičky</w:t>
      </w:r>
      <w:r w:rsidRPr="00D73398">
        <w:rPr>
          <w:szCs w:val="22"/>
        </w:rPr>
        <w:t>. Příbalová informace přiložena.</w:t>
      </w:r>
    </w:p>
    <w:p w14:paraId="5C703918" w14:textId="3BC187FC" w:rsidR="00C114FF" w:rsidRPr="00D73398" w:rsidRDefault="00ED1C4B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i/>
          <w:iCs/>
          <w:szCs w:val="22"/>
          <w:u w:val="single"/>
        </w:rPr>
        <w:t>Velikost balení:</w:t>
      </w:r>
      <w:r w:rsidRPr="00D73398">
        <w:rPr>
          <w:szCs w:val="22"/>
        </w:rPr>
        <w:t xml:space="preserve"> 1 x 10 ml</w:t>
      </w:r>
    </w:p>
    <w:p w14:paraId="584B339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D73398" w:rsidRDefault="00CA7DC2" w:rsidP="00CF6EB5">
      <w:pPr>
        <w:pStyle w:val="Style1"/>
        <w:keepNext/>
      </w:pPr>
      <w:r w:rsidRPr="00D73398">
        <w:t>5.5</w:t>
      </w:r>
      <w:r w:rsidRPr="00D73398">
        <w:tab/>
        <w:t xml:space="preserve">Zvláštní opatření pro </w:t>
      </w:r>
      <w:r w:rsidR="00CF069C" w:rsidRPr="00D73398">
        <w:t xml:space="preserve">likvidaci </w:t>
      </w:r>
      <w:r w:rsidRPr="00D73398">
        <w:t>nepoužit</w:t>
      </w:r>
      <w:r w:rsidR="002F64C6" w:rsidRPr="00D73398">
        <w:t>ých</w:t>
      </w:r>
      <w:r w:rsidR="00905CAB" w:rsidRPr="00D73398">
        <w:t xml:space="preserve"> </w:t>
      </w:r>
      <w:r w:rsidRPr="00D73398">
        <w:t>veterinární</w:t>
      </w:r>
      <w:r w:rsidR="002F64C6" w:rsidRPr="00D73398">
        <w:t>ch</w:t>
      </w:r>
      <w:r w:rsidRPr="00D73398">
        <w:t xml:space="preserve"> léčiv</w:t>
      </w:r>
      <w:r w:rsidR="002F64C6" w:rsidRPr="00D73398">
        <w:t>ých</w:t>
      </w:r>
      <w:r w:rsidRPr="00D73398">
        <w:t xml:space="preserve"> přípravk</w:t>
      </w:r>
      <w:r w:rsidR="002F64C6" w:rsidRPr="00D73398">
        <w:t>ů</w:t>
      </w:r>
      <w:r w:rsidRPr="00D73398">
        <w:t xml:space="preserve"> nebo odpad</w:t>
      </w:r>
      <w:r w:rsidR="00F84AED" w:rsidRPr="00D73398">
        <w:t>ů</w:t>
      </w:r>
      <w:r w:rsidR="00B36E65" w:rsidRPr="00D73398">
        <w:t>, kter</w:t>
      </w:r>
      <w:r w:rsidR="00F84AED" w:rsidRPr="00D73398">
        <w:t>é</w:t>
      </w:r>
      <w:r w:rsidRPr="00D73398">
        <w:t xml:space="preserve"> pocház</w:t>
      </w:r>
      <w:r w:rsidR="00B36E65" w:rsidRPr="00D73398">
        <w:t>í</w:t>
      </w:r>
      <w:r w:rsidRPr="00D73398">
        <w:t xml:space="preserve"> z</w:t>
      </w:r>
      <w:r w:rsidR="002F64C6" w:rsidRPr="00D73398">
        <w:t> </w:t>
      </w:r>
      <w:r w:rsidRPr="00D73398">
        <w:t>t</w:t>
      </w:r>
      <w:r w:rsidR="002F64C6" w:rsidRPr="00D73398">
        <w:t xml:space="preserve">ěchto </w:t>
      </w:r>
      <w:r w:rsidRPr="00D73398">
        <w:t>přípravk</w:t>
      </w:r>
      <w:r w:rsidR="002F64C6" w:rsidRPr="00D73398">
        <w:t>ů</w:t>
      </w:r>
    </w:p>
    <w:p w14:paraId="4E04C78C" w14:textId="77777777" w:rsidR="00C114FF" w:rsidRPr="00D73398" w:rsidRDefault="00C114FF" w:rsidP="00CF6EB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C22576B" w14:textId="65562801" w:rsidR="0085769F" w:rsidRPr="00D73398" w:rsidRDefault="0085769F" w:rsidP="0085769F">
      <w:pPr>
        <w:pStyle w:val="Zkladntext"/>
        <w:rPr>
          <w:szCs w:val="22"/>
        </w:rPr>
      </w:pPr>
      <w:r w:rsidRPr="00F05505">
        <w:rPr>
          <w:szCs w:val="22"/>
        </w:rPr>
        <w:t>Léčivé přípravky se nesmí likvidovat prostřednictvím odpadní vody či domovního odpadu.</w:t>
      </w:r>
    </w:p>
    <w:p w14:paraId="692F8DA6" w14:textId="77777777" w:rsidR="0085769F" w:rsidRPr="00F05505" w:rsidRDefault="0085769F" w:rsidP="0085769F">
      <w:pPr>
        <w:pStyle w:val="Zkladntext"/>
        <w:rPr>
          <w:szCs w:val="22"/>
        </w:rPr>
      </w:pPr>
    </w:p>
    <w:p w14:paraId="6C80564C" w14:textId="77777777" w:rsidR="0085769F" w:rsidRPr="00F05505" w:rsidRDefault="0085769F" w:rsidP="0085769F">
      <w:pPr>
        <w:pStyle w:val="Zkladntext"/>
        <w:rPr>
          <w:szCs w:val="22"/>
        </w:rPr>
      </w:pPr>
      <w:r w:rsidRPr="00F05505">
        <w:rPr>
          <w:szCs w:val="22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D73398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D73398" w:rsidRDefault="00CA7DC2" w:rsidP="00B13B6D">
      <w:pPr>
        <w:pStyle w:val="Style1"/>
      </w:pPr>
      <w:r w:rsidRPr="00D73398">
        <w:t>6.</w:t>
      </w:r>
      <w:r w:rsidRPr="00D73398">
        <w:tab/>
        <w:t>JMÉNO DRŽITELE ROZHODNUTÍ O REGISTRACI</w:t>
      </w:r>
    </w:p>
    <w:p w14:paraId="2E652F1A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DFFCCB" w14:textId="364C0A69" w:rsidR="00BF0604" w:rsidRPr="00D73398" w:rsidRDefault="00BF0604" w:rsidP="00BF0604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73398">
        <w:rPr>
          <w:szCs w:val="22"/>
        </w:rPr>
        <w:t>Vetoquinol</w:t>
      </w:r>
      <w:proofErr w:type="spellEnd"/>
      <w:r w:rsidRPr="00D73398">
        <w:rPr>
          <w:szCs w:val="22"/>
        </w:rPr>
        <w:t xml:space="preserve"> s.r.o.</w:t>
      </w:r>
    </w:p>
    <w:p w14:paraId="1F61240C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D73398" w:rsidRDefault="00CA7DC2" w:rsidP="00B13B6D">
      <w:pPr>
        <w:pStyle w:val="Style1"/>
      </w:pPr>
      <w:r w:rsidRPr="00D73398">
        <w:t>7.</w:t>
      </w:r>
      <w:r w:rsidRPr="00D73398">
        <w:tab/>
        <w:t>REGISTRAČNÍ ČÍSLO(A)</w:t>
      </w:r>
    </w:p>
    <w:p w14:paraId="1FA2C56F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41BC0E7D" w:rsidR="00C114FF" w:rsidRPr="00D73398" w:rsidRDefault="00D97219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>96/1341/97-</w:t>
      </w:r>
      <w:r w:rsidR="0085769F" w:rsidRPr="00D73398">
        <w:rPr>
          <w:szCs w:val="22"/>
        </w:rPr>
        <w:t>C</w:t>
      </w:r>
    </w:p>
    <w:p w14:paraId="7DDDFC05" w14:textId="77777777" w:rsidR="00D97219" w:rsidRPr="00D73398" w:rsidRDefault="00D9721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193C1E" w14:textId="77777777" w:rsidR="0085769F" w:rsidRPr="00D73398" w:rsidRDefault="0085769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D73398" w:rsidRDefault="00CA7DC2" w:rsidP="00B13B6D">
      <w:pPr>
        <w:pStyle w:val="Style1"/>
      </w:pPr>
      <w:r w:rsidRPr="00D73398">
        <w:t>8.</w:t>
      </w:r>
      <w:r w:rsidRPr="00D73398">
        <w:tab/>
        <w:t>DATUM PRVNÍ REGISTRACE</w:t>
      </w:r>
    </w:p>
    <w:p w14:paraId="3863C575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9AE9C0" w14:textId="77777777" w:rsidR="00D65777" w:rsidRPr="00D73398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1572CB50" w:rsidR="00C114FF" w:rsidRPr="00D73398" w:rsidRDefault="00CA7DC2" w:rsidP="00A9226B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 xml:space="preserve">Datum první registrace: </w:t>
      </w:r>
      <w:r w:rsidR="00D97219" w:rsidRPr="00D73398">
        <w:rPr>
          <w:szCs w:val="22"/>
        </w:rPr>
        <w:t>29</w:t>
      </w:r>
      <w:r w:rsidRPr="00D73398">
        <w:rPr>
          <w:szCs w:val="22"/>
        </w:rPr>
        <w:t>/</w:t>
      </w:r>
      <w:r w:rsidR="00D97219" w:rsidRPr="00D73398">
        <w:rPr>
          <w:szCs w:val="22"/>
        </w:rPr>
        <w:t>12</w:t>
      </w:r>
      <w:r w:rsidRPr="00D73398">
        <w:rPr>
          <w:szCs w:val="22"/>
        </w:rPr>
        <w:t>/</w:t>
      </w:r>
      <w:r w:rsidR="00D97219" w:rsidRPr="00D73398">
        <w:rPr>
          <w:szCs w:val="22"/>
        </w:rPr>
        <w:t>1997</w:t>
      </w:r>
      <w:r w:rsidR="0002369A">
        <w:rPr>
          <w:szCs w:val="22"/>
        </w:rPr>
        <w:t>.</w:t>
      </w:r>
    </w:p>
    <w:p w14:paraId="6E98A2F6" w14:textId="77777777" w:rsidR="00D65777" w:rsidRPr="00D73398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D73398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D73398" w:rsidRDefault="00CA7DC2" w:rsidP="00B13B6D">
      <w:pPr>
        <w:pStyle w:val="Style1"/>
      </w:pPr>
      <w:r w:rsidRPr="00D73398">
        <w:t>9.</w:t>
      </w:r>
      <w:r w:rsidRPr="00D73398">
        <w:tab/>
        <w:t>DATUM POSLEDNÍ AKTUALIZACE SOUHRNU ÚDAJŮ O PŘÍPRAVKU</w:t>
      </w:r>
    </w:p>
    <w:p w14:paraId="30326986" w14:textId="77777777" w:rsidR="00C114FF" w:rsidRPr="00D73398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78D3647" w14:textId="2F936287" w:rsidR="005E6F26" w:rsidRPr="00D73398" w:rsidRDefault="005E6F26" w:rsidP="005E6F26">
      <w:pPr>
        <w:tabs>
          <w:tab w:val="clear" w:pos="567"/>
        </w:tabs>
        <w:spacing w:line="240" w:lineRule="auto"/>
        <w:rPr>
          <w:szCs w:val="22"/>
        </w:rPr>
      </w:pPr>
      <w:r w:rsidRPr="00D73398">
        <w:rPr>
          <w:szCs w:val="22"/>
        </w:rPr>
        <w:t xml:space="preserve"> </w:t>
      </w:r>
      <w:r w:rsidR="00DB480E">
        <w:rPr>
          <w:szCs w:val="22"/>
        </w:rPr>
        <w:t>0</w:t>
      </w:r>
      <w:r w:rsidR="00E24D65">
        <w:rPr>
          <w:szCs w:val="22"/>
        </w:rPr>
        <w:t>7</w:t>
      </w:r>
      <w:r w:rsidR="00DB480E">
        <w:rPr>
          <w:szCs w:val="22"/>
        </w:rPr>
        <w:t>/2026</w:t>
      </w:r>
    </w:p>
    <w:p w14:paraId="6FC60129" w14:textId="77777777" w:rsidR="00C114FF" w:rsidRPr="00D73398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D73398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D73398" w:rsidRDefault="00CA7DC2" w:rsidP="00B13B6D">
      <w:pPr>
        <w:pStyle w:val="Style1"/>
      </w:pPr>
      <w:r w:rsidRPr="00D73398">
        <w:t>10.</w:t>
      </w:r>
      <w:r w:rsidRPr="00D73398">
        <w:tab/>
        <w:t>KLASIFIKACE VETERINÁRNÍCH LÉČIVÝCH PŘÍPRAVKŮ</w:t>
      </w:r>
    </w:p>
    <w:p w14:paraId="1F12B426" w14:textId="77777777" w:rsidR="0078538F" w:rsidRPr="00D73398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079B63" w14:textId="2A61D599" w:rsidR="0078538F" w:rsidRPr="00D73398" w:rsidRDefault="00CA7DC2" w:rsidP="0078538F">
      <w:pPr>
        <w:numPr>
          <w:ilvl w:val="12"/>
          <w:numId w:val="0"/>
        </w:numPr>
        <w:rPr>
          <w:szCs w:val="22"/>
        </w:rPr>
      </w:pPr>
      <w:r w:rsidRPr="00D73398">
        <w:rPr>
          <w:szCs w:val="22"/>
        </w:rPr>
        <w:t>Veterinární léčivý přípravek je vydáván pouze na předpis.</w:t>
      </w:r>
    </w:p>
    <w:p w14:paraId="05E12133" w14:textId="77777777" w:rsidR="0078538F" w:rsidRPr="00D73398" w:rsidRDefault="0078538F" w:rsidP="0078538F">
      <w:pPr>
        <w:ind w:right="-318"/>
        <w:rPr>
          <w:szCs w:val="22"/>
        </w:rPr>
      </w:pPr>
    </w:p>
    <w:p w14:paraId="05E57456" w14:textId="040CDDAE" w:rsidR="00DB480E" w:rsidRDefault="00CA7DC2" w:rsidP="000257BF">
      <w:pPr>
        <w:ind w:right="-1"/>
        <w:rPr>
          <w:i/>
          <w:szCs w:val="22"/>
        </w:rPr>
      </w:pPr>
      <w:bookmarkStart w:id="3" w:name="_Hlk73467306"/>
      <w:r w:rsidRPr="00D73398">
        <w:rPr>
          <w:szCs w:val="22"/>
        </w:rPr>
        <w:t>Podrobné informace o tomto veterinárním léčivém přípravku jsou k dispozici v databázi přípravků Unie (</w:t>
      </w:r>
      <w:hyperlink r:id="rId8" w:history="1">
        <w:r w:rsidR="0078538F" w:rsidRPr="00D73398">
          <w:rPr>
            <w:rStyle w:val="Hypertextovodkaz"/>
            <w:szCs w:val="22"/>
          </w:rPr>
          <w:t>https://medicines.health.europa.eu/veterinary</w:t>
        </w:r>
      </w:hyperlink>
      <w:r w:rsidRPr="00D73398">
        <w:rPr>
          <w:szCs w:val="22"/>
        </w:rPr>
        <w:t>)</w:t>
      </w:r>
      <w:r w:rsidRPr="00D73398">
        <w:rPr>
          <w:i/>
          <w:szCs w:val="22"/>
        </w:rPr>
        <w:t>.</w:t>
      </w:r>
      <w:bookmarkEnd w:id="3"/>
    </w:p>
    <w:p w14:paraId="3398A32A" w14:textId="01B86026" w:rsidR="00DB480E" w:rsidRDefault="00DB480E" w:rsidP="000257BF">
      <w:pPr>
        <w:ind w:right="-1"/>
      </w:pPr>
    </w:p>
    <w:p w14:paraId="4214A79A" w14:textId="77777777" w:rsidR="00DB480E" w:rsidRPr="00A04C02" w:rsidRDefault="00DB480E" w:rsidP="00DB480E">
      <w:pPr>
        <w:spacing w:line="240" w:lineRule="auto"/>
        <w:jc w:val="both"/>
      </w:pPr>
      <w:bookmarkStart w:id="4" w:name="_Hlk148432335"/>
      <w:r w:rsidRPr="00A04C02">
        <w:t>Podrobné informace o tomto veterinárním léčivém přípravku naleznete také v národní databázi (</w:t>
      </w:r>
      <w:hyperlink r:id="rId9" w:history="1">
        <w:r w:rsidRPr="00A04C02">
          <w:rPr>
            <w:rStyle w:val="Hypertextovodkaz"/>
          </w:rPr>
          <w:t>https://www.uskvbl.cz</w:t>
        </w:r>
      </w:hyperlink>
      <w:r w:rsidRPr="00A04C02">
        <w:t>).</w:t>
      </w:r>
    </w:p>
    <w:bookmarkEnd w:id="4"/>
    <w:p w14:paraId="194D35C6" w14:textId="77777777" w:rsidR="00DB480E" w:rsidRPr="00D73398" w:rsidRDefault="00DB480E" w:rsidP="000257BF">
      <w:pPr>
        <w:ind w:right="-1"/>
      </w:pPr>
    </w:p>
    <w:p w14:paraId="72BBFD3F" w14:textId="77777777" w:rsidR="005F346D" w:rsidRPr="00D73398" w:rsidRDefault="005F346D" w:rsidP="000257BF">
      <w:pPr>
        <w:ind w:right="-1"/>
        <w:rPr>
          <w:szCs w:val="22"/>
        </w:rPr>
      </w:pPr>
    </w:p>
    <w:sectPr w:rsidR="005F346D" w:rsidRPr="00D73398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484D3" w14:textId="77777777" w:rsidR="004F5BF6" w:rsidRDefault="004F5BF6">
      <w:pPr>
        <w:spacing w:line="240" w:lineRule="auto"/>
      </w:pPr>
      <w:r>
        <w:separator/>
      </w:r>
    </w:p>
  </w:endnote>
  <w:endnote w:type="continuationSeparator" w:id="0">
    <w:p w14:paraId="6B68FBEA" w14:textId="77777777" w:rsidR="004F5BF6" w:rsidRDefault="004F5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CA7DC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CA7DC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2FB0F" w14:textId="77777777" w:rsidR="004F5BF6" w:rsidRDefault="004F5BF6">
      <w:pPr>
        <w:spacing w:line="240" w:lineRule="auto"/>
      </w:pPr>
      <w:r>
        <w:separator/>
      </w:r>
    </w:p>
  </w:footnote>
  <w:footnote w:type="continuationSeparator" w:id="0">
    <w:p w14:paraId="7F635C3F" w14:textId="77777777" w:rsidR="004F5BF6" w:rsidRDefault="004F5B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5C80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76A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2D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F6F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48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24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E0A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A0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30F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1368DC4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7AC8C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A477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81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CD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904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20D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428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166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934DCB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6AEE8D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562C6A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078174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04CCC3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FA45DB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758E85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CF05B9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2E8F2A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106658A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B18175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324ADF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C88A1B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6A61C8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20E80C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6D6356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1CA9C5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4AEF67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9B78C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E69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70C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C22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C2F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4A79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25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6E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4A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712AA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690C0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1C9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E03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B461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28C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41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0A14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CC6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563CD2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0C626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501C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AF0B1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88E1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BC9D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02ED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6EB4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AAE8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00261E4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F160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A5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E4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48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FAB8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E8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8A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C9E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FFB2102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BA22674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926B2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F40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03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E05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C86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2A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2A4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5A6A38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50A3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7889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E1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5E34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968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6A1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5A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52B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675CBA3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542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6F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E7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A1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5EA3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A24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29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1A7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C260793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03EF6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A54D08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112D59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6E8DF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5A68D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2AA788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1405A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C7EEA39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A28A08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44A3A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6AE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383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3652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74F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1C1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246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8E5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DF4CFA68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34F052BE" w:tentative="1">
      <w:start w:val="1"/>
      <w:numFmt w:val="lowerLetter"/>
      <w:lvlText w:val="%2."/>
      <w:lvlJc w:val="left"/>
      <w:pPr>
        <w:ind w:left="1440" w:hanging="360"/>
      </w:pPr>
    </w:lvl>
    <w:lvl w:ilvl="2" w:tplc="C778C678" w:tentative="1">
      <w:start w:val="1"/>
      <w:numFmt w:val="lowerRoman"/>
      <w:lvlText w:val="%3."/>
      <w:lvlJc w:val="right"/>
      <w:pPr>
        <w:ind w:left="2160" w:hanging="180"/>
      </w:pPr>
    </w:lvl>
    <w:lvl w:ilvl="3" w:tplc="5CDA935C" w:tentative="1">
      <w:start w:val="1"/>
      <w:numFmt w:val="decimal"/>
      <w:lvlText w:val="%4."/>
      <w:lvlJc w:val="left"/>
      <w:pPr>
        <w:ind w:left="2880" w:hanging="360"/>
      </w:pPr>
    </w:lvl>
    <w:lvl w:ilvl="4" w:tplc="A574FA18" w:tentative="1">
      <w:start w:val="1"/>
      <w:numFmt w:val="lowerLetter"/>
      <w:lvlText w:val="%5."/>
      <w:lvlJc w:val="left"/>
      <w:pPr>
        <w:ind w:left="3600" w:hanging="360"/>
      </w:pPr>
    </w:lvl>
    <w:lvl w:ilvl="5" w:tplc="2B70B05E" w:tentative="1">
      <w:start w:val="1"/>
      <w:numFmt w:val="lowerRoman"/>
      <w:lvlText w:val="%6."/>
      <w:lvlJc w:val="right"/>
      <w:pPr>
        <w:ind w:left="4320" w:hanging="180"/>
      </w:pPr>
    </w:lvl>
    <w:lvl w:ilvl="6" w:tplc="9AFC63B2" w:tentative="1">
      <w:start w:val="1"/>
      <w:numFmt w:val="decimal"/>
      <w:lvlText w:val="%7."/>
      <w:lvlJc w:val="left"/>
      <w:pPr>
        <w:ind w:left="5040" w:hanging="360"/>
      </w:pPr>
    </w:lvl>
    <w:lvl w:ilvl="7" w:tplc="0930B832" w:tentative="1">
      <w:start w:val="1"/>
      <w:numFmt w:val="lowerLetter"/>
      <w:lvlText w:val="%8."/>
      <w:lvlJc w:val="left"/>
      <w:pPr>
        <w:ind w:left="5760" w:hanging="360"/>
      </w:pPr>
    </w:lvl>
    <w:lvl w:ilvl="8" w:tplc="FA44C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244AE0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2C63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04F3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AC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84A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88C74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60F4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9021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0EA0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E51E3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44F3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286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225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5677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7A78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AB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30B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088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6A233D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64AD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501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981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A9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89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560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69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802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DF986360">
      <w:start w:val="1"/>
      <w:numFmt w:val="decimal"/>
      <w:lvlText w:val="%1."/>
      <w:lvlJc w:val="left"/>
      <w:pPr>
        <w:ind w:left="720" w:hanging="360"/>
      </w:pPr>
    </w:lvl>
    <w:lvl w:ilvl="1" w:tplc="B3F0AA08" w:tentative="1">
      <w:start w:val="1"/>
      <w:numFmt w:val="lowerLetter"/>
      <w:lvlText w:val="%2."/>
      <w:lvlJc w:val="left"/>
      <w:pPr>
        <w:ind w:left="1440" w:hanging="360"/>
      </w:pPr>
    </w:lvl>
    <w:lvl w:ilvl="2" w:tplc="614C2694" w:tentative="1">
      <w:start w:val="1"/>
      <w:numFmt w:val="lowerRoman"/>
      <w:lvlText w:val="%3."/>
      <w:lvlJc w:val="right"/>
      <w:pPr>
        <w:ind w:left="2160" w:hanging="180"/>
      </w:pPr>
    </w:lvl>
    <w:lvl w:ilvl="3" w:tplc="8826855A" w:tentative="1">
      <w:start w:val="1"/>
      <w:numFmt w:val="decimal"/>
      <w:lvlText w:val="%4."/>
      <w:lvlJc w:val="left"/>
      <w:pPr>
        <w:ind w:left="2880" w:hanging="360"/>
      </w:pPr>
    </w:lvl>
    <w:lvl w:ilvl="4" w:tplc="784451F4" w:tentative="1">
      <w:start w:val="1"/>
      <w:numFmt w:val="lowerLetter"/>
      <w:lvlText w:val="%5."/>
      <w:lvlJc w:val="left"/>
      <w:pPr>
        <w:ind w:left="3600" w:hanging="360"/>
      </w:pPr>
    </w:lvl>
    <w:lvl w:ilvl="5" w:tplc="4EEACBC8" w:tentative="1">
      <w:start w:val="1"/>
      <w:numFmt w:val="lowerRoman"/>
      <w:lvlText w:val="%6."/>
      <w:lvlJc w:val="right"/>
      <w:pPr>
        <w:ind w:left="4320" w:hanging="180"/>
      </w:pPr>
    </w:lvl>
    <w:lvl w:ilvl="6" w:tplc="3E6644A8" w:tentative="1">
      <w:start w:val="1"/>
      <w:numFmt w:val="decimal"/>
      <w:lvlText w:val="%7."/>
      <w:lvlJc w:val="left"/>
      <w:pPr>
        <w:ind w:left="5040" w:hanging="360"/>
      </w:pPr>
    </w:lvl>
    <w:lvl w:ilvl="7" w:tplc="4DA8789E" w:tentative="1">
      <w:start w:val="1"/>
      <w:numFmt w:val="lowerLetter"/>
      <w:lvlText w:val="%8."/>
      <w:lvlJc w:val="left"/>
      <w:pPr>
        <w:ind w:left="5760" w:hanging="360"/>
      </w:pPr>
    </w:lvl>
    <w:lvl w:ilvl="8" w:tplc="DB722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3738EAA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A6680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409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443A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C35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C8F7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CE9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F4E6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B8F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1F3"/>
    <w:rsid w:val="00021B82"/>
    <w:rsid w:val="0002369A"/>
    <w:rsid w:val="00024777"/>
    <w:rsid w:val="00024E21"/>
    <w:rsid w:val="000257BF"/>
    <w:rsid w:val="00027100"/>
    <w:rsid w:val="00030AD8"/>
    <w:rsid w:val="000349AA"/>
    <w:rsid w:val="00036C50"/>
    <w:rsid w:val="0003782D"/>
    <w:rsid w:val="00052D2B"/>
    <w:rsid w:val="00054F55"/>
    <w:rsid w:val="00056B28"/>
    <w:rsid w:val="00056EE7"/>
    <w:rsid w:val="00062945"/>
    <w:rsid w:val="00063946"/>
    <w:rsid w:val="00067023"/>
    <w:rsid w:val="00073B3C"/>
    <w:rsid w:val="00080453"/>
    <w:rsid w:val="0008169A"/>
    <w:rsid w:val="00082200"/>
    <w:rsid w:val="000838BB"/>
    <w:rsid w:val="000860CE"/>
    <w:rsid w:val="000917B7"/>
    <w:rsid w:val="00092A37"/>
    <w:rsid w:val="000930AA"/>
    <w:rsid w:val="000938A6"/>
    <w:rsid w:val="00096E78"/>
    <w:rsid w:val="00097C1E"/>
    <w:rsid w:val="000A1DF5"/>
    <w:rsid w:val="000B072B"/>
    <w:rsid w:val="000B57A5"/>
    <w:rsid w:val="000B7873"/>
    <w:rsid w:val="000C02A1"/>
    <w:rsid w:val="000C1D4F"/>
    <w:rsid w:val="000C3ED7"/>
    <w:rsid w:val="000C55E6"/>
    <w:rsid w:val="000C687A"/>
    <w:rsid w:val="000D172A"/>
    <w:rsid w:val="000D67D0"/>
    <w:rsid w:val="000E115E"/>
    <w:rsid w:val="000E195C"/>
    <w:rsid w:val="000E3602"/>
    <w:rsid w:val="000E6C72"/>
    <w:rsid w:val="000E705A"/>
    <w:rsid w:val="000E7138"/>
    <w:rsid w:val="000F38DA"/>
    <w:rsid w:val="000F5822"/>
    <w:rsid w:val="000F796B"/>
    <w:rsid w:val="0010031E"/>
    <w:rsid w:val="00100E2B"/>
    <w:rsid w:val="001012EB"/>
    <w:rsid w:val="00103938"/>
    <w:rsid w:val="001078D1"/>
    <w:rsid w:val="00111185"/>
    <w:rsid w:val="00115782"/>
    <w:rsid w:val="00115BD5"/>
    <w:rsid w:val="00116067"/>
    <w:rsid w:val="001214EE"/>
    <w:rsid w:val="001216F4"/>
    <w:rsid w:val="00124F36"/>
    <w:rsid w:val="00125666"/>
    <w:rsid w:val="001259E3"/>
    <w:rsid w:val="00125C80"/>
    <w:rsid w:val="00135BDE"/>
    <w:rsid w:val="00136DCF"/>
    <w:rsid w:val="0013799F"/>
    <w:rsid w:val="00140CB1"/>
    <w:rsid w:val="00140DF6"/>
    <w:rsid w:val="00145C3F"/>
    <w:rsid w:val="00145D34"/>
    <w:rsid w:val="00146284"/>
    <w:rsid w:val="0014690F"/>
    <w:rsid w:val="0015098E"/>
    <w:rsid w:val="00153B3A"/>
    <w:rsid w:val="00161AF3"/>
    <w:rsid w:val="0016307C"/>
    <w:rsid w:val="00164543"/>
    <w:rsid w:val="00164C48"/>
    <w:rsid w:val="00165F25"/>
    <w:rsid w:val="001674D3"/>
    <w:rsid w:val="00173CAE"/>
    <w:rsid w:val="00174597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593A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25DB"/>
    <w:rsid w:val="001D4CE4"/>
    <w:rsid w:val="001D6052"/>
    <w:rsid w:val="001D6D96"/>
    <w:rsid w:val="001E5621"/>
    <w:rsid w:val="001E5B81"/>
    <w:rsid w:val="001F1C7E"/>
    <w:rsid w:val="001F3239"/>
    <w:rsid w:val="001F3EF9"/>
    <w:rsid w:val="001F5595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37684"/>
    <w:rsid w:val="002414B6"/>
    <w:rsid w:val="002422EB"/>
    <w:rsid w:val="00242397"/>
    <w:rsid w:val="002446DC"/>
    <w:rsid w:val="00247A48"/>
    <w:rsid w:val="00250575"/>
    <w:rsid w:val="00250DD1"/>
    <w:rsid w:val="00251183"/>
    <w:rsid w:val="00251689"/>
    <w:rsid w:val="0025267C"/>
    <w:rsid w:val="00253B6B"/>
    <w:rsid w:val="00256A03"/>
    <w:rsid w:val="0025748D"/>
    <w:rsid w:val="00262440"/>
    <w:rsid w:val="002642E7"/>
    <w:rsid w:val="00265656"/>
    <w:rsid w:val="00265E77"/>
    <w:rsid w:val="00266155"/>
    <w:rsid w:val="0027270B"/>
    <w:rsid w:val="00272952"/>
    <w:rsid w:val="00272B36"/>
    <w:rsid w:val="00274D17"/>
    <w:rsid w:val="00277F59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958"/>
    <w:rsid w:val="002A3F88"/>
    <w:rsid w:val="002A5C9B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298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17474"/>
    <w:rsid w:val="0031766C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66DC"/>
    <w:rsid w:val="003535E0"/>
    <w:rsid w:val="003543AC"/>
    <w:rsid w:val="00355AB8"/>
    <w:rsid w:val="00355D02"/>
    <w:rsid w:val="00361607"/>
    <w:rsid w:val="00364213"/>
    <w:rsid w:val="00365C0D"/>
    <w:rsid w:val="00366F56"/>
    <w:rsid w:val="00367F82"/>
    <w:rsid w:val="0037032C"/>
    <w:rsid w:val="003737C8"/>
    <w:rsid w:val="0037410A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87988"/>
    <w:rsid w:val="003909E0"/>
    <w:rsid w:val="00391622"/>
    <w:rsid w:val="00391B09"/>
    <w:rsid w:val="00391C8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4CA6"/>
    <w:rsid w:val="003C64A5"/>
    <w:rsid w:val="003C7296"/>
    <w:rsid w:val="003D03CC"/>
    <w:rsid w:val="003D0B1E"/>
    <w:rsid w:val="003D378C"/>
    <w:rsid w:val="003D3893"/>
    <w:rsid w:val="003D4BB7"/>
    <w:rsid w:val="003E0116"/>
    <w:rsid w:val="003E074D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375E"/>
    <w:rsid w:val="00406DB8"/>
    <w:rsid w:val="00406F33"/>
    <w:rsid w:val="00407C22"/>
    <w:rsid w:val="00412BBE"/>
    <w:rsid w:val="00414B20"/>
    <w:rsid w:val="0041628A"/>
    <w:rsid w:val="00417DE3"/>
    <w:rsid w:val="00420850"/>
    <w:rsid w:val="00423968"/>
    <w:rsid w:val="00425C9E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04A1"/>
    <w:rsid w:val="004518A6"/>
    <w:rsid w:val="0045396E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48C1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6B13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5BF6"/>
    <w:rsid w:val="004F6F64"/>
    <w:rsid w:val="005004EC"/>
    <w:rsid w:val="00506AAE"/>
    <w:rsid w:val="005151D0"/>
    <w:rsid w:val="00517756"/>
    <w:rsid w:val="005202C6"/>
    <w:rsid w:val="0052251A"/>
    <w:rsid w:val="00523C53"/>
    <w:rsid w:val="005272F4"/>
    <w:rsid w:val="00527B8F"/>
    <w:rsid w:val="00533124"/>
    <w:rsid w:val="00536031"/>
    <w:rsid w:val="0054134B"/>
    <w:rsid w:val="00542012"/>
    <w:rsid w:val="005428D3"/>
    <w:rsid w:val="00542B17"/>
    <w:rsid w:val="00543DF5"/>
    <w:rsid w:val="00545A61"/>
    <w:rsid w:val="0055148A"/>
    <w:rsid w:val="0055260D"/>
    <w:rsid w:val="00554C27"/>
    <w:rsid w:val="00555422"/>
    <w:rsid w:val="00555810"/>
    <w:rsid w:val="00562715"/>
    <w:rsid w:val="00562DCA"/>
    <w:rsid w:val="005638AF"/>
    <w:rsid w:val="0056568F"/>
    <w:rsid w:val="0057436C"/>
    <w:rsid w:val="00575DE3"/>
    <w:rsid w:val="00580B08"/>
    <w:rsid w:val="00582578"/>
    <w:rsid w:val="005860F7"/>
    <w:rsid w:val="0058621D"/>
    <w:rsid w:val="00586904"/>
    <w:rsid w:val="00590C73"/>
    <w:rsid w:val="005A4CBE"/>
    <w:rsid w:val="005A4D7C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963"/>
    <w:rsid w:val="005C4E23"/>
    <w:rsid w:val="005C64D2"/>
    <w:rsid w:val="005D380C"/>
    <w:rsid w:val="005D3F79"/>
    <w:rsid w:val="005D6E04"/>
    <w:rsid w:val="005D7A12"/>
    <w:rsid w:val="005E103B"/>
    <w:rsid w:val="005E4915"/>
    <w:rsid w:val="005E53EE"/>
    <w:rsid w:val="005E66FC"/>
    <w:rsid w:val="005E6F26"/>
    <w:rsid w:val="005F0542"/>
    <w:rsid w:val="005F0953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45CD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45D70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0E57"/>
    <w:rsid w:val="00682D43"/>
    <w:rsid w:val="0068507D"/>
    <w:rsid w:val="00685BAF"/>
    <w:rsid w:val="00690463"/>
    <w:rsid w:val="00691563"/>
    <w:rsid w:val="00693DE5"/>
    <w:rsid w:val="00696C16"/>
    <w:rsid w:val="006A0D03"/>
    <w:rsid w:val="006A41E9"/>
    <w:rsid w:val="006B12CB"/>
    <w:rsid w:val="006B2030"/>
    <w:rsid w:val="006B5916"/>
    <w:rsid w:val="006C27B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2836"/>
    <w:rsid w:val="00705EAF"/>
    <w:rsid w:val="0070773E"/>
    <w:rsid w:val="007101CC"/>
    <w:rsid w:val="00715C55"/>
    <w:rsid w:val="00724E3B"/>
    <w:rsid w:val="00725C4F"/>
    <w:rsid w:val="00725EEA"/>
    <w:rsid w:val="00726577"/>
    <w:rsid w:val="007276B6"/>
    <w:rsid w:val="00730908"/>
    <w:rsid w:val="00730CE9"/>
    <w:rsid w:val="0073373D"/>
    <w:rsid w:val="00736B1E"/>
    <w:rsid w:val="007439DB"/>
    <w:rsid w:val="0074523F"/>
    <w:rsid w:val="00745A73"/>
    <w:rsid w:val="007464DA"/>
    <w:rsid w:val="007568D8"/>
    <w:rsid w:val="007616B4"/>
    <w:rsid w:val="00765316"/>
    <w:rsid w:val="00767898"/>
    <w:rsid w:val="007708C8"/>
    <w:rsid w:val="0077719D"/>
    <w:rsid w:val="00780DF0"/>
    <w:rsid w:val="007810B7"/>
    <w:rsid w:val="00782F0F"/>
    <w:rsid w:val="007849A3"/>
    <w:rsid w:val="0078538F"/>
    <w:rsid w:val="00787482"/>
    <w:rsid w:val="00792A66"/>
    <w:rsid w:val="0079659E"/>
    <w:rsid w:val="007974D1"/>
    <w:rsid w:val="007A286D"/>
    <w:rsid w:val="007A314D"/>
    <w:rsid w:val="007A38DF"/>
    <w:rsid w:val="007B00E5"/>
    <w:rsid w:val="007B0D69"/>
    <w:rsid w:val="007B1FBC"/>
    <w:rsid w:val="007B20CF"/>
    <w:rsid w:val="007B2499"/>
    <w:rsid w:val="007B72E1"/>
    <w:rsid w:val="007B783A"/>
    <w:rsid w:val="007C1B95"/>
    <w:rsid w:val="007C3DF3"/>
    <w:rsid w:val="007C796D"/>
    <w:rsid w:val="007D57F1"/>
    <w:rsid w:val="007D73FB"/>
    <w:rsid w:val="007D7608"/>
    <w:rsid w:val="007E2F2D"/>
    <w:rsid w:val="007E614B"/>
    <w:rsid w:val="007F1433"/>
    <w:rsid w:val="007F1491"/>
    <w:rsid w:val="007F16DD"/>
    <w:rsid w:val="007F277A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264F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5769F"/>
    <w:rsid w:val="0086185D"/>
    <w:rsid w:val="00861F86"/>
    <w:rsid w:val="00863A6D"/>
    <w:rsid w:val="0086402E"/>
    <w:rsid w:val="0086438E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14E1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2C2B"/>
    <w:rsid w:val="008E31AD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3703D"/>
    <w:rsid w:val="00937EEF"/>
    <w:rsid w:val="00942221"/>
    <w:rsid w:val="00950FBB"/>
    <w:rsid w:val="00951118"/>
    <w:rsid w:val="0095122F"/>
    <w:rsid w:val="00953349"/>
    <w:rsid w:val="00953E4C"/>
    <w:rsid w:val="00954926"/>
    <w:rsid w:val="00954E0C"/>
    <w:rsid w:val="00961156"/>
    <w:rsid w:val="00963750"/>
    <w:rsid w:val="00964F03"/>
    <w:rsid w:val="00966F1F"/>
    <w:rsid w:val="00975676"/>
    <w:rsid w:val="00976467"/>
    <w:rsid w:val="00976D32"/>
    <w:rsid w:val="009844F7"/>
    <w:rsid w:val="009938F7"/>
    <w:rsid w:val="00995A7D"/>
    <w:rsid w:val="009966D8"/>
    <w:rsid w:val="009A05AA"/>
    <w:rsid w:val="009A18FB"/>
    <w:rsid w:val="009A2635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6DAC"/>
    <w:rsid w:val="009E1164"/>
    <w:rsid w:val="009E24B7"/>
    <w:rsid w:val="009E2C00"/>
    <w:rsid w:val="009E49AD"/>
    <w:rsid w:val="009E4CC5"/>
    <w:rsid w:val="009E579D"/>
    <w:rsid w:val="009E66FE"/>
    <w:rsid w:val="009E70F4"/>
    <w:rsid w:val="009E72A3"/>
    <w:rsid w:val="009F1AD2"/>
    <w:rsid w:val="009F568A"/>
    <w:rsid w:val="00A0012C"/>
    <w:rsid w:val="00A00C78"/>
    <w:rsid w:val="00A0329B"/>
    <w:rsid w:val="00A0479E"/>
    <w:rsid w:val="00A04C02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385E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760A"/>
    <w:rsid w:val="00A82AA0"/>
    <w:rsid w:val="00A82F8A"/>
    <w:rsid w:val="00A84622"/>
    <w:rsid w:val="00A84BF0"/>
    <w:rsid w:val="00A85944"/>
    <w:rsid w:val="00A9226B"/>
    <w:rsid w:val="00A9461A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2E7D"/>
    <w:rsid w:val="00AD4DB9"/>
    <w:rsid w:val="00AD4E08"/>
    <w:rsid w:val="00AD63C0"/>
    <w:rsid w:val="00AE35B2"/>
    <w:rsid w:val="00AE6AA0"/>
    <w:rsid w:val="00AF2FE0"/>
    <w:rsid w:val="00AF406C"/>
    <w:rsid w:val="00AF45ED"/>
    <w:rsid w:val="00B00CA4"/>
    <w:rsid w:val="00B01DCB"/>
    <w:rsid w:val="00B01F12"/>
    <w:rsid w:val="00B02195"/>
    <w:rsid w:val="00B075D6"/>
    <w:rsid w:val="00B10790"/>
    <w:rsid w:val="00B113B9"/>
    <w:rsid w:val="00B119A2"/>
    <w:rsid w:val="00B13B6D"/>
    <w:rsid w:val="00B177F2"/>
    <w:rsid w:val="00B201F1"/>
    <w:rsid w:val="00B25084"/>
    <w:rsid w:val="00B2603F"/>
    <w:rsid w:val="00B304E7"/>
    <w:rsid w:val="00B318B6"/>
    <w:rsid w:val="00B3499B"/>
    <w:rsid w:val="00B35E3D"/>
    <w:rsid w:val="00B36E65"/>
    <w:rsid w:val="00B41D57"/>
    <w:rsid w:val="00B41F47"/>
    <w:rsid w:val="00B42F54"/>
    <w:rsid w:val="00B44468"/>
    <w:rsid w:val="00B502F8"/>
    <w:rsid w:val="00B55C85"/>
    <w:rsid w:val="00B57E85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403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0604"/>
    <w:rsid w:val="00BF58FC"/>
    <w:rsid w:val="00C01F77"/>
    <w:rsid w:val="00C01FFC"/>
    <w:rsid w:val="00C0219F"/>
    <w:rsid w:val="00C03524"/>
    <w:rsid w:val="00C05321"/>
    <w:rsid w:val="00C05917"/>
    <w:rsid w:val="00C06AE4"/>
    <w:rsid w:val="00C114FF"/>
    <w:rsid w:val="00C11D49"/>
    <w:rsid w:val="00C12F42"/>
    <w:rsid w:val="00C171A1"/>
    <w:rsid w:val="00C171A4"/>
    <w:rsid w:val="00C17F12"/>
    <w:rsid w:val="00C20734"/>
    <w:rsid w:val="00C215C3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3AC2"/>
    <w:rsid w:val="00C54915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16E"/>
    <w:rsid w:val="00C959E7"/>
    <w:rsid w:val="00C9788B"/>
    <w:rsid w:val="00CA28D8"/>
    <w:rsid w:val="00CA3AF6"/>
    <w:rsid w:val="00CA7DC2"/>
    <w:rsid w:val="00CB2B9A"/>
    <w:rsid w:val="00CC1E65"/>
    <w:rsid w:val="00CC567A"/>
    <w:rsid w:val="00CD0F3F"/>
    <w:rsid w:val="00CD4059"/>
    <w:rsid w:val="00CD4E5A"/>
    <w:rsid w:val="00CD6AFD"/>
    <w:rsid w:val="00CE03CE"/>
    <w:rsid w:val="00CE0723"/>
    <w:rsid w:val="00CE0DDF"/>
    <w:rsid w:val="00CE0F5D"/>
    <w:rsid w:val="00CE1A6A"/>
    <w:rsid w:val="00CF069C"/>
    <w:rsid w:val="00CF0DFF"/>
    <w:rsid w:val="00CF6EB5"/>
    <w:rsid w:val="00D028A9"/>
    <w:rsid w:val="00D0359D"/>
    <w:rsid w:val="00D04616"/>
    <w:rsid w:val="00D04DED"/>
    <w:rsid w:val="00D1089A"/>
    <w:rsid w:val="00D116BD"/>
    <w:rsid w:val="00D16FE0"/>
    <w:rsid w:val="00D2001A"/>
    <w:rsid w:val="00D2009B"/>
    <w:rsid w:val="00D20684"/>
    <w:rsid w:val="00D26B62"/>
    <w:rsid w:val="00D32624"/>
    <w:rsid w:val="00D33D93"/>
    <w:rsid w:val="00D3691A"/>
    <w:rsid w:val="00D377E2"/>
    <w:rsid w:val="00D403E9"/>
    <w:rsid w:val="00D42DCB"/>
    <w:rsid w:val="00D440FC"/>
    <w:rsid w:val="00D45482"/>
    <w:rsid w:val="00D46DF2"/>
    <w:rsid w:val="00D47674"/>
    <w:rsid w:val="00D5338C"/>
    <w:rsid w:val="00D606B2"/>
    <w:rsid w:val="00D620A3"/>
    <w:rsid w:val="00D625A7"/>
    <w:rsid w:val="00D63575"/>
    <w:rsid w:val="00D64074"/>
    <w:rsid w:val="00D65777"/>
    <w:rsid w:val="00D728A0"/>
    <w:rsid w:val="00D73398"/>
    <w:rsid w:val="00D74018"/>
    <w:rsid w:val="00D7566F"/>
    <w:rsid w:val="00D82D55"/>
    <w:rsid w:val="00D83661"/>
    <w:rsid w:val="00D861F2"/>
    <w:rsid w:val="00D912AB"/>
    <w:rsid w:val="00D9216A"/>
    <w:rsid w:val="00D95BBB"/>
    <w:rsid w:val="00D97219"/>
    <w:rsid w:val="00D97E7D"/>
    <w:rsid w:val="00DA16B5"/>
    <w:rsid w:val="00DA2A06"/>
    <w:rsid w:val="00DB1C8C"/>
    <w:rsid w:val="00DB3439"/>
    <w:rsid w:val="00DB3618"/>
    <w:rsid w:val="00DB468A"/>
    <w:rsid w:val="00DB480E"/>
    <w:rsid w:val="00DC2946"/>
    <w:rsid w:val="00DC4340"/>
    <w:rsid w:val="00DC550F"/>
    <w:rsid w:val="00DC64FD"/>
    <w:rsid w:val="00DD53C3"/>
    <w:rsid w:val="00DD669D"/>
    <w:rsid w:val="00DE127F"/>
    <w:rsid w:val="00DE1791"/>
    <w:rsid w:val="00DE424A"/>
    <w:rsid w:val="00DE4419"/>
    <w:rsid w:val="00DE67C4"/>
    <w:rsid w:val="00DF0ACA"/>
    <w:rsid w:val="00DF17DC"/>
    <w:rsid w:val="00DF2245"/>
    <w:rsid w:val="00DF35C8"/>
    <w:rsid w:val="00DF3CBB"/>
    <w:rsid w:val="00DF4CE9"/>
    <w:rsid w:val="00DF4F68"/>
    <w:rsid w:val="00DF77CF"/>
    <w:rsid w:val="00E0068C"/>
    <w:rsid w:val="00E026E8"/>
    <w:rsid w:val="00E0536E"/>
    <w:rsid w:val="00E060F7"/>
    <w:rsid w:val="00E117F9"/>
    <w:rsid w:val="00E124D3"/>
    <w:rsid w:val="00E1267F"/>
    <w:rsid w:val="00E14C47"/>
    <w:rsid w:val="00E171AF"/>
    <w:rsid w:val="00E219FA"/>
    <w:rsid w:val="00E22698"/>
    <w:rsid w:val="00E24D65"/>
    <w:rsid w:val="00E24F71"/>
    <w:rsid w:val="00E25B7C"/>
    <w:rsid w:val="00E3076B"/>
    <w:rsid w:val="00E33224"/>
    <w:rsid w:val="00E3725B"/>
    <w:rsid w:val="00E434D1"/>
    <w:rsid w:val="00E446AE"/>
    <w:rsid w:val="00E505F9"/>
    <w:rsid w:val="00E53173"/>
    <w:rsid w:val="00E56CBB"/>
    <w:rsid w:val="00E579A6"/>
    <w:rsid w:val="00E61950"/>
    <w:rsid w:val="00E61E51"/>
    <w:rsid w:val="00E6552A"/>
    <w:rsid w:val="00E65731"/>
    <w:rsid w:val="00E6707D"/>
    <w:rsid w:val="00E67D8B"/>
    <w:rsid w:val="00E70337"/>
    <w:rsid w:val="00E70E7C"/>
    <w:rsid w:val="00E71313"/>
    <w:rsid w:val="00E72606"/>
    <w:rsid w:val="00E73C3E"/>
    <w:rsid w:val="00E74050"/>
    <w:rsid w:val="00E75583"/>
    <w:rsid w:val="00E80EA5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A61F9"/>
    <w:rsid w:val="00EB0E20"/>
    <w:rsid w:val="00EB1682"/>
    <w:rsid w:val="00EB1A80"/>
    <w:rsid w:val="00EB457B"/>
    <w:rsid w:val="00EC27E1"/>
    <w:rsid w:val="00EC3E4B"/>
    <w:rsid w:val="00EC427C"/>
    <w:rsid w:val="00EC47C4"/>
    <w:rsid w:val="00EC4F3A"/>
    <w:rsid w:val="00EC5045"/>
    <w:rsid w:val="00EC5E74"/>
    <w:rsid w:val="00ED1C4B"/>
    <w:rsid w:val="00ED594D"/>
    <w:rsid w:val="00EE15EA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05505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3F8"/>
    <w:rsid w:val="00F62DEC"/>
    <w:rsid w:val="00F658DA"/>
    <w:rsid w:val="00F66F00"/>
    <w:rsid w:val="00F67A2D"/>
    <w:rsid w:val="00F70A1B"/>
    <w:rsid w:val="00F72FDF"/>
    <w:rsid w:val="00F755B2"/>
    <w:rsid w:val="00F75960"/>
    <w:rsid w:val="00F7653D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6B92"/>
    <w:rsid w:val="00FA70F9"/>
    <w:rsid w:val="00FA74CB"/>
    <w:rsid w:val="00FB207A"/>
    <w:rsid w:val="00FB2886"/>
    <w:rsid w:val="00FB4274"/>
    <w:rsid w:val="00FB466E"/>
    <w:rsid w:val="00FB6F2F"/>
    <w:rsid w:val="00FC02F3"/>
    <w:rsid w:val="00FC752C"/>
    <w:rsid w:val="00FD0492"/>
    <w:rsid w:val="00FD13EC"/>
    <w:rsid w:val="00FD1E45"/>
    <w:rsid w:val="00FD232F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EE6B6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link w:val="ZkladntextChar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B6B13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542B17"/>
    <w:rPr>
      <w:sz w:val="22"/>
      <w:lang w:eastAsia="en-US"/>
    </w:rPr>
  </w:style>
  <w:style w:type="character" w:customStyle="1" w:styleId="ZhlavChar">
    <w:name w:val="Záhlaví Char"/>
    <w:basedOn w:val="Standardnpsmoodstavce"/>
    <w:link w:val="Zhlav"/>
    <w:rsid w:val="00590C73"/>
    <w:rPr>
      <w:rFonts w:ascii="Helvetica" w:hAnsi="Helvetic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15B3-6DB6-4197-9A17-9052B3CE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1498</Words>
  <Characters>8845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Halová Dana</cp:lastModifiedBy>
  <cp:revision>25</cp:revision>
  <cp:lastPrinted>2022-10-26T09:04:00Z</cp:lastPrinted>
  <dcterms:created xsi:type="dcterms:W3CDTF">2026-03-20T12:07:00Z</dcterms:created>
  <dcterms:modified xsi:type="dcterms:W3CDTF">2026-07-22T11:58:00Z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