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6130E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6130E0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6130E0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E4B34F" w14:textId="4CAAAC1E" w:rsidR="004D3A16" w:rsidRDefault="004D3A16" w:rsidP="00A9226B">
      <w:pPr>
        <w:tabs>
          <w:tab w:val="clear" w:pos="567"/>
        </w:tabs>
        <w:spacing w:line="240" w:lineRule="auto"/>
      </w:pPr>
      <w:proofErr w:type="spellStart"/>
      <w:r w:rsidRPr="004D3A16">
        <w:t>X</w:t>
      </w:r>
      <w:r>
        <w:t>eden</w:t>
      </w:r>
      <w:proofErr w:type="spellEnd"/>
      <w:r w:rsidRPr="004D3A16">
        <w:t xml:space="preserve"> 15 mg tablety pro kočky </w:t>
      </w:r>
    </w:p>
    <w:p w14:paraId="289D772C" w14:textId="77777777" w:rsidR="004D3A16" w:rsidRPr="00B41D57" w:rsidRDefault="004D3A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6130E0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06387B" w14:textId="3829D515" w:rsidR="004D3A16" w:rsidRDefault="004D3A1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Každá tableta obsahuje:</w:t>
      </w:r>
    </w:p>
    <w:p w14:paraId="74BA88C5" w14:textId="7668B460" w:rsidR="004D3A16" w:rsidRDefault="004D3A16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Léčivé látky</w:t>
      </w:r>
      <w:r w:rsidRPr="004D3A16">
        <w:rPr>
          <w:szCs w:val="22"/>
        </w:rPr>
        <w:t xml:space="preserve">: </w:t>
      </w:r>
      <w:proofErr w:type="spellStart"/>
      <w:r w:rsidRPr="004D3A16">
        <w:rPr>
          <w:szCs w:val="22"/>
        </w:rPr>
        <w:t>Enrofloxacinum</w:t>
      </w:r>
      <w:proofErr w:type="spellEnd"/>
      <w:r w:rsidRPr="004D3A16">
        <w:rPr>
          <w:szCs w:val="22"/>
        </w:rPr>
        <w:t xml:space="preserve"> ...............................................................15,0 mg </w:t>
      </w:r>
    </w:p>
    <w:p w14:paraId="3B03AA35" w14:textId="77777777" w:rsidR="004D3A16" w:rsidRDefault="004D3A16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5F42F38" w14:textId="5C36BD29" w:rsidR="00C114FF" w:rsidRPr="00B41D57" w:rsidRDefault="006130E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</w:tblGrid>
      <w:tr w:rsidR="004D3A16" w14:paraId="0B4C76E3" w14:textId="77777777" w:rsidTr="004D3A16">
        <w:tc>
          <w:tcPr>
            <w:tcW w:w="4540" w:type="dxa"/>
            <w:vAlign w:val="center"/>
          </w:tcPr>
          <w:p w14:paraId="6D45EB6D" w14:textId="5514B8F6" w:rsidR="004D3A16" w:rsidRPr="00B41D57" w:rsidRDefault="004D3A16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4D3A16" w14:paraId="7D5263D3" w14:textId="77777777" w:rsidTr="004D3A16">
        <w:tc>
          <w:tcPr>
            <w:tcW w:w="4540" w:type="dxa"/>
            <w:vAlign w:val="center"/>
          </w:tcPr>
          <w:p w14:paraId="0F798F46" w14:textId="4FFE95C4" w:rsidR="004D3A16" w:rsidRPr="00B41D57" w:rsidRDefault="004D3A16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4D3A16">
              <w:rPr>
                <w:iCs/>
                <w:szCs w:val="22"/>
              </w:rPr>
              <w:t>Prášek z prasečích jater</w:t>
            </w:r>
          </w:p>
        </w:tc>
      </w:tr>
      <w:tr w:rsidR="004D3A16" w14:paraId="6A4C5E50" w14:textId="77777777" w:rsidTr="004D3A16">
        <w:tc>
          <w:tcPr>
            <w:tcW w:w="4540" w:type="dxa"/>
            <w:vAlign w:val="center"/>
          </w:tcPr>
          <w:p w14:paraId="5CCC8F42" w14:textId="7DEFA7E9" w:rsidR="004D3A16" w:rsidRPr="00B41D57" w:rsidRDefault="004D3A16" w:rsidP="00617B81">
            <w:pPr>
              <w:spacing w:before="60" w:after="60"/>
              <w:rPr>
                <w:iCs/>
                <w:szCs w:val="22"/>
              </w:rPr>
            </w:pPr>
            <w:r w:rsidRPr="004D3A16">
              <w:rPr>
                <w:iCs/>
                <w:szCs w:val="22"/>
              </w:rPr>
              <w:t>Sladové kvasnice</w:t>
            </w:r>
          </w:p>
        </w:tc>
      </w:tr>
      <w:tr w:rsidR="004D3A16" w14:paraId="1E235C5B" w14:textId="77777777" w:rsidTr="004D3A16">
        <w:tc>
          <w:tcPr>
            <w:tcW w:w="4540" w:type="dxa"/>
            <w:vAlign w:val="center"/>
          </w:tcPr>
          <w:p w14:paraId="0ECB18EE" w14:textId="1D13A294" w:rsidR="004D3A16" w:rsidRPr="00B41D57" w:rsidRDefault="004D3A16" w:rsidP="00617B81">
            <w:pPr>
              <w:spacing w:before="60" w:after="60"/>
              <w:rPr>
                <w:iCs/>
                <w:szCs w:val="22"/>
              </w:rPr>
            </w:pPr>
            <w:r w:rsidRPr="004D3A16">
              <w:rPr>
                <w:iCs/>
                <w:szCs w:val="22"/>
              </w:rPr>
              <w:t xml:space="preserve">Mikrokrystalická </w:t>
            </w:r>
            <w:proofErr w:type="spellStart"/>
            <w:r w:rsidRPr="004D3A16">
              <w:rPr>
                <w:iCs/>
                <w:szCs w:val="22"/>
              </w:rPr>
              <w:t>celulosa</w:t>
            </w:r>
            <w:proofErr w:type="spellEnd"/>
          </w:p>
        </w:tc>
      </w:tr>
      <w:tr w:rsidR="004D3A16" w14:paraId="726979DE" w14:textId="77777777" w:rsidTr="004D3A16">
        <w:tc>
          <w:tcPr>
            <w:tcW w:w="4540" w:type="dxa"/>
            <w:vAlign w:val="center"/>
          </w:tcPr>
          <w:p w14:paraId="4D9ACFF2" w14:textId="6C299AEE" w:rsidR="004D3A16" w:rsidRPr="00B41D57" w:rsidRDefault="004D3A16" w:rsidP="00617B81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>
              <w:t xml:space="preserve">Sodná sůl </w:t>
            </w:r>
            <w:proofErr w:type="spellStart"/>
            <w:r>
              <w:t>kroskarmelosy</w:t>
            </w:r>
            <w:proofErr w:type="spellEnd"/>
          </w:p>
        </w:tc>
      </w:tr>
      <w:tr w:rsidR="004D3A16" w14:paraId="7E2051F5" w14:textId="77777777" w:rsidTr="004D3A16">
        <w:tc>
          <w:tcPr>
            <w:tcW w:w="4540" w:type="dxa"/>
            <w:vAlign w:val="center"/>
          </w:tcPr>
          <w:p w14:paraId="53752492" w14:textId="31DCC2CD" w:rsidR="004D3A16" w:rsidRPr="00B41D57" w:rsidRDefault="004D3A16" w:rsidP="00617B81">
            <w:pPr>
              <w:spacing w:before="60" w:after="60"/>
              <w:rPr>
                <w:iCs/>
                <w:szCs w:val="22"/>
              </w:rPr>
            </w:pPr>
            <w:r w:rsidRPr="004D3A16">
              <w:rPr>
                <w:iCs/>
                <w:szCs w:val="22"/>
              </w:rPr>
              <w:t>Koloidní bezvodý oxid křemičitý</w:t>
            </w:r>
          </w:p>
        </w:tc>
      </w:tr>
      <w:tr w:rsidR="004D3A16" w14:paraId="7F18CEAD" w14:textId="77777777" w:rsidTr="004D3A16">
        <w:tc>
          <w:tcPr>
            <w:tcW w:w="4540" w:type="dxa"/>
            <w:vAlign w:val="center"/>
          </w:tcPr>
          <w:p w14:paraId="65AD7EFF" w14:textId="18B646D3" w:rsidR="004D3A16" w:rsidRPr="004D3A16" w:rsidRDefault="004D3A16" w:rsidP="00617B81">
            <w:pPr>
              <w:spacing w:before="60" w:after="60"/>
              <w:rPr>
                <w:iCs/>
                <w:szCs w:val="22"/>
              </w:rPr>
            </w:pPr>
            <w:r w:rsidRPr="004D3A16">
              <w:rPr>
                <w:iCs/>
                <w:szCs w:val="22"/>
              </w:rPr>
              <w:t>Magnesium-stearát</w:t>
            </w:r>
          </w:p>
        </w:tc>
      </w:tr>
      <w:tr w:rsidR="004D3A16" w14:paraId="091ADF61" w14:textId="77777777" w:rsidTr="004D3A16">
        <w:tc>
          <w:tcPr>
            <w:tcW w:w="4540" w:type="dxa"/>
            <w:vAlign w:val="center"/>
          </w:tcPr>
          <w:p w14:paraId="284AF0D0" w14:textId="3264E4C7" w:rsidR="004D3A16" w:rsidRPr="004D3A16" w:rsidRDefault="004D3A16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4D3A16">
              <w:rPr>
                <w:iCs/>
                <w:szCs w:val="22"/>
              </w:rPr>
              <w:t>Monohydrát</w:t>
            </w:r>
            <w:proofErr w:type="spellEnd"/>
            <w:r w:rsidRPr="004D3A16">
              <w:rPr>
                <w:iCs/>
                <w:szCs w:val="22"/>
              </w:rPr>
              <w:t xml:space="preserve"> </w:t>
            </w:r>
            <w:proofErr w:type="spellStart"/>
            <w:r w:rsidRPr="004D3A16">
              <w:rPr>
                <w:iCs/>
                <w:szCs w:val="22"/>
              </w:rPr>
              <w:t>laktosy</w:t>
            </w:r>
            <w:proofErr w:type="spellEnd"/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E9D7C9" w14:textId="10083162" w:rsidR="004D3A16" w:rsidRDefault="004D3A16" w:rsidP="00A9226B">
      <w:pPr>
        <w:tabs>
          <w:tab w:val="clear" w:pos="567"/>
        </w:tabs>
        <w:spacing w:line="240" w:lineRule="auto"/>
        <w:rPr>
          <w:szCs w:val="22"/>
        </w:rPr>
      </w:pPr>
      <w:r w:rsidRPr="004D3A16">
        <w:rPr>
          <w:szCs w:val="22"/>
        </w:rPr>
        <w:t xml:space="preserve">Podlouhlá béžová tableta s dělící rýhou. </w:t>
      </w:r>
    </w:p>
    <w:p w14:paraId="2E6CA329" w14:textId="79A96738" w:rsidR="00C114FF" w:rsidRDefault="004D3A16" w:rsidP="00A9226B">
      <w:pPr>
        <w:tabs>
          <w:tab w:val="clear" w:pos="567"/>
        </w:tabs>
        <w:spacing w:line="240" w:lineRule="auto"/>
        <w:rPr>
          <w:szCs w:val="22"/>
        </w:rPr>
      </w:pPr>
      <w:r w:rsidRPr="004D3A16">
        <w:rPr>
          <w:szCs w:val="22"/>
        </w:rPr>
        <w:t>Tablety lze dělit na dvě stejné poloviny.</w:t>
      </w:r>
    </w:p>
    <w:p w14:paraId="3741D0E5" w14:textId="2034F87D" w:rsidR="004D3A16" w:rsidRDefault="004D3A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2D9AAB" w14:textId="77777777" w:rsidR="00AB606D" w:rsidRPr="00B41D57" w:rsidRDefault="00AB606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6130E0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6130E0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F436D0" w14:textId="3C778420" w:rsidR="004D3A16" w:rsidRDefault="004D3A16" w:rsidP="00A9226B">
      <w:pPr>
        <w:tabs>
          <w:tab w:val="clear" w:pos="567"/>
        </w:tabs>
        <w:spacing w:line="240" w:lineRule="auto"/>
        <w:rPr>
          <w:szCs w:val="22"/>
        </w:rPr>
      </w:pPr>
      <w:r w:rsidRPr="004D3A16">
        <w:rPr>
          <w:szCs w:val="22"/>
        </w:rPr>
        <w:t>Kočky</w:t>
      </w:r>
      <w:r>
        <w:rPr>
          <w:szCs w:val="22"/>
        </w:rPr>
        <w:t>.</w:t>
      </w:r>
    </w:p>
    <w:p w14:paraId="3E78FC9F" w14:textId="77777777" w:rsidR="004D3A16" w:rsidRPr="00B41D57" w:rsidRDefault="004D3A1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6130E0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A9E78C" w14:textId="07150871" w:rsidR="00E86CEE" w:rsidRDefault="004D564C" w:rsidP="00145C3F">
      <w:pPr>
        <w:tabs>
          <w:tab w:val="clear" w:pos="567"/>
        </w:tabs>
        <w:spacing w:line="240" w:lineRule="auto"/>
      </w:pPr>
      <w:r>
        <w:t>L</w:t>
      </w:r>
      <w:r w:rsidR="004D3A16" w:rsidRPr="004D3A16">
        <w:t>éčba infekcí horních cest dýchacích.</w:t>
      </w:r>
    </w:p>
    <w:p w14:paraId="52577C25" w14:textId="77777777" w:rsidR="004D3A16" w:rsidRPr="00B41D57" w:rsidRDefault="004D3A1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6130E0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600A65" w14:textId="4CF19730" w:rsidR="004D3A16" w:rsidRDefault="00ED3787" w:rsidP="00145C3F">
      <w:pPr>
        <w:tabs>
          <w:tab w:val="clear" w:pos="567"/>
        </w:tabs>
        <w:spacing w:line="240" w:lineRule="auto"/>
        <w:rPr>
          <w:szCs w:val="22"/>
        </w:rPr>
      </w:pPr>
      <w:bookmarkStart w:id="0" w:name="_Hlk224729697"/>
      <w:r w:rsidRPr="00ED3787">
        <w:rPr>
          <w:szCs w:val="22"/>
        </w:rPr>
        <w:t>Nepoužívat u mladých rostoucích koček z důvodu možnosti vzniku lézí chrupavky (kočky mladší než 3 měsíce věku</w:t>
      </w:r>
      <w:r w:rsidR="004D3A16" w:rsidRPr="004D3A16">
        <w:rPr>
          <w:szCs w:val="22"/>
        </w:rPr>
        <w:t xml:space="preserve"> nebo vážící méně než 1 kg). </w:t>
      </w:r>
    </w:p>
    <w:p w14:paraId="6DA48174" w14:textId="6A605D17" w:rsidR="004D3A16" w:rsidRPr="00B41D57" w:rsidRDefault="000F6638" w:rsidP="00145C3F">
      <w:pPr>
        <w:tabs>
          <w:tab w:val="clear" w:pos="567"/>
        </w:tabs>
        <w:spacing w:line="240" w:lineRule="auto"/>
        <w:rPr>
          <w:szCs w:val="22"/>
        </w:rPr>
      </w:pPr>
      <w:r w:rsidRPr="000F6638">
        <w:rPr>
          <w:szCs w:val="22"/>
        </w:rPr>
        <w:t>Nepoužívat v případech rezistence</w:t>
      </w:r>
      <w:r>
        <w:rPr>
          <w:szCs w:val="22"/>
        </w:rPr>
        <w:t xml:space="preserve"> </w:t>
      </w:r>
      <w:r w:rsidR="004D3A16" w:rsidRPr="004D3A16">
        <w:rPr>
          <w:szCs w:val="22"/>
        </w:rPr>
        <w:t xml:space="preserve">vůči </w:t>
      </w:r>
      <w:proofErr w:type="spellStart"/>
      <w:r w:rsidR="004D3A16" w:rsidRPr="004D3A16">
        <w:rPr>
          <w:szCs w:val="22"/>
        </w:rPr>
        <w:t>chinolonům</w:t>
      </w:r>
      <w:proofErr w:type="spellEnd"/>
      <w:r w:rsidR="004D3A16" w:rsidRPr="004D3A16">
        <w:rPr>
          <w:szCs w:val="22"/>
        </w:rPr>
        <w:t xml:space="preserve">, protože zde existuje téměř </w:t>
      </w:r>
      <w:r w:rsidR="00ED3787">
        <w:rPr>
          <w:szCs w:val="22"/>
        </w:rPr>
        <w:t>úplná</w:t>
      </w:r>
      <w:r w:rsidR="004D3A16" w:rsidRPr="004D3A16">
        <w:rPr>
          <w:szCs w:val="22"/>
        </w:rPr>
        <w:t xml:space="preserve"> zkřížená rezistence </w:t>
      </w:r>
      <w:r w:rsidR="00ED3787">
        <w:rPr>
          <w:szCs w:val="22"/>
        </w:rPr>
        <w:t>vůči</w:t>
      </w:r>
      <w:r w:rsidR="00ED3787" w:rsidRPr="004D3A16">
        <w:rPr>
          <w:szCs w:val="22"/>
        </w:rPr>
        <w:t xml:space="preserve"> </w:t>
      </w:r>
      <w:r w:rsidR="004D3A16" w:rsidRPr="004D3A16">
        <w:rPr>
          <w:szCs w:val="22"/>
        </w:rPr>
        <w:t>ostatní</w:t>
      </w:r>
      <w:r w:rsidR="00ED3787">
        <w:rPr>
          <w:szCs w:val="22"/>
        </w:rPr>
        <w:t>m</w:t>
      </w:r>
      <w:r w:rsidR="004D3A16" w:rsidRPr="004D3A16">
        <w:rPr>
          <w:szCs w:val="22"/>
        </w:rPr>
        <w:t xml:space="preserve"> </w:t>
      </w:r>
      <w:proofErr w:type="spellStart"/>
      <w:r w:rsidR="00ED3787" w:rsidRPr="004D3A16">
        <w:rPr>
          <w:szCs w:val="22"/>
        </w:rPr>
        <w:t>chinolon</w:t>
      </w:r>
      <w:r w:rsidR="00ED3787">
        <w:rPr>
          <w:szCs w:val="22"/>
        </w:rPr>
        <w:t>ům</w:t>
      </w:r>
      <w:proofErr w:type="spellEnd"/>
      <w:r w:rsidR="00ED3787" w:rsidRPr="004D3A16">
        <w:rPr>
          <w:szCs w:val="22"/>
        </w:rPr>
        <w:t xml:space="preserve"> </w:t>
      </w:r>
      <w:r w:rsidR="004D3A16" w:rsidRPr="004D3A16">
        <w:rPr>
          <w:szCs w:val="22"/>
        </w:rPr>
        <w:t xml:space="preserve">a kompletní zkřížená rezistence </w:t>
      </w:r>
      <w:r w:rsidR="00ED3787">
        <w:rPr>
          <w:szCs w:val="22"/>
        </w:rPr>
        <w:t xml:space="preserve">vůči </w:t>
      </w:r>
      <w:r w:rsidR="004D3A16" w:rsidRPr="004D3A16">
        <w:rPr>
          <w:szCs w:val="22"/>
        </w:rPr>
        <w:t>ostatní</w:t>
      </w:r>
      <w:r w:rsidR="00ED3787">
        <w:rPr>
          <w:szCs w:val="22"/>
        </w:rPr>
        <w:t>m</w:t>
      </w:r>
      <w:r w:rsidR="004D3A16" w:rsidRPr="004D3A16">
        <w:rPr>
          <w:szCs w:val="22"/>
        </w:rPr>
        <w:t xml:space="preserve"> </w:t>
      </w:r>
      <w:proofErr w:type="spellStart"/>
      <w:r w:rsidRPr="004D3A16">
        <w:rPr>
          <w:szCs w:val="22"/>
        </w:rPr>
        <w:t>fluorochinolon</w:t>
      </w:r>
      <w:r>
        <w:rPr>
          <w:szCs w:val="22"/>
        </w:rPr>
        <w:t>ům</w:t>
      </w:r>
      <w:proofErr w:type="spellEnd"/>
      <w:r w:rsidR="004D3A16" w:rsidRPr="004D3A16">
        <w:rPr>
          <w:szCs w:val="22"/>
        </w:rPr>
        <w:t xml:space="preserve">. Nepodávat kočkám, které trpí </w:t>
      </w:r>
      <w:r w:rsidRPr="000F6638">
        <w:rPr>
          <w:szCs w:val="22"/>
        </w:rPr>
        <w:t>epileptiformními</w:t>
      </w:r>
      <w:r>
        <w:rPr>
          <w:szCs w:val="22"/>
        </w:rPr>
        <w:t xml:space="preserve"> </w:t>
      </w:r>
      <w:r w:rsidR="004D3A16" w:rsidRPr="004D3A16">
        <w:rPr>
          <w:szCs w:val="22"/>
        </w:rPr>
        <w:t xml:space="preserve">záchvaty, protože </w:t>
      </w:r>
      <w:proofErr w:type="spellStart"/>
      <w:r w:rsidR="004D3A16" w:rsidRPr="004D3A16">
        <w:rPr>
          <w:szCs w:val="22"/>
        </w:rPr>
        <w:t>enrofloxacin</w:t>
      </w:r>
      <w:proofErr w:type="spellEnd"/>
      <w:r w:rsidR="004D3A16" w:rsidRPr="004D3A16">
        <w:rPr>
          <w:szCs w:val="22"/>
        </w:rPr>
        <w:t xml:space="preserve"> může </w:t>
      </w:r>
      <w:r>
        <w:rPr>
          <w:szCs w:val="22"/>
        </w:rPr>
        <w:t>vyvolat</w:t>
      </w:r>
      <w:r w:rsidRPr="004D3A16">
        <w:rPr>
          <w:szCs w:val="22"/>
        </w:rPr>
        <w:t xml:space="preserve"> </w:t>
      </w:r>
      <w:bookmarkEnd w:id="0"/>
      <w:r w:rsidR="004D3A16" w:rsidRPr="004D3A16">
        <w:rPr>
          <w:szCs w:val="22"/>
        </w:rPr>
        <w:t xml:space="preserve">stimulaci CNS. Viz také bod </w:t>
      </w:r>
      <w:r w:rsidR="004D564C">
        <w:rPr>
          <w:szCs w:val="22"/>
        </w:rPr>
        <w:t>3</w:t>
      </w:r>
      <w:r w:rsidR="004D3A16" w:rsidRPr="004D3A16">
        <w:rPr>
          <w:szCs w:val="22"/>
        </w:rPr>
        <w:t xml:space="preserve">.7 a </w:t>
      </w:r>
      <w:r w:rsidR="004D564C">
        <w:rPr>
          <w:szCs w:val="22"/>
        </w:rPr>
        <w:t>3</w:t>
      </w:r>
      <w:r w:rsidR="004D3A16" w:rsidRPr="004D3A16">
        <w:rPr>
          <w:szCs w:val="22"/>
        </w:rPr>
        <w:t>.8.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6130E0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96F7E5B" w14:textId="495A9ABE" w:rsidR="00C114FF" w:rsidRPr="00B41D57" w:rsidRDefault="006130E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6130E0" w:rsidP="00AB606D">
      <w:pPr>
        <w:pStyle w:val="Style1"/>
        <w:keepNext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AB606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Default="006130E0" w:rsidP="00AB606D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01E21B" w14:textId="0DE02814" w:rsidR="004D564C" w:rsidRPr="004D564C" w:rsidRDefault="004D564C" w:rsidP="00BF00EF">
      <w:pPr>
        <w:tabs>
          <w:tab w:val="clear" w:pos="567"/>
        </w:tabs>
        <w:spacing w:line="240" w:lineRule="auto"/>
      </w:pPr>
      <w:proofErr w:type="spellStart"/>
      <w:r w:rsidRPr="004D564C">
        <w:t>Fluorochinolony</w:t>
      </w:r>
      <w:proofErr w:type="spellEnd"/>
      <w:r w:rsidRPr="004D564C">
        <w:t xml:space="preserve"> by měly být vyhrazeny pro léčbu klinických případů, které mají slabou odezvu nebo se očekává, že budou mít slabou odezvu na jiné farmakologické skupiny antimikrobních látek.</w:t>
      </w:r>
    </w:p>
    <w:p w14:paraId="69EAEF1B" w14:textId="77777777" w:rsidR="004D564C" w:rsidRDefault="004D564C" w:rsidP="00BF00EF">
      <w:pPr>
        <w:tabs>
          <w:tab w:val="clear" w:pos="567"/>
        </w:tabs>
        <w:spacing w:line="240" w:lineRule="auto"/>
        <w:rPr>
          <w:szCs w:val="22"/>
        </w:rPr>
      </w:pPr>
    </w:p>
    <w:p w14:paraId="626B64BB" w14:textId="3B71A8C0" w:rsidR="004D564C" w:rsidRDefault="004D564C" w:rsidP="00BF00EF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Kdykoliv je to možné, </w:t>
      </w:r>
      <w:proofErr w:type="spellStart"/>
      <w:r w:rsidRPr="004D564C">
        <w:rPr>
          <w:szCs w:val="22"/>
        </w:rPr>
        <w:t>fluorochinolony</w:t>
      </w:r>
      <w:proofErr w:type="spellEnd"/>
      <w:r w:rsidRPr="004D564C">
        <w:rPr>
          <w:szCs w:val="22"/>
        </w:rPr>
        <w:t xml:space="preserve"> by se měly používat na základě</w:t>
      </w:r>
      <w:bookmarkStart w:id="1" w:name="_Hlk224729804"/>
      <w:r w:rsidRPr="004D564C">
        <w:rPr>
          <w:szCs w:val="22"/>
        </w:rPr>
        <w:t xml:space="preserve"> </w:t>
      </w:r>
      <w:r w:rsidR="000F6638">
        <w:rPr>
          <w:szCs w:val="22"/>
        </w:rPr>
        <w:t xml:space="preserve">výsledků </w:t>
      </w:r>
      <w:bookmarkEnd w:id="1"/>
      <w:r w:rsidRPr="004D564C">
        <w:rPr>
          <w:szCs w:val="22"/>
        </w:rPr>
        <w:t xml:space="preserve">stanovení citlivosti. Použití </w:t>
      </w:r>
      <w:r>
        <w:rPr>
          <w:szCs w:val="22"/>
        </w:rPr>
        <w:t xml:space="preserve">veterinárního léčivého </w:t>
      </w:r>
      <w:r w:rsidRPr="004D564C">
        <w:rPr>
          <w:szCs w:val="22"/>
        </w:rPr>
        <w:t>přípravku v rozporu s pokyny uvedenými v</w:t>
      </w:r>
      <w:r w:rsidR="0035405A">
        <w:rPr>
          <w:szCs w:val="22"/>
        </w:rPr>
        <w:t> souhrnu údajů o přípravku (</w:t>
      </w:r>
      <w:r w:rsidRPr="004D564C">
        <w:rPr>
          <w:szCs w:val="22"/>
        </w:rPr>
        <w:t>SPC</w:t>
      </w:r>
      <w:r w:rsidR="0035405A">
        <w:rPr>
          <w:szCs w:val="22"/>
        </w:rPr>
        <w:t>)</w:t>
      </w:r>
      <w:r w:rsidRPr="004D564C">
        <w:rPr>
          <w:szCs w:val="22"/>
        </w:rPr>
        <w:t xml:space="preserve"> může způsobit nárůst prevalence kmenů bakterií rezistentních </w:t>
      </w:r>
      <w:r w:rsidR="000F6638">
        <w:rPr>
          <w:szCs w:val="22"/>
        </w:rPr>
        <w:t>k</w:t>
      </w:r>
      <w:r w:rsidR="000F6638" w:rsidRPr="004D564C">
        <w:rPr>
          <w:szCs w:val="22"/>
        </w:rPr>
        <w:t xml:space="preserve"> </w:t>
      </w:r>
      <w:proofErr w:type="spellStart"/>
      <w:r w:rsidR="000F6638" w:rsidRPr="004D564C">
        <w:rPr>
          <w:szCs w:val="22"/>
        </w:rPr>
        <w:t>fluorochinolon</w:t>
      </w:r>
      <w:r w:rsidR="000F6638">
        <w:rPr>
          <w:szCs w:val="22"/>
        </w:rPr>
        <w:t>ům</w:t>
      </w:r>
      <w:proofErr w:type="spellEnd"/>
      <w:r w:rsidR="000F6638" w:rsidRPr="004D564C">
        <w:rPr>
          <w:szCs w:val="22"/>
        </w:rPr>
        <w:t xml:space="preserve"> </w:t>
      </w:r>
      <w:r w:rsidRPr="004D564C">
        <w:rPr>
          <w:szCs w:val="22"/>
        </w:rPr>
        <w:t xml:space="preserve">a může snížit účinnost léčby ostatními </w:t>
      </w:r>
      <w:proofErr w:type="spellStart"/>
      <w:r w:rsidRPr="004D564C">
        <w:rPr>
          <w:szCs w:val="22"/>
        </w:rPr>
        <w:t>chinolony</w:t>
      </w:r>
      <w:proofErr w:type="spellEnd"/>
      <w:r w:rsidRPr="004D564C">
        <w:rPr>
          <w:szCs w:val="22"/>
        </w:rPr>
        <w:t xml:space="preserve"> z důvodu možné zkřížené rezistence. </w:t>
      </w:r>
    </w:p>
    <w:p w14:paraId="359380FB" w14:textId="77777777" w:rsidR="004D564C" w:rsidRDefault="004D564C" w:rsidP="00BF00EF">
      <w:pPr>
        <w:tabs>
          <w:tab w:val="clear" w:pos="567"/>
        </w:tabs>
        <w:spacing w:line="240" w:lineRule="auto"/>
        <w:rPr>
          <w:szCs w:val="22"/>
        </w:rPr>
      </w:pPr>
    </w:p>
    <w:p w14:paraId="703FB424" w14:textId="5E98EF14" w:rsidR="004D564C" w:rsidRDefault="000F6638" w:rsidP="00BF00EF">
      <w:pPr>
        <w:tabs>
          <w:tab w:val="clear" w:pos="567"/>
        </w:tabs>
        <w:spacing w:line="240" w:lineRule="auto"/>
        <w:rPr>
          <w:szCs w:val="22"/>
        </w:rPr>
      </w:pPr>
      <w:bookmarkStart w:id="2" w:name="_Hlk224729976"/>
      <w:r w:rsidRPr="000F6638">
        <w:rPr>
          <w:szCs w:val="22"/>
        </w:rPr>
        <w:t>Při použití veterinárního léčivého přípravku je třeba zohlednit oficiální a místní pravidla antibiotické politiky</w:t>
      </w:r>
      <w:bookmarkEnd w:id="2"/>
      <w:r w:rsidR="004D564C" w:rsidRPr="004D564C">
        <w:rPr>
          <w:szCs w:val="22"/>
        </w:rPr>
        <w:t xml:space="preserve">. </w:t>
      </w:r>
    </w:p>
    <w:p w14:paraId="5E966109" w14:textId="77777777" w:rsidR="004D564C" w:rsidRDefault="004D564C" w:rsidP="00BF00EF">
      <w:pPr>
        <w:tabs>
          <w:tab w:val="clear" w:pos="567"/>
        </w:tabs>
        <w:spacing w:line="240" w:lineRule="auto"/>
        <w:rPr>
          <w:szCs w:val="22"/>
        </w:rPr>
      </w:pPr>
    </w:p>
    <w:p w14:paraId="22089CC4" w14:textId="2C18AC55" w:rsidR="004D564C" w:rsidRDefault="004D564C" w:rsidP="00BF00EF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Kočkám s vážným poškozením ledvin nebo jater podávejte </w:t>
      </w:r>
      <w:r>
        <w:rPr>
          <w:szCs w:val="22"/>
        </w:rPr>
        <w:t xml:space="preserve">veterinární léčivý </w:t>
      </w:r>
      <w:r w:rsidRPr="004D564C">
        <w:rPr>
          <w:szCs w:val="22"/>
        </w:rPr>
        <w:t>přípravek</w:t>
      </w:r>
      <w:r w:rsidR="000F6638">
        <w:rPr>
          <w:szCs w:val="22"/>
        </w:rPr>
        <w:t xml:space="preserve"> s obezřetností</w:t>
      </w:r>
      <w:r w:rsidRPr="004D564C">
        <w:rPr>
          <w:szCs w:val="22"/>
        </w:rPr>
        <w:t xml:space="preserve">. </w:t>
      </w:r>
    </w:p>
    <w:p w14:paraId="343FDA63" w14:textId="77777777" w:rsidR="004D564C" w:rsidRDefault="004D564C" w:rsidP="00BF00EF">
      <w:pPr>
        <w:tabs>
          <w:tab w:val="clear" w:pos="567"/>
        </w:tabs>
        <w:spacing w:line="240" w:lineRule="auto"/>
        <w:rPr>
          <w:szCs w:val="22"/>
        </w:rPr>
      </w:pPr>
    </w:p>
    <w:p w14:paraId="1C1525D1" w14:textId="3F72DAC7" w:rsidR="004D564C" w:rsidRPr="004D564C" w:rsidRDefault="004D564C" w:rsidP="00BF00EF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>Žvýkací tablety jsou ochucené. Aby se zabránilo jakémukoliv náhodnému požití, uchovávejte tablety mimo dosah zvířat.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6130E0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0C7AB289" w14:textId="77777777" w:rsidR="004D564C" w:rsidRDefault="004D564C" w:rsidP="00145C3F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>Lidé se známou přecitlivělostí na (</w:t>
      </w:r>
      <w:proofErr w:type="spellStart"/>
      <w:r w:rsidRPr="004D564C">
        <w:rPr>
          <w:szCs w:val="22"/>
        </w:rPr>
        <w:t>fluoro</w:t>
      </w:r>
      <w:proofErr w:type="spellEnd"/>
      <w:r w:rsidRPr="004D564C">
        <w:rPr>
          <w:szCs w:val="22"/>
        </w:rPr>
        <w:t>)</w:t>
      </w:r>
      <w:proofErr w:type="spellStart"/>
      <w:r w:rsidRPr="004D564C">
        <w:rPr>
          <w:szCs w:val="22"/>
        </w:rPr>
        <w:t>chinolony</w:t>
      </w:r>
      <w:proofErr w:type="spellEnd"/>
      <w:r w:rsidRPr="004D564C">
        <w:rPr>
          <w:szCs w:val="22"/>
        </w:rPr>
        <w:t xml:space="preserve"> by se měli vyhnout kontaktu s veterinárním léčivým přípravkem. </w:t>
      </w:r>
    </w:p>
    <w:p w14:paraId="2DE787A4" w14:textId="2143A0BD" w:rsidR="00C114FF" w:rsidRPr="00B41D57" w:rsidRDefault="004D564C" w:rsidP="00145C3F">
      <w:pPr>
        <w:tabs>
          <w:tab w:val="clear" w:pos="567"/>
        </w:tabs>
        <w:spacing w:line="240" w:lineRule="auto"/>
        <w:rPr>
          <w:szCs w:val="22"/>
        </w:rPr>
      </w:pPr>
      <w:r w:rsidRPr="004D564C">
        <w:rPr>
          <w:szCs w:val="22"/>
        </w:rPr>
        <w:t xml:space="preserve">V případě náhodného </w:t>
      </w:r>
      <w:r>
        <w:rPr>
          <w:szCs w:val="22"/>
        </w:rPr>
        <w:t>požití</w:t>
      </w:r>
      <w:r w:rsidRPr="004D564C">
        <w:rPr>
          <w:szCs w:val="22"/>
        </w:rPr>
        <w:t xml:space="preserve"> vyhledejte ihned lékařskou pomoc a ukažte příbalovou informaci</w:t>
      </w:r>
      <w:r>
        <w:rPr>
          <w:szCs w:val="22"/>
        </w:rPr>
        <w:t xml:space="preserve"> </w:t>
      </w:r>
      <w:r w:rsidRPr="00812CD8">
        <w:t>nebo etiketu praktickému</w:t>
      </w:r>
      <w:r w:rsidRPr="004D564C">
        <w:rPr>
          <w:szCs w:val="22"/>
        </w:rPr>
        <w:t xml:space="preserve"> lékaři. Po </w:t>
      </w:r>
      <w:r w:rsidR="006274F5">
        <w:rPr>
          <w:szCs w:val="22"/>
        </w:rPr>
        <w:t>nakládání</w:t>
      </w:r>
      <w:r w:rsidR="006274F5" w:rsidRPr="004D564C">
        <w:rPr>
          <w:szCs w:val="22"/>
        </w:rPr>
        <w:t xml:space="preserve"> </w:t>
      </w:r>
      <w:r w:rsidRPr="004D564C">
        <w:rPr>
          <w:szCs w:val="22"/>
        </w:rPr>
        <w:t>s</w:t>
      </w:r>
      <w:r>
        <w:rPr>
          <w:szCs w:val="22"/>
        </w:rPr>
        <w:t xml:space="preserve"> veterinárním léčivým </w:t>
      </w:r>
      <w:r w:rsidRPr="004D564C">
        <w:rPr>
          <w:szCs w:val="22"/>
        </w:rPr>
        <w:t>přípravkem si umyjte ruce. V případě zasažení očí ihned vypláchněte oči velkým množstvím vody.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2A2621" w14:textId="77777777" w:rsidR="004D564C" w:rsidRPr="00B41D57" w:rsidRDefault="004D564C" w:rsidP="004D564C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13059DF4" w14:textId="77777777" w:rsidR="004D564C" w:rsidRPr="00B41D57" w:rsidRDefault="004D564C" w:rsidP="004D564C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6130E0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0A07A14" w14:textId="77777777" w:rsidR="00360547" w:rsidRPr="00B41D57" w:rsidRDefault="00360547" w:rsidP="00360547">
      <w:pPr>
        <w:tabs>
          <w:tab w:val="clear" w:pos="567"/>
        </w:tabs>
        <w:spacing w:line="240" w:lineRule="auto"/>
        <w:rPr>
          <w:szCs w:val="22"/>
        </w:rPr>
      </w:pPr>
      <w:bookmarkStart w:id="3" w:name="_Hlk66891708"/>
      <w:r>
        <w:t>Kočky: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360547" w14:paraId="6DEF02AF" w14:textId="77777777" w:rsidTr="001C0D91">
        <w:tc>
          <w:tcPr>
            <w:tcW w:w="1957" w:type="pct"/>
          </w:tcPr>
          <w:p w14:paraId="177827F6" w14:textId="77777777" w:rsidR="00360547" w:rsidRPr="00B41D57" w:rsidRDefault="00360547" w:rsidP="001C0D91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77A1C1E9" w14:textId="77777777" w:rsidR="00360547" w:rsidRPr="00B41D57" w:rsidRDefault="00360547" w:rsidP="001C0D91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1398F4AB" w14:textId="77777777" w:rsidR="00360547" w:rsidRPr="00B41D57" w:rsidRDefault="00360547" w:rsidP="001C0D91">
            <w:pPr>
              <w:spacing w:before="60" w:after="60"/>
              <w:rPr>
                <w:iCs/>
                <w:szCs w:val="22"/>
              </w:rPr>
            </w:pPr>
            <w:r>
              <w:t>Hypersensitivní reakce</w:t>
            </w:r>
            <w:r w:rsidRPr="00360547">
              <w:rPr>
                <w:vertAlign w:val="superscript"/>
              </w:rPr>
              <w:t>2</w:t>
            </w:r>
          </w:p>
        </w:tc>
      </w:tr>
      <w:tr w:rsidR="00360547" w14:paraId="2620D836" w14:textId="77777777" w:rsidTr="001C0D91">
        <w:tc>
          <w:tcPr>
            <w:tcW w:w="1957" w:type="pct"/>
          </w:tcPr>
          <w:p w14:paraId="0546E71E" w14:textId="77777777" w:rsidR="00360547" w:rsidRPr="00B41D57" w:rsidRDefault="00360547" w:rsidP="001C0D91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0C1D20F9" w14:textId="77777777" w:rsidR="00360547" w:rsidRPr="00B41D57" w:rsidRDefault="00360547" w:rsidP="001C0D91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486B757" w14:textId="77777777" w:rsidR="00360547" w:rsidRDefault="00360547" w:rsidP="001C0D91">
            <w:pPr>
              <w:spacing w:before="60" w:after="60"/>
            </w:pPr>
            <w:r>
              <w:t>Zvracení</w:t>
            </w:r>
            <w:r w:rsidRPr="00360547">
              <w:rPr>
                <w:vertAlign w:val="superscript"/>
              </w:rPr>
              <w:t>1</w:t>
            </w:r>
            <w:r>
              <w:t>, Průjem</w:t>
            </w:r>
            <w:r w:rsidRPr="00360547">
              <w:rPr>
                <w:vertAlign w:val="superscript"/>
              </w:rPr>
              <w:t>1</w:t>
            </w:r>
            <w:r>
              <w:t>,</w:t>
            </w:r>
          </w:p>
          <w:p w14:paraId="4F345800" w14:textId="77777777" w:rsidR="00360547" w:rsidRPr="00B41D57" w:rsidRDefault="00360547" w:rsidP="001C0D9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N</w:t>
            </w:r>
            <w:r w:rsidRPr="00360547">
              <w:rPr>
                <w:iCs/>
                <w:szCs w:val="22"/>
              </w:rPr>
              <w:t>eurologické projevy (záchvaty, třes, ataxie, excitace)</w:t>
            </w:r>
          </w:p>
        </w:tc>
      </w:tr>
    </w:tbl>
    <w:p w14:paraId="55134BC9" w14:textId="77777777" w:rsidR="00360547" w:rsidRDefault="00360547" w:rsidP="00360547">
      <w:pPr>
        <w:tabs>
          <w:tab w:val="clear" w:pos="567"/>
        </w:tabs>
        <w:spacing w:line="240" w:lineRule="auto"/>
        <w:rPr>
          <w:szCs w:val="22"/>
        </w:rPr>
      </w:pPr>
      <w:r w:rsidRPr="00360547">
        <w:rPr>
          <w:szCs w:val="22"/>
          <w:vertAlign w:val="superscript"/>
        </w:rPr>
        <w:t>1</w:t>
      </w:r>
      <w:r>
        <w:rPr>
          <w:szCs w:val="22"/>
        </w:rPr>
        <w:t xml:space="preserve"> S</w:t>
      </w:r>
      <w:r w:rsidRPr="00360547">
        <w:rPr>
          <w:szCs w:val="22"/>
        </w:rPr>
        <w:t>pontánně ustoupí a zpravidla nevyžadují přerušení léčby.</w:t>
      </w:r>
    </w:p>
    <w:p w14:paraId="604F3263" w14:textId="77777777" w:rsidR="00360547" w:rsidRDefault="00360547" w:rsidP="00360547">
      <w:pPr>
        <w:tabs>
          <w:tab w:val="clear" w:pos="567"/>
        </w:tabs>
        <w:spacing w:line="240" w:lineRule="auto"/>
        <w:rPr>
          <w:szCs w:val="22"/>
        </w:rPr>
      </w:pPr>
      <w:r w:rsidRPr="00360547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360547">
        <w:rPr>
          <w:szCs w:val="22"/>
        </w:rPr>
        <w:t>V takovém případě je zapotřebí podávání přípravku ukončit.</w:t>
      </w:r>
    </w:p>
    <w:p w14:paraId="594CEE09" w14:textId="77777777" w:rsidR="00360547" w:rsidRPr="00B41D57" w:rsidRDefault="00360547" w:rsidP="00360547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7754A296" w:rsidR="00247A48" w:rsidRDefault="00360547" w:rsidP="00360547">
      <w:r w:rsidRPr="00B41D57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</w:t>
      </w:r>
      <w:r>
        <w:t xml:space="preserve">, </w:t>
      </w:r>
      <w:r w:rsidRPr="00B41D57">
        <w:t xml:space="preserve">nebo jeho místnímu zástupci, nebo příslušnému vnitrostátnímu orgánu prostřednictvím národního systému hlášení. </w:t>
      </w:r>
      <w:bookmarkStart w:id="4" w:name="_Hlk184130880"/>
      <w:r w:rsidRPr="00B41D57">
        <w:t>Podrobné kontaktní údaje naleznete</w:t>
      </w:r>
      <w:bookmarkEnd w:id="4"/>
      <w:r w:rsidRPr="00B41D57">
        <w:t xml:space="preserve"> v příbalové informac</w:t>
      </w:r>
      <w:r>
        <w:t>i</w:t>
      </w:r>
      <w:r w:rsidRPr="00B41D57">
        <w:t>.</w:t>
      </w:r>
    </w:p>
    <w:bookmarkEnd w:id="3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6130E0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066FA5" w14:textId="7D23E6B7" w:rsidR="000F6638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u w:val="single"/>
        </w:rPr>
        <w:t>Březost</w:t>
      </w:r>
      <w:r>
        <w:rPr>
          <w:szCs w:val="22"/>
        </w:rPr>
        <w:t>:</w:t>
      </w:r>
    </w:p>
    <w:p w14:paraId="469CEE01" w14:textId="4456CB49" w:rsidR="00627E19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t>Laboratorní studie u</w:t>
      </w:r>
      <w:r w:rsidRPr="00795873" w:rsidDel="00795873">
        <w:rPr>
          <w:szCs w:val="22"/>
        </w:rPr>
        <w:t xml:space="preserve"> </w:t>
      </w:r>
      <w:r w:rsidRPr="00795873">
        <w:rPr>
          <w:szCs w:val="22"/>
        </w:rPr>
        <w:t>potkan</w:t>
      </w:r>
      <w:r>
        <w:rPr>
          <w:szCs w:val="22"/>
        </w:rPr>
        <w:t xml:space="preserve">ů a </w:t>
      </w:r>
      <w:r w:rsidRPr="00795873">
        <w:rPr>
          <w:szCs w:val="22"/>
        </w:rPr>
        <w:t xml:space="preserve">činčil </w:t>
      </w:r>
      <w:r w:rsidRPr="00B41D57">
        <w:t xml:space="preserve">nepodaly důkaz o teratogenním, </w:t>
      </w:r>
      <w:proofErr w:type="spellStart"/>
      <w:r w:rsidRPr="00B41D57">
        <w:t>fetotoxickém</w:t>
      </w:r>
      <w:proofErr w:type="spellEnd"/>
      <w:r w:rsidRPr="00B41D57">
        <w:t xml:space="preserve"> účinku a </w:t>
      </w:r>
      <w:proofErr w:type="spellStart"/>
      <w:r w:rsidRPr="00B41D57">
        <w:t>maternální</w:t>
      </w:r>
      <w:proofErr w:type="spellEnd"/>
      <w:r w:rsidRPr="00B41D57">
        <w:t xml:space="preserve"> toxicitě.</w:t>
      </w:r>
      <w:r w:rsidRPr="00795873">
        <w:rPr>
          <w:szCs w:val="22"/>
        </w:rPr>
        <w:t xml:space="preserve"> </w:t>
      </w:r>
    </w:p>
    <w:p w14:paraId="08BB16E8" w14:textId="50C18DEE" w:rsidR="000F6638" w:rsidRDefault="00627E19" w:rsidP="00145C3F">
      <w:pPr>
        <w:tabs>
          <w:tab w:val="clear" w:pos="567"/>
        </w:tabs>
        <w:spacing w:line="240" w:lineRule="auto"/>
        <w:rPr>
          <w:szCs w:val="22"/>
        </w:rPr>
      </w:pPr>
      <w:bookmarkStart w:id="5" w:name="_Hlk224730106"/>
      <w:r w:rsidRPr="00627E19">
        <w:rPr>
          <w:szCs w:val="22"/>
        </w:rPr>
        <w:t>Použí</w:t>
      </w:r>
      <w:r w:rsidR="0035405A">
        <w:rPr>
          <w:szCs w:val="22"/>
        </w:rPr>
        <w:t>t</w:t>
      </w:r>
      <w:r w:rsidRPr="00627E19">
        <w:rPr>
          <w:szCs w:val="22"/>
        </w:rPr>
        <w:t xml:space="preserve"> pouze po zvážení poměru přínosu a rizika příslušným veterinárním lékařem</w:t>
      </w:r>
      <w:bookmarkEnd w:id="5"/>
      <w:r w:rsidR="00795873" w:rsidRPr="00795873">
        <w:rPr>
          <w:szCs w:val="22"/>
        </w:rPr>
        <w:t>.</w:t>
      </w:r>
    </w:p>
    <w:p w14:paraId="6AFE165A" w14:textId="0679C65A" w:rsidR="00795873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 </w:t>
      </w:r>
    </w:p>
    <w:p w14:paraId="01A3DD9F" w14:textId="2E9D8D71" w:rsidR="000F6638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Laktace</w:t>
      </w:r>
      <w:r>
        <w:rPr>
          <w:szCs w:val="22"/>
        </w:rPr>
        <w:t>:</w:t>
      </w:r>
    </w:p>
    <w:p w14:paraId="4F0BD31E" w14:textId="6D47E6C3" w:rsidR="00795873" w:rsidRPr="00B41D57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Protože </w:t>
      </w:r>
      <w:proofErr w:type="spellStart"/>
      <w:r w:rsidRPr="00795873">
        <w:rPr>
          <w:szCs w:val="22"/>
        </w:rPr>
        <w:t>enrofloxacin</w:t>
      </w:r>
      <w:proofErr w:type="spellEnd"/>
      <w:r w:rsidRPr="00795873">
        <w:rPr>
          <w:szCs w:val="22"/>
        </w:rPr>
        <w:t xml:space="preserve"> přechází do mateřského mléka, </w:t>
      </w:r>
      <w:bookmarkStart w:id="6" w:name="_Hlk224730127"/>
      <w:r w:rsidR="00627E19" w:rsidRPr="00627E19">
        <w:rPr>
          <w:szCs w:val="22"/>
        </w:rPr>
        <w:t xml:space="preserve">použití během laktace </w:t>
      </w:r>
      <w:r w:rsidR="00627E19">
        <w:rPr>
          <w:szCs w:val="22"/>
        </w:rPr>
        <w:t xml:space="preserve">není </w:t>
      </w:r>
      <w:r w:rsidR="00627E19" w:rsidRPr="00627E19">
        <w:rPr>
          <w:szCs w:val="22"/>
        </w:rPr>
        <w:t>doporuč</w:t>
      </w:r>
      <w:r w:rsidR="00627E19">
        <w:rPr>
          <w:szCs w:val="22"/>
        </w:rPr>
        <w:t>eno</w:t>
      </w:r>
      <w:bookmarkEnd w:id="6"/>
      <w:r w:rsidRPr="00795873">
        <w:rPr>
          <w:szCs w:val="22"/>
        </w:rPr>
        <w:t>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6130E0" w:rsidP="00AB606D">
      <w:pPr>
        <w:pStyle w:val="Style1"/>
        <w:keepNext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Default="00C114FF" w:rsidP="00AB606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83C95A7" w14:textId="77777777" w:rsidR="00627E19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Současné užívání </w:t>
      </w:r>
      <w:proofErr w:type="spellStart"/>
      <w:r w:rsidRPr="00795873">
        <w:rPr>
          <w:szCs w:val="22"/>
        </w:rPr>
        <w:t>flunixinu</w:t>
      </w:r>
      <w:proofErr w:type="spellEnd"/>
      <w:r w:rsidRPr="00795873">
        <w:rPr>
          <w:szCs w:val="22"/>
        </w:rPr>
        <w:t xml:space="preserve"> by mělo být pod důkladným veterinárním dohledem, protože interakce mezi těmito látkami může vést k nežádoucím účinkům souvisejícím s opožděným vylučováním. </w:t>
      </w:r>
    </w:p>
    <w:p w14:paraId="7DC3A382" w14:textId="7A6CC850" w:rsidR="00795873" w:rsidRDefault="00627E19" w:rsidP="00145C3F">
      <w:pPr>
        <w:tabs>
          <w:tab w:val="clear" w:pos="567"/>
        </w:tabs>
        <w:spacing w:line="240" w:lineRule="auto"/>
        <w:rPr>
          <w:szCs w:val="22"/>
        </w:rPr>
      </w:pPr>
      <w:bookmarkStart w:id="7" w:name="_Hlk224730155"/>
      <w:r w:rsidRPr="00627E19">
        <w:rPr>
          <w:szCs w:val="22"/>
        </w:rPr>
        <w:lastRenderedPageBreak/>
        <w:t xml:space="preserve">Při souběžném podání s </w:t>
      </w:r>
      <w:proofErr w:type="spellStart"/>
      <w:r w:rsidRPr="00627E19">
        <w:rPr>
          <w:szCs w:val="22"/>
        </w:rPr>
        <w:t>theofylinem</w:t>
      </w:r>
      <w:proofErr w:type="spellEnd"/>
      <w:r w:rsidRPr="00627E19">
        <w:rPr>
          <w:szCs w:val="22"/>
        </w:rPr>
        <w:t xml:space="preserve"> je nutné pečlivé sledování, protože sérové hladiny </w:t>
      </w:r>
      <w:proofErr w:type="spellStart"/>
      <w:r w:rsidRPr="00627E19">
        <w:rPr>
          <w:szCs w:val="22"/>
        </w:rPr>
        <w:t>theofylinu</w:t>
      </w:r>
      <w:proofErr w:type="spellEnd"/>
      <w:r w:rsidRPr="00627E19">
        <w:rPr>
          <w:szCs w:val="22"/>
        </w:rPr>
        <w:t xml:space="preserve"> mohou být zvýšené</w:t>
      </w:r>
      <w:r w:rsidR="00795873" w:rsidRPr="00795873">
        <w:rPr>
          <w:szCs w:val="22"/>
        </w:rPr>
        <w:t xml:space="preserve">. </w:t>
      </w:r>
    </w:p>
    <w:p w14:paraId="6F9E58F8" w14:textId="3A4DA078" w:rsidR="00627E19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Současné užívání látek obsahujících magnézium nebo hliník (jako </w:t>
      </w:r>
      <w:proofErr w:type="spellStart"/>
      <w:r w:rsidRPr="00795873">
        <w:rPr>
          <w:szCs w:val="22"/>
        </w:rPr>
        <w:t>antacida</w:t>
      </w:r>
      <w:proofErr w:type="spellEnd"/>
      <w:r w:rsidRPr="00795873">
        <w:rPr>
          <w:szCs w:val="22"/>
        </w:rPr>
        <w:t xml:space="preserve"> nebo </w:t>
      </w:r>
      <w:proofErr w:type="spellStart"/>
      <w:r w:rsidRPr="00795873">
        <w:rPr>
          <w:szCs w:val="22"/>
        </w:rPr>
        <w:t>sukralfáty</w:t>
      </w:r>
      <w:proofErr w:type="spellEnd"/>
      <w:r w:rsidRPr="00795873">
        <w:rPr>
          <w:szCs w:val="22"/>
        </w:rPr>
        <w:t xml:space="preserve">) může snížit absorpci enrofloxacinu. Tyto látky by měly být podávány </w:t>
      </w:r>
      <w:r w:rsidR="00627E19" w:rsidRPr="00627E19">
        <w:rPr>
          <w:szCs w:val="22"/>
        </w:rPr>
        <w:t>s</w:t>
      </w:r>
      <w:r w:rsidR="00627E19">
        <w:rPr>
          <w:szCs w:val="22"/>
        </w:rPr>
        <w:t> </w:t>
      </w:r>
      <w:r w:rsidR="00627E19" w:rsidRPr="00627E19">
        <w:rPr>
          <w:szCs w:val="22"/>
        </w:rPr>
        <w:t>odstupem</w:t>
      </w:r>
      <w:r w:rsidR="00627E19">
        <w:rPr>
          <w:szCs w:val="22"/>
        </w:rPr>
        <w:t xml:space="preserve"> </w:t>
      </w:r>
      <w:r w:rsidRPr="00795873">
        <w:rPr>
          <w:szCs w:val="22"/>
        </w:rPr>
        <w:t xml:space="preserve">dvou hodin. </w:t>
      </w:r>
    </w:p>
    <w:p w14:paraId="62534B45" w14:textId="4F11FBBA" w:rsidR="00795873" w:rsidRPr="00B41D57" w:rsidRDefault="00627E19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>Nepodáv</w:t>
      </w:r>
      <w:r>
        <w:rPr>
          <w:szCs w:val="22"/>
        </w:rPr>
        <w:t>at</w:t>
      </w:r>
      <w:r w:rsidRPr="00795873">
        <w:rPr>
          <w:szCs w:val="22"/>
        </w:rPr>
        <w:t xml:space="preserve"> </w:t>
      </w:r>
      <w:bookmarkEnd w:id="7"/>
      <w:r w:rsidR="00795873" w:rsidRPr="00795873">
        <w:rPr>
          <w:szCs w:val="22"/>
        </w:rPr>
        <w:t xml:space="preserve">současně s tetracykliny, </w:t>
      </w:r>
      <w:proofErr w:type="spellStart"/>
      <w:r w:rsidR="00795873" w:rsidRPr="00795873">
        <w:rPr>
          <w:szCs w:val="22"/>
        </w:rPr>
        <w:t>amfenikoly</w:t>
      </w:r>
      <w:proofErr w:type="spellEnd"/>
      <w:r w:rsidR="00795873" w:rsidRPr="00795873">
        <w:rPr>
          <w:szCs w:val="22"/>
        </w:rPr>
        <w:t xml:space="preserve"> nebo </w:t>
      </w:r>
      <w:proofErr w:type="spellStart"/>
      <w:r w:rsidR="00795873" w:rsidRPr="00795873">
        <w:rPr>
          <w:szCs w:val="22"/>
        </w:rPr>
        <w:t>makrolidy</w:t>
      </w:r>
      <w:proofErr w:type="spellEnd"/>
      <w:r w:rsidR="00795873" w:rsidRPr="00795873">
        <w:rPr>
          <w:szCs w:val="22"/>
        </w:rPr>
        <w:t xml:space="preserve"> vzhledem k možným antagonistickým účinkům.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6130E0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8858A3" w14:textId="360ED46E" w:rsidR="00795873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Perorální podání. </w:t>
      </w:r>
    </w:p>
    <w:p w14:paraId="71F84365" w14:textId="77777777" w:rsidR="00EE28CF" w:rsidRDefault="00EE28C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129E48" w14:textId="77777777" w:rsidR="00C763A9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5 mg enrofloxacinu/kg živé hmotnosti jednou denně po dobu 5 až 10 po sobě jdoucích dnů: </w:t>
      </w:r>
    </w:p>
    <w:p w14:paraId="199DFD89" w14:textId="77777777" w:rsidR="00C763A9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 xml:space="preserve">- buď 1 tableta na 3 kg živé hmotnosti v jedné denní dávce, </w:t>
      </w:r>
    </w:p>
    <w:p w14:paraId="53F0FC44" w14:textId="694F1322" w:rsidR="00795873" w:rsidRDefault="00795873" w:rsidP="00145C3F">
      <w:pPr>
        <w:tabs>
          <w:tab w:val="clear" w:pos="567"/>
        </w:tabs>
        <w:spacing w:line="240" w:lineRule="auto"/>
        <w:rPr>
          <w:szCs w:val="22"/>
        </w:rPr>
      </w:pPr>
      <w:r w:rsidRPr="00795873">
        <w:rPr>
          <w:szCs w:val="22"/>
        </w:rPr>
        <w:t>- nebo ½ tablety na 1,5 kg živé hmotnosti v jedné denní dávce.</w:t>
      </w:r>
    </w:p>
    <w:p w14:paraId="57182E10" w14:textId="77777777" w:rsidR="00C763A9" w:rsidRDefault="00C763A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20A0D2F" w14:textId="7FF2EA21" w:rsidR="00C763A9" w:rsidRDefault="00EE28CF" w:rsidP="00145C3F">
      <w:pPr>
        <w:tabs>
          <w:tab w:val="clear" w:pos="567"/>
        </w:tabs>
        <w:spacing w:line="240" w:lineRule="auto"/>
        <w:rPr>
          <w:szCs w:val="22"/>
        </w:rPr>
      </w:pPr>
      <w:bookmarkStart w:id="8" w:name="_Hlk224730238"/>
      <w:r w:rsidRPr="00EE28CF">
        <w:rPr>
          <w:szCs w:val="22"/>
        </w:rPr>
        <w:t>Jestliže nedojde ke klinickému zlepšení v polovině délky léčby, je třeba léčbu přehodnotit</w:t>
      </w:r>
      <w:bookmarkEnd w:id="8"/>
      <w:r w:rsidR="00C763A9" w:rsidRPr="00C763A9">
        <w:rPr>
          <w:szCs w:val="22"/>
        </w:rPr>
        <w:t>.</w:t>
      </w:r>
    </w:p>
    <w:p w14:paraId="224A0CCA" w14:textId="77777777" w:rsidR="00C763A9" w:rsidRDefault="00C763A9" w:rsidP="00145C3F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948"/>
        <w:gridCol w:w="416"/>
        <w:gridCol w:w="952"/>
      </w:tblGrid>
      <w:tr w:rsidR="00C763A9" w:rsidRPr="001C0D91" w14:paraId="08BE382C" w14:textId="77777777" w:rsidTr="001C0D91">
        <w:trPr>
          <w:jc w:val="center"/>
        </w:trPr>
        <w:tc>
          <w:tcPr>
            <w:tcW w:w="2842" w:type="dxa"/>
          </w:tcPr>
          <w:p w14:paraId="5FBF75C2" w14:textId="2C6F24AE" w:rsidR="00C763A9" w:rsidRPr="001C0D91" w:rsidRDefault="00C763A9" w:rsidP="001C0D91">
            <w:pPr>
              <w:jc w:val="center"/>
              <w:rPr>
                <w:szCs w:val="22"/>
              </w:rPr>
            </w:pPr>
            <w:r w:rsidRPr="00C763A9">
              <w:rPr>
                <w:szCs w:val="22"/>
              </w:rPr>
              <w:t>Počet tablet na den</w:t>
            </w:r>
          </w:p>
        </w:tc>
        <w:tc>
          <w:tcPr>
            <w:tcW w:w="2316" w:type="dxa"/>
            <w:gridSpan w:val="3"/>
            <w:tcBorders>
              <w:bottom w:val="single" w:sz="4" w:space="0" w:color="auto"/>
            </w:tcBorders>
          </w:tcPr>
          <w:p w14:paraId="4F158C8F" w14:textId="4627B7A9" w:rsidR="00C763A9" w:rsidRPr="001C0D91" w:rsidRDefault="00C763A9" w:rsidP="001C0D91">
            <w:pPr>
              <w:jc w:val="center"/>
              <w:rPr>
                <w:szCs w:val="22"/>
              </w:rPr>
            </w:pPr>
            <w:r w:rsidRPr="00C763A9">
              <w:rPr>
                <w:szCs w:val="22"/>
              </w:rPr>
              <w:t xml:space="preserve">Hmotnost kočky </w:t>
            </w:r>
            <w:r w:rsidRPr="001C0D91">
              <w:rPr>
                <w:szCs w:val="22"/>
              </w:rPr>
              <w:t>(kg)</w:t>
            </w:r>
          </w:p>
        </w:tc>
      </w:tr>
      <w:tr w:rsidR="00C763A9" w:rsidRPr="001C0D91" w14:paraId="219E8591" w14:textId="77777777" w:rsidTr="001C0D91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047DAAE2" w14:textId="77777777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½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114ABC" w14:textId="268998BF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≥ 1</w:t>
            </w:r>
            <w:r>
              <w:rPr>
                <w:szCs w:val="22"/>
              </w:rPr>
              <w:t>,</w:t>
            </w:r>
            <w:r w:rsidRPr="001C0D91">
              <w:rPr>
                <w:szCs w:val="22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66CF5B4" w14:textId="77777777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1AA0FB" w14:textId="5B636908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&lt;2</w:t>
            </w:r>
          </w:p>
        </w:tc>
      </w:tr>
      <w:tr w:rsidR="00C763A9" w:rsidRPr="001C0D91" w14:paraId="3B17485C" w14:textId="77777777" w:rsidTr="001C0D91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5976D0FC" w14:textId="77777777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1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3C2E10" w14:textId="77777777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≥ 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5BFDF7A" w14:textId="77777777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CFF9F" w14:textId="04EE37E9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&lt;4</w:t>
            </w:r>
          </w:p>
        </w:tc>
      </w:tr>
      <w:tr w:rsidR="00C763A9" w:rsidRPr="001C0D91" w14:paraId="77DDEBF0" w14:textId="77777777" w:rsidTr="001C0D91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073FC3D9" w14:textId="77777777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1 ½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4907D1" w14:textId="77777777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≥ 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0BDA84D" w14:textId="77777777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EE87D6" w14:textId="552DD825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&lt;5</w:t>
            </w:r>
          </w:p>
        </w:tc>
      </w:tr>
      <w:tr w:rsidR="00C763A9" w:rsidRPr="001C0D91" w14:paraId="1C7B8C4F" w14:textId="77777777" w:rsidTr="001C0D91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17B1562B" w14:textId="77777777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436C64" w14:textId="77777777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≥ 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AA1F7B7" w14:textId="77777777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A91AF2" w14:textId="1068603B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&lt;6</w:t>
            </w:r>
            <w:r>
              <w:rPr>
                <w:szCs w:val="22"/>
              </w:rPr>
              <w:t>,</w:t>
            </w:r>
            <w:r w:rsidRPr="001C0D91">
              <w:rPr>
                <w:szCs w:val="22"/>
              </w:rPr>
              <w:t>5</w:t>
            </w:r>
          </w:p>
        </w:tc>
      </w:tr>
      <w:tr w:rsidR="00C763A9" w:rsidRPr="001C0D91" w14:paraId="2D1FC0FC" w14:textId="77777777" w:rsidTr="001C0D91">
        <w:trPr>
          <w:jc w:val="center"/>
        </w:trPr>
        <w:tc>
          <w:tcPr>
            <w:tcW w:w="2842" w:type="dxa"/>
            <w:tcBorders>
              <w:right w:val="single" w:sz="4" w:space="0" w:color="auto"/>
            </w:tcBorders>
          </w:tcPr>
          <w:p w14:paraId="4AC276BC" w14:textId="77777777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2 ½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51E171" w14:textId="7B2C88CB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≥ 6</w:t>
            </w:r>
            <w:r>
              <w:rPr>
                <w:szCs w:val="22"/>
              </w:rPr>
              <w:t>,</w:t>
            </w:r>
            <w:r w:rsidRPr="001C0D91">
              <w:rPr>
                <w:szCs w:val="22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2690A" w14:textId="77777777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-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49F4A" w14:textId="73AC8FFC" w:rsidR="00C763A9" w:rsidRPr="001C0D91" w:rsidRDefault="00C763A9" w:rsidP="001C0D91">
            <w:pPr>
              <w:jc w:val="center"/>
              <w:rPr>
                <w:szCs w:val="22"/>
              </w:rPr>
            </w:pPr>
            <w:r w:rsidRPr="001C0D91">
              <w:rPr>
                <w:szCs w:val="22"/>
              </w:rPr>
              <w:t>&lt;8</w:t>
            </w:r>
            <w:r>
              <w:rPr>
                <w:szCs w:val="22"/>
              </w:rPr>
              <w:t>,</w:t>
            </w:r>
            <w:r w:rsidRPr="001C0D91">
              <w:rPr>
                <w:szCs w:val="22"/>
              </w:rPr>
              <w:t>5</w:t>
            </w:r>
            <w:r>
              <w:rPr>
                <w:szCs w:val="22"/>
              </w:rPr>
              <w:t xml:space="preserve"> </w:t>
            </w:r>
          </w:p>
        </w:tc>
      </w:tr>
    </w:tbl>
    <w:p w14:paraId="6A4121ED" w14:textId="77777777" w:rsidR="00C763A9" w:rsidRDefault="00C763A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0AD032" w14:textId="250CF2D8" w:rsidR="00C763A9" w:rsidRDefault="00C763A9" w:rsidP="00145C3F">
      <w:pPr>
        <w:tabs>
          <w:tab w:val="clear" w:pos="567"/>
        </w:tabs>
        <w:spacing w:line="240" w:lineRule="auto"/>
        <w:rPr>
          <w:szCs w:val="22"/>
        </w:rPr>
      </w:pPr>
      <w:r w:rsidRPr="00B41D57">
        <w:t>Pro zajištění správného dávkování je třeba co nejpřesněji stanovit živou hmotnost</w:t>
      </w:r>
      <w:r w:rsidRPr="00C763A9">
        <w:rPr>
          <w:szCs w:val="22"/>
        </w:rPr>
        <w:t xml:space="preserve">. </w:t>
      </w:r>
    </w:p>
    <w:p w14:paraId="249FD648" w14:textId="77777777" w:rsidR="00C763A9" w:rsidRDefault="00C763A9" w:rsidP="00145C3F">
      <w:pPr>
        <w:tabs>
          <w:tab w:val="clear" w:pos="567"/>
        </w:tabs>
        <w:spacing w:line="240" w:lineRule="auto"/>
        <w:rPr>
          <w:szCs w:val="22"/>
        </w:rPr>
      </w:pPr>
      <w:r w:rsidRPr="00C763A9">
        <w:rPr>
          <w:szCs w:val="22"/>
        </w:rPr>
        <w:t xml:space="preserve">Tablety jsou ochucené. Mohou být v případě potřeby podány kočce přímo do tlamy nebo přidány do krmiva. </w:t>
      </w:r>
    </w:p>
    <w:p w14:paraId="6E6DB790" w14:textId="65E1DB1D" w:rsidR="00C763A9" w:rsidRPr="00B41D57" w:rsidRDefault="00C763A9" w:rsidP="00145C3F">
      <w:pPr>
        <w:tabs>
          <w:tab w:val="clear" w:pos="567"/>
        </w:tabs>
        <w:spacing w:line="240" w:lineRule="auto"/>
        <w:rPr>
          <w:szCs w:val="22"/>
        </w:rPr>
      </w:pPr>
      <w:r w:rsidRPr="00C763A9">
        <w:rPr>
          <w:szCs w:val="22"/>
        </w:rPr>
        <w:t>Nepřekračujte doporučenou léčebnou dávku.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6130E0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4A5A48" w14:textId="7CCD0FDF" w:rsidR="00E3040B" w:rsidRDefault="00C763A9" w:rsidP="00A9226B">
      <w:pPr>
        <w:tabs>
          <w:tab w:val="clear" w:pos="567"/>
        </w:tabs>
        <w:spacing w:line="240" w:lineRule="auto"/>
        <w:rPr>
          <w:szCs w:val="22"/>
        </w:rPr>
      </w:pPr>
      <w:r w:rsidRPr="00C763A9">
        <w:rPr>
          <w:szCs w:val="22"/>
        </w:rPr>
        <w:t>Předávkování může</w:t>
      </w:r>
      <w:r w:rsidR="00444671">
        <w:rPr>
          <w:szCs w:val="22"/>
        </w:rPr>
        <w:t xml:space="preserve"> </w:t>
      </w:r>
      <w:bookmarkStart w:id="9" w:name="_Hlk224730192"/>
      <w:r w:rsidR="00444671">
        <w:rPr>
          <w:szCs w:val="22"/>
        </w:rPr>
        <w:t xml:space="preserve">vyvolat </w:t>
      </w:r>
      <w:bookmarkEnd w:id="9"/>
      <w:r w:rsidRPr="00C763A9">
        <w:rPr>
          <w:szCs w:val="22"/>
        </w:rPr>
        <w:t xml:space="preserve">zvracení a neurologické příznaky (svalový třes, poruchy koordinace a křeče), které jsou důvodem pro přerušení léčby. </w:t>
      </w:r>
    </w:p>
    <w:p w14:paraId="701B9002" w14:textId="71800ECC" w:rsidR="00C763A9" w:rsidRDefault="002B3187" w:rsidP="00A9226B">
      <w:pPr>
        <w:tabs>
          <w:tab w:val="clear" w:pos="567"/>
        </w:tabs>
        <w:spacing w:line="240" w:lineRule="auto"/>
        <w:rPr>
          <w:szCs w:val="22"/>
        </w:rPr>
      </w:pPr>
      <w:bookmarkStart w:id="10" w:name="_Hlk224730209"/>
      <w:r w:rsidRPr="002B3187">
        <w:rPr>
          <w:szCs w:val="22"/>
        </w:rPr>
        <w:t xml:space="preserve">Není-li známo žádné specifické </w:t>
      </w:r>
      <w:proofErr w:type="spellStart"/>
      <w:r w:rsidRPr="002B3187">
        <w:rPr>
          <w:szCs w:val="22"/>
        </w:rPr>
        <w:t>antidotum</w:t>
      </w:r>
      <w:proofErr w:type="spellEnd"/>
      <w:r w:rsidRPr="002B3187">
        <w:rPr>
          <w:szCs w:val="22"/>
        </w:rPr>
        <w:t xml:space="preserve">, je třeba použít opatření ke zvýšení eliminace léčivé látky </w:t>
      </w:r>
      <w:r w:rsidR="00C763A9" w:rsidRPr="00C763A9">
        <w:rPr>
          <w:szCs w:val="22"/>
        </w:rPr>
        <w:t xml:space="preserve">a zahájí se symptomatická léčba. </w:t>
      </w:r>
    </w:p>
    <w:p w14:paraId="336CF462" w14:textId="076C2593" w:rsidR="00C763A9" w:rsidRDefault="002B3187" w:rsidP="00A9226B">
      <w:pPr>
        <w:tabs>
          <w:tab w:val="clear" w:pos="567"/>
        </w:tabs>
        <w:spacing w:line="240" w:lineRule="auto"/>
        <w:rPr>
          <w:szCs w:val="22"/>
        </w:rPr>
      </w:pPr>
      <w:r w:rsidRPr="002B3187">
        <w:rPr>
          <w:szCs w:val="22"/>
        </w:rPr>
        <w:t xml:space="preserve">V případě potřeby lze ke snížení absorpce </w:t>
      </w:r>
      <w:proofErr w:type="spellStart"/>
      <w:r w:rsidRPr="002B3187">
        <w:rPr>
          <w:szCs w:val="22"/>
        </w:rPr>
        <w:t>enrofloxacinu</w:t>
      </w:r>
      <w:proofErr w:type="spellEnd"/>
      <w:r w:rsidRPr="002B3187">
        <w:rPr>
          <w:szCs w:val="22"/>
        </w:rPr>
        <w:t xml:space="preserve"> podat </w:t>
      </w:r>
      <w:proofErr w:type="spellStart"/>
      <w:r w:rsidRPr="002B3187">
        <w:rPr>
          <w:szCs w:val="22"/>
        </w:rPr>
        <w:t>antacida</w:t>
      </w:r>
      <w:proofErr w:type="spellEnd"/>
      <w:r w:rsidRPr="002B3187">
        <w:rPr>
          <w:szCs w:val="22"/>
        </w:rPr>
        <w:t xml:space="preserve"> obsahující hliník nebo hořčík nebo aktivní uhlí.</w:t>
      </w:r>
      <w:r w:rsidR="00C763A9" w:rsidRPr="00C763A9">
        <w:rPr>
          <w:szCs w:val="22"/>
        </w:rPr>
        <w:t xml:space="preserve"> </w:t>
      </w:r>
    </w:p>
    <w:p w14:paraId="670D1AC1" w14:textId="77777777" w:rsidR="00C763A9" w:rsidRDefault="00C763A9" w:rsidP="00A9226B">
      <w:pPr>
        <w:tabs>
          <w:tab w:val="clear" w:pos="567"/>
        </w:tabs>
        <w:spacing w:line="240" w:lineRule="auto"/>
        <w:rPr>
          <w:szCs w:val="22"/>
        </w:rPr>
      </w:pPr>
      <w:r w:rsidRPr="00C763A9">
        <w:rPr>
          <w:szCs w:val="22"/>
        </w:rPr>
        <w:t xml:space="preserve">V laboratorních studiích byly zjištěny nežádoucí účinky na oči v dávkách nad 20 mg/kg. </w:t>
      </w:r>
    </w:p>
    <w:p w14:paraId="6C3269BC" w14:textId="6562BFBE" w:rsidR="00C763A9" w:rsidRDefault="00C763A9" w:rsidP="00A9226B">
      <w:pPr>
        <w:tabs>
          <w:tab w:val="clear" w:pos="567"/>
        </w:tabs>
        <w:spacing w:line="240" w:lineRule="auto"/>
        <w:rPr>
          <w:szCs w:val="22"/>
        </w:rPr>
      </w:pPr>
      <w:r w:rsidRPr="00C763A9">
        <w:rPr>
          <w:szCs w:val="22"/>
        </w:rPr>
        <w:t>Toxické účinky na sítnici po předávkování mohou vést k</w:t>
      </w:r>
      <w:r w:rsidR="002B3187" w:rsidRPr="002B3187">
        <w:rPr>
          <w:szCs w:val="22"/>
        </w:rPr>
        <w:t xml:space="preserve"> nevratné slepotě u koček</w:t>
      </w:r>
      <w:bookmarkEnd w:id="10"/>
      <w:r w:rsidRPr="00C763A9">
        <w:rPr>
          <w:szCs w:val="22"/>
        </w:rPr>
        <w:t>.</w:t>
      </w:r>
    </w:p>
    <w:p w14:paraId="30ADF7A3" w14:textId="77777777" w:rsidR="00C763A9" w:rsidRPr="00B41D57" w:rsidRDefault="00C763A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6130E0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BD1DB" w14:textId="77777777" w:rsidR="00C763A9" w:rsidRPr="00B41D57" w:rsidRDefault="00C763A9" w:rsidP="00C763A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6130E0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1E56DD" w14:textId="193F31E4" w:rsidR="00C114FF" w:rsidRPr="00B41D57" w:rsidRDefault="006130E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5946C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46DC590E" w:rsidR="00C114FF" w:rsidRPr="00B41D57" w:rsidRDefault="006130E0" w:rsidP="00AB606D">
      <w:pPr>
        <w:pStyle w:val="Style1"/>
        <w:keepNext/>
      </w:pPr>
      <w:r w:rsidRPr="00B41D57">
        <w:lastRenderedPageBreak/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AB606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A42117" w14:textId="3AF5634F" w:rsidR="00C114FF" w:rsidRPr="00554C27" w:rsidRDefault="006130E0" w:rsidP="00AB606D">
      <w:pPr>
        <w:pStyle w:val="Style1"/>
        <w:keepNext/>
      </w:pPr>
      <w:r w:rsidRPr="00B41D57">
        <w:t>4.1</w:t>
      </w:r>
      <w:r w:rsidRPr="00B41D57">
        <w:tab/>
        <w:t>ATCvet kód:</w:t>
      </w:r>
      <w:r w:rsidR="00554C27">
        <w:t xml:space="preserve"> </w:t>
      </w:r>
      <w:r w:rsidR="00550D0E" w:rsidRPr="00550D0E">
        <w:rPr>
          <w:b w:val="0"/>
        </w:rPr>
        <w:t>QJ01MA90</w:t>
      </w:r>
    </w:p>
    <w:p w14:paraId="5C965196" w14:textId="77777777" w:rsidR="00C114FF" w:rsidRPr="00B41D57" w:rsidRDefault="00C114FF" w:rsidP="00AB606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7861991F" w:rsidR="00C114FF" w:rsidRPr="00B41D57" w:rsidRDefault="006130E0" w:rsidP="00AB606D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AB606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08254F8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50D0E">
        <w:rPr>
          <w:szCs w:val="22"/>
        </w:rPr>
        <w:t>Enrofloxacin</w:t>
      </w:r>
      <w:proofErr w:type="spellEnd"/>
      <w:r w:rsidRPr="00550D0E">
        <w:rPr>
          <w:szCs w:val="22"/>
        </w:rPr>
        <w:t xml:space="preserve"> je syntetické </w:t>
      </w:r>
      <w:proofErr w:type="spellStart"/>
      <w:r w:rsidRPr="00550D0E">
        <w:rPr>
          <w:szCs w:val="22"/>
        </w:rPr>
        <w:t>fluorochinolonové</w:t>
      </w:r>
      <w:proofErr w:type="spellEnd"/>
      <w:r w:rsidRPr="00550D0E">
        <w:rPr>
          <w:szCs w:val="22"/>
        </w:rPr>
        <w:t xml:space="preserve"> antibiotikum, které působí prostřednictvím inhibice </w:t>
      </w:r>
      <w:proofErr w:type="spellStart"/>
      <w:r w:rsidRPr="00550D0E">
        <w:rPr>
          <w:szCs w:val="22"/>
        </w:rPr>
        <w:t>topoizomerázy</w:t>
      </w:r>
      <w:proofErr w:type="spellEnd"/>
      <w:r w:rsidRPr="00550D0E">
        <w:rPr>
          <w:szCs w:val="22"/>
        </w:rPr>
        <w:t xml:space="preserve"> II, enzymu účastnícího se procesu replikace bakterií. </w:t>
      </w:r>
    </w:p>
    <w:p w14:paraId="29DCA03C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F35E6A" w14:textId="2273DC95" w:rsidR="00550D0E" w:rsidRDefault="00111B63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11B63">
        <w:rPr>
          <w:szCs w:val="22"/>
        </w:rPr>
        <w:t>Enrofloxacin</w:t>
      </w:r>
      <w:proofErr w:type="spellEnd"/>
      <w:r w:rsidRPr="00111B63">
        <w:rPr>
          <w:szCs w:val="22"/>
        </w:rPr>
        <w:t xml:space="preserve"> vykazuje baktericidní účinek závislý na koncentraci, přičemž hodnoty minimálních inhibičních koncentrací a minimálních baktericidních koncentrací jsou podobné</w:t>
      </w:r>
      <w:r w:rsidR="00550D0E" w:rsidRPr="00550D0E">
        <w:rPr>
          <w:szCs w:val="22"/>
        </w:rPr>
        <w:t xml:space="preserve">. Rovněž působí proti bakteriím ve stacionární fázi změnou prostupnosti </w:t>
      </w:r>
      <w:proofErr w:type="spellStart"/>
      <w:r w:rsidR="00550D0E" w:rsidRPr="00550D0E">
        <w:rPr>
          <w:szCs w:val="22"/>
        </w:rPr>
        <w:t>fosfolipidové</w:t>
      </w:r>
      <w:proofErr w:type="spellEnd"/>
      <w:r w:rsidR="00550D0E" w:rsidRPr="00550D0E">
        <w:rPr>
          <w:szCs w:val="22"/>
        </w:rPr>
        <w:t xml:space="preserve"> vnější membrány buněčné stěny. </w:t>
      </w:r>
    </w:p>
    <w:p w14:paraId="4B7A72B0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4AC530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Všeobecně vykazuje enrofloxacin dobrou účinnost proti většině gramnegativních bakterií, zvláště zástupcům z čeledi </w:t>
      </w:r>
      <w:proofErr w:type="spellStart"/>
      <w:r w:rsidRPr="00550D0E">
        <w:rPr>
          <w:i/>
          <w:iCs/>
          <w:szCs w:val="22"/>
        </w:rPr>
        <w:t>Enterobacteriaceae</w:t>
      </w:r>
      <w:proofErr w:type="spellEnd"/>
      <w:r w:rsidRPr="00550D0E">
        <w:rPr>
          <w:szCs w:val="22"/>
        </w:rPr>
        <w:t xml:space="preserve">. </w:t>
      </w:r>
      <w:proofErr w:type="spellStart"/>
      <w:r w:rsidRPr="00550D0E">
        <w:rPr>
          <w:i/>
          <w:iCs/>
          <w:szCs w:val="22"/>
        </w:rPr>
        <w:t>Escherichia</w:t>
      </w:r>
      <w:proofErr w:type="spellEnd"/>
      <w:r w:rsidRPr="00550D0E">
        <w:rPr>
          <w:i/>
          <w:iCs/>
          <w:szCs w:val="22"/>
        </w:rPr>
        <w:t xml:space="preserve"> coli</w:t>
      </w:r>
      <w:r w:rsidRPr="00550D0E">
        <w:rPr>
          <w:szCs w:val="22"/>
        </w:rPr>
        <w:t xml:space="preserve">, </w:t>
      </w:r>
      <w:proofErr w:type="spellStart"/>
      <w:r w:rsidRPr="00550D0E">
        <w:rPr>
          <w:i/>
          <w:iCs/>
          <w:szCs w:val="22"/>
        </w:rPr>
        <w:t>Klebsiella</w:t>
      </w:r>
      <w:proofErr w:type="spellEnd"/>
      <w:r w:rsidRPr="00550D0E">
        <w:rPr>
          <w:i/>
          <w:iCs/>
          <w:szCs w:val="22"/>
        </w:rPr>
        <w:t xml:space="preserve"> </w:t>
      </w:r>
      <w:proofErr w:type="spellStart"/>
      <w:r w:rsidRPr="00C652A9">
        <w:rPr>
          <w:iCs/>
          <w:szCs w:val="22"/>
        </w:rPr>
        <w:t>s</w:t>
      </w:r>
      <w:r w:rsidRPr="00550D0E">
        <w:rPr>
          <w:szCs w:val="22"/>
        </w:rPr>
        <w:t>pp</w:t>
      </w:r>
      <w:proofErr w:type="spellEnd"/>
      <w:r w:rsidRPr="00550D0E">
        <w:rPr>
          <w:szCs w:val="22"/>
        </w:rPr>
        <w:t xml:space="preserve">., </w:t>
      </w:r>
      <w:r w:rsidRPr="00550D0E">
        <w:rPr>
          <w:i/>
          <w:iCs/>
          <w:szCs w:val="22"/>
        </w:rPr>
        <w:t xml:space="preserve">Proteus </w:t>
      </w:r>
      <w:proofErr w:type="spellStart"/>
      <w:r w:rsidRPr="00C652A9">
        <w:rPr>
          <w:iCs/>
          <w:szCs w:val="22"/>
        </w:rPr>
        <w:t>spp</w:t>
      </w:r>
      <w:proofErr w:type="spellEnd"/>
      <w:r w:rsidRPr="00221ECC">
        <w:rPr>
          <w:szCs w:val="22"/>
        </w:rPr>
        <w:t>.</w:t>
      </w:r>
      <w:r w:rsidRPr="00550D0E">
        <w:rPr>
          <w:szCs w:val="22"/>
        </w:rPr>
        <w:t xml:space="preserve"> a </w:t>
      </w:r>
      <w:proofErr w:type="spellStart"/>
      <w:r w:rsidRPr="00550D0E">
        <w:rPr>
          <w:i/>
          <w:iCs/>
          <w:szCs w:val="22"/>
        </w:rPr>
        <w:t>Enterobacter</w:t>
      </w:r>
      <w:proofErr w:type="spellEnd"/>
      <w:r w:rsidRPr="00550D0E">
        <w:rPr>
          <w:i/>
          <w:iCs/>
          <w:szCs w:val="22"/>
        </w:rPr>
        <w:t xml:space="preserve"> </w:t>
      </w:r>
      <w:proofErr w:type="spellStart"/>
      <w:r w:rsidRPr="00C652A9">
        <w:rPr>
          <w:iCs/>
          <w:szCs w:val="22"/>
        </w:rPr>
        <w:t>spp</w:t>
      </w:r>
      <w:proofErr w:type="spellEnd"/>
      <w:r w:rsidRPr="00550D0E">
        <w:rPr>
          <w:szCs w:val="22"/>
        </w:rPr>
        <w:t xml:space="preserve">. jsou většinou citlivé. </w:t>
      </w:r>
    </w:p>
    <w:p w14:paraId="14622679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D81630" w14:textId="51E2061C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50D0E">
        <w:rPr>
          <w:i/>
          <w:iCs/>
          <w:szCs w:val="22"/>
        </w:rPr>
        <w:t>Pseudomonas</w:t>
      </w:r>
      <w:proofErr w:type="spellEnd"/>
      <w:r w:rsidRPr="00550D0E">
        <w:rPr>
          <w:i/>
          <w:iCs/>
          <w:szCs w:val="22"/>
        </w:rPr>
        <w:t xml:space="preserve"> </w:t>
      </w:r>
      <w:proofErr w:type="spellStart"/>
      <w:r w:rsidRPr="00550D0E">
        <w:rPr>
          <w:i/>
          <w:iCs/>
          <w:szCs w:val="22"/>
        </w:rPr>
        <w:t>aeruginosa</w:t>
      </w:r>
      <w:proofErr w:type="spellEnd"/>
      <w:r w:rsidRPr="00550D0E">
        <w:rPr>
          <w:szCs w:val="22"/>
        </w:rPr>
        <w:t xml:space="preserve"> je variabilně citlivá, a pokud je citlivá, má obvykle vyšší MIC než jiné vnímavé </w:t>
      </w:r>
      <w:r w:rsidR="00111B63">
        <w:rPr>
          <w:szCs w:val="22"/>
        </w:rPr>
        <w:t>mikro</w:t>
      </w:r>
      <w:r w:rsidR="00111B63" w:rsidRPr="00550D0E">
        <w:rPr>
          <w:szCs w:val="22"/>
        </w:rPr>
        <w:t>organi</w:t>
      </w:r>
      <w:r w:rsidR="00111B63">
        <w:rPr>
          <w:szCs w:val="22"/>
        </w:rPr>
        <w:t>s</w:t>
      </w:r>
      <w:r w:rsidR="00111B63" w:rsidRPr="00550D0E">
        <w:rPr>
          <w:szCs w:val="22"/>
        </w:rPr>
        <w:t>my</w:t>
      </w:r>
      <w:r w:rsidRPr="00550D0E">
        <w:rPr>
          <w:szCs w:val="22"/>
        </w:rPr>
        <w:t xml:space="preserve">. </w:t>
      </w:r>
      <w:proofErr w:type="spellStart"/>
      <w:r w:rsidRPr="00550D0E">
        <w:rPr>
          <w:i/>
          <w:iCs/>
          <w:szCs w:val="22"/>
        </w:rPr>
        <w:t>Staphylococcus</w:t>
      </w:r>
      <w:proofErr w:type="spellEnd"/>
      <w:r w:rsidRPr="00550D0E">
        <w:rPr>
          <w:i/>
          <w:iCs/>
          <w:szCs w:val="22"/>
        </w:rPr>
        <w:t xml:space="preserve"> aureus</w:t>
      </w:r>
      <w:r w:rsidRPr="00550D0E">
        <w:rPr>
          <w:szCs w:val="22"/>
        </w:rPr>
        <w:t xml:space="preserve"> a </w:t>
      </w:r>
      <w:proofErr w:type="spellStart"/>
      <w:r w:rsidRPr="00550D0E">
        <w:rPr>
          <w:i/>
          <w:iCs/>
          <w:szCs w:val="22"/>
        </w:rPr>
        <w:t>Staphylococcus</w:t>
      </w:r>
      <w:proofErr w:type="spellEnd"/>
      <w:r w:rsidRPr="00550D0E">
        <w:rPr>
          <w:szCs w:val="22"/>
        </w:rPr>
        <w:t xml:space="preserve"> </w:t>
      </w:r>
      <w:proofErr w:type="spellStart"/>
      <w:r w:rsidRPr="00550D0E">
        <w:rPr>
          <w:i/>
          <w:iCs/>
          <w:szCs w:val="22"/>
        </w:rPr>
        <w:t>intermedius</w:t>
      </w:r>
      <w:proofErr w:type="spellEnd"/>
      <w:r w:rsidRPr="00550D0E">
        <w:rPr>
          <w:szCs w:val="22"/>
        </w:rPr>
        <w:t xml:space="preserve"> jsou obvykle citlivé. Streptokoky, enterokoky a anaerobní bakterie se většinou považují za rezistentní.</w:t>
      </w:r>
    </w:p>
    <w:p w14:paraId="5B1C4EC6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19BFE4" w14:textId="67115309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Rezistence </w:t>
      </w:r>
      <w:r w:rsidR="00111B63">
        <w:rPr>
          <w:szCs w:val="22"/>
        </w:rPr>
        <w:t>k</w:t>
      </w:r>
      <w:r w:rsidR="00111B63" w:rsidRPr="00550D0E">
        <w:rPr>
          <w:szCs w:val="22"/>
        </w:rPr>
        <w:t xml:space="preserve"> </w:t>
      </w:r>
      <w:proofErr w:type="spellStart"/>
      <w:r w:rsidRPr="00550D0E">
        <w:rPr>
          <w:szCs w:val="22"/>
        </w:rPr>
        <w:t>chinolonům</w:t>
      </w:r>
      <w:proofErr w:type="spellEnd"/>
      <w:r w:rsidRPr="00550D0E">
        <w:rPr>
          <w:szCs w:val="22"/>
        </w:rPr>
        <w:t xml:space="preserve"> se může rozvinout díky mutacím v genu </w:t>
      </w:r>
      <w:proofErr w:type="spellStart"/>
      <w:r w:rsidRPr="00550D0E">
        <w:rPr>
          <w:szCs w:val="22"/>
        </w:rPr>
        <w:t>gyrázy</w:t>
      </w:r>
      <w:proofErr w:type="spellEnd"/>
      <w:r w:rsidRPr="00550D0E">
        <w:rPr>
          <w:szCs w:val="22"/>
        </w:rPr>
        <w:t xml:space="preserve"> bakterií a prostřednictvím změn v propustnosti buněk vůči </w:t>
      </w:r>
      <w:proofErr w:type="spellStart"/>
      <w:r w:rsidRPr="00550D0E">
        <w:rPr>
          <w:szCs w:val="22"/>
        </w:rPr>
        <w:t>chinolonům</w:t>
      </w:r>
      <w:proofErr w:type="spellEnd"/>
      <w:r w:rsidRPr="00550D0E">
        <w:rPr>
          <w:szCs w:val="22"/>
        </w:rPr>
        <w:t>.</w:t>
      </w:r>
    </w:p>
    <w:p w14:paraId="424959CD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325913D6" w:rsidR="00C114FF" w:rsidRPr="00B41D57" w:rsidRDefault="006130E0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86B651" w14:textId="1EAB6B92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Biologická dostupnost enrofloxacinu po perorálním podání je přibližně 100%. Není ovlivňována potravou. Enrofloxacin se rychle metabolizuje na aktivní </w:t>
      </w:r>
      <w:r w:rsidR="00A71415" w:rsidRPr="00550D0E">
        <w:rPr>
          <w:szCs w:val="22"/>
        </w:rPr>
        <w:t>s</w:t>
      </w:r>
      <w:r w:rsidR="00A71415">
        <w:rPr>
          <w:szCs w:val="22"/>
        </w:rPr>
        <w:t>loučeninu</w:t>
      </w:r>
      <w:r w:rsidRPr="00550D0E">
        <w:rPr>
          <w:szCs w:val="22"/>
        </w:rPr>
        <w:t xml:space="preserve">, kterou je </w:t>
      </w:r>
      <w:proofErr w:type="spellStart"/>
      <w:r w:rsidRPr="00550D0E">
        <w:rPr>
          <w:szCs w:val="22"/>
        </w:rPr>
        <w:t>ciprofloxacin</w:t>
      </w:r>
      <w:proofErr w:type="spellEnd"/>
      <w:r w:rsidRPr="00550D0E">
        <w:rPr>
          <w:szCs w:val="22"/>
        </w:rPr>
        <w:t xml:space="preserve">. </w:t>
      </w:r>
    </w:p>
    <w:p w14:paraId="5C978284" w14:textId="2D574F24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Po perorálním podání </w:t>
      </w:r>
      <w:r>
        <w:rPr>
          <w:szCs w:val="22"/>
        </w:rPr>
        <w:t xml:space="preserve">veterinárního léčivého </w:t>
      </w:r>
      <w:r w:rsidRPr="00550D0E">
        <w:rPr>
          <w:szCs w:val="22"/>
        </w:rPr>
        <w:t xml:space="preserve">přípravku XEDEN 15 (5 mg/kg) kočkám: </w:t>
      </w:r>
    </w:p>
    <w:p w14:paraId="5E80D6E0" w14:textId="77777777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- maximální plazmatická koncentrace enrofloxacinu 2,9 µg/ml byla zjištěna jednu hodinu po podání. </w:t>
      </w:r>
    </w:p>
    <w:p w14:paraId="2533C04B" w14:textId="314A77B6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- maximální plazmatická koncentrace </w:t>
      </w:r>
      <w:proofErr w:type="spellStart"/>
      <w:r w:rsidRPr="00550D0E">
        <w:rPr>
          <w:szCs w:val="22"/>
        </w:rPr>
        <w:t>ciprofloxacinu</w:t>
      </w:r>
      <w:proofErr w:type="spellEnd"/>
      <w:r w:rsidRPr="00550D0E">
        <w:rPr>
          <w:szCs w:val="22"/>
        </w:rPr>
        <w:t xml:space="preserve"> 0,18 µg/ml byla zjištěna 5 hodin po podání. Enrofloxacin je v těle široce distribuován. Jeho koncentrace v tkáních jsou často vyšší než koncentrace v séru. Enrofloxacin prochází hematoencefalickou bariérou. Stupeň vazby na bílkoviny séra je u koček 8%. Biologický poločas v séru je u koček 3-4 hodiny (5 mg/kg). Přibližně 25 % dávky enrofloxacinu je vylučováno močí a 75 % výkaly. Přibližně 15 % dávky je vyloučeno v nezměněné formě a zbytek ve formě metabolitů, </w:t>
      </w:r>
      <w:r w:rsidR="00A71415">
        <w:rPr>
          <w:szCs w:val="22"/>
        </w:rPr>
        <w:t>mimo jiné</w:t>
      </w:r>
      <w:r w:rsidRPr="00550D0E">
        <w:rPr>
          <w:szCs w:val="22"/>
        </w:rPr>
        <w:t xml:space="preserve"> </w:t>
      </w:r>
      <w:proofErr w:type="spellStart"/>
      <w:r w:rsidRPr="00550D0E">
        <w:rPr>
          <w:szCs w:val="22"/>
        </w:rPr>
        <w:t>ciprofloxacin</w:t>
      </w:r>
      <w:r w:rsidR="00A71415">
        <w:rPr>
          <w:szCs w:val="22"/>
        </w:rPr>
        <w:t>u</w:t>
      </w:r>
      <w:proofErr w:type="spellEnd"/>
      <w:r w:rsidRPr="00550D0E">
        <w:rPr>
          <w:szCs w:val="22"/>
        </w:rPr>
        <w:t xml:space="preserve">. </w:t>
      </w:r>
    </w:p>
    <w:p w14:paraId="19793BE7" w14:textId="7B166529" w:rsidR="00550D0E" w:rsidRDefault="00550D0E" w:rsidP="00A9226B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>Celková clearance je přibližně 9 ml/min/kg živé hmotnosti.</w:t>
      </w:r>
    </w:p>
    <w:p w14:paraId="689D5291" w14:textId="77777777" w:rsidR="00550D0E" w:rsidRPr="00B41D57" w:rsidRDefault="00550D0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6130E0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6130E0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2B4CFB2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4AD30A" w14:textId="0AE09A71" w:rsidR="00C114FF" w:rsidRPr="00B41D57" w:rsidRDefault="006130E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6130E0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432FD773" w:rsidR="00C114FF" w:rsidRPr="00B41D57" w:rsidRDefault="006130E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550D0E">
        <w:t xml:space="preserve"> 3 roky.</w:t>
      </w:r>
    </w:p>
    <w:p w14:paraId="5DF513F3" w14:textId="219C12FC" w:rsidR="00C114FF" w:rsidRPr="00B41D57" w:rsidRDefault="006130E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Doba použitelnosti </w:t>
      </w:r>
      <w:r w:rsidR="00550D0E" w:rsidRPr="00550D0E">
        <w:t>zbylých polovin tablet: 24 hodin.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6130E0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E6A8F84" w14:textId="77777777" w:rsidR="00550D0E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Uchovávejte v původním obalu. </w:t>
      </w:r>
    </w:p>
    <w:p w14:paraId="7310D208" w14:textId="77777777" w:rsidR="00550D0E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Chraňte před světlem. </w:t>
      </w:r>
    </w:p>
    <w:p w14:paraId="77F13C32" w14:textId="77777777" w:rsidR="00550D0E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Tento veterinární léčivý přípravek nevyžaduje žádné zvláštní teplotní podmínky uchovávání. </w:t>
      </w:r>
    </w:p>
    <w:p w14:paraId="036E0713" w14:textId="77777777" w:rsidR="00550D0E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 xml:space="preserve">Zbylé nepoužité poloviny tablet vraťte zpět do blistru a uchovávejte v původním obalu. </w:t>
      </w:r>
    </w:p>
    <w:p w14:paraId="1A0A1305" w14:textId="7C9F3981" w:rsidR="00550D0E" w:rsidRPr="00B41D57" w:rsidRDefault="00550D0E" w:rsidP="00145C3F">
      <w:pPr>
        <w:tabs>
          <w:tab w:val="clear" w:pos="567"/>
        </w:tabs>
        <w:spacing w:line="240" w:lineRule="auto"/>
        <w:rPr>
          <w:szCs w:val="22"/>
        </w:rPr>
      </w:pPr>
      <w:r w:rsidRPr="00550D0E">
        <w:rPr>
          <w:szCs w:val="22"/>
        </w:rPr>
        <w:t>Zbylé nepoužité poloviny tablet po 24 hodinách zlikvidujte.</w:t>
      </w:r>
    </w:p>
    <w:p w14:paraId="205A4A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6130E0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4ECEC104" w14:textId="77777777" w:rsidR="001827AC" w:rsidRPr="001827AC" w:rsidRDefault="001827AC" w:rsidP="001827AC">
      <w:pPr>
        <w:pStyle w:val="Style1"/>
        <w:rPr>
          <w:b w:val="0"/>
          <w:bCs/>
        </w:rPr>
      </w:pPr>
      <w:proofErr w:type="spellStart"/>
      <w:r w:rsidRPr="001827AC">
        <w:rPr>
          <w:b w:val="0"/>
          <w:bCs/>
        </w:rPr>
        <w:t>Blistrový</w:t>
      </w:r>
      <w:proofErr w:type="spellEnd"/>
      <w:r w:rsidRPr="001827AC">
        <w:rPr>
          <w:b w:val="0"/>
          <w:bCs/>
        </w:rPr>
        <w:t xml:space="preserve"> komplex: tepelně spojené blistry z PVDC-TE-PVC/hliníku s 12 tabletami v jednom blistru</w:t>
      </w:r>
    </w:p>
    <w:p w14:paraId="731CD302" w14:textId="77777777" w:rsidR="001827AC" w:rsidRDefault="001827AC" w:rsidP="001827AC">
      <w:pPr>
        <w:pStyle w:val="Style1"/>
        <w:rPr>
          <w:b w:val="0"/>
          <w:bCs/>
        </w:rPr>
      </w:pPr>
    </w:p>
    <w:p w14:paraId="6CCF9815" w14:textId="6374DD64" w:rsidR="001827AC" w:rsidRPr="001827AC" w:rsidRDefault="0020646A" w:rsidP="001827AC">
      <w:pPr>
        <w:pStyle w:val="Style1"/>
        <w:rPr>
          <w:b w:val="0"/>
          <w:bCs/>
        </w:rPr>
      </w:pPr>
      <w:r>
        <w:rPr>
          <w:b w:val="0"/>
          <w:bCs/>
        </w:rPr>
        <w:t xml:space="preserve">Papírová </w:t>
      </w:r>
      <w:r w:rsidR="001827AC" w:rsidRPr="001827AC">
        <w:rPr>
          <w:b w:val="0"/>
          <w:bCs/>
        </w:rPr>
        <w:t>krabička s 1 blistrem po 12 tabletách</w:t>
      </w:r>
    </w:p>
    <w:p w14:paraId="730A5177" w14:textId="155E2889" w:rsidR="001827AC" w:rsidRPr="001827AC" w:rsidRDefault="0020646A" w:rsidP="001827AC">
      <w:pPr>
        <w:pStyle w:val="Style1"/>
        <w:rPr>
          <w:b w:val="0"/>
          <w:bCs/>
        </w:rPr>
      </w:pPr>
      <w:r>
        <w:rPr>
          <w:b w:val="0"/>
          <w:bCs/>
        </w:rPr>
        <w:t xml:space="preserve">Papírová </w:t>
      </w:r>
      <w:r w:rsidR="001827AC" w:rsidRPr="001827AC">
        <w:rPr>
          <w:b w:val="0"/>
          <w:bCs/>
        </w:rPr>
        <w:t>krabička se 2 blistry po 12 tabletách</w:t>
      </w:r>
    </w:p>
    <w:p w14:paraId="6DE43B89" w14:textId="5845D620" w:rsidR="001827AC" w:rsidRPr="001827AC" w:rsidRDefault="0020646A" w:rsidP="001827AC">
      <w:pPr>
        <w:pStyle w:val="Style1"/>
        <w:rPr>
          <w:b w:val="0"/>
          <w:bCs/>
        </w:rPr>
      </w:pPr>
      <w:r>
        <w:rPr>
          <w:b w:val="0"/>
          <w:bCs/>
        </w:rPr>
        <w:t xml:space="preserve">Papírová </w:t>
      </w:r>
      <w:r w:rsidR="001827AC" w:rsidRPr="001827AC">
        <w:rPr>
          <w:b w:val="0"/>
          <w:bCs/>
        </w:rPr>
        <w:t>krabička s 5 blistry po 12 tabletách</w:t>
      </w:r>
    </w:p>
    <w:p w14:paraId="67CCF9F8" w14:textId="0A3478F9" w:rsidR="001827AC" w:rsidRPr="001827AC" w:rsidRDefault="0020646A" w:rsidP="001827AC">
      <w:pPr>
        <w:pStyle w:val="Style1"/>
        <w:rPr>
          <w:b w:val="0"/>
          <w:bCs/>
        </w:rPr>
      </w:pPr>
      <w:r>
        <w:rPr>
          <w:b w:val="0"/>
          <w:bCs/>
        </w:rPr>
        <w:t xml:space="preserve">Papírová </w:t>
      </w:r>
      <w:r w:rsidR="001827AC" w:rsidRPr="001827AC">
        <w:rPr>
          <w:b w:val="0"/>
          <w:bCs/>
        </w:rPr>
        <w:t>krabička s 8 blistry po 12 tabletách</w:t>
      </w:r>
    </w:p>
    <w:p w14:paraId="3D9E7B08" w14:textId="1A1198CA" w:rsidR="001827AC" w:rsidRPr="001827AC" w:rsidRDefault="0020646A" w:rsidP="001827AC">
      <w:pPr>
        <w:pStyle w:val="Style1"/>
        <w:rPr>
          <w:b w:val="0"/>
          <w:bCs/>
        </w:rPr>
      </w:pPr>
      <w:r>
        <w:rPr>
          <w:b w:val="0"/>
          <w:bCs/>
        </w:rPr>
        <w:t xml:space="preserve">Papírová </w:t>
      </w:r>
      <w:r w:rsidR="001827AC" w:rsidRPr="001827AC">
        <w:rPr>
          <w:b w:val="0"/>
          <w:bCs/>
        </w:rPr>
        <w:t>krabička s 10 blistry po 12 tabletách</w:t>
      </w:r>
    </w:p>
    <w:p w14:paraId="7DFAEBAF" w14:textId="77777777" w:rsidR="001827AC" w:rsidRDefault="001827AC" w:rsidP="001827AC">
      <w:pPr>
        <w:pStyle w:val="Style1"/>
        <w:rPr>
          <w:b w:val="0"/>
          <w:bCs/>
        </w:rPr>
      </w:pPr>
    </w:p>
    <w:p w14:paraId="6BE196BD" w14:textId="4405EDCC" w:rsidR="001827AC" w:rsidRPr="001827AC" w:rsidRDefault="001827AC" w:rsidP="001827AC">
      <w:pPr>
        <w:pStyle w:val="Style1"/>
        <w:rPr>
          <w:b w:val="0"/>
          <w:bCs/>
        </w:rPr>
      </w:pPr>
      <w:r w:rsidRPr="001827AC">
        <w:rPr>
          <w:b w:val="0"/>
          <w:bCs/>
        </w:rPr>
        <w:t>Na trhu nemusí být všechny velikosti balení.</w:t>
      </w:r>
      <w:r w:rsidRPr="001827AC">
        <w:rPr>
          <w:b w:val="0"/>
          <w:bCs/>
        </w:rPr>
        <w:cr/>
      </w:r>
    </w:p>
    <w:p w14:paraId="580835CC" w14:textId="74323501" w:rsidR="00C114FF" w:rsidRPr="00B41D57" w:rsidRDefault="006130E0" w:rsidP="00AB606D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AB606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047F7239" w:rsidR="00FD1E45" w:rsidRPr="00B41D57" w:rsidRDefault="006130E0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6130E0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6130E0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1CAEFEE3" w:rsidR="00C114FF" w:rsidRDefault="001827AC" w:rsidP="00A9226B">
      <w:pPr>
        <w:tabs>
          <w:tab w:val="clear" w:pos="567"/>
        </w:tabs>
        <w:spacing w:line="240" w:lineRule="auto"/>
      </w:pPr>
      <w:proofErr w:type="spellStart"/>
      <w:r w:rsidRPr="001827AC">
        <w:t>Ceva</w:t>
      </w:r>
      <w:proofErr w:type="spellEnd"/>
      <w:r w:rsidRPr="001827AC">
        <w:t xml:space="preserve"> </w:t>
      </w:r>
      <w:proofErr w:type="spellStart"/>
      <w:r w:rsidRPr="001827AC">
        <w:t>Santé</w:t>
      </w:r>
      <w:proofErr w:type="spellEnd"/>
      <w:r w:rsidRPr="001827AC">
        <w:t xml:space="preserve"> Animale</w:t>
      </w:r>
    </w:p>
    <w:p w14:paraId="5F42E3E4" w14:textId="77777777" w:rsidR="001827AC" w:rsidRPr="00B41D57" w:rsidRDefault="001827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6130E0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201FDDFE" w:rsidR="00C114FF" w:rsidRDefault="001827AC" w:rsidP="00A9226B">
      <w:pPr>
        <w:tabs>
          <w:tab w:val="clear" w:pos="567"/>
        </w:tabs>
        <w:spacing w:line="240" w:lineRule="auto"/>
        <w:rPr>
          <w:szCs w:val="22"/>
        </w:rPr>
      </w:pPr>
      <w:r w:rsidRPr="001827AC">
        <w:rPr>
          <w:szCs w:val="22"/>
        </w:rPr>
        <w:t>96/099/09-C</w:t>
      </w:r>
    </w:p>
    <w:p w14:paraId="7DBC7B6F" w14:textId="77777777" w:rsidR="001827AC" w:rsidRDefault="001827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E7DA49" w14:textId="77777777" w:rsidR="001827AC" w:rsidRPr="00B41D57" w:rsidRDefault="001827A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6130E0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065931" w14:textId="666003CD" w:rsidR="00C114FF" w:rsidRPr="00B41D57" w:rsidRDefault="006130E0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1827AC">
        <w:t xml:space="preserve"> </w:t>
      </w:r>
      <w:r w:rsidR="001827AC" w:rsidRPr="001827AC">
        <w:t>2. 12. 2009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6130E0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90717F1" w14:textId="6BB87FF6" w:rsidR="00C114FF" w:rsidRDefault="00A71415" w:rsidP="00A9226B">
      <w:pPr>
        <w:tabs>
          <w:tab w:val="clear" w:pos="567"/>
        </w:tabs>
        <w:spacing w:line="240" w:lineRule="auto"/>
      </w:pPr>
      <w:r>
        <w:t>0</w:t>
      </w:r>
      <w:r w:rsidR="00C652A9">
        <w:t>4</w:t>
      </w:r>
      <w:bookmarkStart w:id="11" w:name="_GoBack"/>
      <w:bookmarkEnd w:id="11"/>
      <w:r>
        <w:t>/2026</w:t>
      </w:r>
    </w:p>
    <w:p w14:paraId="2043868B" w14:textId="77777777" w:rsidR="0042017B" w:rsidRPr="00B41D57" w:rsidRDefault="0042017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C919D" w14:textId="77777777" w:rsidR="001827AC" w:rsidRDefault="001827AC" w:rsidP="00B13B6D">
      <w:pPr>
        <w:pStyle w:val="Style1"/>
      </w:pPr>
    </w:p>
    <w:p w14:paraId="75C198E0" w14:textId="00F8283E" w:rsidR="00C114FF" w:rsidRPr="00B41D57" w:rsidRDefault="006130E0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EA6101A" w:rsidR="0078538F" w:rsidRDefault="006130E0" w:rsidP="0078538F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73C4B3EC" w14:textId="77777777" w:rsidR="00A71415" w:rsidRPr="00B41D57" w:rsidRDefault="00A71415" w:rsidP="0078538F">
      <w:pPr>
        <w:numPr>
          <w:ilvl w:val="12"/>
          <w:numId w:val="0"/>
        </w:numPr>
        <w:rPr>
          <w:szCs w:val="22"/>
        </w:rPr>
      </w:pPr>
    </w:p>
    <w:p w14:paraId="25DE2A39" w14:textId="77777777" w:rsidR="001827AC" w:rsidRDefault="001827AC" w:rsidP="001827AC">
      <w:pPr>
        <w:tabs>
          <w:tab w:val="clear" w:pos="567"/>
        </w:tabs>
        <w:spacing w:line="240" w:lineRule="auto"/>
      </w:pPr>
      <w:r w:rsidRPr="004D3A16">
        <w:t>Přípravek s indikačním omezením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6130E0" w:rsidP="005C4E23">
      <w:pPr>
        <w:ind w:right="-1"/>
        <w:rPr>
          <w:szCs w:val="22"/>
        </w:rPr>
      </w:pPr>
      <w:bookmarkStart w:id="12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2"/>
    <w:p w14:paraId="17AA9DD2" w14:textId="77777777" w:rsidR="00AC52BB" w:rsidRDefault="00AC52BB" w:rsidP="00A9226B">
      <w:pPr>
        <w:tabs>
          <w:tab w:val="clear" w:pos="567"/>
        </w:tabs>
        <w:spacing w:line="240" w:lineRule="auto"/>
      </w:pPr>
    </w:p>
    <w:p w14:paraId="07753E96" w14:textId="77777777" w:rsidR="00AC52BB" w:rsidRPr="00B41D57" w:rsidRDefault="00AC52BB" w:rsidP="00AC52BB">
      <w:pPr>
        <w:ind w:right="-318"/>
        <w:rPr>
          <w:szCs w:val="22"/>
        </w:rPr>
      </w:pPr>
      <w:r w:rsidRPr="001827AC">
        <w:rPr>
          <w:rStyle w:val="markedcontent"/>
        </w:rPr>
        <w:t>Podrobné informace o tomto veterinárním léčivém přípravku naleznete také v národní databázi (</w:t>
      </w:r>
      <w:hyperlink r:id="rId9" w:history="1">
        <w:r w:rsidRPr="001827AC">
          <w:rPr>
            <w:rStyle w:val="Hypertextovodkaz"/>
          </w:rPr>
          <w:t>https://www.uskvbl.cz</w:t>
        </w:r>
      </w:hyperlink>
      <w:r w:rsidRPr="001827AC">
        <w:rPr>
          <w:rStyle w:val="markedcontent"/>
        </w:rPr>
        <w:t>).</w:t>
      </w:r>
    </w:p>
    <w:p w14:paraId="72BBFD3F" w14:textId="68A6A72B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1A908" w14:textId="77777777" w:rsidR="00451CCF" w:rsidRDefault="00451CCF">
      <w:pPr>
        <w:spacing w:line="240" w:lineRule="auto"/>
      </w:pPr>
      <w:r>
        <w:separator/>
      </w:r>
    </w:p>
  </w:endnote>
  <w:endnote w:type="continuationSeparator" w:id="0">
    <w:p w14:paraId="5B87F552" w14:textId="77777777" w:rsidR="00451CCF" w:rsidRDefault="00451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7E043" w14:textId="77777777" w:rsidR="003A5477" w:rsidRDefault="003A54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6130E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130E0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57B9F" w14:textId="77777777" w:rsidR="00451CCF" w:rsidRDefault="00451CCF">
      <w:pPr>
        <w:spacing w:line="240" w:lineRule="auto"/>
      </w:pPr>
      <w:r>
        <w:separator/>
      </w:r>
    </w:p>
  </w:footnote>
  <w:footnote w:type="continuationSeparator" w:id="0">
    <w:p w14:paraId="4AFCE5FB" w14:textId="77777777" w:rsidR="00451CCF" w:rsidRDefault="00451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E05DC" w14:textId="77777777" w:rsidR="003A5477" w:rsidRDefault="003A54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3B1E6" w14:textId="4C00EC19" w:rsidR="00002E62" w:rsidRDefault="00002E62">
    <w:pPr>
      <w:pStyle w:val="Zhlav"/>
    </w:pPr>
    <w:r w:rsidRPr="00002E62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80F33" w14:textId="77777777" w:rsidR="003A5477" w:rsidRDefault="003A54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D0AA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8E7C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8C69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0AE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B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3086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6A4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E2FB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5446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566D92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42A2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D6C0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20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F4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388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7C8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9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A04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410734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3AA9D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2E21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C80330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93ED36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678278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00A82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94037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A76EA48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455E90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A2977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CE6C50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C12A68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7E9A6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EEC8A2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5A8F1D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E7200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FEA16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E25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DCD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9E3F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523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DAE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860A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4EDE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7EAC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C4E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46C5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B05D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C34F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8A7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8F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6C3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AE7B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C4EB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9079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57AD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190346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CA02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B0879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C2812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3A479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2ACD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9BA8C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E86DCC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4B660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0C6E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98E6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29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30C7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42A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6B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EAB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7E9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F498002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4B0F58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BA403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1891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702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D41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C62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645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4C7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43AAC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5827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80E0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8E69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B8B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4AA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B2A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A42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604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DEAE397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404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A87B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BF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E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4C5E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4AC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6E8A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E80E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2B4C6AD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25A4F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DE2E1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9AAFE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94A1D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B88E5C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04102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3612D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F5C6AF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222288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4A6650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4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CC94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E4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EA7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4E02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56C6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C3B813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6CE977C" w:tentative="1">
      <w:start w:val="1"/>
      <w:numFmt w:val="lowerLetter"/>
      <w:lvlText w:val="%2."/>
      <w:lvlJc w:val="left"/>
      <w:pPr>
        <w:ind w:left="1440" w:hanging="360"/>
      </w:pPr>
    </w:lvl>
    <w:lvl w:ilvl="2" w:tplc="0DEA1212" w:tentative="1">
      <w:start w:val="1"/>
      <w:numFmt w:val="lowerRoman"/>
      <w:lvlText w:val="%3."/>
      <w:lvlJc w:val="right"/>
      <w:pPr>
        <w:ind w:left="2160" w:hanging="180"/>
      </w:pPr>
    </w:lvl>
    <w:lvl w:ilvl="3" w:tplc="7F380B70" w:tentative="1">
      <w:start w:val="1"/>
      <w:numFmt w:val="decimal"/>
      <w:lvlText w:val="%4."/>
      <w:lvlJc w:val="left"/>
      <w:pPr>
        <w:ind w:left="2880" w:hanging="360"/>
      </w:pPr>
    </w:lvl>
    <w:lvl w:ilvl="4" w:tplc="1B029298" w:tentative="1">
      <w:start w:val="1"/>
      <w:numFmt w:val="lowerLetter"/>
      <w:lvlText w:val="%5."/>
      <w:lvlJc w:val="left"/>
      <w:pPr>
        <w:ind w:left="3600" w:hanging="360"/>
      </w:pPr>
    </w:lvl>
    <w:lvl w:ilvl="5" w:tplc="58841F1C" w:tentative="1">
      <w:start w:val="1"/>
      <w:numFmt w:val="lowerRoman"/>
      <w:lvlText w:val="%6."/>
      <w:lvlJc w:val="right"/>
      <w:pPr>
        <w:ind w:left="4320" w:hanging="180"/>
      </w:pPr>
    </w:lvl>
    <w:lvl w:ilvl="6" w:tplc="C1E61740" w:tentative="1">
      <w:start w:val="1"/>
      <w:numFmt w:val="decimal"/>
      <w:lvlText w:val="%7."/>
      <w:lvlJc w:val="left"/>
      <w:pPr>
        <w:ind w:left="5040" w:hanging="360"/>
      </w:pPr>
    </w:lvl>
    <w:lvl w:ilvl="7" w:tplc="778CB2C8" w:tentative="1">
      <w:start w:val="1"/>
      <w:numFmt w:val="lowerLetter"/>
      <w:lvlText w:val="%8."/>
      <w:lvlJc w:val="left"/>
      <w:pPr>
        <w:ind w:left="5760" w:hanging="360"/>
      </w:pPr>
    </w:lvl>
    <w:lvl w:ilvl="8" w:tplc="23F492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24982D9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A8A6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4A38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73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124C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083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6A4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0A1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B86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4207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4F1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4E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628E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E4E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DC29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2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0610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58ABAE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86E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6662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2A1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C9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624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C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4B2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B27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D338CC32">
      <w:start w:val="1"/>
      <w:numFmt w:val="decimal"/>
      <w:lvlText w:val="%1."/>
      <w:lvlJc w:val="left"/>
      <w:pPr>
        <w:ind w:left="720" w:hanging="360"/>
      </w:pPr>
    </w:lvl>
    <w:lvl w:ilvl="1" w:tplc="35EAA6BE" w:tentative="1">
      <w:start w:val="1"/>
      <w:numFmt w:val="lowerLetter"/>
      <w:lvlText w:val="%2."/>
      <w:lvlJc w:val="left"/>
      <w:pPr>
        <w:ind w:left="1440" w:hanging="360"/>
      </w:pPr>
    </w:lvl>
    <w:lvl w:ilvl="2" w:tplc="6680C81C" w:tentative="1">
      <w:start w:val="1"/>
      <w:numFmt w:val="lowerRoman"/>
      <w:lvlText w:val="%3."/>
      <w:lvlJc w:val="right"/>
      <w:pPr>
        <w:ind w:left="2160" w:hanging="180"/>
      </w:pPr>
    </w:lvl>
    <w:lvl w:ilvl="3" w:tplc="8A347778" w:tentative="1">
      <w:start w:val="1"/>
      <w:numFmt w:val="decimal"/>
      <w:lvlText w:val="%4."/>
      <w:lvlJc w:val="left"/>
      <w:pPr>
        <w:ind w:left="2880" w:hanging="360"/>
      </w:pPr>
    </w:lvl>
    <w:lvl w:ilvl="4" w:tplc="B7C448D2" w:tentative="1">
      <w:start w:val="1"/>
      <w:numFmt w:val="lowerLetter"/>
      <w:lvlText w:val="%5."/>
      <w:lvlJc w:val="left"/>
      <w:pPr>
        <w:ind w:left="3600" w:hanging="360"/>
      </w:pPr>
    </w:lvl>
    <w:lvl w:ilvl="5" w:tplc="19B49116" w:tentative="1">
      <w:start w:val="1"/>
      <w:numFmt w:val="lowerRoman"/>
      <w:lvlText w:val="%6."/>
      <w:lvlJc w:val="right"/>
      <w:pPr>
        <w:ind w:left="4320" w:hanging="180"/>
      </w:pPr>
    </w:lvl>
    <w:lvl w:ilvl="6" w:tplc="82A67C86" w:tentative="1">
      <w:start w:val="1"/>
      <w:numFmt w:val="decimal"/>
      <w:lvlText w:val="%7."/>
      <w:lvlJc w:val="left"/>
      <w:pPr>
        <w:ind w:left="5040" w:hanging="360"/>
      </w:pPr>
    </w:lvl>
    <w:lvl w:ilvl="7" w:tplc="B4CA303A" w:tentative="1">
      <w:start w:val="1"/>
      <w:numFmt w:val="lowerLetter"/>
      <w:lvlText w:val="%8."/>
      <w:lvlJc w:val="left"/>
      <w:pPr>
        <w:ind w:left="5760" w:hanging="360"/>
      </w:pPr>
    </w:lvl>
    <w:lvl w:ilvl="8" w:tplc="923A4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0FA97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1D47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EC2A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AE35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D841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76BC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D65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A0D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D6F0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2E62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6638"/>
    <w:rsid w:val="000F796B"/>
    <w:rsid w:val="0010031E"/>
    <w:rsid w:val="001012EB"/>
    <w:rsid w:val="001078D1"/>
    <w:rsid w:val="00111185"/>
    <w:rsid w:val="00111B63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27AC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646A"/>
    <w:rsid w:val="002100FC"/>
    <w:rsid w:val="00213890"/>
    <w:rsid w:val="00214E52"/>
    <w:rsid w:val="002207C0"/>
    <w:rsid w:val="00221ECC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3187"/>
    <w:rsid w:val="002B6560"/>
    <w:rsid w:val="002B6599"/>
    <w:rsid w:val="002C1F27"/>
    <w:rsid w:val="002C224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05A"/>
    <w:rsid w:val="003543AC"/>
    <w:rsid w:val="00355AB8"/>
    <w:rsid w:val="00355D02"/>
    <w:rsid w:val="00360547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5477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17B"/>
    <w:rsid w:val="00420850"/>
    <w:rsid w:val="00423968"/>
    <w:rsid w:val="00427054"/>
    <w:rsid w:val="004304B1"/>
    <w:rsid w:val="00432DA8"/>
    <w:rsid w:val="0043320A"/>
    <w:rsid w:val="004332E3"/>
    <w:rsid w:val="004346CA"/>
    <w:rsid w:val="0043586F"/>
    <w:rsid w:val="004371A3"/>
    <w:rsid w:val="00444671"/>
    <w:rsid w:val="00446960"/>
    <w:rsid w:val="00446F37"/>
    <w:rsid w:val="004518A6"/>
    <w:rsid w:val="00451CCF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005"/>
    <w:rsid w:val="004B798E"/>
    <w:rsid w:val="004C0568"/>
    <w:rsid w:val="004C2ABD"/>
    <w:rsid w:val="004C5F62"/>
    <w:rsid w:val="004D2601"/>
    <w:rsid w:val="004D3A16"/>
    <w:rsid w:val="004D3E58"/>
    <w:rsid w:val="004D564C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0D0E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30E0"/>
    <w:rsid w:val="00616F9E"/>
    <w:rsid w:val="0061726B"/>
    <w:rsid w:val="00617B81"/>
    <w:rsid w:val="00620FEF"/>
    <w:rsid w:val="0062387A"/>
    <w:rsid w:val="006274F5"/>
    <w:rsid w:val="00627E19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7249"/>
    <w:rsid w:val="00667489"/>
    <w:rsid w:val="00667A57"/>
    <w:rsid w:val="00670D44"/>
    <w:rsid w:val="00673F4C"/>
    <w:rsid w:val="0067562F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4986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5873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0CC7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5B3D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1415"/>
    <w:rsid w:val="00A75E23"/>
    <w:rsid w:val="00A82AA0"/>
    <w:rsid w:val="00A82F8A"/>
    <w:rsid w:val="00A84622"/>
    <w:rsid w:val="00A84BF0"/>
    <w:rsid w:val="00A860E7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06D"/>
    <w:rsid w:val="00AB6BA7"/>
    <w:rsid w:val="00AB7BE8"/>
    <w:rsid w:val="00AC52BB"/>
    <w:rsid w:val="00AD0710"/>
    <w:rsid w:val="00AD4DB9"/>
    <w:rsid w:val="00AD63C0"/>
    <w:rsid w:val="00AE35B2"/>
    <w:rsid w:val="00AE6AA0"/>
    <w:rsid w:val="00AF1E96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40D2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2A9"/>
    <w:rsid w:val="00C65FCC"/>
    <w:rsid w:val="00C6727C"/>
    <w:rsid w:val="00C6744C"/>
    <w:rsid w:val="00C73134"/>
    <w:rsid w:val="00C73F6D"/>
    <w:rsid w:val="00C74F6E"/>
    <w:rsid w:val="00C763A9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0DA9"/>
    <w:rsid w:val="00CD4059"/>
    <w:rsid w:val="00CD4E5A"/>
    <w:rsid w:val="00CD6AFD"/>
    <w:rsid w:val="00CE03CE"/>
    <w:rsid w:val="00CE0F5D"/>
    <w:rsid w:val="00CE1A6A"/>
    <w:rsid w:val="00CF069C"/>
    <w:rsid w:val="00CF0DFF"/>
    <w:rsid w:val="00D019F2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462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B4B76"/>
    <w:rsid w:val="00DC2946"/>
    <w:rsid w:val="00DC4340"/>
    <w:rsid w:val="00DC550F"/>
    <w:rsid w:val="00DC64FD"/>
    <w:rsid w:val="00DD53C3"/>
    <w:rsid w:val="00DD669D"/>
    <w:rsid w:val="00DE127F"/>
    <w:rsid w:val="00DE1F1E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40B"/>
    <w:rsid w:val="00E3076B"/>
    <w:rsid w:val="00E33224"/>
    <w:rsid w:val="00E36C10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5DB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3787"/>
    <w:rsid w:val="00ED594D"/>
    <w:rsid w:val="00EE28CF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0607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C7B01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AC52BB"/>
  </w:style>
  <w:style w:type="character" w:styleId="Nevyeenzmnka">
    <w:name w:val="Unresolved Mention"/>
    <w:basedOn w:val="Standardnpsmoodstavce"/>
    <w:rsid w:val="0067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/cs/registrace-a-schvalovani/registrace-vlp/seznam-vlp/aktualne-registrovane-vlp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DA8D0-645F-4D2C-A077-F38B669C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6</Pages>
  <Words>1542</Words>
  <Characters>9099</Characters>
  <Application>Microsoft Office Word</Application>
  <DocSecurity>0</DocSecurity>
  <Lines>75</Lines>
  <Paragraphs>21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21</cp:revision>
  <cp:lastPrinted>2026-04-16T12:26:00Z</cp:lastPrinted>
  <dcterms:created xsi:type="dcterms:W3CDTF">2024-12-17T12:35:00Z</dcterms:created>
  <dcterms:modified xsi:type="dcterms:W3CDTF">2026-04-16T12:26:00Z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