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FABA8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D1750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834DA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47F8A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1A325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D095AF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AF3942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86FDD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C44BD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B9E35D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83946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5E108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0E76E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6F536B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4000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6FD7F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FBCF91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ACE9F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98267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92BC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23F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AFA30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00E55CD" w14:textId="77777777" w:rsidR="00C114FF" w:rsidRPr="00B41D57" w:rsidRDefault="00C539CA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PŘÍLOHA I</w:t>
      </w:r>
    </w:p>
    <w:p w14:paraId="50FE88E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D6707D" w14:textId="77777777" w:rsidR="00C114FF" w:rsidRPr="00B41D57" w:rsidRDefault="00C539CA" w:rsidP="00A9226B">
      <w:pPr>
        <w:tabs>
          <w:tab w:val="clear" w:pos="567"/>
        </w:tabs>
        <w:spacing w:line="240" w:lineRule="auto"/>
        <w:jc w:val="center"/>
        <w:rPr>
          <w:b/>
          <w:szCs w:val="22"/>
        </w:rPr>
      </w:pPr>
      <w:r w:rsidRPr="00B41D57">
        <w:rPr>
          <w:b/>
          <w:szCs w:val="22"/>
        </w:rPr>
        <w:t>SOUHRN ÚDAJŮ O PŘÍPRAVKU</w:t>
      </w:r>
    </w:p>
    <w:p w14:paraId="70A64732" w14:textId="77777777" w:rsidR="00C114FF" w:rsidRPr="00B41D57" w:rsidRDefault="00C539CA" w:rsidP="00B13B6D">
      <w:pPr>
        <w:pStyle w:val="Style1"/>
      </w:pPr>
      <w:r w:rsidRPr="00B41D57">
        <w:br w:type="page"/>
      </w:r>
      <w:r w:rsidRPr="00B41D57">
        <w:lastRenderedPageBreak/>
        <w:t>1.</w:t>
      </w:r>
      <w:r w:rsidRPr="00B41D57">
        <w:tab/>
        <w:t>NÁZEV VETERINÁRNÍHO LÉČIVÉHO PŘÍPRAVKU</w:t>
      </w:r>
    </w:p>
    <w:p w14:paraId="3606368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E36989" w14:textId="0D09F0B7" w:rsidR="00452C37" w:rsidRDefault="00452C37" w:rsidP="00452C37">
      <w:pPr>
        <w:widowControl w:val="0"/>
        <w:autoSpaceDE w:val="0"/>
        <w:autoSpaceDN w:val="0"/>
        <w:adjustRightInd w:val="0"/>
        <w:rPr>
          <w:szCs w:val="22"/>
        </w:rPr>
      </w:pPr>
      <w:proofErr w:type="spellStart"/>
      <w:r>
        <w:rPr>
          <w:szCs w:val="22"/>
        </w:rPr>
        <w:t>BioBos</w:t>
      </w:r>
      <w:proofErr w:type="spellEnd"/>
      <w:r>
        <w:rPr>
          <w:szCs w:val="22"/>
        </w:rPr>
        <w:t xml:space="preserve"> BTV 8</w:t>
      </w:r>
      <w:r w:rsidR="006367D8">
        <w:rPr>
          <w:szCs w:val="22"/>
        </w:rPr>
        <w:t xml:space="preserve"> </w:t>
      </w:r>
      <w:r>
        <w:rPr>
          <w:szCs w:val="22"/>
        </w:rPr>
        <w:t xml:space="preserve">injekční suspenze pro </w:t>
      </w:r>
      <w:r w:rsidR="001D6810">
        <w:rPr>
          <w:szCs w:val="22"/>
        </w:rPr>
        <w:t xml:space="preserve">ovce a </w:t>
      </w:r>
      <w:r>
        <w:rPr>
          <w:szCs w:val="22"/>
        </w:rPr>
        <w:t>skot</w:t>
      </w:r>
    </w:p>
    <w:p w14:paraId="5906BB1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45778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E07DCD2" w14:textId="77777777" w:rsidR="00C114FF" w:rsidRPr="00B41D57" w:rsidRDefault="00C539CA" w:rsidP="00B13B6D">
      <w:pPr>
        <w:pStyle w:val="Style1"/>
      </w:pPr>
      <w:r w:rsidRPr="00B41D57">
        <w:t>2.</w:t>
      </w:r>
      <w:r w:rsidRPr="00B41D57">
        <w:tab/>
        <w:t>KVALITATIVNÍ A KVANTITATIVNÍ SLOŽENÍ</w:t>
      </w:r>
    </w:p>
    <w:p w14:paraId="3EAF4F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A73F680" w14:textId="0F67E6AC" w:rsidR="00452C37" w:rsidRDefault="00452C37" w:rsidP="00452C37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Každá dávka (1 ml) obsahuje:</w:t>
      </w:r>
    </w:p>
    <w:p w14:paraId="6005FBE3" w14:textId="77777777" w:rsidR="00BB6F17" w:rsidRDefault="00BB6F17" w:rsidP="00452C37">
      <w:pPr>
        <w:widowControl w:val="0"/>
        <w:rPr>
          <w:b/>
          <w:szCs w:val="22"/>
        </w:rPr>
      </w:pPr>
    </w:p>
    <w:p w14:paraId="06B5D9F8" w14:textId="04021C58" w:rsidR="00452C37" w:rsidRDefault="00452C37" w:rsidP="00452C37">
      <w:pPr>
        <w:widowControl w:val="0"/>
        <w:rPr>
          <w:b/>
          <w:szCs w:val="22"/>
        </w:rPr>
      </w:pPr>
      <w:r>
        <w:rPr>
          <w:b/>
          <w:szCs w:val="22"/>
        </w:rPr>
        <w:t>Léčivé látky:</w:t>
      </w:r>
    </w:p>
    <w:p w14:paraId="0977AFCD" w14:textId="001F8336" w:rsidR="00452C37" w:rsidRPr="005529D8" w:rsidRDefault="00452C37" w:rsidP="00452C37">
      <w:pPr>
        <w:widowControl w:val="0"/>
        <w:tabs>
          <w:tab w:val="left" w:pos="-2160"/>
          <w:tab w:val="left" w:pos="4860"/>
        </w:tabs>
        <w:autoSpaceDE w:val="0"/>
        <w:autoSpaceDN w:val="0"/>
        <w:adjustRightInd w:val="0"/>
        <w:rPr>
          <w:szCs w:val="22"/>
        </w:rPr>
      </w:pPr>
      <w:r>
        <w:rPr>
          <w:rFonts w:eastAsia="MS Mincho"/>
          <w:szCs w:val="22"/>
        </w:rPr>
        <w:t xml:space="preserve">Virus </w:t>
      </w:r>
      <w:proofErr w:type="spellStart"/>
      <w:r>
        <w:rPr>
          <w:rFonts w:eastAsia="MS Mincho"/>
          <w:szCs w:val="22"/>
        </w:rPr>
        <w:t>febris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catarrhalis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ovium</w:t>
      </w:r>
      <w:proofErr w:type="spellEnd"/>
      <w:r>
        <w:rPr>
          <w:rFonts w:eastAsia="MS Mincho"/>
          <w:szCs w:val="22"/>
        </w:rPr>
        <w:t xml:space="preserve"> </w:t>
      </w:r>
      <w:proofErr w:type="spellStart"/>
      <w:r>
        <w:rPr>
          <w:rFonts w:eastAsia="MS Mincho"/>
          <w:szCs w:val="22"/>
        </w:rPr>
        <w:t>inactivatum</w:t>
      </w:r>
      <w:proofErr w:type="spellEnd"/>
      <w:r>
        <w:rPr>
          <w:rFonts w:eastAsia="MS Mincho"/>
          <w:szCs w:val="22"/>
        </w:rPr>
        <w:t>, sérotyp 8</w:t>
      </w:r>
      <w:r w:rsidR="006367D8">
        <w:rPr>
          <w:rFonts w:eastAsia="MS Mincho"/>
          <w:szCs w:val="22"/>
        </w:rPr>
        <w:t xml:space="preserve">, kmen </w:t>
      </w:r>
      <w:r w:rsidR="00E85ACF">
        <w:rPr>
          <w:rFonts w:eastAsia="MS Mincho"/>
          <w:szCs w:val="22"/>
        </w:rPr>
        <w:t>Bio-26: BTV 8</w:t>
      </w:r>
      <w:r>
        <w:rPr>
          <w:szCs w:val="22"/>
        </w:rPr>
        <w:tab/>
        <w:t>min. 10</w:t>
      </w:r>
      <w:r>
        <w:rPr>
          <w:szCs w:val="22"/>
          <w:vertAlign w:val="superscript"/>
        </w:rPr>
        <w:t>7,0</w:t>
      </w:r>
      <w:r>
        <w:rPr>
          <w:szCs w:val="22"/>
        </w:rPr>
        <w:t xml:space="preserve"> TCID</w:t>
      </w:r>
      <w:r>
        <w:rPr>
          <w:szCs w:val="22"/>
          <w:vertAlign w:val="subscript"/>
        </w:rPr>
        <w:t>50</w:t>
      </w:r>
      <w:r w:rsidR="005529D8">
        <w:rPr>
          <w:szCs w:val="22"/>
        </w:rPr>
        <w:t>*</w:t>
      </w:r>
    </w:p>
    <w:p w14:paraId="59E6B53D" w14:textId="77777777" w:rsidR="00452C37" w:rsidRDefault="00452C37" w:rsidP="00452C37">
      <w:pPr>
        <w:widowControl w:val="0"/>
        <w:rPr>
          <w:b/>
          <w:szCs w:val="22"/>
        </w:rPr>
      </w:pPr>
    </w:p>
    <w:p w14:paraId="352890C5" w14:textId="609D1BD7" w:rsidR="00452C37" w:rsidRPr="00BB6F17" w:rsidRDefault="005529D8" w:rsidP="00452C37">
      <w:pPr>
        <w:widowControl w:val="0"/>
        <w:rPr>
          <w:sz w:val="20"/>
        </w:rPr>
      </w:pPr>
      <w:r w:rsidRPr="00BB6F17">
        <w:rPr>
          <w:sz w:val="20"/>
        </w:rPr>
        <w:t>*</w:t>
      </w:r>
      <w:r w:rsidR="00452C37" w:rsidRPr="00BB6F17">
        <w:rPr>
          <w:sz w:val="20"/>
        </w:rPr>
        <w:t>TCID</w:t>
      </w:r>
      <w:r w:rsidR="00452C37" w:rsidRPr="00BB6F17">
        <w:rPr>
          <w:sz w:val="20"/>
          <w:vertAlign w:val="subscript"/>
        </w:rPr>
        <w:t>50</w:t>
      </w:r>
      <w:r w:rsidR="00452C37" w:rsidRPr="00BB6F17">
        <w:rPr>
          <w:sz w:val="20"/>
        </w:rPr>
        <w:t xml:space="preserve"> – </w:t>
      </w:r>
      <w:proofErr w:type="gramStart"/>
      <w:r w:rsidR="00452C37" w:rsidRPr="00BB6F17">
        <w:rPr>
          <w:sz w:val="20"/>
        </w:rPr>
        <w:t>50%</w:t>
      </w:r>
      <w:proofErr w:type="gramEnd"/>
      <w:r w:rsidR="00452C37" w:rsidRPr="00BB6F17">
        <w:rPr>
          <w:sz w:val="20"/>
        </w:rPr>
        <w:t xml:space="preserve"> infekční dávka pro tkáňovou kulturu</w:t>
      </w:r>
    </w:p>
    <w:p w14:paraId="2ACDD31C" w14:textId="77777777" w:rsidR="00452C37" w:rsidRDefault="00452C37" w:rsidP="00452C37">
      <w:pPr>
        <w:widowControl w:val="0"/>
        <w:rPr>
          <w:b/>
          <w:szCs w:val="22"/>
        </w:rPr>
      </w:pPr>
    </w:p>
    <w:p w14:paraId="02C3D2A2" w14:textId="138D7DB1" w:rsidR="00452C37" w:rsidRPr="00452C37" w:rsidRDefault="00452C37" w:rsidP="00452C37">
      <w:pPr>
        <w:widowControl w:val="0"/>
        <w:rPr>
          <w:b/>
          <w:szCs w:val="22"/>
        </w:rPr>
      </w:pPr>
      <w:r w:rsidRPr="00452C37">
        <w:rPr>
          <w:b/>
          <w:szCs w:val="22"/>
        </w:rPr>
        <w:t xml:space="preserve">Adjuvans: </w:t>
      </w:r>
    </w:p>
    <w:p w14:paraId="2D7452CA" w14:textId="5BAE1012" w:rsidR="00452C37" w:rsidRPr="00452C37" w:rsidRDefault="00452C37" w:rsidP="00452C37">
      <w:pPr>
        <w:pStyle w:val="Zkladntext3"/>
        <w:widowControl w:val="0"/>
        <w:tabs>
          <w:tab w:val="left" w:pos="4860"/>
        </w:tabs>
        <w:rPr>
          <w:b w:val="0"/>
          <w:bCs/>
          <w:szCs w:val="22"/>
        </w:rPr>
      </w:pPr>
      <w:r w:rsidRPr="00452C37">
        <w:rPr>
          <w:b w:val="0"/>
          <w:bCs/>
          <w:szCs w:val="22"/>
        </w:rPr>
        <w:t>Hydroxid hlinitý hydratovaný 2 %</w:t>
      </w:r>
      <w:r w:rsidRPr="00452C37">
        <w:rPr>
          <w:b w:val="0"/>
          <w:bCs/>
          <w:szCs w:val="22"/>
        </w:rPr>
        <w:tab/>
        <w:t>2,5 mg</w:t>
      </w:r>
    </w:p>
    <w:p w14:paraId="6298E33A" w14:textId="2C2C051A" w:rsidR="00452C37" w:rsidRPr="00452C37" w:rsidRDefault="00452C37" w:rsidP="00452C37">
      <w:pPr>
        <w:pStyle w:val="Zkladntext3"/>
        <w:widowControl w:val="0"/>
        <w:tabs>
          <w:tab w:val="left" w:pos="4860"/>
        </w:tabs>
        <w:rPr>
          <w:b w:val="0"/>
          <w:bCs/>
          <w:szCs w:val="22"/>
        </w:rPr>
      </w:pPr>
      <w:proofErr w:type="spellStart"/>
      <w:r w:rsidRPr="00452C37">
        <w:rPr>
          <w:b w:val="0"/>
          <w:bCs/>
          <w:szCs w:val="22"/>
        </w:rPr>
        <w:t>Kvilajový</w:t>
      </w:r>
      <w:proofErr w:type="spellEnd"/>
      <w:r w:rsidRPr="00452C37">
        <w:rPr>
          <w:b w:val="0"/>
          <w:bCs/>
          <w:szCs w:val="22"/>
        </w:rPr>
        <w:t xml:space="preserve"> saponin (</w:t>
      </w:r>
      <w:proofErr w:type="spellStart"/>
      <w:r w:rsidRPr="00452C37">
        <w:rPr>
          <w:b w:val="0"/>
          <w:bCs/>
          <w:szCs w:val="22"/>
        </w:rPr>
        <w:t>Quil</w:t>
      </w:r>
      <w:proofErr w:type="spellEnd"/>
      <w:r w:rsidRPr="00452C37">
        <w:rPr>
          <w:b w:val="0"/>
          <w:bCs/>
          <w:szCs w:val="22"/>
        </w:rPr>
        <w:t xml:space="preserve"> A)</w:t>
      </w:r>
      <w:r w:rsidRPr="00452C37">
        <w:rPr>
          <w:b w:val="0"/>
          <w:bCs/>
          <w:szCs w:val="22"/>
        </w:rPr>
        <w:tab/>
        <w:t>0,2 mg</w:t>
      </w:r>
    </w:p>
    <w:p w14:paraId="1E5222BB" w14:textId="77777777" w:rsidR="00452C37" w:rsidRDefault="00452C37" w:rsidP="00452C37">
      <w:pPr>
        <w:widowControl w:val="0"/>
        <w:rPr>
          <w:szCs w:val="22"/>
        </w:rPr>
      </w:pPr>
    </w:p>
    <w:p w14:paraId="2EF14F17" w14:textId="77777777" w:rsidR="00452C37" w:rsidRPr="00B41D57" w:rsidRDefault="00452C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F42F38" w14:textId="65E3194C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b/>
          <w:szCs w:val="22"/>
        </w:rPr>
        <w:t>Pomocné látky:</w:t>
      </w:r>
    </w:p>
    <w:p w14:paraId="13C4503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27"/>
        <w:gridCol w:w="4534"/>
      </w:tblGrid>
      <w:tr w:rsidR="00F4136D" w14:paraId="0B4C76E3" w14:textId="77777777" w:rsidTr="00452C37">
        <w:tc>
          <w:tcPr>
            <w:tcW w:w="4527" w:type="dxa"/>
            <w:vAlign w:val="center"/>
          </w:tcPr>
          <w:p w14:paraId="6D45EB6D" w14:textId="6CF653AB" w:rsidR="00872C48" w:rsidRPr="00B41D57" w:rsidRDefault="00C539CA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Kvalitativní složení pomocných látek a dalších složek</w:t>
            </w:r>
          </w:p>
        </w:tc>
        <w:tc>
          <w:tcPr>
            <w:tcW w:w="4534" w:type="dxa"/>
            <w:vAlign w:val="center"/>
          </w:tcPr>
          <w:p w14:paraId="2E659D33" w14:textId="090B52DA" w:rsidR="00872C48" w:rsidRPr="00B41D57" w:rsidRDefault="00C539CA" w:rsidP="00617B81">
            <w:pPr>
              <w:spacing w:before="60" w:after="60"/>
              <w:rPr>
                <w:b/>
                <w:bCs/>
                <w:iCs/>
                <w:szCs w:val="22"/>
              </w:rPr>
            </w:pPr>
            <w:r w:rsidRPr="00B41D57">
              <w:rPr>
                <w:b/>
                <w:bCs/>
                <w:iCs/>
                <w:szCs w:val="22"/>
              </w:rPr>
              <w:t>Kvantitativní složení, pokud je tato informace nezbytná pro řádné podání veterinárního léčivého přípravku</w:t>
            </w:r>
          </w:p>
        </w:tc>
      </w:tr>
      <w:tr w:rsidR="00F4136D" w14:paraId="7D5263D3" w14:textId="77777777" w:rsidTr="00452C37">
        <w:tc>
          <w:tcPr>
            <w:tcW w:w="4527" w:type="dxa"/>
            <w:vAlign w:val="center"/>
          </w:tcPr>
          <w:p w14:paraId="0F798F46" w14:textId="3D25C4A9" w:rsidR="00872C48" w:rsidRPr="00B41D57" w:rsidRDefault="00452C37" w:rsidP="00617B81">
            <w:pPr>
              <w:spacing w:before="60" w:after="60"/>
              <w:ind w:left="567" w:hanging="567"/>
              <w:rPr>
                <w:iCs/>
                <w:szCs w:val="22"/>
              </w:rPr>
            </w:pPr>
            <w:proofErr w:type="spellStart"/>
            <w:r>
              <w:rPr>
                <w:iCs/>
                <w:szCs w:val="22"/>
              </w:rPr>
              <w:t>Thiomersal</w:t>
            </w:r>
            <w:proofErr w:type="spellEnd"/>
          </w:p>
        </w:tc>
        <w:tc>
          <w:tcPr>
            <w:tcW w:w="4534" w:type="dxa"/>
            <w:vAlign w:val="center"/>
          </w:tcPr>
          <w:p w14:paraId="457A3BBC" w14:textId="15624D35" w:rsidR="00872C48" w:rsidRPr="00B41D57" w:rsidRDefault="00452C37" w:rsidP="00BF00EF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0,1 mg</w:t>
            </w:r>
          </w:p>
        </w:tc>
      </w:tr>
    </w:tbl>
    <w:p w14:paraId="38F51D2A" w14:textId="77777777" w:rsidR="00872C48" w:rsidRDefault="00872C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044284" w14:textId="07FB1A0C" w:rsidR="00452C37" w:rsidRDefault="00452C37" w:rsidP="00452C37">
      <w:pPr>
        <w:widowControl w:val="0"/>
      </w:pPr>
      <w:r>
        <w:t xml:space="preserve">Narůžovělá </w:t>
      </w:r>
      <w:r w:rsidR="00CA3F46">
        <w:t>kapalina</w:t>
      </w:r>
      <w:r>
        <w:t xml:space="preserve"> s</w:t>
      </w:r>
      <w:r w:rsidR="00225595">
        <w:t> </w:t>
      </w:r>
      <w:r>
        <w:t>přítomn</w:t>
      </w:r>
      <w:r w:rsidR="00225595">
        <w:t xml:space="preserve">ým </w:t>
      </w:r>
      <w:r>
        <w:t>sediment</w:t>
      </w:r>
      <w:r w:rsidR="00225595">
        <w:t>em</w:t>
      </w:r>
      <w:r>
        <w:t>.</w:t>
      </w:r>
    </w:p>
    <w:p w14:paraId="52A30BB0" w14:textId="77777777" w:rsidR="00452C37" w:rsidRPr="00B41D57" w:rsidRDefault="00452C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E6CA32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BC19A3" w14:textId="77777777" w:rsidR="00C114FF" w:rsidRPr="00B41D57" w:rsidRDefault="00C539CA" w:rsidP="00B13B6D">
      <w:pPr>
        <w:pStyle w:val="Style1"/>
      </w:pPr>
      <w:r w:rsidRPr="00B41D57">
        <w:t>3.</w:t>
      </w:r>
      <w:r w:rsidRPr="00B41D57">
        <w:tab/>
        <w:t>KLINICKÉ INFORMACE</w:t>
      </w:r>
    </w:p>
    <w:p w14:paraId="03304F7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656C7B" w14:textId="77777777" w:rsidR="00C114FF" w:rsidRDefault="00C539CA" w:rsidP="00B13B6D">
      <w:pPr>
        <w:pStyle w:val="Style1"/>
      </w:pPr>
      <w:r w:rsidRPr="00B41D57">
        <w:t>3.1</w:t>
      </w:r>
      <w:r w:rsidRPr="00B41D57">
        <w:tab/>
        <w:t>Cílové druhy zvířat</w:t>
      </w:r>
    </w:p>
    <w:p w14:paraId="43B66F9C" w14:textId="77777777" w:rsidR="00E43E70" w:rsidRDefault="00E43E70" w:rsidP="00B13B6D">
      <w:pPr>
        <w:pStyle w:val="Style1"/>
      </w:pPr>
    </w:p>
    <w:p w14:paraId="03AB258A" w14:textId="21EC78B1" w:rsidR="00E43E70" w:rsidRPr="00E43E70" w:rsidRDefault="00AD3D3E" w:rsidP="00B13B6D">
      <w:pPr>
        <w:pStyle w:val="Style1"/>
        <w:rPr>
          <w:b w:val="0"/>
          <w:bCs/>
        </w:rPr>
      </w:pPr>
      <w:r>
        <w:rPr>
          <w:b w:val="0"/>
          <w:bCs/>
        </w:rPr>
        <w:t>Ovce a s</w:t>
      </w:r>
      <w:r w:rsidR="00E43E70" w:rsidRPr="00E43E70">
        <w:rPr>
          <w:b w:val="0"/>
          <w:bCs/>
        </w:rPr>
        <w:t>kot.</w:t>
      </w:r>
    </w:p>
    <w:p w14:paraId="20FFAC3D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F6CD1" w14:textId="595DDA74" w:rsidR="00C114FF" w:rsidRPr="00B41D57" w:rsidRDefault="00C539CA" w:rsidP="00B13B6D">
      <w:pPr>
        <w:pStyle w:val="Style1"/>
      </w:pPr>
      <w:r w:rsidRPr="00B41D57">
        <w:t>3.2</w:t>
      </w:r>
      <w:r w:rsidRPr="00B41D57">
        <w:tab/>
        <w:t xml:space="preserve">Indikace pro použití pro každý cílový druh </w:t>
      </w:r>
      <w:r w:rsidR="0043586F" w:rsidRPr="00B41D57">
        <w:t>zvíř</w:t>
      </w:r>
      <w:r w:rsidR="0043586F">
        <w:t>at</w:t>
      </w:r>
    </w:p>
    <w:p w14:paraId="327E3A6F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A8B9F61" w14:textId="07DEF2E6" w:rsidR="00E43E70" w:rsidRDefault="00E43E70" w:rsidP="00E43E70">
      <w:pPr>
        <w:widowControl w:val="0"/>
        <w:rPr>
          <w:szCs w:val="22"/>
        </w:rPr>
      </w:pPr>
      <w:r>
        <w:rPr>
          <w:szCs w:val="22"/>
        </w:rPr>
        <w:t xml:space="preserve">K aktivní imunizaci </w:t>
      </w:r>
      <w:r w:rsidR="00832873">
        <w:rPr>
          <w:szCs w:val="22"/>
        </w:rPr>
        <w:t xml:space="preserve">ovcí a </w:t>
      </w:r>
      <w:r>
        <w:rPr>
          <w:szCs w:val="22"/>
        </w:rPr>
        <w:t xml:space="preserve">skotu proti BTV-8 od 1 měsíce stáří za účelem </w:t>
      </w:r>
      <w:r>
        <w:rPr>
          <w:rFonts w:eastAsia="MS Mincho"/>
          <w:szCs w:val="22"/>
        </w:rPr>
        <w:t>snížení virémie* a klinických příznaků onemocnění</w:t>
      </w:r>
      <w:r>
        <w:rPr>
          <w:szCs w:val="22"/>
        </w:rPr>
        <w:t>.</w:t>
      </w:r>
    </w:p>
    <w:p w14:paraId="696E17B0" w14:textId="77777777" w:rsidR="00E43E70" w:rsidRDefault="00E43E70" w:rsidP="00E43E70">
      <w:pPr>
        <w:widowControl w:val="0"/>
        <w:rPr>
          <w:szCs w:val="22"/>
        </w:rPr>
      </w:pPr>
    </w:p>
    <w:p w14:paraId="3F8FB7C5" w14:textId="0F1917CE" w:rsidR="00E43E70" w:rsidRDefault="00E43E70" w:rsidP="00E43E70">
      <w:pPr>
        <w:widowControl w:val="0"/>
        <w:tabs>
          <w:tab w:val="left" w:pos="1620"/>
        </w:tabs>
        <w:rPr>
          <w:szCs w:val="22"/>
        </w:rPr>
      </w:pPr>
      <w:r>
        <w:rPr>
          <w:szCs w:val="22"/>
        </w:rPr>
        <w:t>Nástup imunity:</w:t>
      </w:r>
      <w:r w:rsidR="00CA3F46">
        <w:rPr>
          <w:szCs w:val="22"/>
        </w:rPr>
        <w:t xml:space="preserve"> 3 týdny</w:t>
      </w:r>
      <w:r>
        <w:rPr>
          <w:szCs w:val="22"/>
        </w:rPr>
        <w:t xml:space="preserve"> po základní vakcinaci</w:t>
      </w:r>
      <w:r w:rsidR="00225595">
        <w:rPr>
          <w:szCs w:val="22"/>
        </w:rPr>
        <w:t>.</w:t>
      </w:r>
      <w:r>
        <w:rPr>
          <w:szCs w:val="22"/>
        </w:rPr>
        <w:t xml:space="preserve"> </w:t>
      </w:r>
    </w:p>
    <w:p w14:paraId="0789CB93" w14:textId="50B300CB" w:rsidR="00E43E70" w:rsidRDefault="00E43E70" w:rsidP="00E43E70">
      <w:pPr>
        <w:widowControl w:val="0"/>
        <w:tabs>
          <w:tab w:val="left" w:pos="1980"/>
          <w:tab w:val="left" w:pos="2880"/>
        </w:tabs>
        <w:rPr>
          <w:szCs w:val="22"/>
        </w:rPr>
      </w:pPr>
      <w:r>
        <w:rPr>
          <w:szCs w:val="22"/>
        </w:rPr>
        <w:t xml:space="preserve">Trvání imunity: </w:t>
      </w:r>
      <w:r w:rsidR="005529D8">
        <w:rPr>
          <w:szCs w:val="22"/>
        </w:rPr>
        <w:t>1 rok</w:t>
      </w:r>
      <w:r>
        <w:rPr>
          <w:szCs w:val="22"/>
        </w:rPr>
        <w:t xml:space="preserve"> po základní vakcinaci.</w:t>
      </w:r>
    </w:p>
    <w:p w14:paraId="4C53730F" w14:textId="77777777" w:rsidR="00E43E70" w:rsidRDefault="00E43E70" w:rsidP="00E43E70">
      <w:pPr>
        <w:widowControl w:val="0"/>
        <w:rPr>
          <w:szCs w:val="22"/>
        </w:rPr>
      </w:pPr>
    </w:p>
    <w:p w14:paraId="3871EA2E" w14:textId="77777777" w:rsidR="00E43E70" w:rsidRDefault="00E43E70" w:rsidP="00E43E70">
      <w:pPr>
        <w:widowControl w:val="0"/>
        <w:rPr>
          <w:sz w:val="20"/>
        </w:rPr>
      </w:pPr>
      <w:bookmarkStart w:id="0" w:name="_Hlk92198946"/>
      <w:r>
        <w:rPr>
          <w:sz w:val="20"/>
        </w:rPr>
        <w:t>*pod úrovní detekce titrací na tkáňových kulturách BHK 21</w:t>
      </w:r>
    </w:p>
    <w:bookmarkEnd w:id="0"/>
    <w:p w14:paraId="45A9E78C" w14:textId="77777777" w:rsidR="00E86CEE" w:rsidRPr="00B41D57" w:rsidRDefault="00E86CEE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224B702" w14:textId="77777777" w:rsidR="00C114FF" w:rsidRPr="00B41D57" w:rsidRDefault="00C539CA" w:rsidP="00B13B6D">
      <w:pPr>
        <w:pStyle w:val="Style1"/>
      </w:pPr>
      <w:r w:rsidRPr="00B41D57">
        <w:t>3.3</w:t>
      </w:r>
      <w:r w:rsidRPr="00B41D57">
        <w:tab/>
        <w:t>Kontraindikace</w:t>
      </w:r>
    </w:p>
    <w:p w14:paraId="758D96B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53DB3C19" w14:textId="4A70524D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Nejsou.</w:t>
      </w:r>
    </w:p>
    <w:p w14:paraId="54C2FA7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0F6F03" w14:textId="77777777" w:rsidR="00C114FF" w:rsidRPr="00B41D57" w:rsidRDefault="00C539CA" w:rsidP="00B13B6D">
      <w:pPr>
        <w:pStyle w:val="Style1"/>
      </w:pPr>
      <w:r w:rsidRPr="00B41D57">
        <w:t>3.4</w:t>
      </w:r>
      <w:r w:rsidRPr="00B41D57">
        <w:tab/>
        <w:t>Zvláštní upozornění</w:t>
      </w:r>
    </w:p>
    <w:p w14:paraId="454F5016" w14:textId="77777777" w:rsidR="002838C8" w:rsidRDefault="002838C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3A4BF1" w14:textId="77777777" w:rsidR="00636E07" w:rsidRDefault="00636E07" w:rsidP="00E43E70">
      <w:pPr>
        <w:widowControl w:val="0"/>
      </w:pPr>
      <w:r w:rsidRPr="00B41D57">
        <w:t>Vakcinovat pouze zdravá zvířata.</w:t>
      </w:r>
    </w:p>
    <w:p w14:paraId="1B15D5A5" w14:textId="77777777" w:rsidR="00636E07" w:rsidRDefault="00636E07" w:rsidP="00E43E70">
      <w:pPr>
        <w:widowControl w:val="0"/>
        <w:rPr>
          <w:szCs w:val="22"/>
        </w:rPr>
      </w:pPr>
    </w:p>
    <w:p w14:paraId="244B825B" w14:textId="6583D2F4" w:rsidR="00E43E70" w:rsidRDefault="00FC7B9B" w:rsidP="00E43E70">
      <w:pPr>
        <w:widowControl w:val="0"/>
        <w:rPr>
          <w:szCs w:val="22"/>
        </w:rPr>
      </w:pPr>
      <w:r>
        <w:rPr>
          <w:szCs w:val="22"/>
        </w:rPr>
        <w:t>V případě</w:t>
      </w:r>
      <w:r w:rsidR="00E43E70">
        <w:rPr>
          <w:szCs w:val="22"/>
        </w:rPr>
        <w:t xml:space="preserve"> použití u jiných domácích nebo volně žijících přežvýkavců, u nichž je předpokládáno riziko infekce, je třeba dbát zvýšené opatrnosti. Před přistoupením k hromadné aplikaci se doporučuje </w:t>
      </w:r>
    </w:p>
    <w:p w14:paraId="7FD49E9E" w14:textId="4D6B43E9" w:rsidR="00E43E70" w:rsidRDefault="00E43E70" w:rsidP="00E43E70">
      <w:pPr>
        <w:widowControl w:val="0"/>
        <w:rPr>
          <w:szCs w:val="22"/>
        </w:rPr>
      </w:pPr>
      <w:r>
        <w:rPr>
          <w:szCs w:val="22"/>
        </w:rPr>
        <w:lastRenderedPageBreak/>
        <w:t xml:space="preserve">vyzkoušet vakcínu nejprve u menšího počtu zvířat. Stupeň účinnosti vakcinace se u těchto druhů zvířat </w:t>
      </w:r>
    </w:p>
    <w:p w14:paraId="0EC02C8B" w14:textId="0641E1EC" w:rsidR="00E86CEE" w:rsidRPr="00B41D57" w:rsidRDefault="00E43E70" w:rsidP="00BB6F17">
      <w:pPr>
        <w:widowControl w:val="0"/>
        <w:rPr>
          <w:szCs w:val="22"/>
        </w:rPr>
      </w:pPr>
      <w:r>
        <w:rPr>
          <w:szCs w:val="22"/>
        </w:rPr>
        <w:t>může lišit od výsledků získaných u skotu a ovcí.</w:t>
      </w:r>
    </w:p>
    <w:p w14:paraId="7D798E15" w14:textId="77777777" w:rsidR="00E86CEE" w:rsidRPr="00B41D57" w:rsidRDefault="00E86CEE">
      <w:pPr>
        <w:tabs>
          <w:tab w:val="clear" w:pos="567"/>
        </w:tabs>
        <w:spacing w:line="240" w:lineRule="auto"/>
        <w:rPr>
          <w:szCs w:val="22"/>
        </w:rPr>
      </w:pPr>
    </w:p>
    <w:p w14:paraId="3B4CC7AC" w14:textId="77777777" w:rsidR="00C114FF" w:rsidRPr="00B41D57" w:rsidRDefault="00C539CA" w:rsidP="00B13B6D">
      <w:pPr>
        <w:pStyle w:val="Style1"/>
      </w:pPr>
      <w:r w:rsidRPr="00B41D57">
        <w:t>3.5</w:t>
      </w:r>
      <w:r w:rsidRPr="00B41D57">
        <w:tab/>
        <w:t>Zvláštní opatření pro použití</w:t>
      </w:r>
    </w:p>
    <w:p w14:paraId="0B94D7B2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682382B5" w14:textId="77777777" w:rsidR="00C114FF" w:rsidRPr="00B41D57" w:rsidRDefault="00C539CA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bezpečné použití u cílových druhů zvířat:</w:t>
      </w:r>
    </w:p>
    <w:p w14:paraId="355A38B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18CABB8" w14:textId="77777777" w:rsidR="00E43E70" w:rsidRDefault="00E43E70" w:rsidP="00E43E70">
      <w:pPr>
        <w:pStyle w:val="Zkladntext"/>
        <w:rPr>
          <w:szCs w:val="22"/>
        </w:rPr>
      </w:pPr>
      <w:r>
        <w:rPr>
          <w:rFonts w:eastAsia="MS Mincho"/>
          <w:szCs w:val="22"/>
        </w:rPr>
        <w:t xml:space="preserve">Základní imunizaci je třeba zahájit včas, aby se chráněnost plně vyvinula do začátku rizikového období zvířete </w:t>
      </w:r>
      <w:r>
        <w:rPr>
          <w:szCs w:val="22"/>
        </w:rPr>
        <w:t xml:space="preserve">(souvisí s výskytem hlavních vektorů onemocnění – tiplíků). </w:t>
      </w:r>
    </w:p>
    <w:p w14:paraId="7CA48E60" w14:textId="77777777" w:rsidR="00E43E70" w:rsidRDefault="00E43E70" w:rsidP="00E43E70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4FF70597" w14:textId="6E460D0F" w:rsidR="00E43E70" w:rsidRDefault="00E43E70" w:rsidP="00E43E70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Vysoké hladiny mateřských protilátek u telat a jehňat negativně ovlivňují tvorbu postvakcinačních protilátek, což může mít vliv na </w:t>
      </w:r>
      <w:r w:rsidR="00953FF3">
        <w:rPr>
          <w:rFonts w:ascii="Times New Roman" w:eastAsia="MS Mincho" w:hAnsi="Times New Roman" w:cs="Times New Roman"/>
          <w:sz w:val="22"/>
          <w:szCs w:val="22"/>
        </w:rPr>
        <w:t>účinnost vakcinace</w:t>
      </w:r>
      <w:r>
        <w:rPr>
          <w:rFonts w:ascii="Times New Roman" w:eastAsia="MS Mincho" w:hAnsi="Times New Roman" w:cs="Times New Roman"/>
          <w:sz w:val="22"/>
          <w:szCs w:val="22"/>
        </w:rPr>
        <w:t xml:space="preserve">. </w:t>
      </w:r>
      <w:r w:rsidR="00B727AF">
        <w:rPr>
          <w:rFonts w:ascii="Times New Roman" w:eastAsia="MS Mincho" w:hAnsi="Times New Roman" w:cs="Times New Roman"/>
          <w:sz w:val="22"/>
          <w:szCs w:val="22"/>
        </w:rPr>
        <w:t>Mateřské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protilátky obvykle vymizí do 3 měsíců stáří telat, respektive do 2,5 měsíců stáří jehňat. </w:t>
      </w:r>
    </w:p>
    <w:p w14:paraId="117F609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EA9A9E4" w14:textId="77777777" w:rsidR="00C114FF" w:rsidRPr="00B41D57" w:rsidRDefault="00C539CA" w:rsidP="00BF00EF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osobu, která podává veterinární léčivý přípravek zvířatům:</w:t>
      </w:r>
    </w:p>
    <w:p w14:paraId="2DE787A4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243767" w14:textId="2884D3E8" w:rsidR="00316E87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7D364D1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38C061" w14:textId="77777777" w:rsidR="00295140" w:rsidRPr="00B41D57" w:rsidRDefault="00C539CA" w:rsidP="00A9226B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B41D57">
        <w:rPr>
          <w:szCs w:val="22"/>
          <w:u w:val="single"/>
        </w:rPr>
        <w:t>Zvláštní opatření pro ochranu životního prostředí:</w:t>
      </w:r>
    </w:p>
    <w:p w14:paraId="47390C4D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299AF40" w14:textId="6946FB91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Neuplatňuje se.</w:t>
      </w:r>
    </w:p>
    <w:p w14:paraId="309A1DB9" w14:textId="77777777" w:rsidR="00295140" w:rsidRPr="00B41D57" w:rsidRDefault="0029514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7314DB" w14:textId="77777777" w:rsidR="00C114FF" w:rsidRPr="00B41D57" w:rsidRDefault="00C539CA" w:rsidP="00B13B6D">
      <w:pPr>
        <w:pStyle w:val="Style1"/>
      </w:pPr>
      <w:r w:rsidRPr="00B41D57">
        <w:t>3.6</w:t>
      </w:r>
      <w:r w:rsidRPr="00B41D57">
        <w:tab/>
        <w:t>Nežádoucí účinky</w:t>
      </w:r>
    </w:p>
    <w:p w14:paraId="10F3D673" w14:textId="77777777" w:rsidR="00295140" w:rsidRDefault="00295140" w:rsidP="00AD0710">
      <w:pPr>
        <w:tabs>
          <w:tab w:val="clear" w:pos="567"/>
        </w:tabs>
        <w:spacing w:line="240" w:lineRule="auto"/>
        <w:rPr>
          <w:szCs w:val="22"/>
        </w:rPr>
      </w:pPr>
    </w:p>
    <w:p w14:paraId="18C68970" w14:textId="2E67413F" w:rsidR="0008259E" w:rsidRPr="00B41D57" w:rsidRDefault="00A04B55" w:rsidP="0008259E">
      <w:pPr>
        <w:tabs>
          <w:tab w:val="clear" w:pos="567"/>
        </w:tabs>
        <w:spacing w:line="240" w:lineRule="auto"/>
        <w:rPr>
          <w:szCs w:val="22"/>
        </w:rPr>
      </w:pPr>
      <w:r>
        <w:t>Ovce a s</w:t>
      </w:r>
      <w:r w:rsidR="0008259E">
        <w:t>kot</w:t>
      </w:r>
      <w:r w:rsidR="0008259E" w:rsidRPr="00B41D57">
        <w:t>:</w:t>
      </w:r>
    </w:p>
    <w:p w14:paraId="13934882" w14:textId="77777777" w:rsidR="0008259E" w:rsidRPr="00B41D57" w:rsidRDefault="0008259E" w:rsidP="0008259E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08259E" w14:paraId="0E96DA27" w14:textId="77777777" w:rsidTr="000814B6">
        <w:tc>
          <w:tcPr>
            <w:tcW w:w="1957" w:type="pct"/>
          </w:tcPr>
          <w:p w14:paraId="2129C919" w14:textId="77777777" w:rsidR="00E97BBD" w:rsidRDefault="00E97BBD" w:rsidP="00E97BBD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Velmi vzácné</w:t>
            </w:r>
          </w:p>
          <w:p w14:paraId="14516D42" w14:textId="6CE4F654" w:rsidR="0008259E" w:rsidRPr="00B41D57" w:rsidRDefault="00E97BBD" w:rsidP="00E97BBD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(</w:t>
            </w:r>
            <w:r w:rsidRPr="00151D29">
              <w:rPr>
                <w:szCs w:val="22"/>
              </w:rPr>
              <w:t>&lt;</w:t>
            </w:r>
            <w:r>
              <w:rPr>
                <w:szCs w:val="22"/>
              </w:rPr>
              <w:t>1 zvíře / 10 000 ošetřených zvířat, včetně ojedinělých hlášení):</w:t>
            </w:r>
          </w:p>
        </w:tc>
        <w:tc>
          <w:tcPr>
            <w:tcW w:w="3043" w:type="pct"/>
            <w:hideMark/>
          </w:tcPr>
          <w:p w14:paraId="12D94223" w14:textId="26CAF29F" w:rsidR="0008259E" w:rsidRDefault="0008259E" w:rsidP="000814B6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 xml:space="preserve">Zduření v místě </w:t>
            </w:r>
            <w:r w:rsidR="00C400D5">
              <w:rPr>
                <w:iCs/>
                <w:szCs w:val="22"/>
              </w:rPr>
              <w:t>injekčního podání</w:t>
            </w:r>
            <w:r>
              <w:rPr>
                <w:iCs/>
                <w:szCs w:val="22"/>
              </w:rPr>
              <w:t xml:space="preserve"> 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33CB054B" w14:textId="52CA8C36" w:rsidR="0008259E" w:rsidRPr="0008259E" w:rsidRDefault="00C400D5" w:rsidP="000814B6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</w:t>
            </w:r>
            <w:r w:rsidR="0008259E">
              <w:rPr>
                <w:iCs/>
                <w:szCs w:val="22"/>
              </w:rPr>
              <w:t xml:space="preserve">výšení tělesné teploty </w:t>
            </w:r>
            <w:r w:rsidR="0008259E">
              <w:rPr>
                <w:iCs/>
                <w:szCs w:val="22"/>
                <w:vertAlign w:val="superscript"/>
              </w:rPr>
              <w:t>2</w:t>
            </w:r>
            <w:r w:rsidR="0008259E">
              <w:rPr>
                <w:iCs/>
                <w:szCs w:val="22"/>
              </w:rPr>
              <w:t xml:space="preserve"> </w:t>
            </w:r>
          </w:p>
        </w:tc>
      </w:tr>
    </w:tbl>
    <w:p w14:paraId="4C3BBDB8" w14:textId="77777777" w:rsidR="0008259E" w:rsidRDefault="0008259E" w:rsidP="0008259E">
      <w:pPr>
        <w:tabs>
          <w:tab w:val="clear" w:pos="567"/>
        </w:tabs>
        <w:spacing w:line="240" w:lineRule="auto"/>
        <w:rPr>
          <w:szCs w:val="22"/>
        </w:rPr>
      </w:pPr>
    </w:p>
    <w:p w14:paraId="2AEA147C" w14:textId="7C2CDFD7" w:rsidR="0008259E" w:rsidRDefault="0008259E" w:rsidP="0008259E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1</w:t>
      </w:r>
      <w:r>
        <w:rPr>
          <w:szCs w:val="22"/>
        </w:rPr>
        <w:t xml:space="preserve"> max. </w:t>
      </w:r>
      <w:r w:rsidR="00B727AF">
        <w:rPr>
          <w:szCs w:val="22"/>
        </w:rPr>
        <w:t xml:space="preserve">průměr </w:t>
      </w:r>
      <w:r>
        <w:rPr>
          <w:szCs w:val="22"/>
        </w:rPr>
        <w:t>2 cm</w:t>
      </w:r>
      <w:r w:rsidR="00B727AF">
        <w:rPr>
          <w:szCs w:val="22"/>
        </w:rPr>
        <w:t>,</w:t>
      </w:r>
      <w:r>
        <w:rPr>
          <w:szCs w:val="22"/>
        </w:rPr>
        <w:t xml:space="preserve"> po dobu 2-3 týdnů</w:t>
      </w:r>
    </w:p>
    <w:p w14:paraId="7120AE50" w14:textId="6E19754A" w:rsidR="0008259E" w:rsidRDefault="0008259E" w:rsidP="0008259E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2</w:t>
      </w:r>
      <w:r>
        <w:rPr>
          <w:szCs w:val="22"/>
        </w:rPr>
        <w:t xml:space="preserve"> </w:t>
      </w:r>
      <w:r w:rsidR="00C400D5">
        <w:rPr>
          <w:szCs w:val="22"/>
        </w:rPr>
        <w:t xml:space="preserve">mírné, </w:t>
      </w:r>
      <w:r>
        <w:rPr>
          <w:szCs w:val="22"/>
        </w:rPr>
        <w:t>max. 3 dny po vakcinaci</w:t>
      </w:r>
    </w:p>
    <w:p w14:paraId="3BF89B63" w14:textId="77777777" w:rsidR="0008259E" w:rsidRPr="00B41D57" w:rsidRDefault="0008259E" w:rsidP="00AD0710">
      <w:pPr>
        <w:tabs>
          <w:tab w:val="clear" w:pos="567"/>
        </w:tabs>
        <w:spacing w:line="240" w:lineRule="auto"/>
        <w:rPr>
          <w:szCs w:val="22"/>
        </w:rPr>
      </w:pPr>
    </w:p>
    <w:p w14:paraId="3DD32652" w14:textId="445534F8" w:rsidR="00247A48" w:rsidRDefault="00C539CA" w:rsidP="00247A48">
      <w:bookmarkStart w:id="1" w:name="_Hlk66891708"/>
      <w:r w:rsidRPr="00B41D57">
        <w:t>Hlášení nežádoucích účinků je důležité. Umožňuje nepřetržité sledování bezpečnosti veterinárního léčivého přípravku. Hlášení je třeba zaslat</w:t>
      </w:r>
      <w:r w:rsidR="005272F4" w:rsidRPr="00B41D57">
        <w:t>,</w:t>
      </w:r>
      <w:r w:rsidRPr="00B41D57">
        <w:t xml:space="preserve"> pokud možno</w:t>
      </w:r>
      <w:r w:rsidR="005272F4" w:rsidRPr="00B41D57">
        <w:t>,</w:t>
      </w:r>
      <w:r w:rsidRPr="00B41D57">
        <w:t xml:space="preserve"> prostřednictvím veterinárního lékaře</w:t>
      </w:r>
      <w:r w:rsidR="00562715" w:rsidRPr="00B41D57">
        <w:t>,</w:t>
      </w:r>
      <w:r w:rsidRPr="00B41D57">
        <w:t xml:space="preserve"> buď držiteli rozhodnutí o registraci</w:t>
      </w:r>
      <w:r w:rsidR="00CA28D8">
        <w:t>,</w:t>
      </w:r>
      <w:r w:rsidR="00863A6D">
        <w:t xml:space="preserve"> </w:t>
      </w:r>
      <w:r w:rsidRPr="00B41D57">
        <w:t xml:space="preserve">nebo příslušnému vnitrostátnímu orgánu prostřednictvím národního systému hlášení. </w:t>
      </w:r>
      <w:bookmarkStart w:id="2" w:name="_Hlk184130880"/>
      <w:r w:rsidRPr="00B41D57">
        <w:t>Podrobné kontaktní údaje naleznete</w:t>
      </w:r>
      <w:bookmarkEnd w:id="2"/>
      <w:r w:rsidRPr="00B41D57">
        <w:t xml:space="preserve"> </w:t>
      </w:r>
      <w:r w:rsidR="00067023" w:rsidRPr="00B41D57">
        <w:t xml:space="preserve">v </w:t>
      </w:r>
      <w:r w:rsidRPr="00B41D57">
        <w:t>příbalové informac</w:t>
      </w:r>
      <w:r w:rsidR="00863A6D">
        <w:t>i</w:t>
      </w:r>
      <w:r w:rsidRPr="00B41D57">
        <w:t>.</w:t>
      </w:r>
    </w:p>
    <w:bookmarkEnd w:id="1"/>
    <w:p w14:paraId="6871F765" w14:textId="77777777" w:rsidR="00247A48" w:rsidRPr="00B41D57" w:rsidRDefault="00247A48" w:rsidP="00AD0710">
      <w:pPr>
        <w:tabs>
          <w:tab w:val="clear" w:pos="567"/>
        </w:tabs>
        <w:spacing w:line="240" w:lineRule="auto"/>
        <w:rPr>
          <w:szCs w:val="22"/>
        </w:rPr>
      </w:pPr>
    </w:p>
    <w:p w14:paraId="772CD533" w14:textId="77777777" w:rsidR="00C114FF" w:rsidRPr="00B41D57" w:rsidRDefault="00C539CA" w:rsidP="00B13B6D">
      <w:pPr>
        <w:pStyle w:val="Style1"/>
      </w:pPr>
      <w:r w:rsidRPr="00B41D57">
        <w:t>3.7</w:t>
      </w:r>
      <w:r w:rsidRPr="00B41D57">
        <w:tab/>
        <w:t>Použití v průběhu březosti, laktace nebo snášky</w:t>
      </w:r>
    </w:p>
    <w:p w14:paraId="0DFBFADE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3FD9D2" w14:textId="746C1908" w:rsidR="00132572" w:rsidRPr="00BB6F17" w:rsidRDefault="00132572" w:rsidP="00A9226B">
      <w:pPr>
        <w:tabs>
          <w:tab w:val="clear" w:pos="567"/>
        </w:tabs>
        <w:spacing w:line="240" w:lineRule="auto"/>
        <w:rPr>
          <w:u w:val="single"/>
        </w:rPr>
      </w:pPr>
      <w:r w:rsidRPr="00BB6F17">
        <w:rPr>
          <w:u w:val="single"/>
        </w:rPr>
        <w:t>Březost a laktace:</w:t>
      </w:r>
    </w:p>
    <w:p w14:paraId="16D3DB83" w14:textId="5ED804DF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Nebyla stanovena bezpečnost veterinárního léčivého přípravku pro použití během březosti</w:t>
      </w:r>
      <w:r w:rsidR="00A94ADB">
        <w:t xml:space="preserve"> a </w:t>
      </w:r>
      <w:r w:rsidRPr="00B41D57">
        <w:t>laktace</w:t>
      </w:r>
      <w:r w:rsidR="00A94ADB">
        <w:t>.</w:t>
      </w:r>
    </w:p>
    <w:p w14:paraId="5898E14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E7E3F7" w14:textId="748739DE" w:rsidR="00C114FF" w:rsidRPr="00B41D57" w:rsidRDefault="00C539CA" w:rsidP="00A4313D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06F6ACF2" w14:textId="77777777" w:rsidR="00A94ADB" w:rsidRDefault="00A94ADB" w:rsidP="00A94ADB">
      <w:pPr>
        <w:widowControl w:val="0"/>
        <w:jc w:val="both"/>
        <w:rPr>
          <w:szCs w:val="22"/>
        </w:rPr>
      </w:pPr>
      <w:r>
        <w:rPr>
          <w:rFonts w:ascii="TimesNewRoman" w:hAnsi="TimesNewRoman" w:cs="TimesNewRoman"/>
          <w:szCs w:val="22"/>
          <w:lang w:eastAsia="cs-CZ"/>
        </w:rPr>
        <w:t>Bezpečnost a účinnost vakcíny zatím nebyla prokázána u chovných samců.</w:t>
      </w:r>
    </w:p>
    <w:p w14:paraId="40556AB3" w14:textId="77777777" w:rsidR="00A94ADB" w:rsidRDefault="00A94ADB" w:rsidP="00A94ADB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>Nebyl sledován vliv vakcinace na reprodukční funkce beranů a býků.</w:t>
      </w:r>
    </w:p>
    <w:p w14:paraId="27EB2401" w14:textId="77777777" w:rsidR="00A94ADB" w:rsidRDefault="00A94ADB" w:rsidP="00A94ADB">
      <w:pPr>
        <w:autoSpaceDE w:val="0"/>
        <w:autoSpaceDN w:val="0"/>
        <w:adjustRightInd w:val="0"/>
      </w:pPr>
      <w:r>
        <w:rPr>
          <w:rFonts w:ascii="TimesNewRoman" w:hAnsi="TimesNewRoman" w:cs="TimesNewRoman"/>
          <w:szCs w:val="22"/>
          <w:lang w:eastAsia="cs-CZ"/>
        </w:rPr>
        <w:t xml:space="preserve">U této kategorie zvířat by vakcína měla být použita pouze na základě posouzení poměrů prospěchu a rizika ošetřujícím lékařem, se zohledněním parametrů daných národním programem tlumení nákazy pro virus katarální horečky </w:t>
      </w:r>
      <w:r>
        <w:t>(BTV).</w:t>
      </w:r>
    </w:p>
    <w:p w14:paraId="45A169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C5C1959" w14:textId="77777777" w:rsidR="00C114FF" w:rsidRDefault="00C539CA" w:rsidP="00B13B6D">
      <w:pPr>
        <w:pStyle w:val="Style1"/>
      </w:pPr>
      <w:r w:rsidRPr="00B41D57">
        <w:t>3.8</w:t>
      </w:r>
      <w:r w:rsidRPr="00B41D57">
        <w:tab/>
        <w:t>Interakce s jinými léčivými přípravky a další formy interakce</w:t>
      </w:r>
    </w:p>
    <w:p w14:paraId="0861462A" w14:textId="77777777" w:rsidR="00985C28" w:rsidRDefault="00985C28" w:rsidP="00A94ADB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3C92D05" w14:textId="4A41BC7A" w:rsidR="00A94ADB" w:rsidRDefault="00A94ADB" w:rsidP="00A94ADB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Byla ověřena interakce vakcíny u ovcí s vakcínou 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Zulvac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 xml:space="preserve"> 8 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Ovis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>. U ovcí vakcinovaných dříve vakcín</w:t>
      </w:r>
      <w:r w:rsidR="007C3B15">
        <w:rPr>
          <w:rFonts w:ascii="Times New Roman" w:eastAsia="MS Mincho" w:hAnsi="Times New Roman" w:cs="Times New Roman"/>
          <w:sz w:val="22"/>
          <w:szCs w:val="22"/>
        </w:rPr>
        <w:t>ou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Zulvac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 xml:space="preserve"> (cca před 6 měsíci) byla provedena booster vakcinace jednou dávkou vakcíny </w:t>
      </w:r>
      <w:proofErr w:type="spellStart"/>
      <w:r>
        <w:rPr>
          <w:rFonts w:ascii="Times New Roman" w:eastAsia="MS Mincho" w:hAnsi="Times New Roman" w:cs="Times New Roman"/>
          <w:sz w:val="22"/>
          <w:szCs w:val="22"/>
        </w:rPr>
        <w:t>BioBos</w:t>
      </w:r>
      <w:proofErr w:type="spellEnd"/>
      <w:r>
        <w:rPr>
          <w:rFonts w:ascii="Times New Roman" w:eastAsia="MS Mincho" w:hAnsi="Times New Roman" w:cs="Times New Roman"/>
          <w:sz w:val="22"/>
          <w:szCs w:val="22"/>
        </w:rPr>
        <w:t xml:space="preserve"> BTV 8 s výrazným nástupem specifických protilátek proti BTV 8 na tuto booster vakcinaci.</w:t>
      </w:r>
    </w:p>
    <w:p w14:paraId="5EEEE06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7B37E7" w14:textId="369CF943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lastRenderedPageBreak/>
        <w:t>Nejsou dostupné informace o bezpečnosti a účinnosti této vakcíny, pokud se používá zároveň s jiným veterinárním léčivým přípravkem. Rozhodnutí o použití této vakcíny před nebo po jakémkoliv jiném veterinárním léčivém přípravku musí být provedeno na základě zvážení jednotlivých případů.</w:t>
      </w:r>
    </w:p>
    <w:p w14:paraId="0B86F3A7" w14:textId="77777777" w:rsidR="00C90EDA" w:rsidRPr="00B41D57" w:rsidRDefault="00C90ED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33DFD79" w14:textId="77777777" w:rsidR="00C114FF" w:rsidRPr="00B41D57" w:rsidRDefault="00C539CA" w:rsidP="00B13B6D">
      <w:pPr>
        <w:pStyle w:val="Style1"/>
      </w:pPr>
      <w:r w:rsidRPr="00B41D57">
        <w:t>3.9</w:t>
      </w:r>
      <w:r w:rsidRPr="00B41D57">
        <w:tab/>
        <w:t>Cesty podání a dávkování</w:t>
      </w:r>
    </w:p>
    <w:p w14:paraId="0C31E074" w14:textId="77777777" w:rsidR="00145D34" w:rsidRPr="00B41D57" w:rsidRDefault="00145D34" w:rsidP="00145C3F">
      <w:pPr>
        <w:tabs>
          <w:tab w:val="clear" w:pos="567"/>
        </w:tabs>
        <w:spacing w:line="240" w:lineRule="auto"/>
        <w:rPr>
          <w:szCs w:val="22"/>
        </w:rPr>
      </w:pPr>
    </w:p>
    <w:p w14:paraId="79FA2920" w14:textId="77777777" w:rsidR="00A94ADB" w:rsidRDefault="00A94ADB" w:rsidP="00A94ADB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Dávka - 1 ml bez ohledu na stáří, hmotnost a plemeno jedince, nejdříve však v 1 měsíci stáří zvířat.</w:t>
      </w:r>
    </w:p>
    <w:p w14:paraId="0D08A30B" w14:textId="77777777" w:rsidR="00A94ADB" w:rsidRDefault="00A94ADB" w:rsidP="00A94ADB">
      <w:pPr>
        <w:widowControl w:val="0"/>
        <w:autoSpaceDE w:val="0"/>
        <w:autoSpaceDN w:val="0"/>
        <w:adjustRightInd w:val="0"/>
        <w:rPr>
          <w:szCs w:val="22"/>
        </w:rPr>
      </w:pPr>
    </w:p>
    <w:p w14:paraId="1F639E90" w14:textId="1DA2D394" w:rsidR="00A94ADB" w:rsidRDefault="00A94ADB" w:rsidP="00A94ADB">
      <w:pPr>
        <w:widowControl w:val="0"/>
        <w:autoSpaceDE w:val="0"/>
        <w:autoSpaceDN w:val="0"/>
        <w:adjustRightInd w:val="0"/>
        <w:rPr>
          <w:szCs w:val="22"/>
        </w:rPr>
      </w:pPr>
      <w:r>
        <w:rPr>
          <w:szCs w:val="22"/>
        </w:rPr>
        <w:t>Způsob podání – subkutánně, nejlépe v krajině za lopatkou</w:t>
      </w:r>
      <w:r w:rsidR="000B3D6C">
        <w:rPr>
          <w:szCs w:val="22"/>
        </w:rPr>
        <w:t>.</w:t>
      </w:r>
      <w:r>
        <w:rPr>
          <w:szCs w:val="22"/>
        </w:rPr>
        <w:t xml:space="preserve"> </w:t>
      </w:r>
    </w:p>
    <w:p w14:paraId="4BC6AB51" w14:textId="56E86072" w:rsidR="00A94ADB" w:rsidRDefault="00A94ADB" w:rsidP="00A94ADB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  <w:r>
        <w:rPr>
          <w:rFonts w:ascii="Times New Roman" w:eastAsia="MS Mincho" w:hAnsi="Times New Roman" w:cs="Times New Roman"/>
          <w:sz w:val="22"/>
          <w:szCs w:val="22"/>
        </w:rPr>
        <w:t xml:space="preserve">Před použitím je nutno vakcínu ohřát na teplotu 15–25 °C a obsah </w:t>
      </w:r>
      <w:r w:rsidR="000B3D6C">
        <w:rPr>
          <w:rFonts w:ascii="Times New Roman" w:eastAsia="MS Mincho" w:hAnsi="Times New Roman" w:cs="Times New Roman"/>
          <w:sz w:val="22"/>
          <w:szCs w:val="22"/>
        </w:rPr>
        <w:t>injekční lahvičky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protřepat.</w:t>
      </w:r>
    </w:p>
    <w:p w14:paraId="1FA71453" w14:textId="77777777" w:rsidR="00A94ADB" w:rsidRDefault="00A94ADB" w:rsidP="00A94ADB">
      <w:pPr>
        <w:widowControl w:val="0"/>
        <w:autoSpaceDE w:val="0"/>
        <w:autoSpaceDN w:val="0"/>
        <w:adjustRightInd w:val="0"/>
        <w:rPr>
          <w:szCs w:val="22"/>
        </w:rPr>
      </w:pPr>
    </w:p>
    <w:p w14:paraId="75E0EEC5" w14:textId="77777777" w:rsidR="00A94ADB" w:rsidRDefault="00A94ADB" w:rsidP="00A94ADB">
      <w:pPr>
        <w:pStyle w:val="Zkladntext2"/>
        <w:jc w:val="both"/>
        <w:rPr>
          <w:kern w:val="18"/>
          <w:szCs w:val="22"/>
          <w:u w:val="single"/>
        </w:rPr>
      </w:pPr>
    </w:p>
    <w:p w14:paraId="5134ED15" w14:textId="77777777" w:rsidR="00A94ADB" w:rsidRPr="00A94ADB" w:rsidRDefault="00A94ADB" w:rsidP="00A94ADB">
      <w:pPr>
        <w:pStyle w:val="Zkladntext2"/>
        <w:jc w:val="both"/>
        <w:rPr>
          <w:color w:val="auto"/>
          <w:kern w:val="18"/>
          <w:szCs w:val="22"/>
          <w:u w:val="single"/>
        </w:rPr>
      </w:pPr>
      <w:r w:rsidRPr="00A94ADB">
        <w:rPr>
          <w:color w:val="auto"/>
          <w:kern w:val="18"/>
          <w:szCs w:val="22"/>
          <w:u w:val="single"/>
        </w:rPr>
        <w:t xml:space="preserve">Základní vakcinace ovcí: </w:t>
      </w:r>
    </w:p>
    <w:p w14:paraId="76781FA8" w14:textId="0D0EC8A6" w:rsidR="00A94ADB" w:rsidRDefault="00A94ADB" w:rsidP="00A94ADB">
      <w:pPr>
        <w:autoSpaceDE w:val="0"/>
        <w:autoSpaceDN w:val="0"/>
        <w:adjustRightInd w:val="0"/>
        <w:rPr>
          <w:lang w:eastAsia="cs-CZ"/>
        </w:rPr>
      </w:pPr>
      <w:r>
        <w:rPr>
          <w:kern w:val="18"/>
        </w:rPr>
        <w:t xml:space="preserve">1 injekce: ovce od věku 1 měsíce </w:t>
      </w:r>
      <w:r>
        <w:rPr>
          <w:lang w:eastAsia="cs-CZ"/>
        </w:rPr>
        <w:t>(resp. od 2,5 měsíců věku mláďat od imunizovaných matek).</w:t>
      </w:r>
    </w:p>
    <w:p w14:paraId="1A1D1585" w14:textId="77777777" w:rsidR="00A94ADB" w:rsidRDefault="00A94ADB" w:rsidP="00A94ADB">
      <w:pPr>
        <w:autoSpaceDE w:val="0"/>
        <w:autoSpaceDN w:val="0"/>
        <w:adjustRightInd w:val="0"/>
      </w:pPr>
    </w:p>
    <w:p w14:paraId="796378D9" w14:textId="77777777" w:rsidR="00A94ADB" w:rsidRDefault="00A94ADB" w:rsidP="00A94ADB">
      <w:pPr>
        <w:pStyle w:val="Zkladntext"/>
        <w:rPr>
          <w:szCs w:val="22"/>
        </w:rPr>
      </w:pPr>
      <w:r>
        <w:rPr>
          <w:szCs w:val="22"/>
          <w:u w:val="single"/>
        </w:rPr>
        <w:t>Revakcinace:</w:t>
      </w:r>
    </w:p>
    <w:p w14:paraId="782010BE" w14:textId="480F47FC" w:rsidR="00A94ADB" w:rsidRDefault="00A94ADB" w:rsidP="00A94ADB">
      <w:pPr>
        <w:pStyle w:val="Zkladntext"/>
        <w:rPr>
          <w:szCs w:val="22"/>
        </w:rPr>
      </w:pPr>
      <w:r>
        <w:rPr>
          <w:szCs w:val="22"/>
        </w:rPr>
        <w:t>Každoroční revakcinace jednou dávkou (1ml) 2 týdny před rizikovým obdobím</w:t>
      </w:r>
      <w:r w:rsidR="000B3D6C">
        <w:rPr>
          <w:szCs w:val="22"/>
        </w:rPr>
        <w:t>.</w:t>
      </w:r>
      <w:r>
        <w:rPr>
          <w:szCs w:val="22"/>
        </w:rPr>
        <w:t xml:space="preserve"> </w:t>
      </w:r>
    </w:p>
    <w:p w14:paraId="63E8C0D2" w14:textId="733A26A8" w:rsidR="000B3D6C" w:rsidRDefault="000B3D6C" w:rsidP="00A94ADB">
      <w:pPr>
        <w:pStyle w:val="Zkladntext"/>
        <w:rPr>
          <w:szCs w:val="22"/>
        </w:rPr>
      </w:pPr>
    </w:p>
    <w:p w14:paraId="60CB7BD3" w14:textId="77777777" w:rsidR="000B3D6C" w:rsidRPr="00A94ADB" w:rsidRDefault="000B3D6C" w:rsidP="000B3D6C">
      <w:pPr>
        <w:pStyle w:val="Zkladntext2"/>
        <w:jc w:val="both"/>
        <w:rPr>
          <w:color w:val="auto"/>
          <w:kern w:val="18"/>
          <w:szCs w:val="22"/>
          <w:u w:val="single"/>
        </w:rPr>
      </w:pPr>
      <w:r w:rsidRPr="00A94ADB">
        <w:rPr>
          <w:color w:val="auto"/>
          <w:kern w:val="18"/>
          <w:szCs w:val="22"/>
          <w:u w:val="single"/>
        </w:rPr>
        <w:t xml:space="preserve">Základní vakcinace skotu: </w:t>
      </w:r>
    </w:p>
    <w:p w14:paraId="795A35CD" w14:textId="0B343916" w:rsidR="000B3D6C" w:rsidRDefault="000B3D6C" w:rsidP="000B3D6C">
      <w:pPr>
        <w:autoSpaceDE w:val="0"/>
        <w:autoSpaceDN w:val="0"/>
        <w:adjustRightInd w:val="0"/>
        <w:rPr>
          <w:u w:val="single"/>
        </w:rPr>
      </w:pPr>
      <w:r>
        <w:rPr>
          <w:kern w:val="18"/>
        </w:rPr>
        <w:t xml:space="preserve">1. injekce: telata od věku 1 měsíce, </w:t>
      </w:r>
      <w:r>
        <w:rPr>
          <w:rFonts w:ascii="TimesNewRoman" w:hAnsi="TimesNewRoman" w:cs="TimesNewRoman"/>
          <w:lang w:eastAsia="cs-CZ"/>
        </w:rPr>
        <w:t>(resp. od 3 měsíců věku mláďat od imunizovaných matek)</w:t>
      </w:r>
    </w:p>
    <w:p w14:paraId="14CEE5BF" w14:textId="6D7EBDFB" w:rsidR="000B3D6C" w:rsidRDefault="000B3D6C" w:rsidP="000B3D6C">
      <w:pPr>
        <w:autoSpaceDE w:val="0"/>
        <w:autoSpaceDN w:val="0"/>
        <w:adjustRightInd w:val="0"/>
        <w:rPr>
          <w:u w:val="single"/>
        </w:rPr>
      </w:pPr>
      <w:r>
        <w:rPr>
          <w:kern w:val="18"/>
        </w:rPr>
        <w:t>2. injekce za 3 týdny.</w:t>
      </w:r>
    </w:p>
    <w:p w14:paraId="605095FE" w14:textId="77777777" w:rsidR="000B3D6C" w:rsidRDefault="000B3D6C" w:rsidP="000B3D6C">
      <w:pPr>
        <w:pStyle w:val="Zkladntext"/>
        <w:rPr>
          <w:szCs w:val="22"/>
          <w:u w:val="single"/>
        </w:rPr>
      </w:pPr>
    </w:p>
    <w:p w14:paraId="0E9727AA" w14:textId="77777777" w:rsidR="000B3D6C" w:rsidRDefault="000B3D6C" w:rsidP="000B3D6C">
      <w:pPr>
        <w:pStyle w:val="Zkladntext"/>
        <w:rPr>
          <w:szCs w:val="22"/>
        </w:rPr>
      </w:pPr>
      <w:r>
        <w:rPr>
          <w:szCs w:val="22"/>
          <w:u w:val="single"/>
        </w:rPr>
        <w:t>Revakcinace:</w:t>
      </w:r>
    </w:p>
    <w:p w14:paraId="57D957EF" w14:textId="0D49786D" w:rsidR="000B3D6C" w:rsidRDefault="000B3D6C" w:rsidP="000B3D6C">
      <w:pPr>
        <w:pStyle w:val="Zkladntext"/>
        <w:rPr>
          <w:szCs w:val="22"/>
        </w:rPr>
      </w:pPr>
      <w:r>
        <w:rPr>
          <w:szCs w:val="22"/>
        </w:rPr>
        <w:t xml:space="preserve">Každoroční revakcinace jednou dávkou (1ml) 2 týdny před rizikovým obdobím. </w:t>
      </w:r>
    </w:p>
    <w:p w14:paraId="18E9EA3A" w14:textId="77777777" w:rsidR="000B3D6C" w:rsidRDefault="000B3D6C" w:rsidP="00A94ADB">
      <w:pPr>
        <w:pStyle w:val="Zkladntext"/>
        <w:rPr>
          <w:szCs w:val="22"/>
        </w:rPr>
      </w:pPr>
    </w:p>
    <w:p w14:paraId="13504C24" w14:textId="77777777" w:rsidR="00247A48" w:rsidRPr="00B41D57" w:rsidRDefault="00247A4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A85AF50" w14:textId="198BF553" w:rsidR="00C114FF" w:rsidRDefault="00C539CA" w:rsidP="00B13B6D">
      <w:pPr>
        <w:pStyle w:val="Style1"/>
      </w:pPr>
      <w:r w:rsidRPr="00B41D57">
        <w:t>3.10</w:t>
      </w:r>
      <w:r w:rsidRPr="00B41D57">
        <w:tab/>
        <w:t xml:space="preserve">Příznaky předávkování </w:t>
      </w:r>
      <w:r w:rsidR="00EC5045" w:rsidRPr="00B41D57">
        <w:t>(</w:t>
      </w:r>
      <w:r w:rsidRPr="00B41D57">
        <w:t xml:space="preserve">a </w:t>
      </w:r>
      <w:r w:rsidR="00202A85" w:rsidRPr="00B41D57">
        <w:t>kde</w:t>
      </w:r>
      <w:r w:rsidR="005E66FC">
        <w:t xml:space="preserve"> </w:t>
      </w:r>
      <w:r w:rsidR="00202A85" w:rsidRPr="00B41D57">
        <w:t>je</w:t>
      </w:r>
      <w:r w:rsidR="005E66FC">
        <w:t xml:space="preserve"> </w:t>
      </w:r>
      <w:r w:rsidR="00FB6F2F" w:rsidRPr="005E66FC">
        <w:t>relevantní</w:t>
      </w:r>
      <w:r w:rsidR="00202A85" w:rsidRPr="005E66FC">
        <w:t>, první pomoc</w:t>
      </w:r>
      <w:r w:rsidRPr="005E66FC">
        <w:t xml:space="preserve"> a </w:t>
      </w:r>
      <w:proofErr w:type="spellStart"/>
      <w:r w:rsidRPr="005E66FC">
        <w:t>antidota</w:t>
      </w:r>
      <w:proofErr w:type="spellEnd"/>
      <w:r w:rsidR="00202A85" w:rsidRPr="005E66FC">
        <w:t>)</w:t>
      </w:r>
      <w:r w:rsidRPr="005E66FC">
        <w:t xml:space="preserve"> </w:t>
      </w:r>
    </w:p>
    <w:p w14:paraId="113C3ABF" w14:textId="77777777" w:rsidR="00354E15" w:rsidRPr="00B41D57" w:rsidRDefault="00354E15" w:rsidP="00B13B6D">
      <w:pPr>
        <w:pStyle w:val="Style1"/>
      </w:pPr>
    </w:p>
    <w:p w14:paraId="19ACDB1F" w14:textId="42732E6B" w:rsidR="00354E15" w:rsidRPr="00B41D57" w:rsidRDefault="00354E15" w:rsidP="00354E15">
      <w:pPr>
        <w:pStyle w:val="Style1"/>
        <w:ind w:left="0" w:firstLine="0"/>
      </w:pPr>
      <w:r w:rsidRPr="00354E15">
        <w:rPr>
          <w:rFonts w:ascii="TimesNewRoman" w:hAnsi="TimesNewRoman" w:cs="TimesNewRoman"/>
          <w:b w:val="0"/>
          <w:bCs/>
          <w:lang w:eastAsia="cs-CZ"/>
        </w:rPr>
        <w:t>Po podání dvojnásobné dávky vakcíny cílovým druhům zvířat nebyly pozorovány jiné nežádoucí účinky než ty, které jsou popsány v bodu</w:t>
      </w:r>
      <w:r>
        <w:rPr>
          <w:rFonts w:ascii="TimesNewRoman" w:hAnsi="TimesNewRoman" w:cs="TimesNewRoman"/>
          <w:lang w:eastAsia="cs-CZ"/>
        </w:rPr>
        <w:t xml:space="preserve"> “</w:t>
      </w:r>
      <w:r w:rsidRPr="00354E15">
        <w:t xml:space="preserve"> </w:t>
      </w:r>
      <w:r w:rsidRPr="00B41D57">
        <w:t>Nežádoucí účinky</w:t>
      </w:r>
      <w:r>
        <w:t>“</w:t>
      </w:r>
      <w:r w:rsidR="00227BE7">
        <w:t>.</w:t>
      </w:r>
    </w:p>
    <w:p w14:paraId="7CF57BB5" w14:textId="175F02DD" w:rsidR="00354E15" w:rsidRDefault="00354E15" w:rsidP="00354E15">
      <w:pPr>
        <w:autoSpaceDE w:val="0"/>
        <w:autoSpaceDN w:val="0"/>
        <w:adjustRightInd w:val="0"/>
        <w:rPr>
          <w:rFonts w:ascii="TimesNewRoman" w:hAnsi="TimesNewRoman" w:cs="TimesNewRoman"/>
          <w:szCs w:val="22"/>
          <w:lang w:eastAsia="cs-CZ"/>
        </w:rPr>
      </w:pPr>
    </w:p>
    <w:p w14:paraId="45A3465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3CD3206" w14:textId="294F4287" w:rsidR="009A6509" w:rsidRPr="00B41D57" w:rsidRDefault="00C539CA" w:rsidP="00B13B6D">
      <w:pPr>
        <w:pStyle w:val="Style1"/>
      </w:pPr>
      <w:r w:rsidRPr="00B41D57">
        <w:t>3.11</w:t>
      </w:r>
      <w:r w:rsidRPr="00B41D57">
        <w:tab/>
        <w:t>Zvláštní omezení pro použití a zvláštní podmínky pro použití, včetně omezení používání antimikrob</w:t>
      </w:r>
      <w:r w:rsidR="00202A85" w:rsidRPr="00B41D57">
        <w:t>ních</w:t>
      </w:r>
      <w:r w:rsidRPr="00B41D57">
        <w:t xml:space="preserve"> a </w:t>
      </w:r>
      <w:proofErr w:type="spellStart"/>
      <w:r w:rsidRPr="00B41D57">
        <w:t>antiparazitárních</w:t>
      </w:r>
      <w:proofErr w:type="spellEnd"/>
      <w:r w:rsidRPr="00B41D57">
        <w:t xml:space="preserve"> veterinárních léčivých přípravků, za účelem snížení rizika rozvoje rezistence</w:t>
      </w:r>
    </w:p>
    <w:p w14:paraId="1204C42F" w14:textId="77777777" w:rsidR="009A6509" w:rsidRPr="00B41D57" w:rsidRDefault="009A650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3832AE" w14:textId="77777777" w:rsidR="005529D8" w:rsidRPr="00B41D57" w:rsidRDefault="005529D8" w:rsidP="005529D8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</w:rPr>
        <w:t>Osoba, která má v úmyslu vyrábět, dovážet, držet, distribuovat, prodávat, vydávat a používat tento veterinární léčivý přípravek, se musí na prvním místě informovat u příslušného úřadu členského státu o aktuálních vakcinačních postupech, protože tyto aktivity mohou být v členském státě zakázány na celém území nebo jeho části v souladu s národní legislativou.</w:t>
      </w:r>
    </w:p>
    <w:p w14:paraId="524E084D" w14:textId="32C14D30" w:rsidR="00D23BB5" w:rsidRPr="00B41D57" w:rsidRDefault="00D23BB5" w:rsidP="00D23BB5">
      <w:pPr>
        <w:tabs>
          <w:tab w:val="clear" w:pos="567"/>
        </w:tabs>
        <w:spacing w:line="240" w:lineRule="auto"/>
        <w:rPr>
          <w:szCs w:val="22"/>
        </w:rPr>
      </w:pPr>
    </w:p>
    <w:p w14:paraId="23184928" w14:textId="77777777" w:rsidR="009A6509" w:rsidRPr="00B41D57" w:rsidRDefault="009A6509" w:rsidP="009A6509">
      <w:pPr>
        <w:tabs>
          <w:tab w:val="clear" w:pos="567"/>
        </w:tabs>
        <w:spacing w:line="240" w:lineRule="auto"/>
        <w:rPr>
          <w:szCs w:val="22"/>
        </w:rPr>
      </w:pPr>
    </w:p>
    <w:p w14:paraId="75BB4EC2" w14:textId="77777777" w:rsidR="00C114FF" w:rsidRPr="00B41D57" w:rsidRDefault="00C539CA" w:rsidP="00B13B6D">
      <w:pPr>
        <w:pStyle w:val="Style1"/>
      </w:pPr>
      <w:r w:rsidRPr="00B41D57">
        <w:t>3.12</w:t>
      </w:r>
      <w:r w:rsidRPr="00B41D57">
        <w:tab/>
        <w:t>Ochranné lhůty</w:t>
      </w:r>
    </w:p>
    <w:p w14:paraId="2DC95067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5946CB6" w14:textId="6DB7003A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Bez ochranných lhůt.</w:t>
      </w:r>
    </w:p>
    <w:p w14:paraId="1A1B55BD" w14:textId="77777777" w:rsidR="00FC02F3" w:rsidRPr="00B41D57" w:rsidRDefault="00FC02F3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5B50269" w14:textId="17F71E7C" w:rsidR="00C114FF" w:rsidRPr="00B41D57" w:rsidRDefault="00C539CA" w:rsidP="00B13B6D">
      <w:pPr>
        <w:pStyle w:val="Style1"/>
      </w:pPr>
      <w:r w:rsidRPr="00B41D57">
        <w:t>4.</w:t>
      </w:r>
      <w:r w:rsidRPr="00B41D57">
        <w:tab/>
        <w:t>IMUNOLOGICKÉ INFORMACE</w:t>
      </w:r>
    </w:p>
    <w:p w14:paraId="2C2A4C50" w14:textId="77777777" w:rsidR="00C114FF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02E9483F" w14:textId="77777777" w:rsidR="00597CE1" w:rsidRPr="00B41D57" w:rsidRDefault="00597CE1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DA42117" w14:textId="56797948" w:rsidR="00C114FF" w:rsidRPr="00554C27" w:rsidRDefault="00C539CA" w:rsidP="005C4E23">
      <w:pPr>
        <w:pStyle w:val="Style1"/>
      </w:pPr>
      <w:r w:rsidRPr="00B41D57">
        <w:t>4.1</w:t>
      </w:r>
      <w:r w:rsidRPr="00B41D57">
        <w:tab/>
      </w:r>
      <w:proofErr w:type="spellStart"/>
      <w:r w:rsidRPr="00B41D57">
        <w:t>ATCvet</w:t>
      </w:r>
      <w:proofErr w:type="spellEnd"/>
      <w:r w:rsidRPr="00B41D57">
        <w:t xml:space="preserve"> kód:</w:t>
      </w:r>
      <w:r w:rsidR="00554C27">
        <w:t xml:space="preserve"> </w:t>
      </w:r>
      <w:r w:rsidR="00597CE1" w:rsidRPr="00597CE1">
        <w:rPr>
          <w:b w:val="0"/>
          <w:bCs/>
        </w:rPr>
        <w:t>QI0</w:t>
      </w:r>
      <w:r w:rsidR="002629FA">
        <w:rPr>
          <w:b w:val="0"/>
          <w:bCs/>
        </w:rPr>
        <w:t>4</w:t>
      </w:r>
      <w:r w:rsidR="00597CE1" w:rsidRPr="00597CE1">
        <w:rPr>
          <w:b w:val="0"/>
          <w:bCs/>
        </w:rPr>
        <w:t>AA0</w:t>
      </w:r>
      <w:r w:rsidR="002629FA">
        <w:rPr>
          <w:b w:val="0"/>
          <w:bCs/>
        </w:rPr>
        <w:t>2</w:t>
      </w:r>
    </w:p>
    <w:p w14:paraId="32DC5F7F" w14:textId="05A85C78" w:rsidR="00597CE1" w:rsidRDefault="00597C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28DC741" w14:textId="38978083" w:rsidR="00D11863" w:rsidRPr="00E92430" w:rsidRDefault="00D11863" w:rsidP="00D11863">
      <w:pPr>
        <w:pStyle w:val="Style1"/>
        <w:rPr>
          <w:b w:val="0"/>
          <w:bCs/>
        </w:rPr>
      </w:pPr>
      <w:r w:rsidRPr="00E92430">
        <w:rPr>
          <w:b w:val="0"/>
          <w:bCs/>
        </w:rPr>
        <w:t xml:space="preserve">K aktivní imunizaci ovcí a skotu proti viru katarální horečky ovcí, sérotyp </w:t>
      </w:r>
      <w:r w:rsidR="00291321">
        <w:rPr>
          <w:b w:val="0"/>
          <w:bCs/>
        </w:rPr>
        <w:t>8</w:t>
      </w:r>
      <w:r w:rsidRPr="00E92430">
        <w:rPr>
          <w:b w:val="0"/>
          <w:bCs/>
        </w:rPr>
        <w:t xml:space="preserve">. </w:t>
      </w:r>
    </w:p>
    <w:p w14:paraId="0A06DF6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4B64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57863B" w14:textId="77777777" w:rsidR="00C114FF" w:rsidRPr="00B41D57" w:rsidRDefault="00C539CA" w:rsidP="00B13B6D">
      <w:pPr>
        <w:pStyle w:val="Style1"/>
      </w:pPr>
      <w:r w:rsidRPr="00B41D57">
        <w:t>5.</w:t>
      </w:r>
      <w:r w:rsidRPr="00B41D57">
        <w:tab/>
        <w:t>FARMACEUTICKÉ ÚDAJE</w:t>
      </w:r>
    </w:p>
    <w:p w14:paraId="7BC537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E8B708" w14:textId="77777777" w:rsidR="00C114FF" w:rsidRPr="00B41D57" w:rsidRDefault="00C539CA" w:rsidP="00B13B6D">
      <w:pPr>
        <w:pStyle w:val="Style1"/>
      </w:pPr>
      <w:r w:rsidRPr="00B41D57">
        <w:t>5.1</w:t>
      </w:r>
      <w:r w:rsidRPr="00B41D57">
        <w:tab/>
        <w:t>Hlavní inkompatibility</w:t>
      </w:r>
    </w:p>
    <w:p w14:paraId="15C29130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0393E1" w14:textId="40C4223F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Nemísit s jiným veterinárním léčivým přípravkem.</w:t>
      </w:r>
    </w:p>
    <w:p w14:paraId="288F0D5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3005D63" w14:textId="77777777" w:rsidR="00C114FF" w:rsidRPr="00B41D57" w:rsidRDefault="00C539CA" w:rsidP="00B13B6D">
      <w:pPr>
        <w:pStyle w:val="Style1"/>
      </w:pPr>
      <w:r w:rsidRPr="00B41D57">
        <w:t>5.2</w:t>
      </w:r>
      <w:r w:rsidRPr="00B41D57">
        <w:tab/>
        <w:t>Doba použitelnosti</w:t>
      </w:r>
    </w:p>
    <w:p w14:paraId="100B6613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2057A8D7" w14:textId="2248D2CB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veterinárního léčivého přípravku v neporušeném obalu:</w:t>
      </w:r>
      <w:r w:rsidR="0078559D">
        <w:t xml:space="preserve"> 18 měsíců.</w:t>
      </w:r>
    </w:p>
    <w:p w14:paraId="5DF513F3" w14:textId="54955D88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 w:rsidR="0078559D">
        <w:t xml:space="preserve"> 10 hodin.</w:t>
      </w:r>
    </w:p>
    <w:p w14:paraId="4CD9C98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152485" w14:textId="77777777" w:rsidR="00C114FF" w:rsidRPr="00B41D57" w:rsidRDefault="00C539CA" w:rsidP="00B13B6D">
      <w:pPr>
        <w:pStyle w:val="Style1"/>
      </w:pPr>
      <w:r w:rsidRPr="00B41D57">
        <w:t>5.3</w:t>
      </w:r>
      <w:r w:rsidRPr="00B41D57">
        <w:tab/>
        <w:t>Zvláštní opatření pro uchovávání</w:t>
      </w:r>
    </w:p>
    <w:p w14:paraId="7826F268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3372B47A" w14:textId="76F67543" w:rsidR="00C114FF" w:rsidRPr="00B41D57" w:rsidRDefault="00C539CA" w:rsidP="009E66FE">
      <w:pPr>
        <w:pStyle w:val="Style5"/>
      </w:pPr>
      <w:r w:rsidRPr="00B41D57">
        <w:t>Uchovávejte v chladničce (2 °</w:t>
      </w:r>
      <w:proofErr w:type="gramStart"/>
      <w:r w:rsidRPr="00B41D57">
        <w:t>C – 8</w:t>
      </w:r>
      <w:proofErr w:type="gramEnd"/>
      <w:r w:rsidRPr="00B41D57">
        <w:t> °C).</w:t>
      </w:r>
    </w:p>
    <w:p w14:paraId="205A4A8C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2EAA46B" w14:textId="56CE0F50" w:rsidR="00C114FF" w:rsidRPr="00B41D57" w:rsidRDefault="00C539CA" w:rsidP="00B13B6D">
      <w:pPr>
        <w:pStyle w:val="Style1"/>
      </w:pPr>
      <w:r w:rsidRPr="00B41D57">
        <w:t>5.4</w:t>
      </w:r>
      <w:r w:rsidRPr="00B41D57">
        <w:tab/>
        <w:t>Druh a složení vnitřního obalu</w:t>
      </w:r>
    </w:p>
    <w:p w14:paraId="3EB26241" w14:textId="77777777" w:rsidR="00C114FF" w:rsidRDefault="00C114FF" w:rsidP="005E66FC">
      <w:pPr>
        <w:pStyle w:val="Style1"/>
      </w:pPr>
    </w:p>
    <w:p w14:paraId="5BD29C56" w14:textId="4B33F49E" w:rsidR="0078559D" w:rsidRDefault="0078559D" w:rsidP="0078559D">
      <w:pPr>
        <w:rPr>
          <w:szCs w:val="22"/>
        </w:rPr>
      </w:pPr>
      <w:r>
        <w:rPr>
          <w:szCs w:val="22"/>
        </w:rPr>
        <w:t>Vakcína je plněna do skleněných bezbarvých 10</w:t>
      </w:r>
      <w:r w:rsidR="00752311">
        <w:rPr>
          <w:szCs w:val="22"/>
        </w:rPr>
        <w:t xml:space="preserve"> </w:t>
      </w:r>
      <w:r>
        <w:rPr>
          <w:szCs w:val="22"/>
        </w:rPr>
        <w:t>ml</w:t>
      </w:r>
      <w:r w:rsidR="00752311">
        <w:rPr>
          <w:szCs w:val="22"/>
        </w:rPr>
        <w:t xml:space="preserve"> injekčních</w:t>
      </w:r>
      <w:r>
        <w:rPr>
          <w:szCs w:val="22"/>
        </w:rPr>
        <w:t xml:space="preserve"> lahviček hydrolytické třídy I nebo 50</w:t>
      </w:r>
      <w:r w:rsidR="00752311">
        <w:rPr>
          <w:szCs w:val="22"/>
        </w:rPr>
        <w:t xml:space="preserve"> </w:t>
      </w:r>
      <w:r>
        <w:rPr>
          <w:szCs w:val="22"/>
        </w:rPr>
        <w:t>ml a 100</w:t>
      </w:r>
      <w:r w:rsidR="00752311">
        <w:rPr>
          <w:szCs w:val="22"/>
        </w:rPr>
        <w:t xml:space="preserve"> </w:t>
      </w:r>
      <w:r>
        <w:rPr>
          <w:szCs w:val="22"/>
        </w:rPr>
        <w:t xml:space="preserve">ml </w:t>
      </w:r>
      <w:r w:rsidR="00752311">
        <w:rPr>
          <w:szCs w:val="22"/>
        </w:rPr>
        <w:t xml:space="preserve">injekčních </w:t>
      </w:r>
      <w:r>
        <w:rPr>
          <w:szCs w:val="22"/>
        </w:rPr>
        <w:t>lahviček hydrolytické třídy II (</w:t>
      </w:r>
      <w:proofErr w:type="spellStart"/>
      <w:r>
        <w:rPr>
          <w:szCs w:val="22"/>
        </w:rPr>
        <w:t>Ph</w:t>
      </w:r>
      <w:r w:rsidR="00752311">
        <w:rPr>
          <w:szCs w:val="22"/>
        </w:rPr>
        <w:t>.</w:t>
      </w:r>
      <w:r>
        <w:rPr>
          <w:szCs w:val="22"/>
        </w:rPr>
        <w:t>Eur</w:t>
      </w:r>
      <w:proofErr w:type="spellEnd"/>
      <w:r w:rsidR="00752311">
        <w:rPr>
          <w:szCs w:val="22"/>
        </w:rPr>
        <w:t>.</w:t>
      </w:r>
      <w:r>
        <w:rPr>
          <w:szCs w:val="22"/>
        </w:rPr>
        <w:t xml:space="preserve"> 3.2.1.) nebo do 50</w:t>
      </w:r>
      <w:r w:rsidR="00752311">
        <w:rPr>
          <w:szCs w:val="22"/>
        </w:rPr>
        <w:t xml:space="preserve"> </w:t>
      </w:r>
      <w:r>
        <w:rPr>
          <w:szCs w:val="22"/>
        </w:rPr>
        <w:t>ml, 100</w:t>
      </w:r>
      <w:r w:rsidR="00752311">
        <w:rPr>
          <w:szCs w:val="22"/>
        </w:rPr>
        <w:t xml:space="preserve"> </w:t>
      </w:r>
      <w:r>
        <w:rPr>
          <w:szCs w:val="22"/>
        </w:rPr>
        <w:t>ml a 250</w:t>
      </w:r>
      <w:r w:rsidR="00752311">
        <w:rPr>
          <w:szCs w:val="22"/>
        </w:rPr>
        <w:t xml:space="preserve"> </w:t>
      </w:r>
      <w:r>
        <w:rPr>
          <w:szCs w:val="22"/>
        </w:rPr>
        <w:t>ml plastových</w:t>
      </w:r>
      <w:r w:rsidR="00752311">
        <w:rPr>
          <w:szCs w:val="22"/>
        </w:rPr>
        <w:t xml:space="preserve"> injekčních</w:t>
      </w:r>
      <w:r>
        <w:rPr>
          <w:szCs w:val="22"/>
        </w:rPr>
        <w:t xml:space="preserve"> lahviček (</w:t>
      </w:r>
      <w:proofErr w:type="spellStart"/>
      <w:r>
        <w:rPr>
          <w:szCs w:val="22"/>
        </w:rPr>
        <w:t>Ph</w:t>
      </w:r>
      <w:r w:rsidR="00752311">
        <w:rPr>
          <w:szCs w:val="22"/>
        </w:rPr>
        <w:t>.</w:t>
      </w:r>
      <w:r>
        <w:rPr>
          <w:szCs w:val="22"/>
        </w:rPr>
        <w:t>Eur</w:t>
      </w:r>
      <w:proofErr w:type="spellEnd"/>
      <w:r w:rsidR="00752311">
        <w:rPr>
          <w:szCs w:val="22"/>
        </w:rPr>
        <w:t>.</w:t>
      </w:r>
      <w:r>
        <w:rPr>
          <w:szCs w:val="22"/>
        </w:rPr>
        <w:t xml:space="preserve"> 3.1.5.) uzavřených </w:t>
      </w:r>
      <w:proofErr w:type="spellStart"/>
      <w:r>
        <w:rPr>
          <w:szCs w:val="22"/>
        </w:rPr>
        <w:t>chlorobutylovou</w:t>
      </w:r>
      <w:proofErr w:type="spellEnd"/>
      <w:r>
        <w:rPr>
          <w:szCs w:val="22"/>
        </w:rPr>
        <w:t xml:space="preserve"> propichovací zátkou (</w:t>
      </w:r>
      <w:proofErr w:type="spellStart"/>
      <w:r>
        <w:rPr>
          <w:szCs w:val="22"/>
        </w:rPr>
        <w:t>Ph</w:t>
      </w:r>
      <w:r w:rsidR="00752311">
        <w:rPr>
          <w:szCs w:val="22"/>
        </w:rPr>
        <w:t>.</w:t>
      </w:r>
      <w:r>
        <w:rPr>
          <w:szCs w:val="22"/>
        </w:rPr>
        <w:t>Eur</w:t>
      </w:r>
      <w:proofErr w:type="spellEnd"/>
      <w:r w:rsidR="00752311">
        <w:rPr>
          <w:szCs w:val="22"/>
        </w:rPr>
        <w:t>.</w:t>
      </w:r>
      <w:r>
        <w:rPr>
          <w:szCs w:val="22"/>
        </w:rPr>
        <w:t xml:space="preserve"> 3.2.9.) zajištěnou hliníkov</w:t>
      </w:r>
      <w:r w:rsidR="007D3BE5">
        <w:rPr>
          <w:szCs w:val="22"/>
        </w:rPr>
        <w:t>ým uzávěrem</w:t>
      </w:r>
      <w:r>
        <w:rPr>
          <w:szCs w:val="22"/>
        </w:rPr>
        <w:t>.</w:t>
      </w:r>
    </w:p>
    <w:p w14:paraId="39C48135" w14:textId="77777777" w:rsidR="0078559D" w:rsidRDefault="0078559D" w:rsidP="0078559D">
      <w:pPr>
        <w:rPr>
          <w:szCs w:val="22"/>
        </w:rPr>
      </w:pPr>
    </w:p>
    <w:p w14:paraId="097F230D" w14:textId="77777777" w:rsidR="007D3BE5" w:rsidRDefault="007D3BE5" w:rsidP="0078559D">
      <w:pPr>
        <w:rPr>
          <w:szCs w:val="22"/>
          <w:u w:val="single"/>
        </w:rPr>
      </w:pPr>
      <w:r>
        <w:rPr>
          <w:szCs w:val="22"/>
          <w:u w:val="single"/>
        </w:rPr>
        <w:t>Velikosti balení:</w:t>
      </w:r>
    </w:p>
    <w:p w14:paraId="6531414B" w14:textId="77777777" w:rsidR="004F1D9D" w:rsidRDefault="004F1D9D" w:rsidP="0078559D">
      <w:pPr>
        <w:rPr>
          <w:szCs w:val="22"/>
          <w:u w:val="single"/>
        </w:rPr>
      </w:pPr>
    </w:p>
    <w:p w14:paraId="429DB2A8" w14:textId="3F135F06" w:rsidR="0078559D" w:rsidRDefault="0078559D" w:rsidP="0078559D">
      <w:pPr>
        <w:rPr>
          <w:snapToGrid w:val="0"/>
          <w:szCs w:val="22"/>
          <w:u w:val="single"/>
        </w:rPr>
      </w:pPr>
      <w:r>
        <w:rPr>
          <w:szCs w:val="22"/>
          <w:u w:val="single"/>
        </w:rPr>
        <w:t>a/ plastová krabička s víčkem s 10 jamkami</w:t>
      </w:r>
    </w:p>
    <w:p w14:paraId="36DBC028" w14:textId="0C1E48B6" w:rsidR="0078559D" w:rsidRDefault="0078559D" w:rsidP="0078559D">
      <w:pPr>
        <w:tabs>
          <w:tab w:val="left" w:pos="1477"/>
        </w:tabs>
        <w:rPr>
          <w:szCs w:val="22"/>
        </w:rPr>
      </w:pPr>
      <w:r>
        <w:rPr>
          <w:snapToGrid w:val="0"/>
          <w:szCs w:val="22"/>
        </w:rPr>
        <w:t xml:space="preserve">10 x 10 ml </w:t>
      </w:r>
      <w:r>
        <w:rPr>
          <w:szCs w:val="22"/>
        </w:rPr>
        <w:t xml:space="preserve">– skleněné </w:t>
      </w:r>
      <w:r w:rsidR="007D3BE5">
        <w:rPr>
          <w:szCs w:val="22"/>
        </w:rPr>
        <w:t xml:space="preserve">injekční </w:t>
      </w:r>
      <w:r>
        <w:rPr>
          <w:szCs w:val="22"/>
        </w:rPr>
        <w:t>lahvičky</w:t>
      </w:r>
    </w:p>
    <w:p w14:paraId="2767924E" w14:textId="77777777" w:rsidR="0078559D" w:rsidRDefault="0078559D" w:rsidP="0078559D">
      <w:pPr>
        <w:tabs>
          <w:tab w:val="left" w:pos="1477"/>
        </w:tabs>
        <w:rPr>
          <w:snapToGrid w:val="0"/>
          <w:szCs w:val="22"/>
        </w:rPr>
      </w:pPr>
    </w:p>
    <w:p w14:paraId="4B6470A9" w14:textId="233C2D1D" w:rsidR="0078559D" w:rsidRDefault="0078559D" w:rsidP="0078559D">
      <w:pPr>
        <w:rPr>
          <w:szCs w:val="22"/>
          <w:u w:val="single"/>
        </w:rPr>
      </w:pPr>
      <w:r>
        <w:rPr>
          <w:szCs w:val="22"/>
          <w:u w:val="single"/>
        </w:rPr>
        <w:t>b/ kart</w:t>
      </w:r>
      <w:r w:rsidR="007D3BE5">
        <w:rPr>
          <w:szCs w:val="22"/>
          <w:u w:val="single"/>
        </w:rPr>
        <w:t>o</w:t>
      </w:r>
      <w:r>
        <w:rPr>
          <w:szCs w:val="22"/>
          <w:u w:val="single"/>
        </w:rPr>
        <w:t>nová krabička:</w:t>
      </w:r>
    </w:p>
    <w:p w14:paraId="6742D151" w14:textId="43CF2647" w:rsidR="0078559D" w:rsidRPr="0078559D" w:rsidRDefault="0078559D" w:rsidP="0078559D">
      <w:pPr>
        <w:pStyle w:val="Zkladntextodsazen2"/>
        <w:spacing w:line="240" w:lineRule="auto"/>
        <w:ind w:left="0" w:firstLine="0"/>
        <w:rPr>
          <w:b w:val="0"/>
          <w:bCs/>
          <w:szCs w:val="22"/>
        </w:rPr>
      </w:pPr>
      <w:r w:rsidRPr="0078559D">
        <w:rPr>
          <w:b w:val="0"/>
          <w:bCs/>
          <w:szCs w:val="22"/>
        </w:rPr>
        <w:t xml:space="preserve">1 x 10 ml, 1 x 50 ml, 1 x 100 ml – skleněné </w:t>
      </w:r>
      <w:r w:rsidR="007D3BE5">
        <w:rPr>
          <w:b w:val="0"/>
          <w:bCs/>
          <w:szCs w:val="22"/>
        </w:rPr>
        <w:t xml:space="preserve">injekční </w:t>
      </w:r>
      <w:r w:rsidRPr="0078559D">
        <w:rPr>
          <w:b w:val="0"/>
          <w:bCs/>
          <w:szCs w:val="22"/>
        </w:rPr>
        <w:t xml:space="preserve">lahvičky </w:t>
      </w:r>
    </w:p>
    <w:p w14:paraId="09650D09" w14:textId="6432E3D4" w:rsidR="0078559D" w:rsidRPr="0078559D" w:rsidRDefault="0078559D" w:rsidP="0078559D">
      <w:pPr>
        <w:pStyle w:val="Zkladntextodsazen2"/>
        <w:spacing w:line="240" w:lineRule="auto"/>
        <w:ind w:left="0" w:firstLine="0"/>
        <w:rPr>
          <w:b w:val="0"/>
          <w:bCs/>
          <w:szCs w:val="22"/>
          <w:lang w:val="fr-FR"/>
        </w:rPr>
      </w:pPr>
      <w:r w:rsidRPr="0078559D">
        <w:rPr>
          <w:b w:val="0"/>
          <w:bCs/>
          <w:szCs w:val="22"/>
          <w:lang w:val="fr-FR"/>
        </w:rPr>
        <w:t xml:space="preserve">1 x 50 ml ,1 x 100 ml , 1 x 250 ml – plastové </w:t>
      </w:r>
      <w:r w:rsidR="007D3BE5">
        <w:rPr>
          <w:b w:val="0"/>
          <w:bCs/>
          <w:szCs w:val="22"/>
          <w:lang w:val="fr-FR"/>
        </w:rPr>
        <w:t xml:space="preserve">injekční </w:t>
      </w:r>
      <w:r w:rsidRPr="0078559D">
        <w:rPr>
          <w:b w:val="0"/>
          <w:bCs/>
          <w:szCs w:val="22"/>
        </w:rPr>
        <w:t>lahvičky</w:t>
      </w:r>
      <w:r w:rsidRPr="0078559D">
        <w:rPr>
          <w:b w:val="0"/>
          <w:bCs/>
          <w:szCs w:val="22"/>
          <w:lang w:val="fr-FR"/>
        </w:rPr>
        <w:t xml:space="preserve"> </w:t>
      </w:r>
    </w:p>
    <w:p w14:paraId="04B1C85F" w14:textId="77777777" w:rsidR="0078559D" w:rsidRDefault="0078559D" w:rsidP="0078559D">
      <w:pPr>
        <w:pStyle w:val="Zkladntextodsazen2"/>
        <w:spacing w:line="240" w:lineRule="auto"/>
        <w:ind w:left="0" w:firstLine="0"/>
        <w:rPr>
          <w:szCs w:val="22"/>
          <w:lang w:val="fr-FR"/>
        </w:rPr>
      </w:pPr>
    </w:p>
    <w:p w14:paraId="33609D89" w14:textId="77777777" w:rsidR="0078559D" w:rsidRDefault="0078559D" w:rsidP="0078559D">
      <w:pPr>
        <w:rPr>
          <w:szCs w:val="22"/>
          <w:u w:val="single"/>
          <w:lang w:val="fr-FR"/>
        </w:rPr>
      </w:pPr>
      <w:r>
        <w:rPr>
          <w:szCs w:val="22"/>
          <w:u w:val="single"/>
          <w:lang w:val="fr-FR"/>
        </w:rPr>
        <w:t>c) kartonáž pro hromadné balení</w:t>
      </w:r>
    </w:p>
    <w:p w14:paraId="1C884D04" w14:textId="4958110D" w:rsidR="0078559D" w:rsidRPr="0078559D" w:rsidRDefault="0078559D" w:rsidP="0078559D">
      <w:pPr>
        <w:pStyle w:val="Zkladntextodsazen2"/>
        <w:spacing w:line="240" w:lineRule="auto"/>
        <w:ind w:left="0" w:firstLine="0"/>
        <w:rPr>
          <w:b w:val="0"/>
          <w:bCs/>
          <w:szCs w:val="22"/>
          <w:lang w:val="fr-FR"/>
        </w:rPr>
      </w:pPr>
      <w:r w:rsidRPr="0078559D">
        <w:rPr>
          <w:b w:val="0"/>
          <w:bCs/>
          <w:szCs w:val="22"/>
          <w:lang w:val="fr-FR"/>
        </w:rPr>
        <w:t xml:space="preserve">320 x 10 ml, 105 x 50 ml, 60 x 100 ml, 30 x 250 ml – skleněné </w:t>
      </w:r>
      <w:r w:rsidR="007D3BE5">
        <w:rPr>
          <w:b w:val="0"/>
          <w:bCs/>
          <w:szCs w:val="22"/>
          <w:lang w:val="fr-FR"/>
        </w:rPr>
        <w:t xml:space="preserve">injekční </w:t>
      </w:r>
      <w:r w:rsidRPr="0078559D">
        <w:rPr>
          <w:b w:val="0"/>
          <w:bCs/>
          <w:szCs w:val="22"/>
        </w:rPr>
        <w:t>lahvičky</w:t>
      </w:r>
    </w:p>
    <w:p w14:paraId="33FF476E" w14:textId="6349A5A0" w:rsidR="0078559D" w:rsidRPr="0078559D" w:rsidRDefault="0078559D" w:rsidP="0078559D">
      <w:pPr>
        <w:pStyle w:val="Zkladntextodsazen2"/>
        <w:spacing w:line="240" w:lineRule="auto"/>
        <w:ind w:left="0" w:firstLine="0"/>
        <w:rPr>
          <w:b w:val="0"/>
          <w:bCs/>
          <w:szCs w:val="22"/>
          <w:lang w:val="fr-FR"/>
        </w:rPr>
      </w:pPr>
      <w:r w:rsidRPr="0078559D">
        <w:rPr>
          <w:b w:val="0"/>
          <w:bCs/>
          <w:szCs w:val="22"/>
          <w:lang w:val="fr-FR"/>
        </w:rPr>
        <w:t xml:space="preserve">105 x 50 ml, 60 x 100 ml, 30 x 250 ml – plastové </w:t>
      </w:r>
      <w:r w:rsidR="007D3BE5">
        <w:rPr>
          <w:b w:val="0"/>
          <w:bCs/>
          <w:szCs w:val="22"/>
          <w:lang w:val="fr-FR"/>
        </w:rPr>
        <w:t xml:space="preserve">injekční </w:t>
      </w:r>
      <w:r w:rsidRPr="0078559D">
        <w:rPr>
          <w:b w:val="0"/>
          <w:bCs/>
          <w:szCs w:val="22"/>
        </w:rPr>
        <w:t>lahvičky</w:t>
      </w:r>
    </w:p>
    <w:p w14:paraId="086668E4" w14:textId="77777777" w:rsidR="0078559D" w:rsidRPr="00B41D57" w:rsidRDefault="0078559D" w:rsidP="004F1D9D">
      <w:pPr>
        <w:pStyle w:val="Style1"/>
        <w:ind w:left="0" w:firstLine="0"/>
      </w:pPr>
    </w:p>
    <w:p w14:paraId="31F66D6C" w14:textId="77777777" w:rsidR="0078559D" w:rsidRPr="00B41D57" w:rsidRDefault="0078559D" w:rsidP="0078559D">
      <w:pPr>
        <w:tabs>
          <w:tab w:val="clear" w:pos="567"/>
        </w:tabs>
        <w:spacing w:line="240" w:lineRule="auto"/>
        <w:rPr>
          <w:szCs w:val="22"/>
        </w:rPr>
      </w:pPr>
      <w:r w:rsidRPr="00B41D57">
        <w:t>Na trhu nemusí být všechny velikosti balení.</w:t>
      </w:r>
    </w:p>
    <w:p w14:paraId="584B33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0835CC" w14:textId="74323501" w:rsidR="00C114FF" w:rsidRPr="00B41D57" w:rsidRDefault="00C539CA" w:rsidP="00B13B6D">
      <w:pPr>
        <w:pStyle w:val="Style1"/>
      </w:pPr>
      <w:r w:rsidRPr="00B41D57">
        <w:t>5.5</w:t>
      </w:r>
      <w:r w:rsidRPr="00B41D57">
        <w:tab/>
        <w:t xml:space="preserve">Zvláštní opatření pro </w:t>
      </w:r>
      <w:r w:rsidR="00CF069C" w:rsidRPr="00B41D57">
        <w:t xml:space="preserve">likvidaci </w:t>
      </w:r>
      <w:r w:rsidRPr="00B41D57">
        <w:t>nepoužit</w:t>
      </w:r>
      <w:r w:rsidR="002F64C6">
        <w:t>ých</w:t>
      </w:r>
      <w:r w:rsidR="00905CAB" w:rsidRPr="00B41D57">
        <w:t xml:space="preserve"> </w:t>
      </w:r>
      <w:r w:rsidRPr="00B41D57">
        <w:t>veterinární</w:t>
      </w:r>
      <w:r w:rsidR="002F64C6">
        <w:t>ch</w:t>
      </w:r>
      <w:r w:rsidRPr="00B41D57">
        <w:t xml:space="preserve"> léčiv</w:t>
      </w:r>
      <w:r w:rsidR="002F64C6">
        <w:t>ých</w:t>
      </w:r>
      <w:r w:rsidRPr="00B41D57">
        <w:t xml:space="preserve"> přípravk</w:t>
      </w:r>
      <w:r w:rsidR="002F64C6">
        <w:t>ů</w:t>
      </w:r>
      <w:r w:rsidRPr="00B41D57">
        <w:t xml:space="preserve"> nebo odpad</w:t>
      </w:r>
      <w:r w:rsidR="00F84AED">
        <w:t>ů</w:t>
      </w:r>
      <w:r w:rsidR="00B36E65" w:rsidRPr="00B41D57">
        <w:t>, kter</w:t>
      </w:r>
      <w:r w:rsidR="00F84AED">
        <w:t>é</w:t>
      </w:r>
      <w:r w:rsidRPr="00B41D57">
        <w:t xml:space="preserve"> pocház</w:t>
      </w:r>
      <w:r w:rsidR="00B36E65" w:rsidRPr="00B41D57">
        <w:t>í</w:t>
      </w:r>
      <w:r w:rsidRPr="00B41D57">
        <w:t xml:space="preserve"> z</w:t>
      </w:r>
      <w:r w:rsidR="002F64C6">
        <w:t> </w:t>
      </w:r>
      <w:r w:rsidRPr="00B41D57">
        <w:t>t</w:t>
      </w:r>
      <w:r w:rsidR="002F64C6">
        <w:t xml:space="preserve">ěchto </w:t>
      </w:r>
      <w:r w:rsidRPr="00B41D57">
        <w:t>přípravk</w:t>
      </w:r>
      <w:r w:rsidR="002F64C6">
        <w:t>ů</w:t>
      </w:r>
    </w:p>
    <w:p w14:paraId="36A006E5" w14:textId="77777777" w:rsidR="0078559D" w:rsidRPr="00B41D57" w:rsidRDefault="0078559D" w:rsidP="00145C3F">
      <w:pPr>
        <w:tabs>
          <w:tab w:val="clear" w:pos="567"/>
        </w:tabs>
        <w:spacing w:line="240" w:lineRule="auto"/>
        <w:rPr>
          <w:szCs w:val="22"/>
        </w:rPr>
      </w:pPr>
    </w:p>
    <w:p w14:paraId="4139D45B" w14:textId="77777777" w:rsidR="0078559D" w:rsidRPr="00B41D57" w:rsidRDefault="0078559D" w:rsidP="0078559D">
      <w:pPr>
        <w:rPr>
          <w:szCs w:val="22"/>
        </w:rPr>
      </w:pPr>
      <w:r w:rsidRPr="00B41D57">
        <w:t>Léčivé přípravky se nesmí likvidovat prostřednictvím odpadní vody či domovního odpadu.</w:t>
      </w:r>
    </w:p>
    <w:p w14:paraId="629488C3" w14:textId="77777777" w:rsidR="0078559D" w:rsidRPr="00B41D57" w:rsidRDefault="0078559D" w:rsidP="0078559D">
      <w:pPr>
        <w:tabs>
          <w:tab w:val="clear" w:pos="567"/>
        </w:tabs>
        <w:spacing w:line="240" w:lineRule="auto"/>
        <w:rPr>
          <w:szCs w:val="22"/>
        </w:rPr>
      </w:pPr>
    </w:p>
    <w:p w14:paraId="774F9BA5" w14:textId="77777777" w:rsidR="0078559D" w:rsidRPr="00B41D57" w:rsidRDefault="0078559D" w:rsidP="0078559D">
      <w:pPr>
        <w:tabs>
          <w:tab w:val="clear" w:pos="567"/>
        </w:tabs>
        <w:spacing w:line="240" w:lineRule="auto"/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 národními systémy sběru, které jsou platné pro příslušný veterinární léčivý přípravek.</w:t>
      </w:r>
    </w:p>
    <w:p w14:paraId="42D2D2CF" w14:textId="77777777" w:rsidR="0078538F" w:rsidRPr="00B41D57" w:rsidRDefault="0078538F" w:rsidP="00FD1E45">
      <w:pPr>
        <w:tabs>
          <w:tab w:val="clear" w:pos="567"/>
        </w:tabs>
        <w:spacing w:line="240" w:lineRule="auto"/>
        <w:rPr>
          <w:szCs w:val="22"/>
        </w:rPr>
      </w:pPr>
    </w:p>
    <w:p w14:paraId="06949C1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3550B0" w14:textId="77777777" w:rsidR="00C114FF" w:rsidRPr="00B41D57" w:rsidRDefault="00C539CA" w:rsidP="00B13B6D">
      <w:pPr>
        <w:pStyle w:val="Style1"/>
      </w:pPr>
      <w:r w:rsidRPr="00B41D57">
        <w:t>6.</w:t>
      </w:r>
      <w:r w:rsidRPr="00B41D57">
        <w:tab/>
        <w:t>JMÉNO DRŽITELE ROZHODNUTÍ O REGISTRACI</w:t>
      </w:r>
    </w:p>
    <w:p w14:paraId="2E652F1A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F61240C" w14:textId="59645950" w:rsidR="00C114FF" w:rsidRPr="00B41D57" w:rsidRDefault="0078559D" w:rsidP="004F1D9D">
      <w:pPr>
        <w:widowControl w:val="0"/>
        <w:jc w:val="both"/>
        <w:rPr>
          <w:szCs w:val="22"/>
        </w:rPr>
      </w:pPr>
      <w:proofErr w:type="spellStart"/>
      <w:r>
        <w:rPr>
          <w:snapToGrid w:val="0"/>
          <w:szCs w:val="22"/>
        </w:rPr>
        <w:t>Bioveta</w:t>
      </w:r>
      <w:proofErr w:type="spellEnd"/>
      <w:r>
        <w:rPr>
          <w:snapToGrid w:val="0"/>
          <w:szCs w:val="22"/>
        </w:rPr>
        <w:t xml:space="preserve">, a. s., </w:t>
      </w:r>
    </w:p>
    <w:p w14:paraId="6CB09C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6BFBAC" w14:textId="77777777" w:rsidR="00C114FF" w:rsidRPr="00B41D57" w:rsidRDefault="00C539CA" w:rsidP="00B13B6D">
      <w:pPr>
        <w:pStyle w:val="Style1"/>
      </w:pPr>
      <w:r w:rsidRPr="00B41D57">
        <w:t>7.</w:t>
      </w:r>
      <w:r w:rsidRPr="00B41D57">
        <w:tab/>
        <w:t>REGISTRAČNÍ ČÍSLO(A)</w:t>
      </w:r>
    </w:p>
    <w:p w14:paraId="1FA2C56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ECD8720" w14:textId="77777777" w:rsidR="0078559D" w:rsidRDefault="0078559D" w:rsidP="0078559D">
      <w:pPr>
        <w:widowControl w:val="0"/>
        <w:ind w:right="-318"/>
        <w:jc w:val="both"/>
        <w:rPr>
          <w:caps/>
          <w:szCs w:val="22"/>
        </w:rPr>
      </w:pPr>
      <w:r>
        <w:rPr>
          <w:caps/>
          <w:szCs w:val="22"/>
        </w:rPr>
        <w:t>97/002/10-C</w:t>
      </w:r>
    </w:p>
    <w:p w14:paraId="427D05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1580279" w14:textId="77777777" w:rsidR="00C114FF" w:rsidRPr="00B41D57" w:rsidRDefault="00C539CA" w:rsidP="00B13B6D">
      <w:pPr>
        <w:pStyle w:val="Style1"/>
      </w:pPr>
      <w:r w:rsidRPr="00B41D57">
        <w:t>8.</w:t>
      </w:r>
      <w:r w:rsidRPr="00B41D57">
        <w:tab/>
        <w:t>DATUM PRVNÍ REGISTRACE</w:t>
      </w:r>
    </w:p>
    <w:p w14:paraId="3863C57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065931" w14:textId="6B8884AA" w:rsidR="00C114FF" w:rsidRPr="00B41D57" w:rsidRDefault="00C539CA" w:rsidP="00A9226B">
      <w:pPr>
        <w:tabs>
          <w:tab w:val="clear" w:pos="567"/>
        </w:tabs>
        <w:spacing w:line="240" w:lineRule="auto"/>
        <w:rPr>
          <w:szCs w:val="22"/>
        </w:rPr>
      </w:pPr>
      <w:r w:rsidRPr="00B41D57">
        <w:t>Datum první registrace</w:t>
      </w:r>
      <w:r w:rsidR="0078559D">
        <w:t>: 8.2.2010</w:t>
      </w:r>
      <w:r w:rsidRPr="00B41D57">
        <w:t>.</w:t>
      </w:r>
    </w:p>
    <w:p w14:paraId="6E98A2F6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0B0A25D" w14:textId="77777777" w:rsidR="00D65777" w:rsidRPr="00B41D57" w:rsidRDefault="00D6577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351B24F" w14:textId="77777777" w:rsidR="00C114FF" w:rsidRPr="00B41D57" w:rsidRDefault="00C539CA" w:rsidP="00B13B6D">
      <w:pPr>
        <w:pStyle w:val="Style1"/>
      </w:pPr>
      <w:r w:rsidRPr="00B41D57">
        <w:lastRenderedPageBreak/>
        <w:t>9.</w:t>
      </w:r>
      <w:r w:rsidRPr="00B41D57">
        <w:tab/>
        <w:t>DATUM POSLEDNÍ AKTUALIZACE SOUHRNU ÚDAJŮ O PŘÍPRAVKU</w:t>
      </w:r>
    </w:p>
    <w:p w14:paraId="30326986" w14:textId="77777777" w:rsidR="00C114FF" w:rsidRPr="00B41D57" w:rsidRDefault="00C114FF" w:rsidP="00145C3F">
      <w:pPr>
        <w:tabs>
          <w:tab w:val="clear" w:pos="567"/>
        </w:tabs>
        <w:spacing w:line="240" w:lineRule="auto"/>
        <w:rPr>
          <w:szCs w:val="22"/>
        </w:rPr>
      </w:pPr>
    </w:p>
    <w:p w14:paraId="190717F1" w14:textId="1D813C4C" w:rsidR="00C114FF" w:rsidRPr="00B41D57" w:rsidRDefault="003E3D65" w:rsidP="00A9226B">
      <w:pPr>
        <w:tabs>
          <w:tab w:val="clear" w:pos="567"/>
        </w:tabs>
        <w:spacing w:line="240" w:lineRule="auto"/>
        <w:rPr>
          <w:szCs w:val="22"/>
        </w:rPr>
      </w:pPr>
      <w:r>
        <w:t>07/2026</w:t>
      </w:r>
      <w:bookmarkStart w:id="3" w:name="_GoBack"/>
      <w:bookmarkEnd w:id="3"/>
    </w:p>
    <w:p w14:paraId="2DB0E157" w14:textId="77777777" w:rsidR="00B113B9" w:rsidRPr="00B41D57" w:rsidRDefault="00B113B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C198E0" w14:textId="77777777" w:rsidR="00C114FF" w:rsidRPr="00B41D57" w:rsidRDefault="00C539CA" w:rsidP="00B13B6D">
      <w:pPr>
        <w:pStyle w:val="Style1"/>
      </w:pPr>
      <w:r w:rsidRPr="00B41D57">
        <w:t>10.</w:t>
      </w:r>
      <w:r w:rsidRPr="00B41D57">
        <w:tab/>
        <w:t>KLASIFIKACE VETERINÁRNÍCH LÉČIVÝCH PŘÍPRAVKŮ</w:t>
      </w:r>
    </w:p>
    <w:p w14:paraId="1F12B426" w14:textId="77777777" w:rsidR="0078538F" w:rsidRPr="00B41D57" w:rsidRDefault="0078538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5E980" w14:textId="5B0F1ADD" w:rsidR="0078538F" w:rsidRPr="00B41D57" w:rsidRDefault="00C539CA" w:rsidP="0078538F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05E12133" w14:textId="77777777" w:rsidR="0078538F" w:rsidRPr="00B41D57" w:rsidRDefault="0078538F" w:rsidP="0078538F">
      <w:pPr>
        <w:ind w:right="-318"/>
        <w:rPr>
          <w:szCs w:val="22"/>
        </w:rPr>
      </w:pPr>
    </w:p>
    <w:p w14:paraId="28C35B4C" w14:textId="52E55CC3" w:rsidR="0078538F" w:rsidRDefault="00C539CA" w:rsidP="005C4E23">
      <w:pPr>
        <w:ind w:right="-1"/>
        <w:rPr>
          <w:i/>
          <w:szCs w:val="22"/>
        </w:rPr>
      </w:pPr>
      <w:bookmarkStart w:id="4" w:name="_Hlk73467306"/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8" w:history="1">
        <w:r w:rsidR="0078538F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44247FE1" w14:textId="57E532A8" w:rsidR="00C078F6" w:rsidRDefault="00C078F6" w:rsidP="005C4E23">
      <w:pPr>
        <w:ind w:right="-1"/>
        <w:rPr>
          <w:szCs w:val="22"/>
        </w:rPr>
      </w:pPr>
    </w:p>
    <w:p w14:paraId="3979ECD3" w14:textId="77777777" w:rsidR="00C078F6" w:rsidRPr="00B41D57" w:rsidRDefault="00C078F6" w:rsidP="00C078F6">
      <w:pPr>
        <w:rPr>
          <w:szCs w:val="22"/>
        </w:rPr>
      </w:pPr>
      <w:r w:rsidRPr="002963D9">
        <w:rPr>
          <w:rStyle w:val="markedcontent"/>
          <w:szCs w:val="22"/>
        </w:rPr>
        <w:t>Podrobné informace o tomto veterinárním léčivém přípravku naleznete také v národní databázi (</w:t>
      </w:r>
      <w:hyperlink r:id="rId9" w:history="1">
        <w:r w:rsidRPr="002963D9">
          <w:rPr>
            <w:rStyle w:val="Hypertextovodkaz"/>
            <w:szCs w:val="22"/>
          </w:rPr>
          <w:t>https://www.uskvbl.cz</w:t>
        </w:r>
      </w:hyperlink>
      <w:r w:rsidRPr="002963D9">
        <w:rPr>
          <w:rStyle w:val="markedcontent"/>
          <w:szCs w:val="22"/>
        </w:rPr>
        <w:t xml:space="preserve">). </w:t>
      </w:r>
    </w:p>
    <w:p w14:paraId="0ED532AC" w14:textId="77777777" w:rsidR="00C078F6" w:rsidRPr="00B41D57" w:rsidRDefault="00C078F6" w:rsidP="005C4E23">
      <w:pPr>
        <w:ind w:right="-1"/>
        <w:rPr>
          <w:szCs w:val="22"/>
        </w:rPr>
      </w:pPr>
    </w:p>
    <w:bookmarkEnd w:id="4"/>
    <w:p w14:paraId="6828BDE4" w14:textId="77777777" w:rsidR="00850184" w:rsidRDefault="00850184" w:rsidP="00A9226B">
      <w:pPr>
        <w:tabs>
          <w:tab w:val="clear" w:pos="567"/>
        </w:tabs>
        <w:spacing w:line="240" w:lineRule="auto"/>
      </w:pP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0"/>
      <w:footerReference w:type="first" r:id="rId11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A4332BA" w16cex:dateUtc="2026-07-01T07:39:00Z"/>
  <w16cex:commentExtensible w16cex:durableId="3AFFDEFC" w16cex:dateUtc="2026-06-24T08:44:00Z"/>
  <w16cex:commentExtensible w16cex:durableId="46785B0C" w16cex:dateUtc="2026-07-01T07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04895" w14:textId="77777777" w:rsidR="002A0628" w:rsidRDefault="002A0628">
      <w:pPr>
        <w:spacing w:line="240" w:lineRule="auto"/>
      </w:pPr>
      <w:r>
        <w:separator/>
      </w:r>
    </w:p>
  </w:endnote>
  <w:endnote w:type="continuationSeparator" w:id="0">
    <w:p w14:paraId="00AEABF9" w14:textId="77777777" w:rsidR="002A0628" w:rsidRDefault="002A0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C539CA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539CA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62BB6" w14:textId="77777777" w:rsidR="002A0628" w:rsidRDefault="002A0628">
      <w:pPr>
        <w:spacing w:line="240" w:lineRule="auto"/>
      </w:pPr>
      <w:r>
        <w:separator/>
      </w:r>
    </w:p>
  </w:footnote>
  <w:footnote w:type="continuationSeparator" w:id="0">
    <w:p w14:paraId="1D2E8990" w14:textId="77777777" w:rsidR="002A0628" w:rsidRDefault="002A06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6302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CE16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8AD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40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A0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D0A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80D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2A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447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CBC3B4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ADE2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0AE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A21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CE7C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142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78C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B8B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8CF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F2094F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5004BE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34A787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243F7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6723BF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F4CA60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D22544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B8C36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84673E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E01E7A9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D9A69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9BC36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FC9AB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DD4C94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608D96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7440C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30E1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4A6107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F09E6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8031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C3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EAE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2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F02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80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47A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42E7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73865A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A3C90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DA89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81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25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5EF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45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D48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109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84EE0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8F05D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2E0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3C8C6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792C4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9F0AEC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369B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C85F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E4B4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786648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BBC6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063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EE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CA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C2D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AB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86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83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E1EBA8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34CE61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A0ED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87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8B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EF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F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04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EE6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3F0D7E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608A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E01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EE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5CCF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7042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6B6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CC8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729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4072E20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CC0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BC9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9A2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21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3CB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8ED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C5D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4479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B9C8D61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5AE82C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8529E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53A63F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69EDFA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14298C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C64F6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A7031F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F7EEBA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05E05E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4766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FAE2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A3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F27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A8D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2E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A1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1AF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847ACC0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E4476C8" w:tentative="1">
      <w:start w:val="1"/>
      <w:numFmt w:val="lowerLetter"/>
      <w:lvlText w:val="%2."/>
      <w:lvlJc w:val="left"/>
      <w:pPr>
        <w:ind w:left="1440" w:hanging="360"/>
      </w:pPr>
    </w:lvl>
    <w:lvl w:ilvl="2" w:tplc="71E00F0C" w:tentative="1">
      <w:start w:val="1"/>
      <w:numFmt w:val="lowerRoman"/>
      <w:lvlText w:val="%3."/>
      <w:lvlJc w:val="right"/>
      <w:pPr>
        <w:ind w:left="2160" w:hanging="180"/>
      </w:pPr>
    </w:lvl>
    <w:lvl w:ilvl="3" w:tplc="AE102C42" w:tentative="1">
      <w:start w:val="1"/>
      <w:numFmt w:val="decimal"/>
      <w:lvlText w:val="%4."/>
      <w:lvlJc w:val="left"/>
      <w:pPr>
        <w:ind w:left="2880" w:hanging="360"/>
      </w:pPr>
    </w:lvl>
    <w:lvl w:ilvl="4" w:tplc="3C02866C" w:tentative="1">
      <w:start w:val="1"/>
      <w:numFmt w:val="lowerLetter"/>
      <w:lvlText w:val="%5."/>
      <w:lvlJc w:val="left"/>
      <w:pPr>
        <w:ind w:left="3600" w:hanging="360"/>
      </w:pPr>
    </w:lvl>
    <w:lvl w:ilvl="5" w:tplc="6BF03768" w:tentative="1">
      <w:start w:val="1"/>
      <w:numFmt w:val="lowerRoman"/>
      <w:lvlText w:val="%6."/>
      <w:lvlJc w:val="right"/>
      <w:pPr>
        <w:ind w:left="4320" w:hanging="180"/>
      </w:pPr>
    </w:lvl>
    <w:lvl w:ilvl="6" w:tplc="E4088EA0" w:tentative="1">
      <w:start w:val="1"/>
      <w:numFmt w:val="decimal"/>
      <w:lvlText w:val="%7."/>
      <w:lvlJc w:val="left"/>
      <w:pPr>
        <w:ind w:left="5040" w:hanging="360"/>
      </w:pPr>
    </w:lvl>
    <w:lvl w:ilvl="7" w:tplc="19B6D548" w:tentative="1">
      <w:start w:val="1"/>
      <w:numFmt w:val="lowerLetter"/>
      <w:lvlText w:val="%8."/>
      <w:lvlJc w:val="left"/>
      <w:pPr>
        <w:ind w:left="5760" w:hanging="360"/>
      </w:pPr>
    </w:lvl>
    <w:lvl w:ilvl="8" w:tplc="DBACE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3AD8040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7E6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3422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A7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A3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10B3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07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CCE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B6C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CF545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6CA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BEC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16F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C68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067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AA7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EF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EE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40D80C7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6F04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BC4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60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AC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C1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128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20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D042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02E4421E">
      <w:start w:val="1"/>
      <w:numFmt w:val="decimal"/>
      <w:lvlText w:val="%1."/>
      <w:lvlJc w:val="left"/>
      <w:pPr>
        <w:ind w:left="720" w:hanging="360"/>
      </w:pPr>
    </w:lvl>
    <w:lvl w:ilvl="1" w:tplc="CDF81862" w:tentative="1">
      <w:start w:val="1"/>
      <w:numFmt w:val="lowerLetter"/>
      <w:lvlText w:val="%2."/>
      <w:lvlJc w:val="left"/>
      <w:pPr>
        <w:ind w:left="1440" w:hanging="360"/>
      </w:pPr>
    </w:lvl>
    <w:lvl w:ilvl="2" w:tplc="C546B2A0" w:tentative="1">
      <w:start w:val="1"/>
      <w:numFmt w:val="lowerRoman"/>
      <w:lvlText w:val="%3."/>
      <w:lvlJc w:val="right"/>
      <w:pPr>
        <w:ind w:left="2160" w:hanging="180"/>
      </w:pPr>
    </w:lvl>
    <w:lvl w:ilvl="3" w:tplc="41666DEC" w:tentative="1">
      <w:start w:val="1"/>
      <w:numFmt w:val="decimal"/>
      <w:lvlText w:val="%4."/>
      <w:lvlJc w:val="left"/>
      <w:pPr>
        <w:ind w:left="2880" w:hanging="360"/>
      </w:pPr>
    </w:lvl>
    <w:lvl w:ilvl="4" w:tplc="98905C5C" w:tentative="1">
      <w:start w:val="1"/>
      <w:numFmt w:val="lowerLetter"/>
      <w:lvlText w:val="%5."/>
      <w:lvlJc w:val="left"/>
      <w:pPr>
        <w:ind w:left="3600" w:hanging="360"/>
      </w:pPr>
    </w:lvl>
    <w:lvl w:ilvl="5" w:tplc="A260BF4A" w:tentative="1">
      <w:start w:val="1"/>
      <w:numFmt w:val="lowerRoman"/>
      <w:lvlText w:val="%6."/>
      <w:lvlJc w:val="right"/>
      <w:pPr>
        <w:ind w:left="4320" w:hanging="180"/>
      </w:pPr>
    </w:lvl>
    <w:lvl w:ilvl="6" w:tplc="14543D5E" w:tentative="1">
      <w:start w:val="1"/>
      <w:numFmt w:val="decimal"/>
      <w:lvlText w:val="%7."/>
      <w:lvlJc w:val="left"/>
      <w:pPr>
        <w:ind w:left="5040" w:hanging="360"/>
      </w:pPr>
    </w:lvl>
    <w:lvl w:ilvl="7" w:tplc="8C0E7F78" w:tentative="1">
      <w:start w:val="1"/>
      <w:numFmt w:val="lowerLetter"/>
      <w:lvlText w:val="%8."/>
      <w:lvlJc w:val="left"/>
      <w:pPr>
        <w:ind w:left="5760" w:hanging="360"/>
      </w:pPr>
    </w:lvl>
    <w:lvl w:ilvl="8" w:tplc="87728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01F2EEA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2426B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08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61B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CCDD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8C3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CA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43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647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057"/>
    <w:rsid w:val="00020AFA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259E"/>
    <w:rsid w:val="000838BB"/>
    <w:rsid w:val="000860CE"/>
    <w:rsid w:val="00092A37"/>
    <w:rsid w:val="000938A6"/>
    <w:rsid w:val="00096E78"/>
    <w:rsid w:val="00097C1E"/>
    <w:rsid w:val="000A1DF5"/>
    <w:rsid w:val="000B3D6C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44A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2572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531F"/>
    <w:rsid w:val="0019600B"/>
    <w:rsid w:val="0019686E"/>
    <w:rsid w:val="001A0E2C"/>
    <w:rsid w:val="001A1238"/>
    <w:rsid w:val="001A28C9"/>
    <w:rsid w:val="001A34BC"/>
    <w:rsid w:val="001A5D5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810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04125"/>
    <w:rsid w:val="002100FC"/>
    <w:rsid w:val="00213890"/>
    <w:rsid w:val="00214E52"/>
    <w:rsid w:val="002207C0"/>
    <w:rsid w:val="00223540"/>
    <w:rsid w:val="0022380D"/>
    <w:rsid w:val="00224B93"/>
    <w:rsid w:val="00225595"/>
    <w:rsid w:val="00226630"/>
    <w:rsid w:val="00227BE7"/>
    <w:rsid w:val="0023676E"/>
    <w:rsid w:val="002414B6"/>
    <w:rsid w:val="002422EB"/>
    <w:rsid w:val="00242397"/>
    <w:rsid w:val="002446DC"/>
    <w:rsid w:val="0024712F"/>
    <w:rsid w:val="00247A48"/>
    <w:rsid w:val="00250DD1"/>
    <w:rsid w:val="00251183"/>
    <w:rsid w:val="00251689"/>
    <w:rsid w:val="0025267C"/>
    <w:rsid w:val="00253B6B"/>
    <w:rsid w:val="00256A03"/>
    <w:rsid w:val="0025748D"/>
    <w:rsid w:val="002629FA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1321"/>
    <w:rsid w:val="002931DD"/>
    <w:rsid w:val="00295140"/>
    <w:rsid w:val="002A0628"/>
    <w:rsid w:val="002A0E7C"/>
    <w:rsid w:val="002A0EED"/>
    <w:rsid w:val="002A21ED"/>
    <w:rsid w:val="002A3F88"/>
    <w:rsid w:val="002A710D"/>
    <w:rsid w:val="002B0F11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447E"/>
    <w:rsid w:val="002F64C6"/>
    <w:rsid w:val="002F6DAA"/>
    <w:rsid w:val="002F6EE3"/>
    <w:rsid w:val="002F71D5"/>
    <w:rsid w:val="0030013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4E15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6CCB"/>
    <w:rsid w:val="003B0F22"/>
    <w:rsid w:val="003B10C4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3D65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2EC6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2C37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3AA7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44A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4A8"/>
    <w:rsid w:val="004E0DF6"/>
    <w:rsid w:val="004E0F32"/>
    <w:rsid w:val="004E23A1"/>
    <w:rsid w:val="004E396D"/>
    <w:rsid w:val="004E493C"/>
    <w:rsid w:val="004E623E"/>
    <w:rsid w:val="004E7092"/>
    <w:rsid w:val="004E7ECE"/>
    <w:rsid w:val="004F1D9D"/>
    <w:rsid w:val="004F4DB1"/>
    <w:rsid w:val="004F6F64"/>
    <w:rsid w:val="005004EC"/>
    <w:rsid w:val="00506AAE"/>
    <w:rsid w:val="00517756"/>
    <w:rsid w:val="005202C6"/>
    <w:rsid w:val="00523C53"/>
    <w:rsid w:val="005272F4"/>
    <w:rsid w:val="00527B8F"/>
    <w:rsid w:val="00536031"/>
    <w:rsid w:val="0054134B"/>
    <w:rsid w:val="00542012"/>
    <w:rsid w:val="00543DF5"/>
    <w:rsid w:val="00545A61"/>
    <w:rsid w:val="00550B49"/>
    <w:rsid w:val="0055260D"/>
    <w:rsid w:val="005529D8"/>
    <w:rsid w:val="00554C27"/>
    <w:rsid w:val="00555422"/>
    <w:rsid w:val="00555810"/>
    <w:rsid w:val="00562715"/>
    <w:rsid w:val="00562DCA"/>
    <w:rsid w:val="0056568F"/>
    <w:rsid w:val="00570C28"/>
    <w:rsid w:val="0057436C"/>
    <w:rsid w:val="00575DE3"/>
    <w:rsid w:val="00580B08"/>
    <w:rsid w:val="00582578"/>
    <w:rsid w:val="0058621D"/>
    <w:rsid w:val="00586904"/>
    <w:rsid w:val="00597CE1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E73FE"/>
    <w:rsid w:val="005F0542"/>
    <w:rsid w:val="005F0F72"/>
    <w:rsid w:val="005F1C1F"/>
    <w:rsid w:val="005F2FAD"/>
    <w:rsid w:val="005F346D"/>
    <w:rsid w:val="005F38FB"/>
    <w:rsid w:val="00602972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367D8"/>
    <w:rsid w:val="00636E07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1A4E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465C0"/>
    <w:rsid w:val="00752311"/>
    <w:rsid w:val="007568D8"/>
    <w:rsid w:val="007616B4"/>
    <w:rsid w:val="00765316"/>
    <w:rsid w:val="007708C8"/>
    <w:rsid w:val="0077719D"/>
    <w:rsid w:val="00780DF0"/>
    <w:rsid w:val="007810B7"/>
    <w:rsid w:val="00782F0F"/>
    <w:rsid w:val="0078538F"/>
    <w:rsid w:val="0078559D"/>
    <w:rsid w:val="00787482"/>
    <w:rsid w:val="00792A66"/>
    <w:rsid w:val="007974D1"/>
    <w:rsid w:val="007A286D"/>
    <w:rsid w:val="007A314D"/>
    <w:rsid w:val="007A38DF"/>
    <w:rsid w:val="007B00E5"/>
    <w:rsid w:val="007B20CF"/>
    <w:rsid w:val="007B2499"/>
    <w:rsid w:val="007B5FBB"/>
    <w:rsid w:val="007B72E1"/>
    <w:rsid w:val="007B783A"/>
    <w:rsid w:val="007C1B95"/>
    <w:rsid w:val="007C3B15"/>
    <w:rsid w:val="007C3DF3"/>
    <w:rsid w:val="007C796D"/>
    <w:rsid w:val="007D3BE5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15A69"/>
    <w:rsid w:val="0082153D"/>
    <w:rsid w:val="008255AA"/>
    <w:rsid w:val="008267CA"/>
    <w:rsid w:val="00830FF3"/>
    <w:rsid w:val="00832873"/>
    <w:rsid w:val="008334BF"/>
    <w:rsid w:val="00836B8C"/>
    <w:rsid w:val="00840062"/>
    <w:rsid w:val="008410C5"/>
    <w:rsid w:val="00846C08"/>
    <w:rsid w:val="00850184"/>
    <w:rsid w:val="00850794"/>
    <w:rsid w:val="00852FF2"/>
    <w:rsid w:val="008530E7"/>
    <w:rsid w:val="00856BDB"/>
    <w:rsid w:val="00857675"/>
    <w:rsid w:val="0086185D"/>
    <w:rsid w:val="00861F86"/>
    <w:rsid w:val="00862334"/>
    <w:rsid w:val="00863A6D"/>
    <w:rsid w:val="00867C0D"/>
    <w:rsid w:val="00867E91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39F0"/>
    <w:rsid w:val="00950FBB"/>
    <w:rsid w:val="00951118"/>
    <w:rsid w:val="0095122F"/>
    <w:rsid w:val="00953349"/>
    <w:rsid w:val="00953E4C"/>
    <w:rsid w:val="00953FF3"/>
    <w:rsid w:val="00954E0C"/>
    <w:rsid w:val="00961156"/>
    <w:rsid w:val="00964F03"/>
    <w:rsid w:val="00966F1F"/>
    <w:rsid w:val="00975676"/>
    <w:rsid w:val="00976467"/>
    <w:rsid w:val="00976D32"/>
    <w:rsid w:val="009844F7"/>
    <w:rsid w:val="00985C28"/>
    <w:rsid w:val="0099167A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1D3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2E7A"/>
    <w:rsid w:val="009F568A"/>
    <w:rsid w:val="00A00C78"/>
    <w:rsid w:val="00A0479E"/>
    <w:rsid w:val="00A04B55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3DD4"/>
    <w:rsid w:val="00A6482F"/>
    <w:rsid w:val="00A66254"/>
    <w:rsid w:val="00A678B4"/>
    <w:rsid w:val="00A704A3"/>
    <w:rsid w:val="00A75E23"/>
    <w:rsid w:val="00A82AA0"/>
    <w:rsid w:val="00A82F8A"/>
    <w:rsid w:val="00A84622"/>
    <w:rsid w:val="00A84BF0"/>
    <w:rsid w:val="00A85755"/>
    <w:rsid w:val="00A9226B"/>
    <w:rsid w:val="00A94AD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3D3E"/>
    <w:rsid w:val="00AD4DB9"/>
    <w:rsid w:val="00AD63C0"/>
    <w:rsid w:val="00AE02B2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27AF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65F6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B6F17"/>
    <w:rsid w:val="00BC0EFB"/>
    <w:rsid w:val="00BC2E39"/>
    <w:rsid w:val="00BD2364"/>
    <w:rsid w:val="00BD28E3"/>
    <w:rsid w:val="00BD5DD3"/>
    <w:rsid w:val="00BE0A0F"/>
    <w:rsid w:val="00BE117E"/>
    <w:rsid w:val="00BE3261"/>
    <w:rsid w:val="00BF00EF"/>
    <w:rsid w:val="00BF58FC"/>
    <w:rsid w:val="00BF59F5"/>
    <w:rsid w:val="00C01F77"/>
    <w:rsid w:val="00C01FFC"/>
    <w:rsid w:val="00C05321"/>
    <w:rsid w:val="00C06AE4"/>
    <w:rsid w:val="00C078F6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5733"/>
    <w:rsid w:val="00C36883"/>
    <w:rsid w:val="00C400D5"/>
    <w:rsid w:val="00C40928"/>
    <w:rsid w:val="00C40CFF"/>
    <w:rsid w:val="00C42697"/>
    <w:rsid w:val="00C43F01"/>
    <w:rsid w:val="00C4587E"/>
    <w:rsid w:val="00C47552"/>
    <w:rsid w:val="00C539CA"/>
    <w:rsid w:val="00C5673F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024"/>
    <w:rsid w:val="00C77FA4"/>
    <w:rsid w:val="00C77FFA"/>
    <w:rsid w:val="00C80401"/>
    <w:rsid w:val="00C81C97"/>
    <w:rsid w:val="00C828CF"/>
    <w:rsid w:val="00C840C2"/>
    <w:rsid w:val="00C84101"/>
    <w:rsid w:val="00C8535F"/>
    <w:rsid w:val="00C85403"/>
    <w:rsid w:val="00C90EDA"/>
    <w:rsid w:val="00C959E7"/>
    <w:rsid w:val="00CA28D8"/>
    <w:rsid w:val="00CA3F46"/>
    <w:rsid w:val="00CC1E65"/>
    <w:rsid w:val="00CC567A"/>
    <w:rsid w:val="00CD4059"/>
    <w:rsid w:val="00CD4E5A"/>
    <w:rsid w:val="00CD6AFD"/>
    <w:rsid w:val="00CE03CE"/>
    <w:rsid w:val="00CE0F5D"/>
    <w:rsid w:val="00CE1A6A"/>
    <w:rsid w:val="00CE7E73"/>
    <w:rsid w:val="00CF069C"/>
    <w:rsid w:val="00CF0DFF"/>
    <w:rsid w:val="00D028A9"/>
    <w:rsid w:val="00D0359D"/>
    <w:rsid w:val="00D04392"/>
    <w:rsid w:val="00D04DED"/>
    <w:rsid w:val="00D1089A"/>
    <w:rsid w:val="00D116BD"/>
    <w:rsid w:val="00D11863"/>
    <w:rsid w:val="00D16FE0"/>
    <w:rsid w:val="00D2001A"/>
    <w:rsid w:val="00D20684"/>
    <w:rsid w:val="00D23BB5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4BD"/>
    <w:rsid w:val="00D63575"/>
    <w:rsid w:val="00D64074"/>
    <w:rsid w:val="00D65777"/>
    <w:rsid w:val="00D660E7"/>
    <w:rsid w:val="00D728A0"/>
    <w:rsid w:val="00D74018"/>
    <w:rsid w:val="00D76BF2"/>
    <w:rsid w:val="00D83661"/>
    <w:rsid w:val="00D9216A"/>
    <w:rsid w:val="00D95BBB"/>
    <w:rsid w:val="00D97AF5"/>
    <w:rsid w:val="00D97E7D"/>
    <w:rsid w:val="00DA16B5"/>
    <w:rsid w:val="00DA2A06"/>
    <w:rsid w:val="00DB1C8C"/>
    <w:rsid w:val="00DB3439"/>
    <w:rsid w:val="00DB3618"/>
    <w:rsid w:val="00DB468A"/>
    <w:rsid w:val="00DB71D7"/>
    <w:rsid w:val="00DC2946"/>
    <w:rsid w:val="00DC4340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43E70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2ABE"/>
    <w:rsid w:val="00E73C3E"/>
    <w:rsid w:val="00E74050"/>
    <w:rsid w:val="00E82496"/>
    <w:rsid w:val="00E834CD"/>
    <w:rsid w:val="00E846DC"/>
    <w:rsid w:val="00E8486F"/>
    <w:rsid w:val="00E84E9D"/>
    <w:rsid w:val="00E85ACF"/>
    <w:rsid w:val="00E86CEE"/>
    <w:rsid w:val="00E9093C"/>
    <w:rsid w:val="00E935AF"/>
    <w:rsid w:val="00E97BBD"/>
    <w:rsid w:val="00EA60C5"/>
    <w:rsid w:val="00EB0E20"/>
    <w:rsid w:val="00EB1682"/>
    <w:rsid w:val="00EB1A80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136D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248F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C7B9B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045"/>
    <w:rsid w:val="00FF22F5"/>
    <w:rsid w:val="00FF4664"/>
    <w:rsid w:val="00FF74A9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3D5A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Prosttext">
    <w:name w:val="Plain Text"/>
    <w:basedOn w:val="Normln"/>
    <w:link w:val="ProsttextChar"/>
    <w:rsid w:val="00E43E70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E43E70"/>
    <w:rPr>
      <w:rFonts w:ascii="Courier New" w:hAnsi="Courier New" w:cs="Courier New"/>
      <w:lang w:eastAsia="cs-CZ"/>
    </w:rPr>
  </w:style>
  <w:style w:type="character" w:styleId="Nevyeenzmnka">
    <w:name w:val="Unresolved Mention"/>
    <w:basedOn w:val="Standardnpsmoodstavce"/>
    <w:rsid w:val="00483AA7"/>
    <w:rPr>
      <w:color w:val="605E5C"/>
      <w:shd w:val="clear" w:color="auto" w:fill="E1DFDD"/>
    </w:rPr>
  </w:style>
  <w:style w:type="character" w:customStyle="1" w:styleId="markedcontent">
    <w:name w:val="markedcontent"/>
    <w:basedOn w:val="Standardnpsmoodstavce"/>
    <w:rsid w:val="00C07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cines.health.europa.eu/veterin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skvbl.cz/cs/registrace-a-schvalovani/registrace-vlp/seznam-vlp/aktualne-registrovane-vl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F42D32-DD76-4D93-9BD2-2DDDA245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1189</Words>
  <Characters>7021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10</cp:revision>
  <cp:lastPrinted>2022-10-26T09:04:00Z</cp:lastPrinted>
  <dcterms:created xsi:type="dcterms:W3CDTF">2026-06-24T07:39:00Z</dcterms:created>
  <dcterms:modified xsi:type="dcterms:W3CDTF">2026-07-20T11:03:00Z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