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ABA80" w14:textId="77777777" w:rsidR="00C114FF" w:rsidRPr="00D25094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43D17506" w14:textId="77777777" w:rsidR="00C114FF" w:rsidRPr="00D25094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55834DAE" w14:textId="77777777" w:rsidR="00C114FF" w:rsidRPr="00D25094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2947F8A2" w14:textId="77777777" w:rsidR="00C114FF" w:rsidRPr="00D25094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491A3252" w14:textId="77777777" w:rsidR="00C114FF" w:rsidRPr="00D25094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0D095AF8" w14:textId="77777777" w:rsidR="00C114FF" w:rsidRPr="00D25094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3AF39424" w14:textId="77777777" w:rsidR="00C114FF" w:rsidRPr="00D25094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2D86FDD3" w14:textId="77777777" w:rsidR="00C114FF" w:rsidRPr="00D25094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2EC44BD7" w14:textId="77777777" w:rsidR="00C114FF" w:rsidRPr="00D25094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3B9E35D2" w14:textId="77777777" w:rsidR="00C114FF" w:rsidRPr="00D25094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3F839467" w14:textId="77777777" w:rsidR="00C114FF" w:rsidRPr="00D25094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35E10876" w14:textId="77777777" w:rsidR="00C114FF" w:rsidRPr="00D25094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150E76EE" w14:textId="77777777" w:rsidR="00C114FF" w:rsidRPr="00D25094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66F536B1" w14:textId="77777777" w:rsidR="00C114FF" w:rsidRPr="00D25094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684000E9" w14:textId="77777777" w:rsidR="00C114FF" w:rsidRPr="00D25094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7A6FD7F6" w14:textId="77777777" w:rsidR="00C114FF" w:rsidRPr="00D25094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2FBCF918" w14:textId="77777777" w:rsidR="00C114FF" w:rsidRPr="00D25094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7FACE9F4" w14:textId="77777777" w:rsidR="00C114FF" w:rsidRPr="00D25094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2798267C" w14:textId="77777777" w:rsidR="00C114FF" w:rsidRPr="00D25094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13092BCE" w14:textId="77777777" w:rsidR="00C114FF" w:rsidRPr="00D25094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61E23F9F" w14:textId="77777777" w:rsidR="00C114FF" w:rsidRPr="00D25094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3FAFA309" w14:textId="77777777" w:rsidR="00C114FF" w:rsidRPr="00D25094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500E55CD" w14:textId="77777777" w:rsidR="00C114FF" w:rsidRPr="00D25094" w:rsidRDefault="006E4B59" w:rsidP="00CB4E12">
      <w:pPr>
        <w:pStyle w:val="Annex"/>
        <w:rPr>
          <w:color w:val="000000"/>
          <w:lang w:val="cs-CZ"/>
        </w:rPr>
      </w:pPr>
      <w:r w:rsidRPr="00D25094">
        <w:rPr>
          <w:color w:val="000000"/>
          <w:lang w:val="cs-CZ"/>
        </w:rPr>
        <w:t>PŘÍLOHA I</w:t>
      </w:r>
    </w:p>
    <w:p w14:paraId="50FE88E4" w14:textId="77777777" w:rsidR="00C114FF" w:rsidRPr="00D25094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4FD6707D" w14:textId="77777777" w:rsidR="00C114FF" w:rsidRPr="00D25094" w:rsidRDefault="006E4B59" w:rsidP="00CB4E12">
      <w:pPr>
        <w:pStyle w:val="TitelQRD"/>
        <w:rPr>
          <w:color w:val="000000"/>
          <w:lang w:val="cs-CZ"/>
        </w:rPr>
      </w:pPr>
      <w:r w:rsidRPr="00D25094">
        <w:rPr>
          <w:color w:val="000000"/>
          <w:lang w:val="cs-CZ"/>
        </w:rPr>
        <w:t>SOUHRN ÚDAJŮ O PŘÍPRAVKU</w:t>
      </w:r>
    </w:p>
    <w:p w14:paraId="5B9ED27F" w14:textId="5E59AB6E" w:rsidR="00BB506A" w:rsidRPr="00D25094" w:rsidRDefault="00BB506A">
      <w:pPr>
        <w:tabs>
          <w:tab w:val="clear" w:pos="567"/>
        </w:tabs>
        <w:spacing w:line="240" w:lineRule="auto"/>
        <w:rPr>
          <w:color w:val="000000"/>
          <w:lang w:val="cs-CZ"/>
        </w:rPr>
      </w:pPr>
      <w:r w:rsidRPr="00D25094">
        <w:rPr>
          <w:color w:val="000000"/>
          <w:lang w:val="cs-CZ"/>
        </w:rPr>
        <w:br w:type="page"/>
      </w:r>
    </w:p>
    <w:p w14:paraId="27DE8993" w14:textId="77777777" w:rsidR="00F6599A" w:rsidRPr="00D25094" w:rsidRDefault="00F6599A" w:rsidP="00F6599A">
      <w:pPr>
        <w:rPr>
          <w:color w:val="000000"/>
          <w:lang w:val="cs-CZ"/>
        </w:rPr>
      </w:pPr>
    </w:p>
    <w:p w14:paraId="70A64732" w14:textId="6CD81F58" w:rsidR="00C114FF" w:rsidRPr="00D25094" w:rsidRDefault="006E4B59" w:rsidP="000654EC">
      <w:pPr>
        <w:pStyle w:val="Nadpis1"/>
        <w:rPr>
          <w:color w:val="000000"/>
          <w:lang w:val="cs-CZ"/>
        </w:rPr>
      </w:pPr>
      <w:r w:rsidRPr="00D25094">
        <w:rPr>
          <w:color w:val="000000"/>
          <w:lang w:val="cs-CZ"/>
        </w:rPr>
        <w:t>1.</w:t>
      </w:r>
      <w:r w:rsidRPr="00D25094">
        <w:rPr>
          <w:color w:val="000000"/>
          <w:lang w:val="cs-CZ"/>
        </w:rPr>
        <w:tab/>
        <w:t>NÁZEV VETERINÁRNÍHO LÉČIVÉHO PŘÍPRAVKU</w:t>
      </w:r>
    </w:p>
    <w:p w14:paraId="05AF7529" w14:textId="77777777" w:rsidR="00B3675B" w:rsidRPr="00D25094" w:rsidRDefault="00B3675B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6127574D" w14:textId="34778B04" w:rsidR="007C2D99" w:rsidRPr="00D25094" w:rsidRDefault="00296B0F" w:rsidP="007C2D99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bookmarkStart w:id="0" w:name="a1_name"/>
      <w:proofErr w:type="spellStart"/>
      <w:r w:rsidRPr="00D25094">
        <w:rPr>
          <w:color w:val="000000"/>
          <w:szCs w:val="22"/>
          <w:lang w:val="cs-CZ"/>
        </w:rPr>
        <w:t>Veylactin</w:t>
      </w:r>
      <w:bookmarkEnd w:id="0"/>
      <w:proofErr w:type="spellEnd"/>
      <w:r w:rsidR="007C2D99" w:rsidRPr="00D25094">
        <w:rPr>
          <w:color w:val="000000"/>
          <w:szCs w:val="22"/>
          <w:lang w:val="cs-CZ"/>
        </w:rPr>
        <w:t xml:space="preserve"> </w:t>
      </w:r>
      <w:bookmarkStart w:id="1" w:name="a2_strength"/>
      <w:r w:rsidRPr="00D25094">
        <w:rPr>
          <w:color w:val="000000"/>
          <w:szCs w:val="22"/>
          <w:lang w:val="cs-CZ"/>
        </w:rPr>
        <w:t xml:space="preserve">50 </w:t>
      </w:r>
      <w:bookmarkStart w:id="2" w:name="_Hlk237929466"/>
      <w:r w:rsidRPr="00D25094">
        <w:rPr>
          <w:color w:val="000000"/>
          <w:szCs w:val="22"/>
          <w:lang w:val="cs-CZ"/>
        </w:rPr>
        <w:t>µg/ml</w:t>
      </w:r>
      <w:bookmarkEnd w:id="1"/>
      <w:bookmarkEnd w:id="2"/>
      <w:r w:rsidR="007C2D99" w:rsidRPr="00D25094">
        <w:rPr>
          <w:color w:val="000000"/>
          <w:szCs w:val="22"/>
          <w:lang w:val="cs-CZ"/>
        </w:rPr>
        <w:t xml:space="preserve"> </w:t>
      </w:r>
      <w:bookmarkStart w:id="3" w:name="a3_pharm_form"/>
      <w:r w:rsidRPr="00D25094">
        <w:rPr>
          <w:color w:val="000000"/>
          <w:szCs w:val="22"/>
          <w:lang w:val="cs-CZ"/>
        </w:rPr>
        <w:t>perorální roztok</w:t>
      </w:r>
      <w:bookmarkEnd w:id="3"/>
      <w:r w:rsidR="007C2D99" w:rsidRPr="00D25094">
        <w:rPr>
          <w:color w:val="000000"/>
          <w:szCs w:val="22"/>
          <w:lang w:val="cs-CZ"/>
        </w:rPr>
        <w:t xml:space="preserve"> </w:t>
      </w:r>
      <w:bookmarkStart w:id="4" w:name="a4_target_spec_name"/>
      <w:r w:rsidRPr="00D25094">
        <w:rPr>
          <w:color w:val="000000"/>
          <w:szCs w:val="22"/>
          <w:lang w:val="cs-CZ"/>
        </w:rPr>
        <w:t>pro psy a kočky</w:t>
      </w:r>
    </w:p>
    <w:bookmarkEnd w:id="4"/>
    <w:p w14:paraId="3606368F" w14:textId="2512545A" w:rsidR="00C114FF" w:rsidRPr="00D25094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7245778A" w14:textId="77777777" w:rsidR="00C114FF" w:rsidRPr="00D25094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6E07DCD2" w14:textId="77777777" w:rsidR="00C114FF" w:rsidRPr="00D25094" w:rsidRDefault="006E4B59" w:rsidP="000654EC">
      <w:pPr>
        <w:pStyle w:val="Nadpis1"/>
        <w:rPr>
          <w:color w:val="000000"/>
          <w:lang w:val="cs-CZ"/>
        </w:rPr>
      </w:pPr>
      <w:r w:rsidRPr="00D25094">
        <w:rPr>
          <w:color w:val="000000"/>
          <w:lang w:val="cs-CZ"/>
        </w:rPr>
        <w:t>2.</w:t>
      </w:r>
      <w:r w:rsidRPr="00D25094">
        <w:rPr>
          <w:color w:val="000000"/>
          <w:lang w:val="cs-CZ"/>
        </w:rPr>
        <w:tab/>
        <w:t>KVALITATIVNÍ A KVANTITATIVNÍ SLOŽENÍ</w:t>
      </w:r>
    </w:p>
    <w:p w14:paraId="572D4C2D" w14:textId="77777777" w:rsidR="00B3675B" w:rsidRPr="00D25094" w:rsidRDefault="00B3675B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73D32B8F" w14:textId="49B77F08" w:rsidR="00B3675B" w:rsidRPr="00D25094" w:rsidRDefault="00571190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bookmarkStart w:id="5" w:name="b1_each_ml"/>
      <w:r w:rsidRPr="00D25094">
        <w:rPr>
          <w:color w:val="000000"/>
          <w:szCs w:val="22"/>
          <w:lang w:val="cs-CZ"/>
        </w:rPr>
        <w:t>Každý ml obsahuje:</w:t>
      </w:r>
    </w:p>
    <w:p w14:paraId="3C24F4FC" w14:textId="77777777" w:rsidR="006B32A9" w:rsidRPr="00D25094" w:rsidRDefault="006B32A9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00155BAD" w14:textId="6D0ACF6F" w:rsidR="00B3675B" w:rsidRPr="00D25094" w:rsidRDefault="00571190" w:rsidP="00A9226B">
      <w:pPr>
        <w:tabs>
          <w:tab w:val="clear" w:pos="567"/>
        </w:tabs>
        <w:spacing w:line="240" w:lineRule="auto"/>
        <w:rPr>
          <w:b/>
          <w:color w:val="000000"/>
          <w:szCs w:val="22"/>
          <w:lang w:val="cs-CZ"/>
        </w:rPr>
      </w:pPr>
      <w:bookmarkStart w:id="6" w:name="b2_active_substance_sg"/>
      <w:bookmarkEnd w:id="5"/>
      <w:r w:rsidRPr="00D25094">
        <w:rPr>
          <w:b/>
          <w:color w:val="000000"/>
          <w:szCs w:val="22"/>
          <w:lang w:val="cs-CZ"/>
        </w:rPr>
        <w:t>Léčivá látka:</w:t>
      </w:r>
    </w:p>
    <w:p w14:paraId="18A7B724" w14:textId="79490C35" w:rsidR="00B3675B" w:rsidRPr="00D25094" w:rsidRDefault="00296B0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bookmarkStart w:id="7" w:name="b22_api"/>
      <w:bookmarkEnd w:id="6"/>
      <w:proofErr w:type="spellStart"/>
      <w:r w:rsidRPr="00D25094">
        <w:rPr>
          <w:color w:val="000000"/>
          <w:szCs w:val="22"/>
          <w:lang w:val="cs-CZ"/>
        </w:rPr>
        <w:t>Cabergolinum</w:t>
      </w:r>
      <w:bookmarkEnd w:id="7"/>
      <w:proofErr w:type="spellEnd"/>
      <w:r w:rsidR="007C2D99" w:rsidRPr="00D25094">
        <w:rPr>
          <w:color w:val="000000"/>
          <w:szCs w:val="22"/>
          <w:lang w:val="cs-CZ"/>
        </w:rPr>
        <w:t xml:space="preserve"> </w:t>
      </w:r>
      <w:bookmarkStart w:id="8" w:name="b23_amount_api"/>
      <w:r w:rsidRPr="00D25094">
        <w:rPr>
          <w:color w:val="000000"/>
          <w:szCs w:val="22"/>
          <w:lang w:val="cs-CZ"/>
        </w:rPr>
        <w:t>50 µg</w:t>
      </w:r>
    </w:p>
    <w:bookmarkEnd w:id="8"/>
    <w:p w14:paraId="419CC7EA" w14:textId="77777777" w:rsidR="007C2D99" w:rsidRPr="00D25094" w:rsidRDefault="007C2D99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7B8DF577" w14:textId="3CAE31D8" w:rsidR="004476A9" w:rsidRPr="00D25094" w:rsidRDefault="004476A9" w:rsidP="004476A9">
      <w:pPr>
        <w:pStyle w:val="Nadpis2"/>
        <w:rPr>
          <w:color w:val="000000"/>
          <w:lang w:val="cs-CZ"/>
        </w:rPr>
      </w:pPr>
      <w:bookmarkStart w:id="9" w:name="b2_excipients"/>
      <w:r w:rsidRPr="00D25094">
        <w:rPr>
          <w:color w:val="000000"/>
          <w:lang w:val="cs-CZ"/>
        </w:rPr>
        <w:t>Pomocné látky:</w:t>
      </w:r>
      <w:bookmarkEnd w:id="9"/>
    </w:p>
    <w:p w14:paraId="4114CC73" w14:textId="41600DED" w:rsidR="00C114FF" w:rsidRPr="00D25094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99"/>
      </w:tblGrid>
      <w:tr w:rsidR="004561E0" w:rsidRPr="00D25094" w14:paraId="0B4C76E3" w14:textId="77777777" w:rsidTr="00AC25B9">
        <w:tc>
          <w:tcPr>
            <w:tcW w:w="6799" w:type="dxa"/>
            <w:vAlign w:val="center"/>
          </w:tcPr>
          <w:p w14:paraId="6D45EB6D" w14:textId="502B5179" w:rsidR="004561E0" w:rsidRPr="00D25094" w:rsidRDefault="004561E0" w:rsidP="00617B81">
            <w:pPr>
              <w:spacing w:before="60" w:after="60"/>
              <w:rPr>
                <w:b/>
                <w:color w:val="000000"/>
                <w:szCs w:val="22"/>
                <w:lang w:val="cs-CZ"/>
              </w:rPr>
            </w:pPr>
            <w:r w:rsidRPr="00D25094">
              <w:rPr>
                <w:b/>
                <w:color w:val="000000"/>
                <w:szCs w:val="22"/>
                <w:lang w:val="cs-CZ"/>
              </w:rPr>
              <w:t>Kvalitativní složení pomocných látek a dalších složek</w:t>
            </w:r>
          </w:p>
        </w:tc>
      </w:tr>
      <w:tr w:rsidR="004561E0" w:rsidRPr="00D25094" w14:paraId="61161838" w14:textId="77777777" w:rsidTr="00AC25B9">
        <w:tc>
          <w:tcPr>
            <w:tcW w:w="6799" w:type="dxa"/>
          </w:tcPr>
          <w:p w14:paraId="3950254F" w14:textId="42C721AD" w:rsidR="004561E0" w:rsidRPr="00D25094" w:rsidRDefault="004561E0" w:rsidP="006B32A9">
            <w:pPr>
              <w:spacing w:before="60" w:after="60"/>
              <w:rPr>
                <w:iCs/>
                <w:color w:val="000000"/>
                <w:szCs w:val="22"/>
                <w:lang w:val="cs-CZ"/>
              </w:rPr>
            </w:pPr>
            <w:r w:rsidRPr="00D25094">
              <w:rPr>
                <w:color w:val="000000"/>
                <w:szCs w:val="22"/>
                <w:lang w:val="cs-CZ"/>
              </w:rPr>
              <w:t xml:space="preserve">Střední nasycené </w:t>
            </w:r>
            <w:proofErr w:type="spellStart"/>
            <w:r w:rsidRPr="00D25094">
              <w:rPr>
                <w:color w:val="000000"/>
                <w:szCs w:val="22"/>
                <w:lang w:val="cs-CZ"/>
              </w:rPr>
              <w:t>triacylglyceroly</w:t>
            </w:r>
            <w:proofErr w:type="spellEnd"/>
          </w:p>
        </w:tc>
      </w:tr>
      <w:tr w:rsidR="004561E0" w:rsidRPr="00D25094" w14:paraId="3285A4B7" w14:textId="77777777" w:rsidTr="00AC25B9">
        <w:tc>
          <w:tcPr>
            <w:tcW w:w="6799" w:type="dxa"/>
          </w:tcPr>
          <w:p w14:paraId="6B04774D" w14:textId="639C670B" w:rsidR="004561E0" w:rsidRPr="00D25094" w:rsidRDefault="004561E0" w:rsidP="006B32A9">
            <w:pPr>
              <w:spacing w:before="60" w:after="60"/>
              <w:rPr>
                <w:iCs/>
                <w:color w:val="000000"/>
                <w:szCs w:val="22"/>
                <w:lang w:val="cs-CZ"/>
              </w:rPr>
            </w:pPr>
            <w:r w:rsidRPr="00D25094">
              <w:rPr>
                <w:color w:val="000000"/>
                <w:szCs w:val="22"/>
                <w:lang w:val="cs-CZ"/>
              </w:rPr>
              <w:t>Dusík s nízkým obsahem kyslíku</w:t>
            </w:r>
            <w:r w:rsidR="00AC25B9" w:rsidRPr="00D25094">
              <w:rPr>
                <w:color w:val="000000"/>
                <w:szCs w:val="22"/>
                <w:lang w:val="cs-CZ"/>
              </w:rPr>
              <w:t xml:space="preserve"> (pro proplachování injekčních lahviček)</w:t>
            </w:r>
          </w:p>
        </w:tc>
      </w:tr>
    </w:tbl>
    <w:p w14:paraId="38F51D2A" w14:textId="77777777" w:rsidR="00872C48" w:rsidRPr="00D25094" w:rsidRDefault="00872C48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1D6B1D76" w14:textId="02663E06" w:rsidR="00D17B38" w:rsidRPr="00D25094" w:rsidRDefault="00296B0F" w:rsidP="00D17B38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bookmarkStart w:id="10" w:name="b4_appearance"/>
      <w:r w:rsidRPr="00D25094">
        <w:rPr>
          <w:color w:val="000000"/>
          <w:szCs w:val="22"/>
          <w:lang w:val="cs-CZ"/>
        </w:rPr>
        <w:t xml:space="preserve">Světle žlutý viskózní olejovitý roztok. </w:t>
      </w:r>
      <w:bookmarkEnd w:id="10"/>
    </w:p>
    <w:p w14:paraId="2E6CA329" w14:textId="77777777" w:rsidR="00C114FF" w:rsidRPr="00D25094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4970705E" w14:textId="77777777" w:rsidR="00D17B38" w:rsidRPr="00D25094" w:rsidRDefault="00D17B38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18BC19A3" w14:textId="77777777" w:rsidR="00C114FF" w:rsidRPr="00D25094" w:rsidRDefault="006E4B59" w:rsidP="000654EC">
      <w:pPr>
        <w:pStyle w:val="Nadpis1"/>
        <w:rPr>
          <w:color w:val="000000"/>
          <w:lang w:val="cs-CZ"/>
        </w:rPr>
      </w:pPr>
      <w:r w:rsidRPr="00D25094">
        <w:rPr>
          <w:color w:val="000000"/>
          <w:lang w:val="cs-CZ"/>
        </w:rPr>
        <w:t>3.</w:t>
      </w:r>
      <w:r w:rsidRPr="00D25094">
        <w:rPr>
          <w:color w:val="000000"/>
          <w:lang w:val="cs-CZ"/>
        </w:rPr>
        <w:tab/>
        <w:t>KLINICKÉ INFORMACE</w:t>
      </w:r>
    </w:p>
    <w:p w14:paraId="03304F78" w14:textId="77777777" w:rsidR="00C114FF" w:rsidRPr="00D25094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6F656C7B" w14:textId="77777777" w:rsidR="00C114FF" w:rsidRPr="00D25094" w:rsidRDefault="006E4B59" w:rsidP="00D220C5">
      <w:pPr>
        <w:pStyle w:val="Nadpis2"/>
        <w:rPr>
          <w:color w:val="000000"/>
          <w:lang w:val="cs-CZ"/>
        </w:rPr>
      </w:pPr>
      <w:r w:rsidRPr="00D25094">
        <w:rPr>
          <w:color w:val="000000"/>
          <w:lang w:val="cs-CZ"/>
        </w:rPr>
        <w:t>3.1</w:t>
      </w:r>
      <w:r w:rsidRPr="00D25094">
        <w:rPr>
          <w:color w:val="000000"/>
          <w:lang w:val="cs-CZ"/>
        </w:rPr>
        <w:tab/>
        <w:t>Cílové druhy zvířat</w:t>
      </w:r>
    </w:p>
    <w:p w14:paraId="64775BC6" w14:textId="77777777" w:rsidR="00B3675B" w:rsidRPr="00D25094" w:rsidRDefault="00B3675B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30B2BF0C" w14:textId="2A04F290" w:rsidR="00B3675B" w:rsidRPr="00D25094" w:rsidRDefault="00973781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bookmarkStart w:id="11" w:name="c1_targ_spec"/>
      <w:r w:rsidRPr="00D25094">
        <w:rPr>
          <w:color w:val="000000"/>
          <w:szCs w:val="22"/>
          <w:lang w:val="cs-CZ"/>
        </w:rPr>
        <w:t>Psi</w:t>
      </w:r>
      <w:r w:rsidR="00A45ECC" w:rsidRPr="00D25094">
        <w:rPr>
          <w:color w:val="000000"/>
          <w:szCs w:val="22"/>
          <w:lang w:val="cs-CZ"/>
        </w:rPr>
        <w:t xml:space="preserve">, </w:t>
      </w:r>
      <w:r w:rsidRPr="00D25094">
        <w:rPr>
          <w:color w:val="000000"/>
          <w:szCs w:val="22"/>
          <w:lang w:val="cs-CZ"/>
        </w:rPr>
        <w:t>kočky.</w:t>
      </w:r>
    </w:p>
    <w:bookmarkEnd w:id="11"/>
    <w:p w14:paraId="20FFAC3D" w14:textId="5208A51A" w:rsidR="00C114FF" w:rsidRPr="00D25094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0B7F6CD1" w14:textId="595DDA74" w:rsidR="00C114FF" w:rsidRPr="00D25094" w:rsidRDefault="006E4B59" w:rsidP="00D220C5">
      <w:pPr>
        <w:pStyle w:val="Nadpis2"/>
        <w:rPr>
          <w:color w:val="000000"/>
          <w:lang w:val="cs-CZ"/>
        </w:rPr>
      </w:pPr>
      <w:r w:rsidRPr="00D25094">
        <w:rPr>
          <w:color w:val="000000"/>
          <w:lang w:val="cs-CZ"/>
        </w:rPr>
        <w:t>3.2</w:t>
      </w:r>
      <w:r w:rsidRPr="00D25094">
        <w:rPr>
          <w:color w:val="000000"/>
          <w:lang w:val="cs-CZ"/>
        </w:rPr>
        <w:tab/>
        <w:t xml:space="preserve">Indikace pro použití pro každý cílový druh </w:t>
      </w:r>
      <w:r w:rsidR="0043586F" w:rsidRPr="00D25094">
        <w:rPr>
          <w:color w:val="000000"/>
          <w:lang w:val="cs-CZ"/>
        </w:rPr>
        <w:t>zvířat</w:t>
      </w:r>
    </w:p>
    <w:p w14:paraId="17F17FCC" w14:textId="77777777" w:rsidR="00B3675B" w:rsidRPr="00D25094" w:rsidRDefault="00B3675B" w:rsidP="00F115A6">
      <w:pPr>
        <w:rPr>
          <w:color w:val="000000"/>
          <w:lang w:val="cs-CZ"/>
        </w:rPr>
      </w:pPr>
    </w:p>
    <w:p w14:paraId="1B9DFB8B" w14:textId="77777777" w:rsidR="00973781" w:rsidRPr="00D25094" w:rsidRDefault="00973781" w:rsidP="00F115A6">
      <w:pPr>
        <w:rPr>
          <w:color w:val="000000"/>
          <w:lang w:val="cs-CZ"/>
        </w:rPr>
      </w:pPr>
      <w:bookmarkStart w:id="12" w:name="c2_ind"/>
      <w:r w:rsidRPr="00D25094">
        <w:rPr>
          <w:color w:val="000000"/>
          <w:lang w:val="cs-CZ"/>
        </w:rPr>
        <w:t>Veterinární léčivý přípravek je určen k následujícímu použití:</w:t>
      </w:r>
    </w:p>
    <w:p w14:paraId="0619A7C3" w14:textId="1F12CE66" w:rsidR="00973781" w:rsidRPr="00D25094" w:rsidRDefault="00973781" w:rsidP="00F115A6">
      <w:pPr>
        <w:rPr>
          <w:color w:val="000000"/>
          <w:lang w:val="cs-CZ"/>
        </w:rPr>
      </w:pPr>
      <w:r w:rsidRPr="00D25094">
        <w:rPr>
          <w:color w:val="000000"/>
          <w:lang w:val="cs-CZ"/>
        </w:rPr>
        <w:t>-</w:t>
      </w:r>
      <w:r w:rsidR="006B32A9" w:rsidRPr="00D25094">
        <w:rPr>
          <w:color w:val="000000"/>
          <w:lang w:val="cs-CZ"/>
        </w:rPr>
        <w:t xml:space="preserve"> </w:t>
      </w:r>
      <w:r w:rsidRPr="00D25094">
        <w:rPr>
          <w:color w:val="000000"/>
          <w:lang w:val="cs-CZ"/>
        </w:rPr>
        <w:t>Léčba falešné březosti u fen</w:t>
      </w:r>
    </w:p>
    <w:p w14:paraId="3FCF24C6" w14:textId="15FB6923" w:rsidR="00B3675B" w:rsidRPr="00D25094" w:rsidRDefault="00973781" w:rsidP="00F115A6">
      <w:pPr>
        <w:rPr>
          <w:color w:val="000000"/>
          <w:lang w:val="cs-CZ"/>
        </w:rPr>
      </w:pPr>
      <w:r w:rsidRPr="00D25094">
        <w:rPr>
          <w:color w:val="000000"/>
          <w:lang w:val="cs-CZ"/>
        </w:rPr>
        <w:t>-</w:t>
      </w:r>
      <w:r w:rsidR="006B32A9" w:rsidRPr="00D25094">
        <w:rPr>
          <w:color w:val="000000"/>
          <w:lang w:val="cs-CZ"/>
        </w:rPr>
        <w:t xml:space="preserve"> </w:t>
      </w:r>
      <w:r w:rsidRPr="00D25094">
        <w:rPr>
          <w:color w:val="000000"/>
          <w:lang w:val="cs-CZ"/>
        </w:rPr>
        <w:t>Potlačení laktace u fen a koček</w:t>
      </w:r>
    </w:p>
    <w:bookmarkEnd w:id="12"/>
    <w:p w14:paraId="2DE1C7DE" w14:textId="26C07181" w:rsidR="00F115A6" w:rsidRPr="00D25094" w:rsidRDefault="00F115A6" w:rsidP="00F115A6">
      <w:pPr>
        <w:rPr>
          <w:color w:val="000000"/>
          <w:lang w:val="cs-CZ"/>
        </w:rPr>
      </w:pPr>
    </w:p>
    <w:p w14:paraId="2224B702" w14:textId="0E56AAC4" w:rsidR="00C114FF" w:rsidRPr="00D25094" w:rsidRDefault="006E4B59" w:rsidP="00D220C5">
      <w:pPr>
        <w:pStyle w:val="Nadpis2"/>
        <w:rPr>
          <w:color w:val="000000"/>
          <w:lang w:val="cs-CZ"/>
        </w:rPr>
      </w:pPr>
      <w:r w:rsidRPr="00D25094">
        <w:rPr>
          <w:color w:val="000000"/>
          <w:lang w:val="cs-CZ"/>
        </w:rPr>
        <w:t>3.3</w:t>
      </w:r>
      <w:r w:rsidRPr="00D25094">
        <w:rPr>
          <w:color w:val="000000"/>
          <w:lang w:val="cs-CZ"/>
        </w:rPr>
        <w:tab/>
        <w:t>Kontraindikace</w:t>
      </w:r>
    </w:p>
    <w:p w14:paraId="2DBFBEA9" w14:textId="77777777" w:rsidR="00B3675B" w:rsidRPr="00D25094" w:rsidRDefault="00B3675B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6A2EF8F3" w14:textId="40816380" w:rsidR="00973781" w:rsidRPr="00D25094" w:rsidRDefault="00973781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bookmarkStart w:id="13" w:name="c3_contr_ind"/>
      <w:r w:rsidRPr="00D25094">
        <w:rPr>
          <w:color w:val="000000"/>
          <w:szCs w:val="22"/>
          <w:lang w:val="cs-CZ"/>
        </w:rPr>
        <w:t>-</w:t>
      </w:r>
      <w:r w:rsidR="006B32A9" w:rsidRPr="00D25094">
        <w:rPr>
          <w:color w:val="000000"/>
          <w:szCs w:val="22"/>
          <w:lang w:val="cs-CZ"/>
        </w:rPr>
        <w:t xml:space="preserve"> </w:t>
      </w:r>
      <w:r w:rsidRPr="00D25094">
        <w:rPr>
          <w:color w:val="000000"/>
          <w:szCs w:val="22"/>
          <w:lang w:val="cs-CZ"/>
        </w:rPr>
        <w:t xml:space="preserve">Nepoužívat u březích zvířat, protože podání </w:t>
      </w:r>
      <w:r w:rsidR="004A45AD">
        <w:rPr>
          <w:color w:val="000000"/>
          <w:szCs w:val="22"/>
          <w:lang w:val="cs-CZ"/>
        </w:rPr>
        <w:t>veterinárního léčivého přípravku</w:t>
      </w:r>
      <w:r w:rsidRPr="00D25094">
        <w:rPr>
          <w:color w:val="000000"/>
          <w:szCs w:val="22"/>
          <w:lang w:val="cs-CZ"/>
        </w:rPr>
        <w:t xml:space="preserve"> může způsobit potrat.</w:t>
      </w:r>
    </w:p>
    <w:p w14:paraId="5DC809BD" w14:textId="6BED3E4A" w:rsidR="00B3675B" w:rsidRPr="00D25094" w:rsidRDefault="00973781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D25094">
        <w:rPr>
          <w:color w:val="000000"/>
          <w:szCs w:val="22"/>
          <w:lang w:val="cs-CZ"/>
        </w:rPr>
        <w:t>-</w:t>
      </w:r>
      <w:r w:rsidR="006B32A9" w:rsidRPr="00D25094">
        <w:rPr>
          <w:color w:val="000000"/>
          <w:szCs w:val="22"/>
          <w:lang w:val="cs-CZ"/>
        </w:rPr>
        <w:t xml:space="preserve"> </w:t>
      </w:r>
      <w:r w:rsidRPr="00D25094">
        <w:rPr>
          <w:color w:val="000000"/>
          <w:szCs w:val="22"/>
          <w:lang w:val="cs-CZ"/>
        </w:rPr>
        <w:t>Nepoužívat v případech přecitlivělosti na léčivou látku nebo na některou z pomocných látek.</w:t>
      </w:r>
    </w:p>
    <w:bookmarkEnd w:id="13"/>
    <w:p w14:paraId="54C2FA76" w14:textId="77777777" w:rsidR="00C114FF" w:rsidRPr="00D25094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570F6F03" w14:textId="77777777" w:rsidR="00C114FF" w:rsidRPr="00D25094" w:rsidRDefault="006E4B59" w:rsidP="00D220C5">
      <w:pPr>
        <w:pStyle w:val="Nadpis2"/>
        <w:rPr>
          <w:color w:val="000000"/>
          <w:lang w:val="cs-CZ"/>
        </w:rPr>
      </w:pPr>
      <w:r w:rsidRPr="00D25094">
        <w:rPr>
          <w:color w:val="000000"/>
          <w:lang w:val="cs-CZ"/>
        </w:rPr>
        <w:t>3.4</w:t>
      </w:r>
      <w:r w:rsidRPr="00D25094">
        <w:rPr>
          <w:color w:val="000000"/>
          <w:lang w:val="cs-CZ"/>
        </w:rPr>
        <w:tab/>
        <w:t>Zvláštní upozornění</w:t>
      </w:r>
    </w:p>
    <w:p w14:paraId="0622A062" w14:textId="77777777" w:rsidR="00C114FF" w:rsidRPr="00D25094" w:rsidRDefault="00C114FF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064EADA5" w14:textId="517518B4" w:rsidR="00A92CF6" w:rsidRPr="00D25094" w:rsidRDefault="00973781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bookmarkStart w:id="14" w:name="c4_sp_prec"/>
      <w:r w:rsidRPr="00D25094">
        <w:rPr>
          <w:color w:val="000000"/>
          <w:szCs w:val="22"/>
          <w:lang w:val="cs-CZ"/>
        </w:rPr>
        <w:t>Další podpůrná léčba by měla zahrnovat omezení příjmu vody a sacharidů a zvýšenou pohybovou aktivitu.</w:t>
      </w:r>
      <w:bookmarkEnd w:id="14"/>
    </w:p>
    <w:p w14:paraId="7D798E15" w14:textId="77777777" w:rsidR="00E86CEE" w:rsidRPr="00D25094" w:rsidRDefault="00E86CEE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3B4CC7AC" w14:textId="77777777" w:rsidR="00C114FF" w:rsidRPr="00D25094" w:rsidRDefault="006E4B59" w:rsidP="00D220C5">
      <w:pPr>
        <w:pStyle w:val="Nadpis2"/>
        <w:rPr>
          <w:color w:val="000000"/>
          <w:lang w:val="cs-CZ"/>
        </w:rPr>
      </w:pPr>
      <w:r w:rsidRPr="00D25094">
        <w:rPr>
          <w:color w:val="000000"/>
          <w:lang w:val="cs-CZ"/>
        </w:rPr>
        <w:t>3.5</w:t>
      </w:r>
      <w:r w:rsidRPr="00D25094">
        <w:rPr>
          <w:color w:val="000000"/>
          <w:lang w:val="cs-CZ"/>
        </w:rPr>
        <w:tab/>
        <w:t>Zvláštní opatření pro použití</w:t>
      </w:r>
    </w:p>
    <w:p w14:paraId="0B94D7B2" w14:textId="77777777" w:rsidR="00C114FF" w:rsidRPr="00D25094" w:rsidRDefault="00C114FF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682382B5" w14:textId="1173C6AC" w:rsidR="00C114FF" w:rsidRPr="00D25094" w:rsidRDefault="006E4B59" w:rsidP="00614034">
      <w:pPr>
        <w:pStyle w:val="Nadpis3"/>
        <w:rPr>
          <w:color w:val="000000"/>
          <w:lang w:val="cs-CZ"/>
        </w:rPr>
      </w:pPr>
      <w:r w:rsidRPr="00D25094">
        <w:rPr>
          <w:color w:val="000000"/>
          <w:lang w:val="cs-CZ"/>
        </w:rPr>
        <w:t>Zvláštní opatření pro bezpečné použití u cílových druhů zvířat:</w:t>
      </w:r>
    </w:p>
    <w:p w14:paraId="5848827E" w14:textId="0193118A" w:rsidR="00B3675B" w:rsidRPr="00D25094" w:rsidRDefault="000133D4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bookmarkStart w:id="15" w:name="c51_sp_prec_traget"/>
      <w:r w:rsidRPr="00D25094">
        <w:rPr>
          <w:color w:val="000000"/>
          <w:szCs w:val="22"/>
          <w:lang w:val="cs-CZ"/>
        </w:rPr>
        <w:t>Nepodávejte zvířatům současně léčený</w:t>
      </w:r>
      <w:r w:rsidR="004A45AD">
        <w:rPr>
          <w:color w:val="000000"/>
          <w:szCs w:val="22"/>
          <w:lang w:val="cs-CZ"/>
        </w:rPr>
        <w:t>m</w:t>
      </w:r>
      <w:r w:rsidRPr="00D25094">
        <w:rPr>
          <w:color w:val="000000"/>
          <w:szCs w:val="22"/>
          <w:lang w:val="cs-CZ"/>
        </w:rPr>
        <w:t xml:space="preserve"> </w:t>
      </w:r>
      <w:r w:rsidR="004A45AD">
        <w:rPr>
          <w:color w:val="000000"/>
          <w:szCs w:val="22"/>
          <w:lang w:val="cs-CZ"/>
        </w:rPr>
        <w:t>hypotenz</w:t>
      </w:r>
      <w:r w:rsidR="00DB00EB">
        <w:rPr>
          <w:color w:val="000000"/>
          <w:szCs w:val="22"/>
          <w:lang w:val="cs-CZ"/>
        </w:rPr>
        <w:t>ivy</w:t>
      </w:r>
      <w:r w:rsidRPr="00D25094">
        <w:rPr>
          <w:color w:val="000000"/>
          <w:szCs w:val="22"/>
          <w:lang w:val="cs-CZ"/>
        </w:rPr>
        <w:t>. Nepodávejte zvířatům bezprostředně po operačním zákroku, kdy jsou stále pod vlivem anestetik</w:t>
      </w:r>
      <w:r w:rsidR="00973781" w:rsidRPr="00D25094">
        <w:rPr>
          <w:color w:val="000000"/>
          <w:szCs w:val="22"/>
          <w:lang w:val="cs-CZ"/>
        </w:rPr>
        <w:t>.</w:t>
      </w:r>
    </w:p>
    <w:bookmarkEnd w:id="15"/>
    <w:p w14:paraId="117F609A" w14:textId="77777777" w:rsidR="00C114FF" w:rsidRPr="00D25094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5EA9A9E4" w14:textId="219979A5" w:rsidR="00C114FF" w:rsidRPr="00D25094" w:rsidRDefault="006E4B59" w:rsidP="00614034">
      <w:pPr>
        <w:pStyle w:val="Nadpis3"/>
        <w:rPr>
          <w:color w:val="000000"/>
          <w:lang w:val="cs-CZ"/>
        </w:rPr>
      </w:pPr>
      <w:r w:rsidRPr="00D25094">
        <w:rPr>
          <w:color w:val="000000"/>
          <w:lang w:val="cs-CZ"/>
        </w:rPr>
        <w:t>Zvláštní opatření pro osobu, která podává veterinární léčivý přípravek zvířatům:</w:t>
      </w:r>
    </w:p>
    <w:p w14:paraId="3ED94F0A" w14:textId="7289E6C9" w:rsidR="00973781" w:rsidRPr="00D25094" w:rsidRDefault="00973781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bookmarkStart w:id="16" w:name="c52_sp_prec_admin"/>
      <w:r w:rsidRPr="00D25094">
        <w:rPr>
          <w:color w:val="000000"/>
          <w:szCs w:val="22"/>
          <w:lang w:val="cs-CZ"/>
        </w:rPr>
        <w:t xml:space="preserve">Po </w:t>
      </w:r>
      <w:r w:rsidR="002C0050" w:rsidRPr="00D25094">
        <w:rPr>
          <w:color w:val="000000"/>
          <w:szCs w:val="22"/>
          <w:lang w:val="cs-CZ"/>
        </w:rPr>
        <w:t>použití</w:t>
      </w:r>
      <w:r w:rsidRPr="00D25094">
        <w:rPr>
          <w:color w:val="000000"/>
          <w:szCs w:val="22"/>
          <w:lang w:val="cs-CZ"/>
        </w:rPr>
        <w:t xml:space="preserve"> si umyjte ruce. Zabraňte kontaktu s pokožkou a očima. Jakákoli potřísnění ihned umyjte vodou.</w:t>
      </w:r>
    </w:p>
    <w:p w14:paraId="46BD0F50" w14:textId="64F6FF20" w:rsidR="00973781" w:rsidRPr="00D25094" w:rsidRDefault="001E5A02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D25094">
        <w:rPr>
          <w:color w:val="000000"/>
          <w:szCs w:val="22"/>
          <w:lang w:val="cs-CZ"/>
        </w:rPr>
        <w:lastRenderedPageBreak/>
        <w:t xml:space="preserve">Ženy v plodném věku a kojící ženy by </w:t>
      </w:r>
      <w:r w:rsidR="002C0050" w:rsidRPr="00D25094">
        <w:rPr>
          <w:color w:val="000000"/>
          <w:szCs w:val="22"/>
          <w:lang w:val="cs-CZ"/>
        </w:rPr>
        <w:t xml:space="preserve">se </w:t>
      </w:r>
      <w:r w:rsidRPr="00D25094">
        <w:rPr>
          <w:color w:val="000000"/>
          <w:szCs w:val="22"/>
          <w:lang w:val="cs-CZ"/>
        </w:rPr>
        <w:t xml:space="preserve">měly </w:t>
      </w:r>
      <w:r w:rsidR="002C0050" w:rsidRPr="00D25094">
        <w:rPr>
          <w:color w:val="000000"/>
          <w:szCs w:val="22"/>
          <w:lang w:val="cs-CZ"/>
        </w:rPr>
        <w:t>vyhnout</w:t>
      </w:r>
      <w:r w:rsidR="00FB5C0F" w:rsidRPr="00D25094">
        <w:rPr>
          <w:color w:val="000000"/>
          <w:szCs w:val="22"/>
          <w:lang w:val="cs-CZ"/>
        </w:rPr>
        <w:t xml:space="preserve"> kontaktu </w:t>
      </w:r>
      <w:r w:rsidRPr="00D25094">
        <w:rPr>
          <w:color w:val="000000"/>
          <w:szCs w:val="22"/>
          <w:lang w:val="cs-CZ"/>
        </w:rPr>
        <w:t xml:space="preserve">s veterinárním léčivým přípravkem nebo </w:t>
      </w:r>
      <w:r w:rsidR="00FB5C0F" w:rsidRPr="00D25094">
        <w:rPr>
          <w:color w:val="000000"/>
          <w:szCs w:val="22"/>
          <w:lang w:val="cs-CZ"/>
        </w:rPr>
        <w:t xml:space="preserve">by při nakládání s </w:t>
      </w:r>
      <w:r w:rsidRPr="00D25094">
        <w:rPr>
          <w:color w:val="000000"/>
          <w:szCs w:val="22"/>
          <w:lang w:val="cs-CZ"/>
        </w:rPr>
        <w:t>veterinární</w:t>
      </w:r>
      <w:r w:rsidR="00FB5C0F" w:rsidRPr="00D25094">
        <w:rPr>
          <w:color w:val="000000"/>
          <w:szCs w:val="22"/>
          <w:lang w:val="cs-CZ"/>
        </w:rPr>
        <w:t>m</w:t>
      </w:r>
      <w:r w:rsidRPr="00D25094">
        <w:rPr>
          <w:color w:val="000000"/>
          <w:szCs w:val="22"/>
          <w:lang w:val="cs-CZ"/>
        </w:rPr>
        <w:t xml:space="preserve"> léčiv</w:t>
      </w:r>
      <w:r w:rsidR="00FB5C0F" w:rsidRPr="00D25094">
        <w:rPr>
          <w:color w:val="000000"/>
          <w:szCs w:val="22"/>
          <w:lang w:val="cs-CZ"/>
        </w:rPr>
        <w:t>ým</w:t>
      </w:r>
      <w:r w:rsidRPr="00D25094">
        <w:rPr>
          <w:color w:val="000000"/>
          <w:szCs w:val="22"/>
          <w:lang w:val="cs-CZ"/>
        </w:rPr>
        <w:t xml:space="preserve"> přípravk</w:t>
      </w:r>
      <w:r w:rsidR="00FB5C0F" w:rsidRPr="00D25094">
        <w:rPr>
          <w:color w:val="000000"/>
          <w:szCs w:val="22"/>
          <w:lang w:val="cs-CZ"/>
        </w:rPr>
        <w:t>em</w:t>
      </w:r>
      <w:r w:rsidRPr="00D25094">
        <w:rPr>
          <w:color w:val="000000"/>
          <w:szCs w:val="22"/>
          <w:lang w:val="cs-CZ"/>
        </w:rPr>
        <w:t xml:space="preserve"> měly používat osobní ochranné prostředky skládající se z jednorázových rukavic.</w:t>
      </w:r>
    </w:p>
    <w:p w14:paraId="5FEF0F14" w14:textId="0DCFD904" w:rsidR="00973781" w:rsidRPr="00D25094" w:rsidRDefault="00973781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D25094">
        <w:rPr>
          <w:color w:val="000000"/>
          <w:szCs w:val="22"/>
          <w:lang w:val="cs-CZ"/>
        </w:rPr>
        <w:t xml:space="preserve">Lidé se známou přecitlivělostí na </w:t>
      </w:r>
      <w:proofErr w:type="spellStart"/>
      <w:r w:rsidRPr="00D25094">
        <w:rPr>
          <w:color w:val="000000"/>
          <w:szCs w:val="22"/>
          <w:lang w:val="cs-CZ"/>
        </w:rPr>
        <w:t>kabergolin</w:t>
      </w:r>
      <w:proofErr w:type="spellEnd"/>
      <w:r w:rsidRPr="00D25094">
        <w:rPr>
          <w:color w:val="000000"/>
          <w:szCs w:val="22"/>
          <w:lang w:val="cs-CZ"/>
        </w:rPr>
        <w:t xml:space="preserve"> nebo na kteroukoli z pomocných látek </w:t>
      </w:r>
      <w:r w:rsidR="00FB5C0F" w:rsidRPr="00D25094">
        <w:rPr>
          <w:color w:val="000000"/>
          <w:szCs w:val="22"/>
          <w:lang w:val="cs-CZ"/>
        </w:rPr>
        <w:t xml:space="preserve">veterinárního léčivého přípravku </w:t>
      </w:r>
      <w:r w:rsidRPr="00D25094">
        <w:rPr>
          <w:color w:val="000000"/>
          <w:szCs w:val="22"/>
          <w:lang w:val="cs-CZ"/>
        </w:rPr>
        <w:t>by se měli vyhnout kontaktu s veterinárním léčivým přípravkem.</w:t>
      </w:r>
    </w:p>
    <w:p w14:paraId="264B6311" w14:textId="72A65E57" w:rsidR="00C114FF" w:rsidRPr="00D25094" w:rsidRDefault="00973781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D25094">
        <w:rPr>
          <w:color w:val="000000"/>
          <w:szCs w:val="22"/>
          <w:lang w:val="cs-CZ"/>
        </w:rPr>
        <w:t>V přítomnosti dětí nenechávejte naplněné dávkovací aplikátory bez dozoru. V případě náhodného po</w:t>
      </w:r>
      <w:r w:rsidR="00FB5C0F" w:rsidRPr="00D25094">
        <w:rPr>
          <w:color w:val="000000"/>
          <w:szCs w:val="22"/>
          <w:lang w:val="cs-CZ"/>
        </w:rPr>
        <w:t>žití</w:t>
      </w:r>
      <w:r w:rsidRPr="00D25094">
        <w:rPr>
          <w:color w:val="000000"/>
          <w:szCs w:val="22"/>
          <w:lang w:val="cs-CZ"/>
        </w:rPr>
        <w:t>, zejména dítětem, vyhledejte ihned lékařskou pomoc a ukažte příbalovou informaci nebo etiketu praktickému lékaři.</w:t>
      </w:r>
      <w:bookmarkEnd w:id="16"/>
    </w:p>
    <w:p w14:paraId="7D364D19" w14:textId="77777777" w:rsidR="00C114FF" w:rsidRPr="00D25094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2738C061" w14:textId="17DC7B85" w:rsidR="00295140" w:rsidRPr="00D25094" w:rsidRDefault="006E4B59" w:rsidP="00614034">
      <w:pPr>
        <w:pStyle w:val="Nadpis3"/>
        <w:rPr>
          <w:color w:val="000000"/>
          <w:lang w:val="cs-CZ"/>
        </w:rPr>
      </w:pPr>
      <w:r w:rsidRPr="00D25094">
        <w:rPr>
          <w:color w:val="000000"/>
          <w:lang w:val="cs-CZ"/>
        </w:rPr>
        <w:t>Zvláštní opatření pro ochranu životního prostředí:</w:t>
      </w:r>
    </w:p>
    <w:p w14:paraId="7299AF40" w14:textId="18855571" w:rsidR="00C114FF" w:rsidRPr="00D25094" w:rsidRDefault="006E4B59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D25094">
        <w:rPr>
          <w:color w:val="000000"/>
          <w:lang w:val="cs-CZ"/>
        </w:rPr>
        <w:t>Neuplatňuje se.</w:t>
      </w:r>
    </w:p>
    <w:p w14:paraId="309A1DB9" w14:textId="77777777" w:rsidR="00295140" w:rsidRPr="00D25094" w:rsidRDefault="00295140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237314DB" w14:textId="77777777" w:rsidR="00C114FF" w:rsidRPr="00D25094" w:rsidRDefault="006E4B59" w:rsidP="00D220C5">
      <w:pPr>
        <w:pStyle w:val="Nadpis2"/>
        <w:rPr>
          <w:color w:val="000000"/>
          <w:lang w:val="cs-CZ"/>
        </w:rPr>
      </w:pPr>
      <w:r w:rsidRPr="00D25094">
        <w:rPr>
          <w:color w:val="000000"/>
          <w:lang w:val="cs-CZ"/>
        </w:rPr>
        <w:t>3.6</w:t>
      </w:r>
      <w:r w:rsidRPr="00D25094">
        <w:rPr>
          <w:color w:val="000000"/>
          <w:lang w:val="cs-CZ"/>
        </w:rPr>
        <w:tab/>
        <w:t>Nežádoucí účinky</w:t>
      </w:r>
    </w:p>
    <w:p w14:paraId="4A542435" w14:textId="77777777" w:rsidR="00B3675B" w:rsidRPr="00D25094" w:rsidRDefault="00B3675B" w:rsidP="00AD0710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3B833505" w14:textId="5710514B" w:rsidR="00275E22" w:rsidRPr="00D25094" w:rsidRDefault="00275E22" w:rsidP="00275E22">
      <w:pPr>
        <w:rPr>
          <w:color w:val="000000"/>
          <w:szCs w:val="22"/>
          <w:lang w:val="cs-CZ"/>
        </w:rPr>
      </w:pPr>
      <w:bookmarkStart w:id="17" w:name="c6_adv_ev"/>
      <w:r w:rsidRPr="00D25094">
        <w:rPr>
          <w:color w:val="000000"/>
          <w:szCs w:val="22"/>
          <w:lang w:val="cs-CZ"/>
        </w:rPr>
        <w:t>Psi, kočky:</w:t>
      </w:r>
    </w:p>
    <w:p w14:paraId="3395E3B9" w14:textId="77777777" w:rsidR="00275E22" w:rsidRPr="00D25094" w:rsidRDefault="00275E22" w:rsidP="00275E22">
      <w:pPr>
        <w:rPr>
          <w:color w:val="000000"/>
          <w:szCs w:val="22"/>
          <w:lang w:val="cs-CZ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275E22" w:rsidRPr="00D25094" w14:paraId="2A306238" w14:textId="77777777" w:rsidTr="00AE4570">
        <w:tc>
          <w:tcPr>
            <w:tcW w:w="1957" w:type="pct"/>
          </w:tcPr>
          <w:p w14:paraId="184E010F" w14:textId="77777777" w:rsidR="00275E22" w:rsidRPr="00D25094" w:rsidRDefault="00275E22" w:rsidP="00AE4570">
            <w:pPr>
              <w:spacing w:before="60" w:after="60"/>
              <w:rPr>
                <w:color w:val="000000"/>
                <w:szCs w:val="22"/>
                <w:lang w:val="cs-CZ"/>
              </w:rPr>
            </w:pPr>
            <w:r w:rsidRPr="00D25094">
              <w:rPr>
                <w:color w:val="000000"/>
                <w:lang w:val="cs-CZ"/>
              </w:rPr>
              <w:t>Vzácné</w:t>
            </w:r>
          </w:p>
          <w:p w14:paraId="038B4F8E" w14:textId="77777777" w:rsidR="00275E22" w:rsidRPr="00D25094" w:rsidRDefault="00275E22" w:rsidP="00AE4570">
            <w:pPr>
              <w:spacing w:before="60" w:after="60"/>
              <w:rPr>
                <w:color w:val="000000"/>
                <w:szCs w:val="22"/>
                <w:lang w:val="cs-CZ"/>
              </w:rPr>
            </w:pPr>
            <w:r w:rsidRPr="00D25094">
              <w:rPr>
                <w:color w:val="000000"/>
                <w:lang w:val="cs-CZ"/>
              </w:rPr>
              <w:t>(1 až 10 zvířat / 10 000 ošetřených zvířat):</w:t>
            </w:r>
          </w:p>
        </w:tc>
        <w:tc>
          <w:tcPr>
            <w:tcW w:w="3043" w:type="pct"/>
          </w:tcPr>
          <w:p w14:paraId="1277A96B" w14:textId="77777777" w:rsidR="00275E22" w:rsidRPr="00D25094" w:rsidRDefault="00275E22" w:rsidP="00AE4570">
            <w:pPr>
              <w:spacing w:before="60" w:after="60"/>
              <w:rPr>
                <w:color w:val="000000"/>
                <w:szCs w:val="22"/>
                <w:lang w:val="cs-CZ"/>
              </w:rPr>
            </w:pPr>
            <w:r w:rsidRPr="00D25094">
              <w:rPr>
                <w:color w:val="000000"/>
                <w:szCs w:val="22"/>
                <w:lang w:val="cs-CZ"/>
              </w:rPr>
              <w:t>Zvracení</w:t>
            </w:r>
            <w:r w:rsidRPr="00D25094">
              <w:rPr>
                <w:color w:val="000000"/>
                <w:szCs w:val="22"/>
                <w:vertAlign w:val="superscript"/>
                <w:lang w:val="cs-CZ"/>
              </w:rPr>
              <w:t>1,2</w:t>
            </w:r>
            <w:r w:rsidRPr="00D25094">
              <w:rPr>
                <w:color w:val="000000"/>
                <w:szCs w:val="22"/>
                <w:lang w:val="cs-CZ"/>
              </w:rPr>
              <w:t>, anorexie</w:t>
            </w:r>
            <w:r w:rsidRPr="00D25094">
              <w:rPr>
                <w:color w:val="000000"/>
                <w:szCs w:val="22"/>
                <w:vertAlign w:val="superscript"/>
                <w:lang w:val="cs-CZ"/>
              </w:rPr>
              <w:t>2</w:t>
            </w:r>
          </w:p>
          <w:p w14:paraId="13AB3581" w14:textId="77777777" w:rsidR="00275E22" w:rsidRPr="00D25094" w:rsidRDefault="00275E22" w:rsidP="00AE4570">
            <w:pPr>
              <w:spacing w:before="60" w:after="60"/>
              <w:rPr>
                <w:iCs/>
                <w:color w:val="000000"/>
                <w:szCs w:val="22"/>
                <w:lang w:val="cs-CZ"/>
              </w:rPr>
            </w:pPr>
            <w:r w:rsidRPr="00D25094">
              <w:rPr>
                <w:iCs/>
                <w:color w:val="000000"/>
                <w:szCs w:val="22"/>
                <w:lang w:val="cs-CZ"/>
              </w:rPr>
              <w:t>Letargie</w:t>
            </w:r>
            <w:r w:rsidRPr="00D25094">
              <w:rPr>
                <w:iCs/>
                <w:color w:val="000000"/>
                <w:szCs w:val="22"/>
                <w:vertAlign w:val="superscript"/>
                <w:lang w:val="cs-CZ"/>
              </w:rPr>
              <w:t>2</w:t>
            </w:r>
          </w:p>
        </w:tc>
      </w:tr>
      <w:tr w:rsidR="00275E22" w:rsidRPr="00D25094" w14:paraId="295C4D04" w14:textId="77777777" w:rsidTr="00AE4570">
        <w:tc>
          <w:tcPr>
            <w:tcW w:w="1957" w:type="pct"/>
          </w:tcPr>
          <w:p w14:paraId="1D34B558" w14:textId="77777777" w:rsidR="00275E22" w:rsidRPr="00D25094" w:rsidRDefault="00275E22" w:rsidP="00AE4570">
            <w:pPr>
              <w:spacing w:before="60" w:after="60"/>
              <w:rPr>
                <w:color w:val="000000"/>
                <w:szCs w:val="22"/>
                <w:lang w:val="cs-CZ"/>
              </w:rPr>
            </w:pPr>
            <w:r w:rsidRPr="00D25094">
              <w:rPr>
                <w:color w:val="000000"/>
                <w:lang w:val="cs-CZ"/>
              </w:rPr>
              <w:t>Velmi vzácné</w:t>
            </w:r>
          </w:p>
          <w:p w14:paraId="0A1DB0E3" w14:textId="77777777" w:rsidR="00275E22" w:rsidRPr="00D25094" w:rsidRDefault="00275E22" w:rsidP="00AE4570">
            <w:pPr>
              <w:spacing w:before="60" w:after="60"/>
              <w:rPr>
                <w:color w:val="000000"/>
                <w:szCs w:val="22"/>
                <w:lang w:val="cs-CZ"/>
              </w:rPr>
            </w:pPr>
            <w:r w:rsidRPr="00D25094">
              <w:rPr>
                <w:color w:val="000000"/>
                <w:lang w:val="cs-CZ"/>
              </w:rPr>
              <w:t>(&lt;1 zvíře / 10 000 ošetřených zvířat, včetně ojedinělých hlášení):</w:t>
            </w:r>
          </w:p>
        </w:tc>
        <w:tc>
          <w:tcPr>
            <w:tcW w:w="3043" w:type="pct"/>
          </w:tcPr>
          <w:p w14:paraId="3017A59E" w14:textId="280B8FDA" w:rsidR="00275E22" w:rsidRPr="00D25094" w:rsidRDefault="00275E22" w:rsidP="00AE4570">
            <w:pPr>
              <w:spacing w:before="60" w:after="60"/>
              <w:rPr>
                <w:iCs/>
                <w:color w:val="000000"/>
                <w:szCs w:val="22"/>
                <w:lang w:val="cs-CZ"/>
              </w:rPr>
            </w:pPr>
            <w:r w:rsidRPr="00D25094">
              <w:rPr>
                <w:iCs/>
                <w:color w:val="000000"/>
                <w:szCs w:val="22"/>
                <w:lang w:val="cs-CZ"/>
              </w:rPr>
              <w:t>Alergick</w:t>
            </w:r>
            <w:r w:rsidR="00E11BBA">
              <w:rPr>
                <w:iCs/>
                <w:color w:val="000000"/>
                <w:szCs w:val="22"/>
                <w:lang w:val="cs-CZ"/>
              </w:rPr>
              <w:t>á</w:t>
            </w:r>
            <w:r w:rsidRPr="00D25094">
              <w:rPr>
                <w:iCs/>
                <w:color w:val="000000"/>
                <w:szCs w:val="22"/>
                <w:lang w:val="cs-CZ"/>
              </w:rPr>
              <w:t xml:space="preserve"> reakce (například edém, kopřivka,</w:t>
            </w:r>
            <w:r w:rsidR="00E11BBA">
              <w:rPr>
                <w:iCs/>
                <w:color w:val="000000"/>
                <w:szCs w:val="22"/>
                <w:lang w:val="cs-CZ"/>
              </w:rPr>
              <w:t xml:space="preserve"> dermatiti</w:t>
            </w:r>
            <w:r w:rsidR="00465BEB">
              <w:rPr>
                <w:iCs/>
                <w:color w:val="000000"/>
                <w:szCs w:val="22"/>
                <w:lang w:val="cs-CZ"/>
              </w:rPr>
              <w:t>da</w:t>
            </w:r>
            <w:r w:rsidR="00E11BBA">
              <w:rPr>
                <w:iCs/>
                <w:color w:val="000000"/>
                <w:szCs w:val="22"/>
                <w:lang w:val="cs-CZ"/>
              </w:rPr>
              <w:t>,</w:t>
            </w:r>
            <w:r w:rsidRPr="00D25094">
              <w:rPr>
                <w:iCs/>
                <w:color w:val="000000"/>
                <w:szCs w:val="22"/>
                <w:lang w:val="cs-CZ"/>
              </w:rPr>
              <w:t xml:space="preserve"> pruritus)</w:t>
            </w:r>
          </w:p>
          <w:p w14:paraId="16397E3C" w14:textId="6EE7D2C8" w:rsidR="00275E22" w:rsidRPr="00D25094" w:rsidRDefault="00275E22" w:rsidP="00AE4570">
            <w:pPr>
              <w:spacing w:before="60" w:after="60"/>
              <w:rPr>
                <w:iCs/>
                <w:color w:val="000000"/>
                <w:szCs w:val="22"/>
                <w:lang w:val="cs-CZ"/>
              </w:rPr>
            </w:pPr>
            <w:r w:rsidRPr="00D25094">
              <w:rPr>
                <w:iCs/>
                <w:color w:val="000000"/>
                <w:szCs w:val="22"/>
                <w:lang w:val="cs-CZ"/>
              </w:rPr>
              <w:t>Hypotenze</w:t>
            </w:r>
            <w:r w:rsidRPr="00D25094">
              <w:rPr>
                <w:iCs/>
                <w:color w:val="000000"/>
                <w:szCs w:val="22"/>
                <w:vertAlign w:val="superscript"/>
                <w:lang w:val="cs-CZ"/>
              </w:rPr>
              <w:t>3</w:t>
            </w:r>
          </w:p>
          <w:p w14:paraId="36AC837D" w14:textId="77777777" w:rsidR="00275E22" w:rsidRPr="00D25094" w:rsidRDefault="00275E22" w:rsidP="00AE4570">
            <w:pPr>
              <w:spacing w:before="60" w:after="60"/>
              <w:rPr>
                <w:iCs/>
                <w:color w:val="000000"/>
                <w:szCs w:val="22"/>
                <w:lang w:val="cs-CZ"/>
              </w:rPr>
            </w:pPr>
            <w:r w:rsidRPr="00D25094">
              <w:rPr>
                <w:iCs/>
                <w:color w:val="000000"/>
                <w:szCs w:val="22"/>
                <w:lang w:val="cs-CZ"/>
              </w:rPr>
              <w:t>Hyperaktivita</w:t>
            </w:r>
          </w:p>
          <w:p w14:paraId="133D1506" w14:textId="77777777" w:rsidR="00275E22" w:rsidRPr="00D25094" w:rsidRDefault="00275E22" w:rsidP="00AE4570">
            <w:pPr>
              <w:spacing w:before="60" w:after="60"/>
              <w:rPr>
                <w:iCs/>
                <w:color w:val="000000"/>
                <w:szCs w:val="22"/>
                <w:lang w:val="cs-CZ"/>
              </w:rPr>
            </w:pPr>
            <w:r w:rsidRPr="00D25094">
              <w:rPr>
                <w:iCs/>
                <w:color w:val="000000"/>
                <w:szCs w:val="22"/>
                <w:lang w:val="cs-CZ"/>
              </w:rPr>
              <w:t>Neurologické symptomy (například ospalost</w:t>
            </w:r>
            <w:r w:rsidRPr="00D25094">
              <w:rPr>
                <w:iCs/>
                <w:color w:val="000000"/>
                <w:szCs w:val="22"/>
                <w:vertAlign w:val="superscript"/>
                <w:lang w:val="cs-CZ"/>
              </w:rPr>
              <w:t>2</w:t>
            </w:r>
            <w:r w:rsidRPr="00D25094">
              <w:rPr>
                <w:iCs/>
                <w:color w:val="000000"/>
                <w:szCs w:val="22"/>
                <w:lang w:val="cs-CZ"/>
              </w:rPr>
              <w:t>, ataxie, svalový tremor, křeče)</w:t>
            </w:r>
          </w:p>
        </w:tc>
      </w:tr>
    </w:tbl>
    <w:p w14:paraId="55035104" w14:textId="5E9A5D5C" w:rsidR="00275E22" w:rsidRPr="00D25094" w:rsidRDefault="00275E22" w:rsidP="00275E22">
      <w:pPr>
        <w:tabs>
          <w:tab w:val="clear" w:pos="567"/>
        </w:tabs>
        <w:spacing w:line="240" w:lineRule="auto"/>
        <w:ind w:left="142" w:hanging="142"/>
        <w:rPr>
          <w:color w:val="000000"/>
          <w:sz w:val="20"/>
          <w:lang w:val="cs-CZ"/>
        </w:rPr>
      </w:pPr>
      <w:r w:rsidRPr="00D25094">
        <w:rPr>
          <w:color w:val="000000"/>
          <w:sz w:val="20"/>
          <w:vertAlign w:val="superscript"/>
          <w:lang w:val="cs-CZ"/>
        </w:rPr>
        <w:t>1</w:t>
      </w:r>
      <w:r w:rsidRPr="00D25094">
        <w:rPr>
          <w:color w:val="000000"/>
          <w:sz w:val="20"/>
          <w:lang w:val="cs-CZ"/>
        </w:rPr>
        <w:t xml:space="preserve"> Obvykle dochází pouze po prvním podání léku. V takovém případě by léčba neměla být přerušena, protože k zvracení po dalších podáních léku nedochází</w:t>
      </w:r>
    </w:p>
    <w:p w14:paraId="7B47F9FD" w14:textId="77777777" w:rsidR="00275E22" w:rsidRPr="00D25094" w:rsidRDefault="00275E22" w:rsidP="00275E22">
      <w:pPr>
        <w:tabs>
          <w:tab w:val="clear" w:pos="567"/>
        </w:tabs>
        <w:spacing w:line="240" w:lineRule="auto"/>
        <w:ind w:left="142" w:hanging="142"/>
        <w:rPr>
          <w:color w:val="000000"/>
          <w:sz w:val="20"/>
          <w:lang w:val="cs-CZ"/>
        </w:rPr>
      </w:pPr>
      <w:r w:rsidRPr="00D25094">
        <w:rPr>
          <w:color w:val="000000"/>
          <w:sz w:val="20"/>
          <w:vertAlign w:val="superscript"/>
          <w:lang w:val="cs-CZ"/>
        </w:rPr>
        <w:t>2</w:t>
      </w:r>
      <w:r w:rsidRPr="00D25094">
        <w:rPr>
          <w:color w:val="000000"/>
          <w:sz w:val="20"/>
          <w:lang w:val="cs-CZ"/>
        </w:rPr>
        <w:t xml:space="preserve"> Mírná a přechodná</w:t>
      </w:r>
    </w:p>
    <w:p w14:paraId="134E6290" w14:textId="77777777" w:rsidR="00275E22" w:rsidRPr="00D25094" w:rsidRDefault="00275E22" w:rsidP="00275E22">
      <w:pPr>
        <w:tabs>
          <w:tab w:val="clear" w:pos="567"/>
        </w:tabs>
        <w:spacing w:line="240" w:lineRule="auto"/>
        <w:ind w:left="142" w:hanging="142"/>
        <w:rPr>
          <w:color w:val="000000"/>
          <w:sz w:val="20"/>
          <w:lang w:val="cs-CZ"/>
        </w:rPr>
      </w:pPr>
      <w:r w:rsidRPr="00D25094">
        <w:rPr>
          <w:color w:val="000000"/>
          <w:sz w:val="20"/>
          <w:vertAlign w:val="superscript"/>
          <w:lang w:val="cs-CZ"/>
        </w:rPr>
        <w:t>3</w:t>
      </w:r>
      <w:r w:rsidRPr="00D25094">
        <w:rPr>
          <w:color w:val="000000"/>
          <w:sz w:val="20"/>
          <w:lang w:val="cs-CZ"/>
        </w:rPr>
        <w:t xml:space="preserve"> Přechodná</w:t>
      </w:r>
    </w:p>
    <w:p w14:paraId="61ABC7A0" w14:textId="1D158348" w:rsidR="00B3675B" w:rsidRPr="00D25094" w:rsidRDefault="00B3675B" w:rsidP="00AD0710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3DD32652" w14:textId="33256F82" w:rsidR="00247A48" w:rsidRPr="00D25094" w:rsidRDefault="006E4B59" w:rsidP="00247A48">
      <w:pPr>
        <w:rPr>
          <w:color w:val="000000"/>
          <w:lang w:val="cs-CZ"/>
        </w:rPr>
      </w:pPr>
      <w:bookmarkStart w:id="18" w:name="_Hlk66891708"/>
      <w:bookmarkEnd w:id="17"/>
      <w:r w:rsidRPr="00D25094">
        <w:rPr>
          <w:color w:val="000000"/>
          <w:lang w:val="cs-CZ"/>
        </w:rPr>
        <w:t>Hlášení nežádoucích účinků je důležité. Umožňuje nepřetržité sledování bezpečnosti veterinárního léčivého přípravku. Hlášení je třeba zaslat</w:t>
      </w:r>
      <w:r w:rsidR="005272F4" w:rsidRPr="00D25094">
        <w:rPr>
          <w:color w:val="000000"/>
          <w:lang w:val="cs-CZ"/>
        </w:rPr>
        <w:t>,</w:t>
      </w:r>
      <w:r w:rsidRPr="00D25094">
        <w:rPr>
          <w:color w:val="000000"/>
          <w:lang w:val="cs-CZ"/>
        </w:rPr>
        <w:t xml:space="preserve"> pokud možno</w:t>
      </w:r>
      <w:r w:rsidR="005272F4" w:rsidRPr="00D25094">
        <w:rPr>
          <w:color w:val="000000"/>
          <w:lang w:val="cs-CZ"/>
        </w:rPr>
        <w:t>,</w:t>
      </w:r>
      <w:r w:rsidRPr="00D25094">
        <w:rPr>
          <w:color w:val="000000"/>
          <w:lang w:val="cs-CZ"/>
        </w:rPr>
        <w:t xml:space="preserve"> prostřednictvím veterinárního lékaře</w:t>
      </w:r>
      <w:r w:rsidR="00562715" w:rsidRPr="00D25094">
        <w:rPr>
          <w:color w:val="000000"/>
          <w:lang w:val="cs-CZ"/>
        </w:rPr>
        <w:t>,</w:t>
      </w:r>
      <w:r w:rsidRPr="00D25094">
        <w:rPr>
          <w:color w:val="000000"/>
          <w:lang w:val="cs-CZ"/>
        </w:rPr>
        <w:t xml:space="preserve"> buď držiteli rozhodnutí o registraci</w:t>
      </w:r>
      <w:r w:rsidR="00CA28D8" w:rsidRPr="00D25094">
        <w:rPr>
          <w:color w:val="000000"/>
          <w:lang w:val="cs-CZ"/>
        </w:rPr>
        <w:t>,</w:t>
      </w:r>
      <w:r w:rsidR="00863A6D" w:rsidRPr="00D25094">
        <w:rPr>
          <w:color w:val="000000"/>
          <w:lang w:val="cs-CZ"/>
        </w:rPr>
        <w:t xml:space="preserve"> </w:t>
      </w:r>
      <w:r w:rsidRPr="00D25094">
        <w:rPr>
          <w:color w:val="000000"/>
          <w:lang w:val="cs-CZ"/>
        </w:rPr>
        <w:t xml:space="preserve">nebo jeho místnímu zástupci, nebo příslušnému vnitrostátnímu orgánu prostřednictvím národního systému hlášení. </w:t>
      </w:r>
      <w:bookmarkStart w:id="19" w:name="_Hlk184130880"/>
      <w:r w:rsidRPr="00D25094">
        <w:rPr>
          <w:color w:val="000000"/>
          <w:lang w:val="cs-CZ"/>
        </w:rPr>
        <w:t>Podrobné kontaktní údaje naleznete</w:t>
      </w:r>
      <w:bookmarkEnd w:id="19"/>
      <w:r w:rsidRPr="00D25094">
        <w:rPr>
          <w:color w:val="000000"/>
          <w:lang w:val="cs-CZ"/>
        </w:rPr>
        <w:t xml:space="preserve"> </w:t>
      </w:r>
      <w:r w:rsidR="00067023" w:rsidRPr="00D25094">
        <w:rPr>
          <w:color w:val="000000"/>
          <w:lang w:val="cs-CZ"/>
        </w:rPr>
        <w:t xml:space="preserve">v </w:t>
      </w:r>
      <w:r w:rsidRPr="00D25094">
        <w:rPr>
          <w:color w:val="000000"/>
          <w:lang w:val="cs-CZ"/>
        </w:rPr>
        <w:t>příbalové informac</w:t>
      </w:r>
      <w:r w:rsidR="00863A6D" w:rsidRPr="00D25094">
        <w:rPr>
          <w:color w:val="000000"/>
          <w:lang w:val="cs-CZ"/>
        </w:rPr>
        <w:t>i</w:t>
      </w:r>
      <w:r w:rsidRPr="00D25094">
        <w:rPr>
          <w:color w:val="000000"/>
          <w:lang w:val="cs-CZ"/>
        </w:rPr>
        <w:t>.</w:t>
      </w:r>
    </w:p>
    <w:bookmarkEnd w:id="18"/>
    <w:p w14:paraId="6871F765" w14:textId="77777777" w:rsidR="00247A48" w:rsidRPr="00D25094" w:rsidRDefault="00247A48" w:rsidP="00AD0710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772CD533" w14:textId="77777777" w:rsidR="00C114FF" w:rsidRPr="00D25094" w:rsidRDefault="006E4B59" w:rsidP="00D220C5">
      <w:pPr>
        <w:pStyle w:val="Nadpis2"/>
        <w:rPr>
          <w:color w:val="000000"/>
          <w:lang w:val="cs-CZ"/>
        </w:rPr>
      </w:pPr>
      <w:r w:rsidRPr="00D25094">
        <w:rPr>
          <w:color w:val="000000"/>
          <w:lang w:val="cs-CZ"/>
        </w:rPr>
        <w:t>3.7</w:t>
      </w:r>
      <w:r w:rsidRPr="00D25094">
        <w:rPr>
          <w:color w:val="000000"/>
          <w:lang w:val="cs-CZ"/>
        </w:rPr>
        <w:tab/>
        <w:t>Použití v průběhu březosti, laktace nebo snášky</w:t>
      </w:r>
    </w:p>
    <w:p w14:paraId="5898E14B" w14:textId="77777777" w:rsidR="00C114FF" w:rsidRPr="00D25094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7C07D6A1" w14:textId="4344473E" w:rsidR="00C114FF" w:rsidRPr="00D25094" w:rsidRDefault="006E4B59" w:rsidP="0070627B">
      <w:pPr>
        <w:pStyle w:val="Nadpis3"/>
        <w:rPr>
          <w:color w:val="000000"/>
          <w:lang w:val="cs-CZ"/>
        </w:rPr>
      </w:pPr>
      <w:r w:rsidRPr="00D25094">
        <w:rPr>
          <w:color w:val="000000"/>
          <w:lang w:val="cs-CZ"/>
        </w:rPr>
        <w:t>Březost:</w:t>
      </w:r>
    </w:p>
    <w:p w14:paraId="4E8BCC38" w14:textId="77777777" w:rsidR="00973781" w:rsidRPr="00D25094" w:rsidRDefault="00973781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bookmarkStart w:id="20" w:name="c7_preg_lact"/>
      <w:r w:rsidRPr="00D25094">
        <w:rPr>
          <w:color w:val="000000"/>
          <w:szCs w:val="22"/>
          <w:lang w:val="cs-CZ"/>
        </w:rPr>
        <w:t xml:space="preserve">V pozdním stádiu březosti může </w:t>
      </w:r>
      <w:proofErr w:type="spellStart"/>
      <w:r w:rsidRPr="00D25094">
        <w:rPr>
          <w:color w:val="000000"/>
          <w:szCs w:val="22"/>
          <w:lang w:val="cs-CZ"/>
        </w:rPr>
        <w:t>kabergolin</w:t>
      </w:r>
      <w:proofErr w:type="spellEnd"/>
      <w:r w:rsidRPr="00D25094">
        <w:rPr>
          <w:color w:val="000000"/>
          <w:szCs w:val="22"/>
          <w:lang w:val="cs-CZ"/>
        </w:rPr>
        <w:t xml:space="preserve"> vyvolat potrat, a proto nesmí být použit u březích zvířat. Diferenciální diagnostika březosti a falešné březosti by měla být správně provedena. </w:t>
      </w:r>
    </w:p>
    <w:p w14:paraId="56A9216F" w14:textId="77777777" w:rsidR="00704BF7" w:rsidRPr="00D25094" w:rsidRDefault="00704BF7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5D13E986" w14:textId="2D6DE6E6" w:rsidR="00704BF7" w:rsidRPr="00D25094" w:rsidRDefault="00704BF7" w:rsidP="00145C3F">
      <w:pPr>
        <w:tabs>
          <w:tab w:val="clear" w:pos="567"/>
        </w:tabs>
        <w:spacing w:line="240" w:lineRule="auto"/>
        <w:rPr>
          <w:color w:val="000000"/>
          <w:szCs w:val="22"/>
          <w:u w:val="single"/>
          <w:lang w:val="cs-CZ"/>
        </w:rPr>
      </w:pPr>
      <w:r w:rsidRPr="00D25094">
        <w:rPr>
          <w:color w:val="000000"/>
          <w:u w:val="single"/>
          <w:lang w:val="cs-CZ"/>
        </w:rPr>
        <w:t>Laktace:</w:t>
      </w:r>
    </w:p>
    <w:p w14:paraId="3F2D6EFB" w14:textId="5D5A31DA" w:rsidR="00B3675B" w:rsidRPr="00D25094" w:rsidRDefault="00257C6D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D25094">
        <w:rPr>
          <w:color w:val="000000"/>
          <w:szCs w:val="22"/>
          <w:lang w:val="cs-CZ"/>
        </w:rPr>
        <w:t>Veterinární léčivý přípravek</w:t>
      </w:r>
      <w:r w:rsidR="00973781" w:rsidRPr="00D25094">
        <w:rPr>
          <w:color w:val="000000"/>
          <w:szCs w:val="22"/>
          <w:lang w:val="cs-CZ"/>
        </w:rPr>
        <w:t xml:space="preserve"> je určen k potlačení laktace: inhibice sekrece prolaktinu účinkem kabergolinu vede k rychlému zastavení laktace a zmenšení mléčných žláz. Tento </w:t>
      </w:r>
      <w:r w:rsidRPr="00D25094">
        <w:rPr>
          <w:color w:val="000000"/>
          <w:szCs w:val="22"/>
          <w:lang w:val="cs-CZ"/>
        </w:rPr>
        <w:t>veterinární léčivý přípravek</w:t>
      </w:r>
      <w:r w:rsidR="00973781" w:rsidRPr="00D25094">
        <w:rPr>
          <w:color w:val="000000"/>
          <w:szCs w:val="22"/>
          <w:lang w:val="cs-CZ"/>
        </w:rPr>
        <w:t xml:space="preserve"> by neměl být používán u zvířat, pokud není žádoucí potlačení laktace.</w:t>
      </w:r>
    </w:p>
    <w:bookmarkEnd w:id="20"/>
    <w:p w14:paraId="45A16993" w14:textId="77777777" w:rsidR="00C114FF" w:rsidRPr="00D25094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5C5C1959" w14:textId="77777777" w:rsidR="00C114FF" w:rsidRPr="00D25094" w:rsidRDefault="006E4B59" w:rsidP="00D220C5">
      <w:pPr>
        <w:pStyle w:val="Nadpis2"/>
        <w:rPr>
          <w:color w:val="000000"/>
          <w:lang w:val="cs-CZ"/>
        </w:rPr>
      </w:pPr>
      <w:r w:rsidRPr="00D25094">
        <w:rPr>
          <w:color w:val="000000"/>
          <w:lang w:val="cs-CZ"/>
        </w:rPr>
        <w:t>3.8</w:t>
      </w:r>
      <w:r w:rsidRPr="00D25094">
        <w:rPr>
          <w:color w:val="000000"/>
          <w:lang w:val="cs-CZ"/>
        </w:rPr>
        <w:tab/>
        <w:t>Interakce s jinými léčivými přípravky a další formy interakce</w:t>
      </w:r>
    </w:p>
    <w:p w14:paraId="2EC669AF" w14:textId="77777777" w:rsidR="00B3675B" w:rsidRPr="00D25094" w:rsidRDefault="00B3675B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6D690735" w14:textId="578413ED" w:rsidR="00973781" w:rsidRPr="00D25094" w:rsidRDefault="00973781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bookmarkStart w:id="21" w:name="c8_interact"/>
      <w:r w:rsidRPr="00D25094">
        <w:rPr>
          <w:color w:val="000000"/>
          <w:szCs w:val="22"/>
          <w:lang w:val="cs-CZ"/>
        </w:rPr>
        <w:t>Vzhledem k tomu, že léčebným účinkem kabergolinu je přímá stimulace dopaminových receptorů, nesmí být</w:t>
      </w:r>
      <w:r w:rsidR="004A45AD">
        <w:rPr>
          <w:color w:val="000000"/>
          <w:szCs w:val="22"/>
          <w:lang w:val="cs-CZ"/>
        </w:rPr>
        <w:t xml:space="preserve"> veterinární léčivý</w:t>
      </w:r>
      <w:r w:rsidRPr="00D25094">
        <w:rPr>
          <w:color w:val="000000"/>
          <w:szCs w:val="22"/>
          <w:lang w:val="cs-CZ"/>
        </w:rPr>
        <w:t xml:space="preserve"> </w:t>
      </w:r>
      <w:r w:rsidR="004A45AD" w:rsidRPr="00D25094">
        <w:rPr>
          <w:color w:val="000000"/>
          <w:szCs w:val="22"/>
          <w:lang w:val="cs-CZ"/>
        </w:rPr>
        <w:t xml:space="preserve">přípravek </w:t>
      </w:r>
      <w:r w:rsidRPr="00D25094">
        <w:rPr>
          <w:color w:val="000000"/>
          <w:szCs w:val="22"/>
          <w:lang w:val="cs-CZ"/>
        </w:rPr>
        <w:t>podáván současně s lé</w:t>
      </w:r>
      <w:r w:rsidR="004A45AD">
        <w:rPr>
          <w:color w:val="000000"/>
          <w:szCs w:val="22"/>
          <w:lang w:val="cs-CZ"/>
        </w:rPr>
        <w:t>čivy</w:t>
      </w:r>
      <w:r w:rsidRPr="00D25094">
        <w:rPr>
          <w:color w:val="000000"/>
          <w:szCs w:val="22"/>
          <w:lang w:val="cs-CZ"/>
        </w:rPr>
        <w:t xml:space="preserve">, které působí jako antagonisté dopaminu (např. </w:t>
      </w:r>
      <w:proofErr w:type="spellStart"/>
      <w:r w:rsidRPr="00D25094">
        <w:rPr>
          <w:color w:val="000000"/>
          <w:szCs w:val="22"/>
          <w:lang w:val="cs-CZ"/>
        </w:rPr>
        <w:t>fenothiaziny</w:t>
      </w:r>
      <w:proofErr w:type="spellEnd"/>
      <w:r w:rsidRPr="00D25094">
        <w:rPr>
          <w:color w:val="000000"/>
          <w:szCs w:val="22"/>
          <w:lang w:val="cs-CZ"/>
        </w:rPr>
        <w:t xml:space="preserve">, </w:t>
      </w:r>
      <w:proofErr w:type="spellStart"/>
      <w:r w:rsidRPr="00D25094">
        <w:rPr>
          <w:color w:val="000000"/>
          <w:szCs w:val="22"/>
          <w:lang w:val="cs-CZ"/>
        </w:rPr>
        <w:t>butyrofenony</w:t>
      </w:r>
      <w:proofErr w:type="spellEnd"/>
      <w:r w:rsidRPr="00D25094">
        <w:rPr>
          <w:color w:val="000000"/>
          <w:szCs w:val="22"/>
          <w:lang w:val="cs-CZ"/>
        </w:rPr>
        <w:t xml:space="preserve">, </w:t>
      </w:r>
      <w:proofErr w:type="spellStart"/>
      <w:r w:rsidRPr="00D25094">
        <w:rPr>
          <w:color w:val="000000"/>
          <w:szCs w:val="22"/>
          <w:lang w:val="cs-CZ"/>
        </w:rPr>
        <w:t>metoklopramid</w:t>
      </w:r>
      <w:proofErr w:type="spellEnd"/>
      <w:r w:rsidRPr="00D25094">
        <w:rPr>
          <w:color w:val="000000"/>
          <w:szCs w:val="22"/>
          <w:lang w:val="cs-CZ"/>
        </w:rPr>
        <w:t>), protože mohou snížit jeho účinky na inhibici prolaktinu.</w:t>
      </w:r>
    </w:p>
    <w:p w14:paraId="35612603" w14:textId="77777777" w:rsidR="00973781" w:rsidRPr="00D25094" w:rsidRDefault="00973781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4F34E5C9" w14:textId="545E678D" w:rsidR="00B3675B" w:rsidRPr="00D25094" w:rsidRDefault="00973781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D25094">
        <w:rPr>
          <w:color w:val="000000"/>
          <w:szCs w:val="22"/>
          <w:lang w:val="cs-CZ"/>
        </w:rPr>
        <w:lastRenderedPageBreak/>
        <w:t xml:space="preserve">Vzhledem k tomu, </w:t>
      </w:r>
      <w:r w:rsidR="00DB00EB">
        <w:rPr>
          <w:color w:val="000000"/>
          <w:szCs w:val="22"/>
          <w:lang w:val="cs-CZ"/>
        </w:rPr>
        <w:t xml:space="preserve">že </w:t>
      </w:r>
      <w:proofErr w:type="spellStart"/>
      <w:r w:rsidRPr="00D25094">
        <w:rPr>
          <w:color w:val="000000"/>
          <w:szCs w:val="22"/>
          <w:lang w:val="cs-CZ"/>
        </w:rPr>
        <w:t>kabergolin</w:t>
      </w:r>
      <w:proofErr w:type="spellEnd"/>
      <w:r w:rsidRPr="00D25094">
        <w:rPr>
          <w:color w:val="000000"/>
          <w:szCs w:val="22"/>
          <w:lang w:val="cs-CZ"/>
        </w:rPr>
        <w:t xml:space="preserve"> může vyvolat přechodnou hypotenzi, by</w:t>
      </w:r>
      <w:r w:rsidR="00780EA0">
        <w:rPr>
          <w:color w:val="000000"/>
          <w:szCs w:val="22"/>
          <w:lang w:val="cs-CZ"/>
        </w:rPr>
        <w:t xml:space="preserve"> neměl</w:t>
      </w:r>
      <w:r w:rsidRPr="00D25094">
        <w:rPr>
          <w:color w:val="000000"/>
          <w:szCs w:val="22"/>
          <w:lang w:val="cs-CZ"/>
        </w:rPr>
        <w:t xml:space="preserve"> být </w:t>
      </w:r>
      <w:r w:rsidR="004A45AD">
        <w:rPr>
          <w:color w:val="000000"/>
          <w:szCs w:val="22"/>
          <w:lang w:val="cs-CZ"/>
        </w:rPr>
        <w:t xml:space="preserve">veterinární léčivý </w:t>
      </w:r>
      <w:r w:rsidRPr="00D25094">
        <w:rPr>
          <w:color w:val="000000"/>
          <w:szCs w:val="22"/>
          <w:lang w:val="cs-CZ"/>
        </w:rPr>
        <w:t>přípravek podáván zvířatům současně léčený</w:t>
      </w:r>
      <w:r w:rsidR="00DB00EB">
        <w:rPr>
          <w:color w:val="000000"/>
          <w:szCs w:val="22"/>
          <w:lang w:val="cs-CZ"/>
        </w:rPr>
        <w:t>m</w:t>
      </w:r>
      <w:r w:rsidR="004A45AD">
        <w:rPr>
          <w:color w:val="000000"/>
          <w:szCs w:val="22"/>
          <w:lang w:val="cs-CZ"/>
        </w:rPr>
        <w:t xml:space="preserve"> hypotenzivy.</w:t>
      </w:r>
    </w:p>
    <w:bookmarkEnd w:id="21"/>
    <w:p w14:paraId="0B86F3A7" w14:textId="77777777" w:rsidR="00C90EDA" w:rsidRPr="00D25094" w:rsidRDefault="00C90EDA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533DFD79" w14:textId="77777777" w:rsidR="00C114FF" w:rsidRPr="00D25094" w:rsidRDefault="006E4B59" w:rsidP="00D220C5">
      <w:pPr>
        <w:pStyle w:val="Nadpis2"/>
        <w:rPr>
          <w:color w:val="000000"/>
          <w:lang w:val="cs-CZ"/>
        </w:rPr>
      </w:pPr>
      <w:r w:rsidRPr="00D25094">
        <w:rPr>
          <w:color w:val="000000"/>
          <w:lang w:val="cs-CZ"/>
        </w:rPr>
        <w:t>3.9</w:t>
      </w:r>
      <w:r w:rsidRPr="00D25094">
        <w:rPr>
          <w:color w:val="000000"/>
          <w:lang w:val="cs-CZ"/>
        </w:rPr>
        <w:tab/>
        <w:t>Cesty podání a dávkování</w:t>
      </w:r>
    </w:p>
    <w:p w14:paraId="25953627" w14:textId="77777777" w:rsidR="00B3675B" w:rsidRPr="00D25094" w:rsidRDefault="00B3675B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29B6EC04" w14:textId="1D7DAE8D" w:rsidR="00B3675B" w:rsidRPr="00D25094" w:rsidRDefault="00296B0F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bookmarkStart w:id="22" w:name="c901_admin_rte_1"/>
      <w:r w:rsidRPr="00D25094">
        <w:rPr>
          <w:color w:val="000000"/>
          <w:szCs w:val="22"/>
          <w:lang w:val="cs-CZ"/>
        </w:rPr>
        <w:t>Perorální podání.</w:t>
      </w:r>
    </w:p>
    <w:p w14:paraId="727DEF76" w14:textId="77777777" w:rsidR="006B32A9" w:rsidRPr="00D25094" w:rsidRDefault="006B32A9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bookmarkStart w:id="23" w:name="c903_admin_rte_3"/>
      <w:bookmarkEnd w:id="22"/>
    </w:p>
    <w:p w14:paraId="619C9E46" w14:textId="77777777" w:rsidR="00973781" w:rsidRPr="00D25094" w:rsidRDefault="00973781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bookmarkStart w:id="24" w:name="c904_dosage"/>
      <w:bookmarkEnd w:id="23"/>
      <w:r w:rsidRPr="00D25094">
        <w:rPr>
          <w:color w:val="000000"/>
          <w:szCs w:val="22"/>
          <w:lang w:val="cs-CZ"/>
        </w:rPr>
        <w:t>Veterinární léčivý přípravek by měl být podáván perorálně přímo do tlamy nebo smíchaný s krmením.</w:t>
      </w:r>
    </w:p>
    <w:p w14:paraId="15413661" w14:textId="77777777" w:rsidR="00973781" w:rsidRPr="00D25094" w:rsidRDefault="00973781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4E07BD67" w14:textId="77777777" w:rsidR="00973781" w:rsidRPr="00D25094" w:rsidRDefault="00973781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D25094">
        <w:rPr>
          <w:color w:val="000000"/>
          <w:szCs w:val="22"/>
          <w:lang w:val="cs-CZ"/>
        </w:rPr>
        <w:t>Dávka je 0,1 ml/kg živé hmotnosti (tj. 5 µg kabergolinu/kg živé hmotnosti) jednou denně po dobu 4 až 6 po sobě následujících dnů v závislosti na závažnosti klinického stavu.</w:t>
      </w:r>
    </w:p>
    <w:p w14:paraId="231D932E" w14:textId="77777777" w:rsidR="00973781" w:rsidRPr="00D25094" w:rsidRDefault="00973781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6FB53845" w14:textId="745248A7" w:rsidR="00973781" w:rsidRPr="00D25094" w:rsidRDefault="00973781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D25094">
        <w:rPr>
          <w:color w:val="000000"/>
          <w:szCs w:val="22"/>
          <w:lang w:val="cs-CZ"/>
        </w:rPr>
        <w:t>Pokud se příznaky nepodaří odstranit po jedné léčebné k</w:t>
      </w:r>
      <w:r w:rsidR="00DB00EB">
        <w:rPr>
          <w:color w:val="000000"/>
          <w:szCs w:val="22"/>
          <w:lang w:val="cs-CZ"/>
        </w:rPr>
        <w:t>úře</w:t>
      </w:r>
      <w:r w:rsidRPr="00D25094">
        <w:rPr>
          <w:color w:val="000000"/>
          <w:szCs w:val="22"/>
          <w:lang w:val="cs-CZ"/>
        </w:rPr>
        <w:t xml:space="preserve"> nebo pokud se po ukončení léčby znovu objeví, lze léčebnou k</w:t>
      </w:r>
      <w:r w:rsidR="00DB00EB">
        <w:rPr>
          <w:color w:val="000000"/>
          <w:szCs w:val="22"/>
          <w:lang w:val="cs-CZ"/>
        </w:rPr>
        <w:t>ú</w:t>
      </w:r>
      <w:r w:rsidRPr="00D25094">
        <w:rPr>
          <w:color w:val="000000"/>
          <w:szCs w:val="22"/>
          <w:lang w:val="cs-CZ"/>
        </w:rPr>
        <w:t>ru zopakovat.</w:t>
      </w:r>
    </w:p>
    <w:p w14:paraId="2E343D3C" w14:textId="77777777" w:rsidR="00973781" w:rsidRPr="00D25094" w:rsidRDefault="00973781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09F46B6F" w14:textId="657A573A" w:rsidR="00973781" w:rsidRPr="00D25094" w:rsidRDefault="002C509C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D25094">
        <w:rPr>
          <w:color w:val="000000"/>
          <w:lang w:val="cs-CZ"/>
        </w:rPr>
        <w:t>Pro zajištění správného dávkování je třeba co nejpřesněji stanovit živou hmotnost</w:t>
      </w:r>
      <w:r w:rsidR="00973781" w:rsidRPr="00D25094">
        <w:rPr>
          <w:color w:val="000000"/>
          <w:szCs w:val="22"/>
          <w:lang w:val="cs-CZ"/>
        </w:rPr>
        <w:t>.</w:t>
      </w:r>
    </w:p>
    <w:p w14:paraId="6AB1331D" w14:textId="77777777" w:rsidR="00973781" w:rsidRPr="00D25094" w:rsidRDefault="00973781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43CF8565" w14:textId="77777777" w:rsidR="00973781" w:rsidRPr="00D25094" w:rsidRDefault="00973781" w:rsidP="00145C3F">
      <w:pPr>
        <w:tabs>
          <w:tab w:val="clear" w:pos="567"/>
        </w:tabs>
        <w:spacing w:line="240" w:lineRule="auto"/>
        <w:rPr>
          <w:color w:val="000000"/>
          <w:szCs w:val="22"/>
          <w:u w:val="single"/>
          <w:lang w:val="cs-CZ"/>
        </w:rPr>
      </w:pPr>
      <w:r w:rsidRPr="00D25094">
        <w:rPr>
          <w:color w:val="000000"/>
          <w:szCs w:val="22"/>
          <w:u w:val="single"/>
          <w:lang w:val="cs-CZ"/>
        </w:rPr>
        <w:t>Jak odebrat potřebný objem z lahvičky?</w:t>
      </w:r>
    </w:p>
    <w:p w14:paraId="1F811C6B" w14:textId="77777777" w:rsidR="006B32A9" w:rsidRPr="00D25094" w:rsidRDefault="006B32A9" w:rsidP="00145C3F">
      <w:pPr>
        <w:tabs>
          <w:tab w:val="clear" w:pos="567"/>
        </w:tabs>
        <w:spacing w:line="240" w:lineRule="auto"/>
        <w:rPr>
          <w:color w:val="000000"/>
          <w:szCs w:val="22"/>
          <w:u w:val="single"/>
          <w:lang w:val="cs-CZ"/>
        </w:rPr>
      </w:pPr>
    </w:p>
    <w:p w14:paraId="49868F92" w14:textId="77777777" w:rsidR="00973781" w:rsidRPr="00D25094" w:rsidRDefault="00973781" w:rsidP="00145C3F">
      <w:pPr>
        <w:tabs>
          <w:tab w:val="clear" w:pos="567"/>
        </w:tabs>
        <w:spacing w:line="240" w:lineRule="auto"/>
        <w:rPr>
          <w:color w:val="000000"/>
          <w:szCs w:val="22"/>
          <w:u w:val="single"/>
          <w:lang w:val="cs-CZ"/>
        </w:rPr>
      </w:pPr>
      <w:r w:rsidRPr="00D25094">
        <w:rPr>
          <w:color w:val="000000"/>
          <w:szCs w:val="22"/>
          <w:u w:val="single"/>
          <w:lang w:val="cs-CZ"/>
        </w:rPr>
        <w:t xml:space="preserve">K odebrání obsahu veterinárního léčivého přípravku z lahvičky se doporučuje použít adaptér na lahvičku a dávkovací aplikátor, které jsou součástí balení. K tomu je třeba provést následující kroky: </w:t>
      </w:r>
    </w:p>
    <w:p w14:paraId="60FD89C8" w14:textId="77777777" w:rsidR="00973781" w:rsidRPr="00D25094" w:rsidRDefault="00973781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61B38D6F" w14:textId="77777777" w:rsidR="00973781" w:rsidRPr="00D25094" w:rsidRDefault="00973781" w:rsidP="00145C3F">
      <w:pPr>
        <w:tabs>
          <w:tab w:val="clear" w:pos="567"/>
        </w:tabs>
        <w:spacing w:line="240" w:lineRule="auto"/>
        <w:rPr>
          <w:color w:val="000000"/>
          <w:szCs w:val="22"/>
          <w:u w:val="single"/>
          <w:lang w:val="cs-CZ"/>
        </w:rPr>
      </w:pPr>
      <w:r w:rsidRPr="00D25094">
        <w:rPr>
          <w:color w:val="000000"/>
          <w:szCs w:val="22"/>
          <w:u w:val="single"/>
          <w:lang w:val="cs-CZ"/>
        </w:rPr>
        <w:t>Příprava lahvičky k prvnímu použití:</w:t>
      </w:r>
    </w:p>
    <w:p w14:paraId="01C5744F" w14:textId="77777777" w:rsidR="00973781" w:rsidRPr="00D25094" w:rsidRDefault="00973781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D25094">
        <w:rPr>
          <w:color w:val="000000"/>
          <w:szCs w:val="22"/>
          <w:lang w:val="cs-CZ"/>
        </w:rPr>
        <w:t>Umístěte lahvičku na rovný povrch. Adaptér přiložte shora přímo na lahvičku tak, aby hrot propíchl střed zátky. Po proniknutí hrotu zátkou adaptér pevně připevněte k lahvičce zatlačením dolů.</w:t>
      </w:r>
    </w:p>
    <w:p w14:paraId="6CD7A659" w14:textId="77777777" w:rsidR="00973781" w:rsidRPr="00D25094" w:rsidRDefault="00973781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D25094">
        <w:rPr>
          <w:color w:val="000000"/>
          <w:szCs w:val="22"/>
          <w:lang w:val="cs-CZ"/>
        </w:rPr>
        <w:t>Adaptér nyní zůstává trvale na lahvičce, pevně ji uzavírá a je připravený k dalšímu použití až do vyprázdnění.</w:t>
      </w:r>
    </w:p>
    <w:p w14:paraId="5F30E624" w14:textId="77777777" w:rsidR="00973781" w:rsidRPr="00D25094" w:rsidRDefault="00973781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1A1FA38D" w14:textId="77777777" w:rsidR="00973781" w:rsidRPr="00D25094" w:rsidRDefault="00973781" w:rsidP="00145C3F">
      <w:pPr>
        <w:tabs>
          <w:tab w:val="clear" w:pos="567"/>
        </w:tabs>
        <w:spacing w:line="240" w:lineRule="auto"/>
        <w:rPr>
          <w:color w:val="000000"/>
          <w:szCs w:val="22"/>
          <w:u w:val="single"/>
          <w:lang w:val="cs-CZ"/>
        </w:rPr>
      </w:pPr>
      <w:r w:rsidRPr="00D25094">
        <w:rPr>
          <w:color w:val="000000"/>
          <w:szCs w:val="22"/>
          <w:u w:val="single"/>
          <w:lang w:val="cs-CZ"/>
        </w:rPr>
        <w:t>Odebírání požadovaného/předepsaného množství:</w:t>
      </w:r>
    </w:p>
    <w:p w14:paraId="780ED893" w14:textId="3AFF6031" w:rsidR="00973781" w:rsidRPr="00D25094" w:rsidRDefault="00973781" w:rsidP="006B32A9">
      <w:pPr>
        <w:tabs>
          <w:tab w:val="clear" w:pos="567"/>
        </w:tabs>
        <w:spacing w:line="240" w:lineRule="auto"/>
        <w:ind w:left="142" w:hanging="142"/>
        <w:rPr>
          <w:color w:val="000000"/>
          <w:szCs w:val="22"/>
          <w:lang w:val="cs-CZ"/>
        </w:rPr>
      </w:pPr>
      <w:r w:rsidRPr="00D25094">
        <w:rPr>
          <w:color w:val="000000"/>
          <w:szCs w:val="22"/>
          <w:lang w:val="cs-CZ"/>
        </w:rPr>
        <w:t>a.</w:t>
      </w:r>
      <w:r w:rsidR="006B32A9" w:rsidRPr="00D25094">
        <w:rPr>
          <w:color w:val="000000"/>
          <w:szCs w:val="22"/>
          <w:lang w:val="cs-CZ"/>
        </w:rPr>
        <w:t xml:space="preserve"> </w:t>
      </w:r>
      <w:r w:rsidRPr="00D25094">
        <w:rPr>
          <w:color w:val="000000"/>
          <w:szCs w:val="22"/>
          <w:lang w:val="cs-CZ"/>
        </w:rPr>
        <w:t xml:space="preserve">Připojte aplikátor k adaptéru tak, že aplikátor pevně zasunete do adaptéru lahvičky. Zabráníte tak úniku </w:t>
      </w:r>
      <w:r w:rsidR="00917816">
        <w:rPr>
          <w:color w:val="000000"/>
          <w:szCs w:val="22"/>
          <w:lang w:val="cs-CZ"/>
        </w:rPr>
        <w:t xml:space="preserve">veterinárního léčivého </w:t>
      </w:r>
      <w:r w:rsidRPr="00D25094">
        <w:rPr>
          <w:color w:val="000000"/>
          <w:szCs w:val="22"/>
          <w:lang w:val="cs-CZ"/>
        </w:rPr>
        <w:t>přípravku při odebírání dávky z lahvičky.</w:t>
      </w:r>
    </w:p>
    <w:p w14:paraId="0A701A84" w14:textId="217137AB" w:rsidR="00973781" w:rsidRPr="00D25094" w:rsidRDefault="00973781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D25094">
        <w:rPr>
          <w:color w:val="000000"/>
          <w:szCs w:val="22"/>
          <w:lang w:val="cs-CZ"/>
        </w:rPr>
        <w:t>b.</w:t>
      </w:r>
      <w:r w:rsidR="006B32A9" w:rsidRPr="00D25094">
        <w:rPr>
          <w:color w:val="000000"/>
          <w:szCs w:val="22"/>
          <w:lang w:val="cs-CZ"/>
        </w:rPr>
        <w:t xml:space="preserve"> </w:t>
      </w:r>
      <w:r w:rsidRPr="00D25094">
        <w:rPr>
          <w:color w:val="000000"/>
          <w:szCs w:val="22"/>
          <w:lang w:val="cs-CZ"/>
        </w:rPr>
        <w:t>Otočte lahvičku dnem vzhůru a nasajte lé</w:t>
      </w:r>
      <w:r w:rsidR="00DE7F81">
        <w:rPr>
          <w:color w:val="000000"/>
          <w:szCs w:val="22"/>
          <w:lang w:val="cs-CZ"/>
        </w:rPr>
        <w:t>čivo</w:t>
      </w:r>
      <w:r w:rsidRPr="00D25094">
        <w:rPr>
          <w:color w:val="000000"/>
          <w:szCs w:val="22"/>
          <w:lang w:val="cs-CZ"/>
        </w:rPr>
        <w:t xml:space="preserve"> do aplikátoru.</w:t>
      </w:r>
    </w:p>
    <w:p w14:paraId="2661E41B" w14:textId="6FE34C56" w:rsidR="00973781" w:rsidRPr="00D25094" w:rsidRDefault="00973781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D25094">
        <w:rPr>
          <w:color w:val="000000"/>
          <w:szCs w:val="22"/>
          <w:lang w:val="cs-CZ"/>
        </w:rPr>
        <w:t>c.</w:t>
      </w:r>
      <w:r w:rsidR="006B32A9" w:rsidRPr="00D25094">
        <w:rPr>
          <w:color w:val="000000"/>
          <w:szCs w:val="22"/>
          <w:lang w:val="cs-CZ"/>
        </w:rPr>
        <w:t xml:space="preserve"> </w:t>
      </w:r>
      <w:r w:rsidRPr="00D25094">
        <w:rPr>
          <w:color w:val="000000"/>
          <w:szCs w:val="22"/>
          <w:lang w:val="cs-CZ"/>
        </w:rPr>
        <w:t xml:space="preserve">Poté otočte lahvičku zpět a vyjměte aplikátor z adaptéru. Adaptér ponechejte na lahvičce. </w:t>
      </w:r>
    </w:p>
    <w:p w14:paraId="727A74E2" w14:textId="0F716EAB" w:rsidR="00973781" w:rsidRPr="00D25094" w:rsidRDefault="00973781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D25094">
        <w:rPr>
          <w:color w:val="000000"/>
          <w:szCs w:val="22"/>
          <w:lang w:val="cs-CZ"/>
        </w:rPr>
        <w:t>d.</w:t>
      </w:r>
      <w:r w:rsidR="006B32A9" w:rsidRPr="00D25094">
        <w:rPr>
          <w:color w:val="000000"/>
          <w:szCs w:val="22"/>
          <w:lang w:val="cs-CZ"/>
        </w:rPr>
        <w:t xml:space="preserve"> </w:t>
      </w:r>
      <w:r w:rsidRPr="00D25094">
        <w:rPr>
          <w:color w:val="000000"/>
          <w:szCs w:val="22"/>
          <w:lang w:val="cs-CZ"/>
        </w:rPr>
        <w:t>Lé</w:t>
      </w:r>
      <w:r w:rsidR="00DE7F81">
        <w:rPr>
          <w:color w:val="000000"/>
          <w:szCs w:val="22"/>
          <w:lang w:val="cs-CZ"/>
        </w:rPr>
        <w:t>čivo</w:t>
      </w:r>
      <w:r w:rsidRPr="00D25094">
        <w:rPr>
          <w:color w:val="000000"/>
          <w:szCs w:val="22"/>
          <w:lang w:val="cs-CZ"/>
        </w:rPr>
        <w:t xml:space="preserve"> je nyní připraven</w:t>
      </w:r>
      <w:r w:rsidR="00DE7F81">
        <w:rPr>
          <w:color w:val="000000"/>
          <w:szCs w:val="22"/>
          <w:lang w:val="cs-CZ"/>
        </w:rPr>
        <w:t>o</w:t>
      </w:r>
      <w:r w:rsidRPr="00D25094">
        <w:rPr>
          <w:color w:val="000000"/>
          <w:szCs w:val="22"/>
          <w:lang w:val="cs-CZ"/>
        </w:rPr>
        <w:t xml:space="preserve"> k podání. </w:t>
      </w:r>
    </w:p>
    <w:p w14:paraId="46915403" w14:textId="77777777" w:rsidR="00973781" w:rsidRPr="00D25094" w:rsidRDefault="00973781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56843307" w14:textId="77777777" w:rsidR="00973781" w:rsidRPr="00D25094" w:rsidRDefault="00973781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D25094">
        <w:rPr>
          <w:color w:val="000000"/>
          <w:szCs w:val="22"/>
          <w:lang w:val="cs-CZ"/>
        </w:rPr>
        <w:t>Je doporučeno po každém použití dávkovací aplikátor opláchnout a osušit. Při dalším odebírání začněte krokem a.</w:t>
      </w:r>
    </w:p>
    <w:p w14:paraId="174B7169" w14:textId="1E63D55A" w:rsidR="00973781" w:rsidRPr="00D25094" w:rsidRDefault="00441043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D25094">
        <w:rPr>
          <w:noProof/>
          <w:color w:val="000000"/>
          <w:szCs w:val="22"/>
          <w:lang w:val="cs-CZ" w:eastAsia="de-DE"/>
        </w:rPr>
        <w:drawing>
          <wp:anchor distT="0" distB="0" distL="114300" distR="114300" simplePos="0" relativeHeight="251659264" behindDoc="0" locked="0" layoutInCell="1" allowOverlap="1" wp14:anchorId="5E6CDF58" wp14:editId="5503987C">
            <wp:simplePos x="0" y="0"/>
            <wp:positionH relativeFrom="margin">
              <wp:posOffset>-28575</wp:posOffset>
            </wp:positionH>
            <wp:positionV relativeFrom="paragraph">
              <wp:posOffset>191135</wp:posOffset>
            </wp:positionV>
            <wp:extent cx="5410200" cy="1274445"/>
            <wp:effectExtent l="0" t="0" r="0" b="1905"/>
            <wp:wrapTopAndBottom/>
            <wp:docPr id="1" name="Picture 1" descr="Ein Bild, das Entwurf, weiß, Reihe, Diagramm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Ein Bild, das Entwurf, weiß, Reihe, Diagramm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33"/>
                    <a:stretch/>
                  </pic:blipFill>
                  <pic:spPr bwMode="auto">
                    <a:xfrm>
                      <a:off x="0" y="0"/>
                      <a:ext cx="5410200" cy="127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C8AC2E" w14:textId="28D661D8" w:rsidR="00B3675B" w:rsidRPr="00D25094" w:rsidRDefault="00441043" w:rsidP="00145C3F">
      <w:pPr>
        <w:pStyle w:val="Odstavecseseznamem"/>
        <w:numPr>
          <w:ilvl w:val="0"/>
          <w:numId w:val="42"/>
        </w:num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D25094">
        <w:rPr>
          <w:color w:val="000000"/>
          <w:szCs w:val="22"/>
          <w:lang w:val="cs-CZ"/>
        </w:rPr>
        <w:t xml:space="preserve"> </w:t>
      </w:r>
      <w:r w:rsidRPr="00D25094">
        <w:rPr>
          <w:color w:val="000000"/>
          <w:szCs w:val="22"/>
          <w:lang w:val="cs-CZ"/>
        </w:rPr>
        <w:tab/>
      </w:r>
      <w:r w:rsidRPr="00D25094">
        <w:rPr>
          <w:color w:val="000000"/>
          <w:szCs w:val="22"/>
          <w:lang w:val="cs-CZ"/>
        </w:rPr>
        <w:tab/>
      </w:r>
      <w:r w:rsidRPr="00D25094">
        <w:rPr>
          <w:color w:val="000000"/>
          <w:szCs w:val="22"/>
          <w:lang w:val="cs-CZ"/>
        </w:rPr>
        <w:tab/>
      </w:r>
      <w:r w:rsidR="00973781" w:rsidRPr="00D25094">
        <w:rPr>
          <w:color w:val="000000"/>
          <w:szCs w:val="22"/>
          <w:lang w:val="cs-CZ"/>
        </w:rPr>
        <w:t xml:space="preserve">b. </w:t>
      </w:r>
      <w:r w:rsidR="00973781" w:rsidRPr="00D25094">
        <w:rPr>
          <w:color w:val="000000"/>
          <w:szCs w:val="22"/>
          <w:lang w:val="cs-CZ"/>
        </w:rPr>
        <w:tab/>
      </w:r>
      <w:r w:rsidRPr="00D25094">
        <w:rPr>
          <w:color w:val="000000"/>
          <w:szCs w:val="22"/>
          <w:lang w:val="cs-CZ"/>
        </w:rPr>
        <w:tab/>
      </w:r>
      <w:r w:rsidRPr="00D25094">
        <w:rPr>
          <w:color w:val="000000"/>
          <w:szCs w:val="22"/>
          <w:lang w:val="cs-CZ"/>
        </w:rPr>
        <w:tab/>
      </w:r>
      <w:r w:rsidRPr="00D25094">
        <w:rPr>
          <w:color w:val="000000"/>
          <w:szCs w:val="22"/>
          <w:lang w:val="cs-CZ"/>
        </w:rPr>
        <w:tab/>
      </w:r>
      <w:r w:rsidR="00973781" w:rsidRPr="00D25094">
        <w:rPr>
          <w:color w:val="000000"/>
          <w:szCs w:val="22"/>
          <w:lang w:val="cs-CZ"/>
        </w:rPr>
        <w:t>c.</w:t>
      </w:r>
      <w:r w:rsidR="00973781" w:rsidRPr="00D25094">
        <w:rPr>
          <w:color w:val="000000"/>
          <w:szCs w:val="22"/>
          <w:lang w:val="cs-CZ"/>
        </w:rPr>
        <w:tab/>
      </w:r>
      <w:r w:rsidRPr="00D25094">
        <w:rPr>
          <w:color w:val="000000"/>
          <w:szCs w:val="22"/>
          <w:lang w:val="cs-CZ"/>
        </w:rPr>
        <w:tab/>
      </w:r>
      <w:r w:rsidRPr="00D25094">
        <w:rPr>
          <w:color w:val="000000"/>
          <w:szCs w:val="22"/>
          <w:lang w:val="cs-CZ"/>
        </w:rPr>
        <w:tab/>
      </w:r>
      <w:r w:rsidR="00973781" w:rsidRPr="00D25094">
        <w:rPr>
          <w:color w:val="000000"/>
          <w:szCs w:val="22"/>
          <w:lang w:val="cs-CZ"/>
        </w:rPr>
        <w:tab/>
        <w:t>d.</w:t>
      </w:r>
    </w:p>
    <w:bookmarkEnd w:id="24"/>
    <w:p w14:paraId="13504C24" w14:textId="77777777" w:rsidR="00247A48" w:rsidRPr="00D25094" w:rsidRDefault="00247A48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0A85AF50" w14:textId="198BF553" w:rsidR="00C114FF" w:rsidRPr="00D25094" w:rsidRDefault="006E4B59" w:rsidP="00D220C5">
      <w:pPr>
        <w:pStyle w:val="Nadpis2"/>
        <w:rPr>
          <w:color w:val="000000"/>
          <w:lang w:val="cs-CZ"/>
        </w:rPr>
      </w:pPr>
      <w:r w:rsidRPr="00D25094">
        <w:rPr>
          <w:color w:val="000000"/>
          <w:lang w:val="cs-CZ"/>
        </w:rPr>
        <w:t>3.10</w:t>
      </w:r>
      <w:r w:rsidRPr="00D25094">
        <w:rPr>
          <w:color w:val="000000"/>
          <w:lang w:val="cs-CZ"/>
        </w:rPr>
        <w:tab/>
        <w:t xml:space="preserve">Příznaky předávkování </w:t>
      </w:r>
      <w:r w:rsidR="00EC5045" w:rsidRPr="00D25094">
        <w:rPr>
          <w:color w:val="000000"/>
          <w:lang w:val="cs-CZ"/>
        </w:rPr>
        <w:t>(</w:t>
      </w:r>
      <w:r w:rsidRPr="00D25094">
        <w:rPr>
          <w:color w:val="000000"/>
          <w:lang w:val="cs-CZ"/>
        </w:rPr>
        <w:t xml:space="preserve">a </w:t>
      </w:r>
      <w:r w:rsidR="00202A85" w:rsidRPr="00D25094">
        <w:rPr>
          <w:color w:val="000000"/>
          <w:lang w:val="cs-CZ"/>
        </w:rPr>
        <w:t>kde</w:t>
      </w:r>
      <w:r w:rsidR="005E66FC" w:rsidRPr="00D25094">
        <w:rPr>
          <w:color w:val="000000"/>
          <w:lang w:val="cs-CZ"/>
        </w:rPr>
        <w:t xml:space="preserve"> </w:t>
      </w:r>
      <w:r w:rsidR="00202A85" w:rsidRPr="00D25094">
        <w:rPr>
          <w:color w:val="000000"/>
          <w:lang w:val="cs-CZ"/>
        </w:rPr>
        <w:t>je</w:t>
      </w:r>
      <w:r w:rsidR="005E66FC" w:rsidRPr="00D25094">
        <w:rPr>
          <w:color w:val="000000"/>
          <w:lang w:val="cs-CZ"/>
        </w:rPr>
        <w:t xml:space="preserve"> </w:t>
      </w:r>
      <w:r w:rsidR="00FB6F2F" w:rsidRPr="00D25094">
        <w:rPr>
          <w:color w:val="000000"/>
          <w:lang w:val="cs-CZ"/>
        </w:rPr>
        <w:t>relevantní</w:t>
      </w:r>
      <w:r w:rsidR="00202A85" w:rsidRPr="00D25094">
        <w:rPr>
          <w:color w:val="000000"/>
          <w:lang w:val="cs-CZ"/>
        </w:rPr>
        <w:t>, první pomoc</w:t>
      </w:r>
      <w:r w:rsidRPr="00D25094">
        <w:rPr>
          <w:color w:val="000000"/>
          <w:lang w:val="cs-CZ"/>
        </w:rPr>
        <w:t xml:space="preserve"> a antidota</w:t>
      </w:r>
      <w:r w:rsidR="00202A85" w:rsidRPr="00D25094">
        <w:rPr>
          <w:color w:val="000000"/>
          <w:lang w:val="cs-CZ"/>
        </w:rPr>
        <w:t>)</w:t>
      </w:r>
      <w:r w:rsidRPr="00D25094">
        <w:rPr>
          <w:color w:val="000000"/>
          <w:lang w:val="cs-CZ"/>
        </w:rPr>
        <w:t xml:space="preserve"> </w:t>
      </w:r>
    </w:p>
    <w:p w14:paraId="225DACC9" w14:textId="77777777" w:rsidR="00B3675B" w:rsidRPr="00D25094" w:rsidRDefault="00B3675B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3701C442" w14:textId="45EE474B" w:rsidR="00973781" w:rsidRPr="00D25094" w:rsidRDefault="00973781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bookmarkStart w:id="25" w:name="c91_overdose"/>
      <w:r w:rsidRPr="00D25094">
        <w:rPr>
          <w:color w:val="000000"/>
          <w:szCs w:val="22"/>
          <w:lang w:val="cs-CZ"/>
        </w:rPr>
        <w:t xml:space="preserve">Experimentální údaje ukazují, že jedno předávkování </w:t>
      </w:r>
      <w:proofErr w:type="spellStart"/>
      <w:r w:rsidRPr="00D25094">
        <w:rPr>
          <w:color w:val="000000"/>
          <w:szCs w:val="22"/>
          <w:lang w:val="cs-CZ"/>
        </w:rPr>
        <w:t>kabergolinem</w:t>
      </w:r>
      <w:proofErr w:type="spellEnd"/>
      <w:r w:rsidRPr="00D25094">
        <w:rPr>
          <w:color w:val="000000"/>
          <w:szCs w:val="22"/>
          <w:lang w:val="cs-CZ"/>
        </w:rPr>
        <w:t xml:space="preserve"> může vést ke zvýšení pravděpodobnosti zvracení po podání lé</w:t>
      </w:r>
      <w:r w:rsidR="00DE7F81">
        <w:rPr>
          <w:color w:val="000000"/>
          <w:szCs w:val="22"/>
          <w:lang w:val="cs-CZ"/>
        </w:rPr>
        <w:t>čiva</w:t>
      </w:r>
      <w:r w:rsidRPr="00D25094">
        <w:rPr>
          <w:color w:val="000000"/>
          <w:szCs w:val="22"/>
          <w:lang w:val="cs-CZ"/>
        </w:rPr>
        <w:t>, případně ke zvý</w:t>
      </w:r>
      <w:r w:rsidR="00DE7F81">
        <w:rPr>
          <w:color w:val="000000"/>
          <w:szCs w:val="22"/>
          <w:lang w:val="cs-CZ"/>
        </w:rPr>
        <w:t>raznění</w:t>
      </w:r>
      <w:r w:rsidRPr="00D25094">
        <w:rPr>
          <w:color w:val="000000"/>
          <w:szCs w:val="22"/>
          <w:lang w:val="cs-CZ"/>
        </w:rPr>
        <w:t xml:space="preserve"> hypotenze po podání lé</w:t>
      </w:r>
      <w:r w:rsidR="0059350A">
        <w:rPr>
          <w:color w:val="000000"/>
          <w:szCs w:val="22"/>
          <w:lang w:val="cs-CZ"/>
        </w:rPr>
        <w:t>čiva</w:t>
      </w:r>
      <w:r w:rsidRPr="00D25094">
        <w:rPr>
          <w:color w:val="000000"/>
          <w:szCs w:val="22"/>
          <w:lang w:val="cs-CZ"/>
        </w:rPr>
        <w:t>.</w:t>
      </w:r>
    </w:p>
    <w:p w14:paraId="56819EFF" w14:textId="541F7C1E" w:rsidR="0059350A" w:rsidRDefault="00973781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D25094">
        <w:rPr>
          <w:color w:val="000000"/>
          <w:szCs w:val="22"/>
          <w:lang w:val="cs-CZ"/>
        </w:rPr>
        <w:t>V případě potřeby by měla být přijata obvyklá opatření k od</w:t>
      </w:r>
      <w:r w:rsidR="0059350A">
        <w:rPr>
          <w:color w:val="000000"/>
          <w:szCs w:val="22"/>
          <w:lang w:val="cs-CZ"/>
        </w:rPr>
        <w:t>stranění</w:t>
      </w:r>
      <w:r w:rsidRPr="00D25094">
        <w:rPr>
          <w:color w:val="000000"/>
          <w:szCs w:val="22"/>
          <w:lang w:val="cs-CZ"/>
        </w:rPr>
        <w:t xml:space="preserve"> nevstřebaného lé</w:t>
      </w:r>
      <w:r w:rsidR="0059350A">
        <w:rPr>
          <w:color w:val="000000"/>
          <w:szCs w:val="22"/>
          <w:lang w:val="cs-CZ"/>
        </w:rPr>
        <w:t>čiva</w:t>
      </w:r>
      <w:r w:rsidRPr="00D25094">
        <w:rPr>
          <w:color w:val="000000"/>
          <w:szCs w:val="22"/>
          <w:lang w:val="cs-CZ"/>
        </w:rPr>
        <w:t xml:space="preserve"> a udržení krevního tlaku. </w:t>
      </w:r>
    </w:p>
    <w:p w14:paraId="4F7E6BFC" w14:textId="56E968DC" w:rsidR="00B3675B" w:rsidRPr="00D25094" w:rsidRDefault="00973781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D25094">
        <w:rPr>
          <w:color w:val="000000"/>
          <w:szCs w:val="22"/>
          <w:lang w:val="cs-CZ"/>
        </w:rPr>
        <w:t xml:space="preserve">Jako protilátku lze parenterálně podat dopaminové antagonisty, může být zváženo například podání </w:t>
      </w:r>
      <w:proofErr w:type="spellStart"/>
      <w:r w:rsidRPr="00D25094">
        <w:rPr>
          <w:color w:val="000000"/>
          <w:szCs w:val="22"/>
          <w:lang w:val="cs-CZ"/>
        </w:rPr>
        <w:t>metoklopramidu</w:t>
      </w:r>
      <w:proofErr w:type="spellEnd"/>
      <w:r w:rsidRPr="00D25094">
        <w:rPr>
          <w:color w:val="000000"/>
          <w:szCs w:val="22"/>
          <w:lang w:val="cs-CZ"/>
        </w:rPr>
        <w:t>.</w:t>
      </w:r>
    </w:p>
    <w:bookmarkEnd w:id="25"/>
    <w:p w14:paraId="45A34650" w14:textId="7EBA633F" w:rsidR="00C114FF" w:rsidRPr="00D25094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23CD3206" w14:textId="294F4287" w:rsidR="009A6509" w:rsidRPr="00D25094" w:rsidRDefault="006E4B59" w:rsidP="00D25094">
      <w:pPr>
        <w:pStyle w:val="Nadpis2"/>
        <w:keepNext/>
        <w:rPr>
          <w:color w:val="000000"/>
          <w:lang w:val="cs-CZ"/>
        </w:rPr>
      </w:pPr>
      <w:r w:rsidRPr="00D25094">
        <w:rPr>
          <w:color w:val="000000"/>
          <w:lang w:val="cs-CZ"/>
        </w:rPr>
        <w:lastRenderedPageBreak/>
        <w:t>3.11</w:t>
      </w:r>
      <w:r w:rsidRPr="00D25094">
        <w:rPr>
          <w:color w:val="000000"/>
          <w:lang w:val="cs-CZ"/>
        </w:rPr>
        <w:tab/>
        <w:t>Zvláštní omezení pro použití a zvláštní podmínky pro použití, včetně omezení používání antimikrob</w:t>
      </w:r>
      <w:r w:rsidR="00202A85" w:rsidRPr="00D25094">
        <w:rPr>
          <w:color w:val="000000"/>
          <w:lang w:val="cs-CZ"/>
        </w:rPr>
        <w:t>ních</w:t>
      </w:r>
      <w:r w:rsidRPr="00D25094">
        <w:rPr>
          <w:color w:val="000000"/>
          <w:lang w:val="cs-CZ"/>
        </w:rPr>
        <w:t xml:space="preserve"> a antiparazitárních veterinárních léčivých přípravků, za účelem snížení rizika rozvoje rezistence</w:t>
      </w:r>
    </w:p>
    <w:p w14:paraId="311BE4CF" w14:textId="77777777" w:rsidR="009A6509" w:rsidRPr="00D25094" w:rsidRDefault="009A6509" w:rsidP="00D25094">
      <w:pPr>
        <w:pStyle w:val="Normalold"/>
        <w:keepNext/>
        <w:ind w:left="0" w:firstLine="0"/>
        <w:rPr>
          <w:color w:val="000000"/>
          <w:szCs w:val="22"/>
          <w:lang w:val="cs-CZ"/>
        </w:rPr>
      </w:pPr>
    </w:p>
    <w:p w14:paraId="5B24853D" w14:textId="765D4367" w:rsidR="009A6509" w:rsidRPr="00D25094" w:rsidRDefault="006E4B59" w:rsidP="009A6509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D25094">
        <w:rPr>
          <w:color w:val="000000"/>
          <w:lang w:val="cs-CZ"/>
        </w:rPr>
        <w:t>Neuplatňuje se.</w:t>
      </w:r>
    </w:p>
    <w:p w14:paraId="23184928" w14:textId="77777777" w:rsidR="009A6509" w:rsidRPr="00D25094" w:rsidRDefault="009A6509" w:rsidP="009A6509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75BB4EC2" w14:textId="77777777" w:rsidR="00C114FF" w:rsidRPr="00D25094" w:rsidRDefault="006E4B59" w:rsidP="00D220C5">
      <w:pPr>
        <w:pStyle w:val="Nadpis2"/>
        <w:rPr>
          <w:color w:val="000000"/>
          <w:lang w:val="cs-CZ"/>
        </w:rPr>
      </w:pPr>
      <w:r w:rsidRPr="00D25094">
        <w:rPr>
          <w:color w:val="000000"/>
          <w:lang w:val="cs-CZ"/>
        </w:rPr>
        <w:t>3.12</w:t>
      </w:r>
      <w:r w:rsidRPr="00D25094">
        <w:rPr>
          <w:color w:val="000000"/>
          <w:lang w:val="cs-CZ"/>
        </w:rPr>
        <w:tab/>
        <w:t>Ochranné lhůty</w:t>
      </w:r>
    </w:p>
    <w:p w14:paraId="1566A41F" w14:textId="77777777" w:rsidR="00B3675B" w:rsidRPr="00D25094" w:rsidRDefault="00B3675B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1F1E56DD" w14:textId="64CDF47E" w:rsidR="00C114FF" w:rsidRPr="00D25094" w:rsidRDefault="00704BF7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bookmarkStart w:id="26" w:name="c92_withdr"/>
      <w:r w:rsidRPr="00D25094">
        <w:rPr>
          <w:color w:val="000000"/>
          <w:lang w:val="cs-CZ"/>
        </w:rPr>
        <w:t>Neuplatňuje se</w:t>
      </w:r>
      <w:r w:rsidR="00973781" w:rsidRPr="00D25094">
        <w:rPr>
          <w:color w:val="000000"/>
          <w:szCs w:val="22"/>
          <w:lang w:val="cs-CZ"/>
        </w:rPr>
        <w:t>.</w:t>
      </w:r>
      <w:bookmarkEnd w:id="26"/>
    </w:p>
    <w:p w14:paraId="1A1B55BD" w14:textId="77777777" w:rsidR="00FC02F3" w:rsidRPr="00D25094" w:rsidRDefault="00FC02F3" w:rsidP="00A9226B">
      <w:pPr>
        <w:tabs>
          <w:tab w:val="clear" w:pos="567"/>
        </w:tabs>
        <w:spacing w:line="240" w:lineRule="auto"/>
        <w:rPr>
          <w:color w:val="000000"/>
          <w:lang w:val="cs-CZ"/>
        </w:rPr>
      </w:pPr>
    </w:p>
    <w:p w14:paraId="7F8BCF1F" w14:textId="77777777" w:rsidR="00441043" w:rsidRPr="00D25094" w:rsidRDefault="00441043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25B50269" w14:textId="74500BBF" w:rsidR="00C114FF" w:rsidRPr="00D25094" w:rsidRDefault="006E4B59" w:rsidP="00D25094">
      <w:pPr>
        <w:rPr>
          <w:b/>
          <w:lang w:val="cs-CZ"/>
        </w:rPr>
      </w:pPr>
      <w:r w:rsidRPr="00D25094">
        <w:rPr>
          <w:b/>
          <w:lang w:val="cs-CZ"/>
        </w:rPr>
        <w:t>4.</w:t>
      </w:r>
      <w:r w:rsidRPr="00D25094">
        <w:rPr>
          <w:b/>
          <w:lang w:val="cs-CZ"/>
        </w:rPr>
        <w:tab/>
        <w:t>FARMAKOLOGICKÉ INFORMACE</w:t>
      </w:r>
    </w:p>
    <w:p w14:paraId="2C2A4C50" w14:textId="77777777" w:rsidR="00C114FF" w:rsidRPr="00D25094" w:rsidRDefault="00C114FF" w:rsidP="00D25094">
      <w:pPr>
        <w:rPr>
          <w:szCs w:val="22"/>
          <w:lang w:val="cs-CZ"/>
        </w:rPr>
      </w:pPr>
    </w:p>
    <w:p w14:paraId="5C965196" w14:textId="6BBE3216" w:rsidR="00C114FF" w:rsidRPr="00D25094" w:rsidRDefault="006E4B59" w:rsidP="00D25094">
      <w:pPr>
        <w:rPr>
          <w:szCs w:val="22"/>
          <w:lang w:val="cs-CZ"/>
        </w:rPr>
      </w:pPr>
      <w:r w:rsidRPr="00D25094">
        <w:rPr>
          <w:b/>
          <w:lang w:val="cs-CZ"/>
        </w:rPr>
        <w:t>4.1</w:t>
      </w:r>
      <w:r w:rsidRPr="00D25094">
        <w:rPr>
          <w:b/>
          <w:lang w:val="cs-CZ"/>
        </w:rPr>
        <w:tab/>
      </w:r>
      <w:proofErr w:type="spellStart"/>
      <w:r w:rsidRPr="00D25094">
        <w:rPr>
          <w:b/>
          <w:lang w:val="cs-CZ"/>
        </w:rPr>
        <w:t>ATCvet</w:t>
      </w:r>
      <w:proofErr w:type="spellEnd"/>
      <w:r w:rsidRPr="00D25094">
        <w:rPr>
          <w:b/>
          <w:lang w:val="cs-CZ"/>
        </w:rPr>
        <w:t xml:space="preserve"> kód:</w:t>
      </w:r>
      <w:r w:rsidR="00554C27" w:rsidRPr="00D25094">
        <w:rPr>
          <w:b/>
          <w:lang w:val="cs-CZ"/>
        </w:rPr>
        <w:t xml:space="preserve"> </w:t>
      </w:r>
      <w:r w:rsidR="00441043" w:rsidRPr="00D25094">
        <w:rPr>
          <w:szCs w:val="22"/>
          <w:lang w:val="cs-CZ"/>
        </w:rPr>
        <w:t>QG02CB03</w:t>
      </w:r>
    </w:p>
    <w:p w14:paraId="0B22241E" w14:textId="77777777" w:rsidR="00441043" w:rsidRPr="00D25094" w:rsidRDefault="00441043" w:rsidP="00D25094">
      <w:pPr>
        <w:rPr>
          <w:szCs w:val="22"/>
          <w:lang w:val="cs-CZ"/>
        </w:rPr>
      </w:pPr>
    </w:p>
    <w:p w14:paraId="0DC4C65B" w14:textId="45416AB5" w:rsidR="00C114FF" w:rsidRPr="00D25094" w:rsidRDefault="006E4B59" w:rsidP="00D25094">
      <w:pPr>
        <w:rPr>
          <w:b/>
          <w:lang w:val="cs-CZ"/>
        </w:rPr>
      </w:pPr>
      <w:r w:rsidRPr="00D25094">
        <w:rPr>
          <w:b/>
          <w:lang w:val="cs-CZ"/>
        </w:rPr>
        <w:t>4.2</w:t>
      </w:r>
      <w:r w:rsidRPr="00D25094">
        <w:rPr>
          <w:b/>
          <w:lang w:val="cs-CZ"/>
        </w:rPr>
        <w:tab/>
        <w:t>Farmakodynamika</w:t>
      </w:r>
    </w:p>
    <w:p w14:paraId="50FA42E3" w14:textId="77777777" w:rsidR="00C114FF" w:rsidRPr="00D25094" w:rsidRDefault="00C114FF" w:rsidP="00D25094">
      <w:pPr>
        <w:rPr>
          <w:szCs w:val="22"/>
          <w:lang w:val="cs-CZ"/>
        </w:rPr>
      </w:pPr>
    </w:p>
    <w:p w14:paraId="0FF4D789" w14:textId="3459C270" w:rsidR="00973781" w:rsidRPr="00D25094" w:rsidRDefault="00973781" w:rsidP="008E3B7A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bookmarkStart w:id="27" w:name="d2_ph_dyn"/>
      <w:r w:rsidRPr="00D25094">
        <w:rPr>
          <w:color w:val="000000"/>
          <w:szCs w:val="22"/>
          <w:lang w:val="cs-CZ"/>
        </w:rPr>
        <w:t xml:space="preserve">Farmakodynamika kabergolinu byla zkoumána v různých systémech </w:t>
      </w:r>
      <w:r w:rsidRPr="00E37CC6">
        <w:rPr>
          <w:i/>
          <w:color w:val="000000"/>
          <w:szCs w:val="22"/>
          <w:lang w:val="cs-CZ"/>
        </w:rPr>
        <w:t>in</w:t>
      </w:r>
      <w:r w:rsidR="00420C5F" w:rsidRPr="00E37CC6">
        <w:rPr>
          <w:i/>
          <w:color w:val="000000"/>
          <w:szCs w:val="22"/>
          <w:lang w:val="cs-CZ"/>
        </w:rPr>
        <w:t xml:space="preserve"> </w:t>
      </w:r>
      <w:r w:rsidRPr="00E37CC6">
        <w:rPr>
          <w:i/>
          <w:color w:val="000000"/>
          <w:szCs w:val="22"/>
          <w:lang w:val="cs-CZ"/>
        </w:rPr>
        <w:t>vitro</w:t>
      </w:r>
      <w:r w:rsidRPr="00D25094">
        <w:rPr>
          <w:color w:val="000000"/>
          <w:szCs w:val="22"/>
          <w:lang w:val="cs-CZ"/>
        </w:rPr>
        <w:t xml:space="preserve"> a </w:t>
      </w:r>
      <w:r w:rsidRPr="00E37CC6">
        <w:rPr>
          <w:i/>
          <w:color w:val="000000"/>
          <w:szCs w:val="22"/>
          <w:lang w:val="cs-CZ"/>
        </w:rPr>
        <w:t>in</w:t>
      </w:r>
      <w:r w:rsidR="00420C5F" w:rsidRPr="00E37CC6">
        <w:rPr>
          <w:i/>
          <w:color w:val="000000"/>
          <w:szCs w:val="22"/>
          <w:lang w:val="cs-CZ"/>
        </w:rPr>
        <w:t xml:space="preserve"> </w:t>
      </w:r>
      <w:proofErr w:type="spellStart"/>
      <w:r w:rsidRPr="00E37CC6">
        <w:rPr>
          <w:i/>
          <w:color w:val="000000"/>
          <w:szCs w:val="22"/>
          <w:lang w:val="cs-CZ"/>
        </w:rPr>
        <w:t>vivo</w:t>
      </w:r>
      <w:proofErr w:type="spellEnd"/>
      <w:r w:rsidRPr="00D25094">
        <w:rPr>
          <w:color w:val="000000"/>
          <w:szCs w:val="22"/>
          <w:lang w:val="cs-CZ"/>
        </w:rPr>
        <w:t xml:space="preserve">. Nejvýznamnější zjištění lze shrnout </w:t>
      </w:r>
      <w:r w:rsidR="00420C5F">
        <w:rPr>
          <w:color w:val="000000"/>
          <w:szCs w:val="22"/>
          <w:lang w:val="cs-CZ"/>
        </w:rPr>
        <w:t>následovně</w:t>
      </w:r>
      <w:r w:rsidRPr="00D25094">
        <w:rPr>
          <w:color w:val="000000"/>
          <w:szCs w:val="22"/>
          <w:lang w:val="cs-CZ"/>
        </w:rPr>
        <w:t>:</w:t>
      </w:r>
    </w:p>
    <w:p w14:paraId="4BF082B2" w14:textId="776291E6" w:rsidR="00973781" w:rsidRPr="00D25094" w:rsidRDefault="00973781" w:rsidP="00441043">
      <w:pPr>
        <w:tabs>
          <w:tab w:val="clear" w:pos="567"/>
        </w:tabs>
        <w:spacing w:line="240" w:lineRule="auto"/>
        <w:ind w:left="142" w:hanging="142"/>
        <w:rPr>
          <w:color w:val="000000"/>
          <w:szCs w:val="22"/>
          <w:lang w:val="cs-CZ"/>
        </w:rPr>
      </w:pPr>
      <w:r w:rsidRPr="00D25094">
        <w:rPr>
          <w:color w:val="000000"/>
          <w:szCs w:val="22"/>
          <w:lang w:val="cs-CZ"/>
        </w:rPr>
        <w:t>-</w:t>
      </w:r>
      <w:r w:rsidR="00441043" w:rsidRPr="00D25094">
        <w:rPr>
          <w:color w:val="000000"/>
          <w:szCs w:val="22"/>
          <w:lang w:val="cs-CZ"/>
        </w:rPr>
        <w:t xml:space="preserve"> </w:t>
      </w:r>
      <w:r w:rsidRPr="00D25094">
        <w:rPr>
          <w:color w:val="000000"/>
          <w:szCs w:val="22"/>
          <w:lang w:val="cs-CZ"/>
        </w:rPr>
        <w:t xml:space="preserve">Kabergolin je silný inhibitor sekrece prolaktinu v hypofýze, v důsledku čehož tlumí procesy závislé na vylučování prolaktinu, jako je například laktace. </w:t>
      </w:r>
    </w:p>
    <w:p w14:paraId="0571D80E" w14:textId="3501F4FD" w:rsidR="00973781" w:rsidRPr="00D25094" w:rsidRDefault="00973781" w:rsidP="00441043">
      <w:pPr>
        <w:tabs>
          <w:tab w:val="clear" w:pos="567"/>
        </w:tabs>
        <w:spacing w:line="240" w:lineRule="auto"/>
        <w:ind w:left="142" w:hanging="142"/>
        <w:rPr>
          <w:color w:val="000000"/>
          <w:szCs w:val="22"/>
          <w:lang w:val="cs-CZ"/>
        </w:rPr>
      </w:pPr>
      <w:r w:rsidRPr="00D25094">
        <w:rPr>
          <w:color w:val="000000"/>
          <w:szCs w:val="22"/>
          <w:lang w:val="cs-CZ"/>
        </w:rPr>
        <w:t>-</w:t>
      </w:r>
      <w:r w:rsidR="00441043" w:rsidRPr="00D25094">
        <w:rPr>
          <w:color w:val="000000"/>
          <w:szCs w:val="22"/>
          <w:lang w:val="cs-CZ"/>
        </w:rPr>
        <w:t xml:space="preserve"> </w:t>
      </w:r>
      <w:r w:rsidRPr="00D25094">
        <w:rPr>
          <w:color w:val="000000"/>
          <w:szCs w:val="22"/>
          <w:lang w:val="cs-CZ"/>
        </w:rPr>
        <w:t xml:space="preserve">Mechanismus účinku kabergolinu je zprostředkován interakcí s D-2 </w:t>
      </w:r>
      <w:proofErr w:type="spellStart"/>
      <w:r w:rsidRPr="00D25094">
        <w:rPr>
          <w:color w:val="000000"/>
          <w:szCs w:val="22"/>
          <w:lang w:val="cs-CZ"/>
        </w:rPr>
        <w:t>dopaminergními</w:t>
      </w:r>
      <w:proofErr w:type="spellEnd"/>
      <w:r w:rsidRPr="00D25094">
        <w:rPr>
          <w:color w:val="000000"/>
          <w:szCs w:val="22"/>
          <w:lang w:val="cs-CZ"/>
        </w:rPr>
        <w:t xml:space="preserve"> receptory na </w:t>
      </w:r>
      <w:proofErr w:type="spellStart"/>
      <w:r w:rsidRPr="00D25094">
        <w:rPr>
          <w:color w:val="000000"/>
          <w:szCs w:val="22"/>
          <w:lang w:val="cs-CZ"/>
        </w:rPr>
        <w:t>laktotrofických</w:t>
      </w:r>
      <w:proofErr w:type="spellEnd"/>
      <w:r w:rsidRPr="00D25094">
        <w:rPr>
          <w:color w:val="000000"/>
          <w:szCs w:val="22"/>
          <w:lang w:val="cs-CZ"/>
        </w:rPr>
        <w:t xml:space="preserve"> buňkách hypofýzy; tato interakce má trvalý účinek.</w:t>
      </w:r>
    </w:p>
    <w:p w14:paraId="0AD59858" w14:textId="20E5A62D" w:rsidR="00973781" w:rsidRPr="00D25094" w:rsidRDefault="00973781" w:rsidP="00441043">
      <w:pPr>
        <w:tabs>
          <w:tab w:val="clear" w:pos="567"/>
        </w:tabs>
        <w:spacing w:line="240" w:lineRule="auto"/>
        <w:ind w:left="142" w:hanging="142"/>
        <w:rPr>
          <w:color w:val="000000"/>
          <w:szCs w:val="22"/>
          <w:lang w:val="cs-CZ"/>
        </w:rPr>
      </w:pPr>
      <w:r w:rsidRPr="00D25094">
        <w:rPr>
          <w:color w:val="000000"/>
          <w:szCs w:val="22"/>
          <w:lang w:val="cs-CZ"/>
        </w:rPr>
        <w:t>-</w:t>
      </w:r>
      <w:r w:rsidR="00441043" w:rsidRPr="00D25094">
        <w:rPr>
          <w:color w:val="000000"/>
          <w:szCs w:val="22"/>
          <w:lang w:val="cs-CZ"/>
        </w:rPr>
        <w:t xml:space="preserve"> </w:t>
      </w:r>
      <w:r w:rsidRPr="00D25094">
        <w:rPr>
          <w:color w:val="000000"/>
          <w:szCs w:val="22"/>
          <w:lang w:val="cs-CZ"/>
        </w:rPr>
        <w:t xml:space="preserve">Kabergolin má určitou afinitu k </w:t>
      </w:r>
      <w:proofErr w:type="spellStart"/>
      <w:r w:rsidRPr="00D25094">
        <w:rPr>
          <w:color w:val="000000"/>
          <w:szCs w:val="22"/>
          <w:lang w:val="cs-CZ"/>
        </w:rPr>
        <w:t>noradrenergním</w:t>
      </w:r>
      <w:proofErr w:type="spellEnd"/>
      <w:r w:rsidRPr="00D25094">
        <w:rPr>
          <w:color w:val="000000"/>
          <w:szCs w:val="22"/>
          <w:lang w:val="cs-CZ"/>
        </w:rPr>
        <w:t xml:space="preserve"> receptorům, ale neovlivňuje metabolismus noradrenalinu ani serotoninu.</w:t>
      </w:r>
    </w:p>
    <w:p w14:paraId="68E9B624" w14:textId="0E782C79" w:rsidR="00973781" w:rsidRPr="00D25094" w:rsidRDefault="00973781" w:rsidP="00441043">
      <w:pPr>
        <w:tabs>
          <w:tab w:val="clear" w:pos="567"/>
        </w:tabs>
        <w:spacing w:line="240" w:lineRule="auto"/>
        <w:ind w:left="142" w:hanging="142"/>
        <w:rPr>
          <w:color w:val="000000"/>
          <w:szCs w:val="22"/>
          <w:lang w:val="cs-CZ"/>
        </w:rPr>
      </w:pPr>
      <w:r w:rsidRPr="00D25094">
        <w:rPr>
          <w:color w:val="000000"/>
          <w:szCs w:val="22"/>
          <w:lang w:val="cs-CZ"/>
        </w:rPr>
        <w:t>-</w:t>
      </w:r>
      <w:r w:rsidR="00441043" w:rsidRPr="00D25094">
        <w:rPr>
          <w:color w:val="000000"/>
          <w:szCs w:val="22"/>
          <w:lang w:val="cs-CZ"/>
        </w:rPr>
        <w:t xml:space="preserve"> </w:t>
      </w:r>
      <w:r w:rsidRPr="00D25094">
        <w:rPr>
          <w:color w:val="000000"/>
          <w:szCs w:val="22"/>
          <w:lang w:val="cs-CZ"/>
        </w:rPr>
        <w:t xml:space="preserve">Stejně jako jiné deriváty </w:t>
      </w:r>
      <w:proofErr w:type="spellStart"/>
      <w:r w:rsidRPr="00D25094">
        <w:rPr>
          <w:color w:val="000000"/>
          <w:szCs w:val="22"/>
          <w:lang w:val="cs-CZ"/>
        </w:rPr>
        <w:t>ergolinu</w:t>
      </w:r>
      <w:proofErr w:type="spellEnd"/>
      <w:r w:rsidRPr="00D25094">
        <w:rPr>
          <w:color w:val="000000"/>
          <w:szCs w:val="22"/>
          <w:lang w:val="cs-CZ"/>
        </w:rPr>
        <w:t xml:space="preserve"> má i </w:t>
      </w:r>
      <w:proofErr w:type="spellStart"/>
      <w:r w:rsidRPr="00D25094">
        <w:rPr>
          <w:color w:val="000000"/>
          <w:szCs w:val="22"/>
          <w:lang w:val="cs-CZ"/>
        </w:rPr>
        <w:t>kabergolin</w:t>
      </w:r>
      <w:proofErr w:type="spellEnd"/>
      <w:r w:rsidRPr="00D25094">
        <w:rPr>
          <w:color w:val="000000"/>
          <w:szCs w:val="22"/>
          <w:lang w:val="cs-CZ"/>
        </w:rPr>
        <w:t xml:space="preserve"> dávivé účinky (ekvivalentní účinku </w:t>
      </w:r>
      <w:proofErr w:type="spellStart"/>
      <w:r w:rsidRPr="00D25094">
        <w:rPr>
          <w:color w:val="000000"/>
          <w:szCs w:val="22"/>
          <w:lang w:val="cs-CZ"/>
        </w:rPr>
        <w:t>pergolidu</w:t>
      </w:r>
      <w:proofErr w:type="spellEnd"/>
      <w:r w:rsidRPr="00D25094">
        <w:rPr>
          <w:color w:val="000000"/>
          <w:szCs w:val="22"/>
          <w:lang w:val="cs-CZ"/>
        </w:rPr>
        <w:t xml:space="preserve"> a </w:t>
      </w:r>
      <w:proofErr w:type="spellStart"/>
      <w:r w:rsidRPr="00D25094">
        <w:rPr>
          <w:color w:val="000000"/>
          <w:szCs w:val="22"/>
          <w:lang w:val="cs-CZ"/>
        </w:rPr>
        <w:t>bromokriptinu</w:t>
      </w:r>
      <w:proofErr w:type="spellEnd"/>
      <w:r w:rsidRPr="00D25094">
        <w:rPr>
          <w:color w:val="000000"/>
          <w:szCs w:val="22"/>
          <w:lang w:val="cs-CZ"/>
        </w:rPr>
        <w:t>).</w:t>
      </w:r>
    </w:p>
    <w:p w14:paraId="5C11CBBA" w14:textId="72850E5D" w:rsidR="008E3B7A" w:rsidRPr="00D25094" w:rsidRDefault="00973781" w:rsidP="008E3B7A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D25094">
        <w:rPr>
          <w:color w:val="000000"/>
          <w:szCs w:val="22"/>
          <w:lang w:val="cs-CZ"/>
        </w:rPr>
        <w:t>-</w:t>
      </w:r>
      <w:r w:rsidR="00441043" w:rsidRPr="00D25094">
        <w:rPr>
          <w:color w:val="000000"/>
          <w:szCs w:val="22"/>
          <w:lang w:val="cs-CZ"/>
        </w:rPr>
        <w:t xml:space="preserve"> </w:t>
      </w:r>
      <w:r w:rsidRPr="00D25094">
        <w:rPr>
          <w:color w:val="000000"/>
          <w:szCs w:val="22"/>
          <w:lang w:val="cs-CZ"/>
        </w:rPr>
        <w:t>Vysoké perorálně pod</w:t>
      </w:r>
      <w:r w:rsidR="00420C5F">
        <w:rPr>
          <w:color w:val="000000"/>
          <w:szCs w:val="22"/>
          <w:lang w:val="cs-CZ"/>
        </w:rPr>
        <w:t>áva</w:t>
      </w:r>
      <w:r w:rsidRPr="00D25094">
        <w:rPr>
          <w:color w:val="000000"/>
          <w:szCs w:val="22"/>
          <w:lang w:val="cs-CZ"/>
        </w:rPr>
        <w:t xml:space="preserve">né dávky </w:t>
      </w:r>
      <w:proofErr w:type="spellStart"/>
      <w:r w:rsidRPr="00D25094">
        <w:rPr>
          <w:color w:val="000000"/>
          <w:szCs w:val="22"/>
          <w:lang w:val="cs-CZ"/>
        </w:rPr>
        <w:t>kabergolinu</w:t>
      </w:r>
      <w:proofErr w:type="spellEnd"/>
      <w:r w:rsidRPr="00D25094">
        <w:rPr>
          <w:color w:val="000000"/>
          <w:szCs w:val="22"/>
          <w:lang w:val="cs-CZ"/>
        </w:rPr>
        <w:t xml:space="preserve"> snižují krevní tlak.</w:t>
      </w:r>
      <w:bookmarkEnd w:id="27"/>
    </w:p>
    <w:p w14:paraId="7A283591" w14:textId="77777777" w:rsidR="008E3B7A" w:rsidRPr="00D25094" w:rsidRDefault="008E3B7A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2BE4D04A" w14:textId="2A70DA0E" w:rsidR="00C114FF" w:rsidRPr="00D25094" w:rsidRDefault="006E4B59" w:rsidP="000D1521">
      <w:pPr>
        <w:pStyle w:val="Nadpis2"/>
        <w:rPr>
          <w:color w:val="000000"/>
          <w:lang w:val="cs-CZ"/>
        </w:rPr>
      </w:pPr>
      <w:r w:rsidRPr="00D25094">
        <w:rPr>
          <w:color w:val="000000"/>
          <w:lang w:val="cs-CZ"/>
        </w:rPr>
        <w:t>4.3</w:t>
      </w:r>
      <w:r w:rsidRPr="00D25094">
        <w:rPr>
          <w:color w:val="000000"/>
          <w:lang w:val="cs-CZ"/>
        </w:rPr>
        <w:tab/>
        <w:t>Farmakokinetika</w:t>
      </w:r>
    </w:p>
    <w:p w14:paraId="041767DA" w14:textId="77777777" w:rsidR="00C114FF" w:rsidRPr="00D25094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5809EF42" w14:textId="77777777" w:rsidR="00973781" w:rsidRPr="00D25094" w:rsidRDefault="00973781" w:rsidP="008E3B7A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bookmarkStart w:id="28" w:name="d3_ph_kin"/>
      <w:r w:rsidRPr="00D25094">
        <w:rPr>
          <w:color w:val="000000"/>
          <w:szCs w:val="22"/>
          <w:lang w:val="cs-CZ"/>
        </w:rPr>
        <w:t>Farmakokinetické údaje s doporučenými dávkami nejsou u psů a koček k dispozici.</w:t>
      </w:r>
    </w:p>
    <w:p w14:paraId="08B2A666" w14:textId="3E3B7538" w:rsidR="00973781" w:rsidRPr="00D25094" w:rsidRDefault="00973781" w:rsidP="008E3B7A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D25094">
        <w:rPr>
          <w:color w:val="000000"/>
          <w:szCs w:val="22"/>
          <w:lang w:val="cs-CZ"/>
        </w:rPr>
        <w:t>Farmakokinetické studie byly provedeny u psů s denní dávkou 80 µg/kg živé hmotnosti (16násobek doporučené dávky). Psi byli ošetřováni po dobu 30 dnů; farmakokinetická hodnocení byla provedena 1. a 28. den.</w:t>
      </w:r>
    </w:p>
    <w:p w14:paraId="25CD22B9" w14:textId="77777777" w:rsidR="00441043" w:rsidRPr="00D25094" w:rsidRDefault="00441043" w:rsidP="008E3B7A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2FA58826" w14:textId="77777777" w:rsidR="00973781" w:rsidRPr="00D25094" w:rsidRDefault="00973781" w:rsidP="008E3B7A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D25094">
        <w:rPr>
          <w:color w:val="000000"/>
          <w:szCs w:val="22"/>
          <w:lang w:val="cs-CZ"/>
        </w:rPr>
        <w:t xml:space="preserve">Absorpce: </w:t>
      </w:r>
    </w:p>
    <w:p w14:paraId="438E4488" w14:textId="5CF859A4" w:rsidR="00973781" w:rsidRPr="00D25094" w:rsidRDefault="00441043" w:rsidP="00441043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D25094">
        <w:rPr>
          <w:color w:val="000000"/>
          <w:szCs w:val="22"/>
          <w:lang w:val="cs-CZ"/>
        </w:rPr>
        <w:t xml:space="preserve">- </w:t>
      </w:r>
      <w:proofErr w:type="spellStart"/>
      <w:r w:rsidR="00973781" w:rsidRPr="00D25094">
        <w:rPr>
          <w:color w:val="000000"/>
          <w:szCs w:val="22"/>
          <w:lang w:val="cs-CZ"/>
        </w:rPr>
        <w:t>T</w:t>
      </w:r>
      <w:r w:rsidR="00973781" w:rsidRPr="00E37CC6">
        <w:rPr>
          <w:color w:val="000000"/>
          <w:szCs w:val="22"/>
          <w:vertAlign w:val="subscript"/>
          <w:lang w:val="cs-CZ"/>
        </w:rPr>
        <w:t>max</w:t>
      </w:r>
      <w:proofErr w:type="spellEnd"/>
      <w:r w:rsidR="00973781" w:rsidRPr="00D25094">
        <w:rPr>
          <w:color w:val="000000"/>
          <w:szCs w:val="22"/>
          <w:lang w:val="cs-CZ"/>
        </w:rPr>
        <w:t xml:space="preserve"> = 1 hodina 1. den a 0,5 až 2 hodiny (průměrně 75 minut) 28. den;</w:t>
      </w:r>
    </w:p>
    <w:p w14:paraId="366CF78E" w14:textId="4EA7F899" w:rsidR="00973781" w:rsidRPr="00D25094" w:rsidRDefault="00441043" w:rsidP="00441043">
      <w:pPr>
        <w:tabs>
          <w:tab w:val="clear" w:pos="567"/>
        </w:tabs>
        <w:spacing w:line="240" w:lineRule="auto"/>
        <w:ind w:left="142" w:hanging="142"/>
        <w:rPr>
          <w:color w:val="000000"/>
          <w:szCs w:val="22"/>
          <w:lang w:val="cs-CZ"/>
        </w:rPr>
      </w:pPr>
      <w:r w:rsidRPr="00D25094">
        <w:rPr>
          <w:color w:val="000000"/>
          <w:szCs w:val="22"/>
          <w:lang w:val="cs-CZ"/>
        </w:rPr>
        <w:t xml:space="preserve">- </w:t>
      </w:r>
      <w:proofErr w:type="spellStart"/>
      <w:r w:rsidR="00973781" w:rsidRPr="00D25094">
        <w:rPr>
          <w:color w:val="000000"/>
          <w:szCs w:val="22"/>
          <w:lang w:val="cs-CZ"/>
        </w:rPr>
        <w:t>C</w:t>
      </w:r>
      <w:r w:rsidR="00973781" w:rsidRPr="00E37CC6">
        <w:rPr>
          <w:color w:val="000000"/>
          <w:szCs w:val="22"/>
          <w:vertAlign w:val="subscript"/>
          <w:lang w:val="cs-CZ"/>
        </w:rPr>
        <w:t>max</w:t>
      </w:r>
      <w:proofErr w:type="spellEnd"/>
      <w:r w:rsidR="00973781" w:rsidRPr="00D25094">
        <w:rPr>
          <w:color w:val="000000"/>
          <w:szCs w:val="22"/>
          <w:lang w:val="cs-CZ"/>
        </w:rPr>
        <w:t xml:space="preserve"> v rozmezí od 1140 až 3155 </w:t>
      </w:r>
      <w:proofErr w:type="spellStart"/>
      <w:r w:rsidR="00973781" w:rsidRPr="00D25094">
        <w:rPr>
          <w:color w:val="000000"/>
          <w:szCs w:val="22"/>
          <w:lang w:val="cs-CZ"/>
        </w:rPr>
        <w:t>pg</w:t>
      </w:r>
      <w:proofErr w:type="spellEnd"/>
      <w:r w:rsidR="00973781" w:rsidRPr="00D25094">
        <w:rPr>
          <w:color w:val="000000"/>
          <w:szCs w:val="22"/>
          <w:lang w:val="cs-CZ"/>
        </w:rPr>
        <w:t xml:space="preserve">/ml (průměr 2147 </w:t>
      </w:r>
      <w:proofErr w:type="spellStart"/>
      <w:r w:rsidR="00973781" w:rsidRPr="00D25094">
        <w:rPr>
          <w:color w:val="000000"/>
          <w:szCs w:val="22"/>
          <w:lang w:val="cs-CZ"/>
        </w:rPr>
        <w:t>pg</w:t>
      </w:r>
      <w:proofErr w:type="spellEnd"/>
      <w:r w:rsidR="00973781" w:rsidRPr="00D25094">
        <w:rPr>
          <w:color w:val="000000"/>
          <w:szCs w:val="22"/>
          <w:lang w:val="cs-CZ"/>
        </w:rPr>
        <w:t xml:space="preserve">/ml) 1. den a od 455 do 4 217 </w:t>
      </w:r>
      <w:proofErr w:type="spellStart"/>
      <w:r w:rsidR="00973781" w:rsidRPr="00D25094">
        <w:rPr>
          <w:color w:val="000000"/>
          <w:szCs w:val="22"/>
          <w:lang w:val="cs-CZ"/>
        </w:rPr>
        <w:t>pg</w:t>
      </w:r>
      <w:proofErr w:type="spellEnd"/>
      <w:r w:rsidR="00973781" w:rsidRPr="00D25094">
        <w:rPr>
          <w:color w:val="000000"/>
          <w:szCs w:val="22"/>
          <w:lang w:val="cs-CZ"/>
        </w:rPr>
        <w:t xml:space="preserve">/ml (průměr 2336 </w:t>
      </w:r>
      <w:proofErr w:type="spellStart"/>
      <w:r w:rsidR="00973781" w:rsidRPr="00D25094">
        <w:rPr>
          <w:color w:val="000000"/>
          <w:szCs w:val="22"/>
          <w:lang w:val="cs-CZ"/>
        </w:rPr>
        <w:t>pg</w:t>
      </w:r>
      <w:proofErr w:type="spellEnd"/>
      <w:r w:rsidR="00973781" w:rsidRPr="00D25094">
        <w:rPr>
          <w:color w:val="000000"/>
          <w:szCs w:val="22"/>
          <w:lang w:val="cs-CZ"/>
        </w:rPr>
        <w:t>/ml) 28. den;</w:t>
      </w:r>
    </w:p>
    <w:p w14:paraId="531427BD" w14:textId="48067912" w:rsidR="00973781" w:rsidRPr="00D25094" w:rsidRDefault="00441043" w:rsidP="00441043">
      <w:pPr>
        <w:tabs>
          <w:tab w:val="clear" w:pos="567"/>
        </w:tabs>
        <w:spacing w:line="240" w:lineRule="auto"/>
        <w:ind w:left="142" w:hanging="142"/>
        <w:rPr>
          <w:color w:val="000000"/>
          <w:szCs w:val="22"/>
          <w:lang w:val="cs-CZ"/>
        </w:rPr>
      </w:pPr>
      <w:r w:rsidRPr="00D25094">
        <w:rPr>
          <w:color w:val="000000"/>
          <w:szCs w:val="22"/>
          <w:lang w:val="cs-CZ"/>
        </w:rPr>
        <w:t xml:space="preserve">- </w:t>
      </w:r>
      <w:r w:rsidR="00973781" w:rsidRPr="00D25094">
        <w:rPr>
          <w:color w:val="000000"/>
          <w:szCs w:val="22"/>
          <w:lang w:val="cs-CZ"/>
        </w:rPr>
        <w:t xml:space="preserve">AUC </w:t>
      </w:r>
      <w:r w:rsidR="00973781" w:rsidRPr="00E37CC6">
        <w:rPr>
          <w:color w:val="000000"/>
          <w:szCs w:val="22"/>
          <w:vertAlign w:val="subscript"/>
          <w:lang w:val="cs-CZ"/>
        </w:rPr>
        <w:t>(0-24 h)</w:t>
      </w:r>
      <w:r w:rsidR="00973781" w:rsidRPr="00D25094">
        <w:rPr>
          <w:color w:val="000000"/>
          <w:szCs w:val="22"/>
          <w:lang w:val="cs-CZ"/>
        </w:rPr>
        <w:t xml:space="preserve"> 1. den v rozmezí od 3896 do 10216 pg.h.ml-1 (průměr 7056 pg.h.ml-1) a 28. den od 3231 do 19043 pg.h.ml-1 (průměr 11137 pg.h.ml-1).</w:t>
      </w:r>
    </w:p>
    <w:p w14:paraId="26DF8295" w14:textId="77777777" w:rsidR="00441043" w:rsidRPr="00D25094" w:rsidRDefault="00441043" w:rsidP="00441043">
      <w:pPr>
        <w:tabs>
          <w:tab w:val="clear" w:pos="567"/>
        </w:tabs>
        <w:spacing w:line="240" w:lineRule="auto"/>
        <w:ind w:left="142" w:hanging="142"/>
        <w:rPr>
          <w:color w:val="000000"/>
          <w:szCs w:val="22"/>
          <w:lang w:val="cs-CZ"/>
        </w:rPr>
      </w:pPr>
    </w:p>
    <w:p w14:paraId="4A68991A" w14:textId="77777777" w:rsidR="00973781" w:rsidRPr="00D25094" w:rsidRDefault="00973781" w:rsidP="008E3B7A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D25094">
        <w:rPr>
          <w:color w:val="000000"/>
          <w:szCs w:val="22"/>
          <w:lang w:val="cs-CZ"/>
        </w:rPr>
        <w:t>Eliminace:</w:t>
      </w:r>
    </w:p>
    <w:p w14:paraId="1F7EBCEF" w14:textId="0CF28377" w:rsidR="008E3B7A" w:rsidRPr="00D25094" w:rsidRDefault="00441043" w:rsidP="008E3B7A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D25094">
        <w:rPr>
          <w:color w:val="000000"/>
          <w:szCs w:val="22"/>
          <w:lang w:val="cs-CZ"/>
        </w:rPr>
        <w:t xml:space="preserve">- </w:t>
      </w:r>
      <w:r w:rsidR="00973781" w:rsidRPr="00D25094">
        <w:rPr>
          <w:color w:val="000000"/>
          <w:szCs w:val="22"/>
          <w:lang w:val="cs-CZ"/>
        </w:rPr>
        <w:t>Poločas eliminace u psů t½ 1. den ~ 19 hodin; t½ 28. den ~ 10 hodin</w:t>
      </w:r>
      <w:r w:rsidRPr="00D25094">
        <w:rPr>
          <w:color w:val="000000"/>
          <w:szCs w:val="22"/>
          <w:lang w:val="cs-CZ"/>
        </w:rPr>
        <w:t>.</w:t>
      </w:r>
      <w:bookmarkEnd w:id="28"/>
    </w:p>
    <w:p w14:paraId="0A06DF6E" w14:textId="77777777" w:rsidR="00C114FF" w:rsidRPr="00D25094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44B643E5" w14:textId="77777777" w:rsidR="00C114FF" w:rsidRPr="00D25094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1F57863B" w14:textId="77777777" w:rsidR="00C114FF" w:rsidRPr="00D25094" w:rsidRDefault="006E4B59" w:rsidP="000654EC">
      <w:pPr>
        <w:pStyle w:val="Nadpis1"/>
        <w:rPr>
          <w:color w:val="000000"/>
          <w:lang w:val="cs-CZ"/>
        </w:rPr>
      </w:pPr>
      <w:r w:rsidRPr="00D25094">
        <w:rPr>
          <w:color w:val="000000"/>
          <w:lang w:val="cs-CZ"/>
        </w:rPr>
        <w:t>5.</w:t>
      </w:r>
      <w:r w:rsidRPr="00D25094">
        <w:rPr>
          <w:color w:val="000000"/>
          <w:lang w:val="cs-CZ"/>
        </w:rPr>
        <w:tab/>
        <w:t>FARMACEUTICKÉ ÚDAJE</w:t>
      </w:r>
    </w:p>
    <w:p w14:paraId="7BC53755" w14:textId="77777777" w:rsidR="00C114FF" w:rsidRPr="00D25094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57E8B708" w14:textId="77777777" w:rsidR="00C114FF" w:rsidRPr="00D25094" w:rsidRDefault="006E4B59" w:rsidP="00D220C5">
      <w:pPr>
        <w:pStyle w:val="Nadpis2"/>
        <w:rPr>
          <w:color w:val="000000"/>
          <w:lang w:val="cs-CZ"/>
        </w:rPr>
      </w:pPr>
      <w:r w:rsidRPr="00D25094">
        <w:rPr>
          <w:color w:val="000000"/>
          <w:lang w:val="cs-CZ"/>
        </w:rPr>
        <w:t>5.1</w:t>
      </w:r>
      <w:r w:rsidRPr="00D25094">
        <w:rPr>
          <w:color w:val="000000"/>
          <w:lang w:val="cs-CZ"/>
        </w:rPr>
        <w:tab/>
        <w:t>Hlavní inkompatibility</w:t>
      </w:r>
    </w:p>
    <w:p w14:paraId="28C5E995" w14:textId="77777777" w:rsidR="00B3675B" w:rsidRPr="00D25094" w:rsidRDefault="00B3675B" w:rsidP="00953E4C">
      <w:pPr>
        <w:tabs>
          <w:tab w:val="clear" w:pos="567"/>
        </w:tabs>
        <w:spacing w:line="240" w:lineRule="auto"/>
        <w:rPr>
          <w:color w:val="000000"/>
          <w:lang w:val="cs-CZ"/>
        </w:rPr>
      </w:pPr>
    </w:p>
    <w:p w14:paraId="7B790DEA" w14:textId="1D71F269" w:rsidR="00973781" w:rsidRPr="00D25094" w:rsidRDefault="00973781" w:rsidP="00953E4C">
      <w:pPr>
        <w:tabs>
          <w:tab w:val="clear" w:pos="567"/>
        </w:tabs>
        <w:spacing w:line="240" w:lineRule="auto"/>
        <w:rPr>
          <w:color w:val="000000"/>
          <w:lang w:val="cs-CZ"/>
        </w:rPr>
      </w:pPr>
      <w:bookmarkStart w:id="29" w:name="e1_incompatib"/>
      <w:r w:rsidRPr="00D25094">
        <w:rPr>
          <w:color w:val="000000"/>
          <w:lang w:val="cs-CZ"/>
        </w:rPr>
        <w:t xml:space="preserve">Nemísit </w:t>
      </w:r>
      <w:r w:rsidR="00257C6D" w:rsidRPr="00D25094">
        <w:rPr>
          <w:color w:val="000000"/>
          <w:lang w:val="cs-CZ"/>
        </w:rPr>
        <w:t>veterinární léčivý přípravek</w:t>
      </w:r>
      <w:r w:rsidRPr="00D25094">
        <w:rPr>
          <w:color w:val="000000"/>
          <w:lang w:val="cs-CZ"/>
        </w:rPr>
        <w:t xml:space="preserve"> s vodným roztokem (např. mlékem).</w:t>
      </w:r>
    </w:p>
    <w:p w14:paraId="244765D7" w14:textId="4EAA1943" w:rsidR="00B3675B" w:rsidRPr="00D25094" w:rsidRDefault="00973781" w:rsidP="00953E4C">
      <w:pPr>
        <w:tabs>
          <w:tab w:val="clear" w:pos="567"/>
        </w:tabs>
        <w:spacing w:line="240" w:lineRule="auto"/>
        <w:rPr>
          <w:color w:val="000000"/>
          <w:lang w:val="cs-CZ"/>
        </w:rPr>
      </w:pPr>
      <w:r w:rsidRPr="00D25094">
        <w:rPr>
          <w:color w:val="000000"/>
          <w:lang w:val="cs-CZ"/>
        </w:rPr>
        <w:t>Studie kompatibility nejsou k dispozici, a proto tento veterinární léčivý přípravek nesmí být mísen s žádnými dalšími veterinárními léčivými přípravky.</w:t>
      </w:r>
    </w:p>
    <w:bookmarkEnd w:id="29"/>
    <w:p w14:paraId="288F0D5C" w14:textId="77777777" w:rsidR="00C114FF" w:rsidRPr="00D25094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13005D63" w14:textId="77777777" w:rsidR="00C114FF" w:rsidRPr="00D25094" w:rsidRDefault="006E4B59" w:rsidP="00D25094">
      <w:pPr>
        <w:pStyle w:val="Nadpis2"/>
        <w:keepNext/>
        <w:rPr>
          <w:color w:val="000000"/>
          <w:lang w:val="cs-CZ"/>
        </w:rPr>
      </w:pPr>
      <w:r w:rsidRPr="00D25094">
        <w:rPr>
          <w:color w:val="000000"/>
          <w:lang w:val="cs-CZ"/>
        </w:rPr>
        <w:lastRenderedPageBreak/>
        <w:t>5.2</w:t>
      </w:r>
      <w:r w:rsidRPr="00D25094">
        <w:rPr>
          <w:color w:val="000000"/>
          <w:lang w:val="cs-CZ"/>
        </w:rPr>
        <w:tab/>
        <w:t>Doba použitelnosti</w:t>
      </w:r>
    </w:p>
    <w:p w14:paraId="7148034A" w14:textId="77777777" w:rsidR="00AC547E" w:rsidRPr="00D25094" w:rsidRDefault="00AC547E" w:rsidP="00D25094">
      <w:pPr>
        <w:keepNext/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2057A8D7" w14:textId="7D80D24C" w:rsidR="00C114FF" w:rsidRPr="00D25094" w:rsidRDefault="006E4B59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bookmarkStart w:id="30" w:name="e2_shelf_life"/>
      <w:r w:rsidRPr="00D25094">
        <w:rPr>
          <w:color w:val="000000"/>
          <w:lang w:val="cs-CZ"/>
        </w:rPr>
        <w:t>Doba použitelnosti veterinárního léčivého přípravku v neporušeném obalu:</w:t>
      </w:r>
      <w:r w:rsidR="0019706E" w:rsidRPr="00D25094">
        <w:rPr>
          <w:color w:val="000000"/>
          <w:lang w:val="cs-CZ"/>
        </w:rPr>
        <w:t xml:space="preserve"> 2 roky.</w:t>
      </w:r>
    </w:p>
    <w:p w14:paraId="5DF513F3" w14:textId="0FC8B1D8" w:rsidR="00C114FF" w:rsidRPr="00D25094" w:rsidRDefault="006E4B59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D25094">
        <w:rPr>
          <w:color w:val="000000"/>
          <w:lang w:val="cs-CZ"/>
        </w:rPr>
        <w:t>Doba použitelnosti po prvním otevření vnitřního obalu:</w:t>
      </w:r>
      <w:r w:rsidR="0019706E" w:rsidRPr="00D25094">
        <w:rPr>
          <w:color w:val="000000"/>
          <w:lang w:val="cs-CZ"/>
        </w:rPr>
        <w:t xml:space="preserve"> </w:t>
      </w:r>
      <w:r w:rsidR="00C242D0" w:rsidRPr="00D25094">
        <w:rPr>
          <w:color w:val="000000"/>
          <w:lang w:val="cs-CZ"/>
        </w:rPr>
        <w:t>14</w:t>
      </w:r>
      <w:r w:rsidR="0019706E" w:rsidRPr="00D25094">
        <w:rPr>
          <w:color w:val="000000"/>
          <w:lang w:val="cs-CZ"/>
        </w:rPr>
        <w:t xml:space="preserve"> dní.</w:t>
      </w:r>
    </w:p>
    <w:bookmarkEnd w:id="30"/>
    <w:p w14:paraId="4CD9C987" w14:textId="77777777" w:rsidR="00C114FF" w:rsidRPr="00D25094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5A152485" w14:textId="77777777" w:rsidR="00C114FF" w:rsidRPr="00D25094" w:rsidRDefault="006E4B59" w:rsidP="00D220C5">
      <w:pPr>
        <w:pStyle w:val="Nadpis2"/>
        <w:rPr>
          <w:color w:val="000000"/>
          <w:lang w:val="cs-CZ"/>
        </w:rPr>
      </w:pPr>
      <w:r w:rsidRPr="00D25094">
        <w:rPr>
          <w:color w:val="000000"/>
          <w:lang w:val="cs-CZ"/>
        </w:rPr>
        <w:t>5.3</w:t>
      </w:r>
      <w:r w:rsidRPr="00D25094">
        <w:rPr>
          <w:color w:val="000000"/>
          <w:lang w:val="cs-CZ"/>
        </w:rPr>
        <w:tab/>
        <w:t>Zvláštní opatření pro uchovávání</w:t>
      </w:r>
    </w:p>
    <w:p w14:paraId="6A1277BE" w14:textId="77777777" w:rsidR="00B3675B" w:rsidRPr="00D25094" w:rsidRDefault="00B3675B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7599A5E4" w14:textId="586974DE" w:rsidR="00DC605A" w:rsidRPr="00D25094" w:rsidRDefault="00296B0F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bookmarkStart w:id="31" w:name="e3_storage"/>
      <w:r w:rsidRPr="00D25094">
        <w:rPr>
          <w:color w:val="000000"/>
          <w:szCs w:val="22"/>
          <w:lang w:val="cs-CZ"/>
        </w:rPr>
        <w:t>Uchovávejte v chladničce (2 °</w:t>
      </w:r>
      <w:proofErr w:type="gramStart"/>
      <w:r w:rsidRPr="00D25094">
        <w:rPr>
          <w:color w:val="000000"/>
          <w:szCs w:val="22"/>
          <w:lang w:val="cs-CZ"/>
        </w:rPr>
        <w:t>C – 8</w:t>
      </w:r>
      <w:proofErr w:type="gramEnd"/>
      <w:r w:rsidRPr="00D25094">
        <w:rPr>
          <w:color w:val="000000"/>
          <w:szCs w:val="22"/>
          <w:lang w:val="cs-CZ"/>
        </w:rPr>
        <w:t xml:space="preserve"> °C). </w:t>
      </w:r>
    </w:p>
    <w:p w14:paraId="5817F27B" w14:textId="77777777" w:rsidR="00DC605A" w:rsidRPr="00D25094" w:rsidRDefault="00296B0F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D25094">
        <w:rPr>
          <w:color w:val="000000"/>
          <w:szCs w:val="22"/>
          <w:lang w:val="cs-CZ"/>
        </w:rPr>
        <w:t xml:space="preserve">Uchovávejte lahvičku v dobře uzavřené krabičce, aby byla chráněna před světlem. </w:t>
      </w:r>
    </w:p>
    <w:p w14:paraId="02E1169F" w14:textId="77777777" w:rsidR="00DC605A" w:rsidRPr="00D25094" w:rsidRDefault="00296B0F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D25094">
        <w:rPr>
          <w:color w:val="000000"/>
          <w:szCs w:val="22"/>
          <w:lang w:val="cs-CZ"/>
        </w:rPr>
        <w:t>Chraňte před mrazem.</w:t>
      </w:r>
      <w:r w:rsidRPr="00D25094">
        <w:rPr>
          <w:color w:val="000000"/>
          <w:szCs w:val="22"/>
          <w:lang w:val="cs-CZ"/>
        </w:rPr>
        <w:t xml:space="preserve"> </w:t>
      </w:r>
    </w:p>
    <w:p w14:paraId="3B214092" w14:textId="77777777" w:rsidR="00DC605A" w:rsidRPr="00D25094" w:rsidRDefault="00296B0F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D25094">
        <w:rPr>
          <w:color w:val="000000"/>
          <w:szCs w:val="22"/>
          <w:lang w:val="cs-CZ"/>
        </w:rPr>
        <w:t xml:space="preserve">Po prvním otevření: uchovávejte při teplotě do 25 °C. </w:t>
      </w:r>
    </w:p>
    <w:p w14:paraId="50B6D1F0" w14:textId="6E97FF8C" w:rsidR="00B3675B" w:rsidRPr="00D25094" w:rsidRDefault="00296B0F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D25094">
        <w:rPr>
          <w:color w:val="000000"/>
          <w:szCs w:val="22"/>
          <w:lang w:val="cs-CZ"/>
        </w:rPr>
        <w:t>Uchovávejte ve vzpřímené poloze.</w:t>
      </w:r>
    </w:p>
    <w:bookmarkEnd w:id="31"/>
    <w:p w14:paraId="205A4A8C" w14:textId="70847E48" w:rsidR="00C114FF" w:rsidRPr="00D25094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42EAA46B" w14:textId="56CE0F50" w:rsidR="00C114FF" w:rsidRPr="00D25094" w:rsidRDefault="006E4B59" w:rsidP="00D220C5">
      <w:pPr>
        <w:pStyle w:val="Nadpis2"/>
        <w:rPr>
          <w:color w:val="000000"/>
          <w:lang w:val="cs-CZ"/>
        </w:rPr>
      </w:pPr>
      <w:r w:rsidRPr="00D25094">
        <w:rPr>
          <w:color w:val="000000"/>
          <w:lang w:val="cs-CZ"/>
        </w:rPr>
        <w:t>5.4</w:t>
      </w:r>
      <w:r w:rsidRPr="00D25094">
        <w:rPr>
          <w:color w:val="000000"/>
          <w:lang w:val="cs-CZ"/>
        </w:rPr>
        <w:tab/>
        <w:t>Druh a složení vnitřního obalu</w:t>
      </w:r>
    </w:p>
    <w:p w14:paraId="2D3CFED6" w14:textId="77777777" w:rsidR="00B3675B" w:rsidRPr="00D25094" w:rsidRDefault="00B3675B" w:rsidP="005E66FC">
      <w:pPr>
        <w:pStyle w:val="Style1"/>
        <w:rPr>
          <w:b w:val="0"/>
          <w:bCs/>
          <w:color w:val="000000"/>
          <w:lang w:val="cs-CZ"/>
        </w:rPr>
      </w:pPr>
    </w:p>
    <w:p w14:paraId="4E2D5B5A" w14:textId="3C920C54" w:rsidR="009A232E" w:rsidRPr="00D25094" w:rsidRDefault="00296B0F" w:rsidP="009A232E">
      <w:pPr>
        <w:tabs>
          <w:tab w:val="clear" w:pos="567"/>
        </w:tabs>
        <w:spacing w:line="240" w:lineRule="auto"/>
        <w:rPr>
          <w:color w:val="000000"/>
          <w:lang w:val="cs-CZ"/>
        </w:rPr>
      </w:pPr>
      <w:bookmarkStart w:id="32" w:name="e4_package"/>
      <w:r w:rsidRPr="00D25094">
        <w:rPr>
          <w:color w:val="000000"/>
          <w:lang w:val="cs-CZ"/>
        </w:rPr>
        <w:t xml:space="preserve">Lahvičky z jantarového skla typu III o objemu 15 ml (obsahující 7 ml nebo 14 ml) nebo typu II o objemu 30 ml (obsahující 24 ml) s šedě potaženým </w:t>
      </w:r>
      <w:proofErr w:type="spellStart"/>
      <w:r w:rsidRPr="00D25094">
        <w:rPr>
          <w:color w:val="000000"/>
          <w:lang w:val="cs-CZ"/>
        </w:rPr>
        <w:t>brombutylovým</w:t>
      </w:r>
      <w:proofErr w:type="spellEnd"/>
      <w:r w:rsidRPr="00D25094">
        <w:rPr>
          <w:color w:val="000000"/>
          <w:lang w:val="cs-CZ"/>
        </w:rPr>
        <w:t xml:space="preserve"> gumovým uzávěrem a hliníkovým pertlem, dodávaným s adaptérem lahvičky a HDPP dávkovacím aplikátorem (1 ml aplikátor pro 7 ml balení a 3ml aplikátor pro 14 ml a 24 ml balení).</w:t>
      </w:r>
      <w:bookmarkEnd w:id="32"/>
    </w:p>
    <w:p w14:paraId="578F9DBD" w14:textId="77777777" w:rsidR="00DC605A" w:rsidRPr="00D25094" w:rsidRDefault="00DC605A" w:rsidP="009A232E">
      <w:pPr>
        <w:tabs>
          <w:tab w:val="clear" w:pos="567"/>
        </w:tabs>
        <w:spacing w:line="240" w:lineRule="auto"/>
        <w:rPr>
          <w:color w:val="000000"/>
          <w:lang w:val="cs-CZ"/>
        </w:rPr>
      </w:pPr>
      <w:bookmarkStart w:id="33" w:name="e4_package_sizes"/>
    </w:p>
    <w:p w14:paraId="16BCBF11" w14:textId="77777777" w:rsidR="00DC605A" w:rsidRPr="00D25094" w:rsidRDefault="00296B0F" w:rsidP="009A232E">
      <w:pPr>
        <w:tabs>
          <w:tab w:val="clear" w:pos="567"/>
        </w:tabs>
        <w:spacing w:line="240" w:lineRule="auto"/>
        <w:rPr>
          <w:color w:val="000000"/>
          <w:u w:val="single"/>
          <w:lang w:val="cs-CZ"/>
        </w:rPr>
      </w:pPr>
      <w:r w:rsidRPr="00D25094">
        <w:rPr>
          <w:color w:val="000000"/>
          <w:u w:val="single"/>
          <w:lang w:val="cs-CZ"/>
        </w:rPr>
        <w:t>Velikost balení:</w:t>
      </w:r>
    </w:p>
    <w:p w14:paraId="6A0A7223" w14:textId="55D1374C" w:rsidR="00DC605A" w:rsidRPr="00D25094" w:rsidRDefault="00296B0F" w:rsidP="009A232E">
      <w:pPr>
        <w:tabs>
          <w:tab w:val="clear" w:pos="567"/>
        </w:tabs>
        <w:spacing w:line="240" w:lineRule="auto"/>
        <w:rPr>
          <w:color w:val="000000"/>
          <w:lang w:val="cs-CZ"/>
        </w:rPr>
      </w:pPr>
      <w:r w:rsidRPr="00D25094">
        <w:rPr>
          <w:color w:val="000000"/>
          <w:lang w:val="cs-CZ"/>
        </w:rPr>
        <w:t>1 Injekční lahvička (7 ml) s adaptérem lahvičky a HDPP dávkovacím aplikátorem (1 ml) v papírové krabičce</w:t>
      </w:r>
      <w:r w:rsidR="002F67FF" w:rsidRPr="00D25094">
        <w:rPr>
          <w:color w:val="000000"/>
          <w:lang w:val="cs-CZ"/>
        </w:rPr>
        <w:t>.</w:t>
      </w:r>
    </w:p>
    <w:p w14:paraId="2803E35A" w14:textId="56433899" w:rsidR="00DC605A" w:rsidRPr="00D25094" w:rsidRDefault="00296B0F" w:rsidP="009A232E">
      <w:pPr>
        <w:tabs>
          <w:tab w:val="clear" w:pos="567"/>
        </w:tabs>
        <w:spacing w:line="240" w:lineRule="auto"/>
        <w:rPr>
          <w:color w:val="000000"/>
          <w:lang w:val="cs-CZ"/>
        </w:rPr>
      </w:pPr>
      <w:r w:rsidRPr="00D25094">
        <w:rPr>
          <w:color w:val="000000"/>
          <w:lang w:val="cs-CZ"/>
        </w:rPr>
        <w:t>1 Injekční lahvička (14 ml) s adaptérem lahvičky a HDPP dávkovacím aplikátorem (3 ml) v papírové krabičce.</w:t>
      </w:r>
    </w:p>
    <w:p w14:paraId="3D1662D6" w14:textId="4AD150C6" w:rsidR="009A232E" w:rsidRPr="00D25094" w:rsidRDefault="00296B0F" w:rsidP="009A232E">
      <w:pPr>
        <w:tabs>
          <w:tab w:val="clear" w:pos="567"/>
        </w:tabs>
        <w:spacing w:line="240" w:lineRule="auto"/>
        <w:rPr>
          <w:color w:val="000000"/>
          <w:lang w:val="cs-CZ"/>
        </w:rPr>
      </w:pPr>
      <w:r w:rsidRPr="00D25094">
        <w:rPr>
          <w:color w:val="000000"/>
          <w:lang w:val="cs-CZ"/>
        </w:rPr>
        <w:t>1 Injekční lahvička (24 ml) s adaptérem lahvičky a HDPP dávkovacím aplikátorem (3 ml) v papírové krabičce.</w:t>
      </w:r>
      <w:bookmarkEnd w:id="33"/>
    </w:p>
    <w:p w14:paraId="3EB26241" w14:textId="18092FA3" w:rsidR="00C114FF" w:rsidRPr="00D25094" w:rsidRDefault="00C114FF" w:rsidP="005E66FC">
      <w:pPr>
        <w:pStyle w:val="Style1"/>
        <w:rPr>
          <w:b w:val="0"/>
          <w:bCs/>
          <w:color w:val="000000"/>
          <w:lang w:val="cs-CZ"/>
        </w:rPr>
      </w:pPr>
    </w:p>
    <w:p w14:paraId="5C703918" w14:textId="4CD7A5B2" w:rsidR="00C114FF" w:rsidRPr="00D25094" w:rsidRDefault="006E4B59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D25094">
        <w:rPr>
          <w:color w:val="000000"/>
          <w:lang w:val="cs-CZ"/>
        </w:rPr>
        <w:t>Na trhu nemusí být všechny velikosti balení.</w:t>
      </w:r>
    </w:p>
    <w:p w14:paraId="584B339F" w14:textId="77777777" w:rsidR="00C114FF" w:rsidRPr="00D25094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580835CC" w14:textId="74323501" w:rsidR="00C114FF" w:rsidRPr="00D25094" w:rsidRDefault="006E4B59" w:rsidP="00D220C5">
      <w:pPr>
        <w:pStyle w:val="Nadpis2"/>
        <w:rPr>
          <w:color w:val="000000"/>
          <w:lang w:val="cs-CZ"/>
        </w:rPr>
      </w:pPr>
      <w:r w:rsidRPr="00D25094">
        <w:rPr>
          <w:color w:val="000000"/>
          <w:lang w:val="cs-CZ"/>
        </w:rPr>
        <w:t>5.5</w:t>
      </w:r>
      <w:r w:rsidRPr="00D25094">
        <w:rPr>
          <w:color w:val="000000"/>
          <w:lang w:val="cs-CZ"/>
        </w:rPr>
        <w:tab/>
        <w:t xml:space="preserve">Zvláštní opatření pro </w:t>
      </w:r>
      <w:r w:rsidR="00CF069C" w:rsidRPr="00D25094">
        <w:rPr>
          <w:color w:val="000000"/>
          <w:lang w:val="cs-CZ"/>
        </w:rPr>
        <w:t xml:space="preserve">likvidaci </w:t>
      </w:r>
      <w:r w:rsidRPr="00D25094">
        <w:rPr>
          <w:color w:val="000000"/>
          <w:lang w:val="cs-CZ"/>
        </w:rPr>
        <w:t>nepoužit</w:t>
      </w:r>
      <w:r w:rsidR="002F64C6" w:rsidRPr="00D25094">
        <w:rPr>
          <w:color w:val="000000"/>
          <w:lang w:val="cs-CZ"/>
        </w:rPr>
        <w:t>ých</w:t>
      </w:r>
      <w:r w:rsidR="00905CAB" w:rsidRPr="00D25094">
        <w:rPr>
          <w:color w:val="000000"/>
          <w:lang w:val="cs-CZ"/>
        </w:rPr>
        <w:t xml:space="preserve"> </w:t>
      </w:r>
      <w:r w:rsidRPr="00D25094">
        <w:rPr>
          <w:color w:val="000000"/>
          <w:lang w:val="cs-CZ"/>
        </w:rPr>
        <w:t>veterinární</w:t>
      </w:r>
      <w:r w:rsidR="002F64C6" w:rsidRPr="00D25094">
        <w:rPr>
          <w:color w:val="000000"/>
          <w:lang w:val="cs-CZ"/>
        </w:rPr>
        <w:t>ch</w:t>
      </w:r>
      <w:r w:rsidRPr="00D25094">
        <w:rPr>
          <w:color w:val="000000"/>
          <w:lang w:val="cs-CZ"/>
        </w:rPr>
        <w:t xml:space="preserve"> léčiv</w:t>
      </w:r>
      <w:r w:rsidR="002F64C6" w:rsidRPr="00D25094">
        <w:rPr>
          <w:color w:val="000000"/>
          <w:lang w:val="cs-CZ"/>
        </w:rPr>
        <w:t>ých</w:t>
      </w:r>
      <w:r w:rsidRPr="00D25094">
        <w:rPr>
          <w:color w:val="000000"/>
          <w:lang w:val="cs-CZ"/>
        </w:rPr>
        <w:t xml:space="preserve"> přípravk</w:t>
      </w:r>
      <w:r w:rsidR="002F64C6" w:rsidRPr="00D25094">
        <w:rPr>
          <w:color w:val="000000"/>
          <w:lang w:val="cs-CZ"/>
        </w:rPr>
        <w:t>ů</w:t>
      </w:r>
      <w:r w:rsidRPr="00D25094">
        <w:rPr>
          <w:color w:val="000000"/>
          <w:lang w:val="cs-CZ"/>
        </w:rPr>
        <w:t xml:space="preserve"> nebo odpad</w:t>
      </w:r>
      <w:r w:rsidR="00F84AED" w:rsidRPr="00D25094">
        <w:rPr>
          <w:color w:val="000000"/>
          <w:lang w:val="cs-CZ"/>
        </w:rPr>
        <w:t>ů</w:t>
      </w:r>
      <w:r w:rsidR="00B36E65" w:rsidRPr="00D25094">
        <w:rPr>
          <w:color w:val="000000"/>
          <w:lang w:val="cs-CZ"/>
        </w:rPr>
        <w:t>, kter</w:t>
      </w:r>
      <w:r w:rsidR="00F84AED" w:rsidRPr="00D25094">
        <w:rPr>
          <w:color w:val="000000"/>
          <w:lang w:val="cs-CZ"/>
        </w:rPr>
        <w:t>é</w:t>
      </w:r>
      <w:r w:rsidRPr="00D25094">
        <w:rPr>
          <w:color w:val="000000"/>
          <w:lang w:val="cs-CZ"/>
        </w:rPr>
        <w:t xml:space="preserve"> pocház</w:t>
      </w:r>
      <w:r w:rsidR="00B36E65" w:rsidRPr="00D25094">
        <w:rPr>
          <w:color w:val="000000"/>
          <w:lang w:val="cs-CZ"/>
        </w:rPr>
        <w:t>í</w:t>
      </w:r>
      <w:r w:rsidRPr="00D25094">
        <w:rPr>
          <w:color w:val="000000"/>
          <w:lang w:val="cs-CZ"/>
        </w:rPr>
        <w:t xml:space="preserve"> z</w:t>
      </w:r>
      <w:r w:rsidR="002F64C6" w:rsidRPr="00D25094">
        <w:rPr>
          <w:color w:val="000000"/>
          <w:lang w:val="cs-CZ"/>
        </w:rPr>
        <w:t> </w:t>
      </w:r>
      <w:r w:rsidRPr="00D25094">
        <w:rPr>
          <w:color w:val="000000"/>
          <w:lang w:val="cs-CZ"/>
        </w:rPr>
        <w:t>t</w:t>
      </w:r>
      <w:r w:rsidR="002F64C6" w:rsidRPr="00D25094">
        <w:rPr>
          <w:color w:val="000000"/>
          <w:lang w:val="cs-CZ"/>
        </w:rPr>
        <w:t xml:space="preserve">ěchto </w:t>
      </w:r>
      <w:r w:rsidRPr="00D25094">
        <w:rPr>
          <w:color w:val="000000"/>
          <w:lang w:val="cs-CZ"/>
        </w:rPr>
        <w:t>přípravk</w:t>
      </w:r>
      <w:r w:rsidR="002F64C6" w:rsidRPr="00D25094">
        <w:rPr>
          <w:color w:val="000000"/>
          <w:lang w:val="cs-CZ"/>
        </w:rPr>
        <w:t>ů</w:t>
      </w:r>
    </w:p>
    <w:p w14:paraId="4E04C78C" w14:textId="77777777" w:rsidR="00C114FF" w:rsidRPr="00D25094" w:rsidRDefault="00C114FF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28682A0A" w14:textId="7C72D6AB" w:rsidR="00FD1E45" w:rsidRPr="00D25094" w:rsidRDefault="006E4B59" w:rsidP="00FD1E45">
      <w:pPr>
        <w:rPr>
          <w:color w:val="000000"/>
          <w:szCs w:val="22"/>
          <w:lang w:val="cs-CZ"/>
        </w:rPr>
      </w:pPr>
      <w:r w:rsidRPr="00D25094">
        <w:rPr>
          <w:color w:val="000000"/>
          <w:lang w:val="cs-CZ"/>
        </w:rPr>
        <w:t>Léčivé přípravky se nesmí likvidovat prostřednictvím odpadní vody či domovního odpadu.</w:t>
      </w:r>
    </w:p>
    <w:p w14:paraId="44A5EE14" w14:textId="77777777" w:rsidR="00FD1E45" w:rsidRPr="00D25094" w:rsidRDefault="00FD1E45" w:rsidP="00FD1E45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2CAB4DC2" w14:textId="205FA5BB" w:rsidR="0078538F" w:rsidRPr="00D25094" w:rsidRDefault="006E4B59" w:rsidP="00FD1E45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D25094">
        <w:rPr>
          <w:color w:val="000000"/>
          <w:lang w:val="cs-CZ"/>
        </w:rPr>
        <w:t>Všechen n</w:t>
      </w:r>
      <w:r w:rsidR="00DA2A06" w:rsidRPr="00D25094">
        <w:rPr>
          <w:color w:val="000000"/>
          <w:lang w:val="cs-CZ"/>
        </w:rPr>
        <w:t xml:space="preserve">epoužitý veterinární léčivý přípravek nebo </w:t>
      </w:r>
      <w:r w:rsidR="00905CAB" w:rsidRPr="00D25094">
        <w:rPr>
          <w:color w:val="000000"/>
          <w:lang w:val="cs-CZ"/>
        </w:rPr>
        <w:t>odpad, který pochází z tohoto přípravku,</w:t>
      </w:r>
      <w:r w:rsidR="00DA2A06" w:rsidRPr="00D25094">
        <w:rPr>
          <w:color w:val="000000"/>
          <w:lang w:val="cs-CZ"/>
        </w:rPr>
        <w:t xml:space="preserve"> </w:t>
      </w:r>
      <w:r w:rsidR="004C0568" w:rsidRPr="00D25094">
        <w:rPr>
          <w:color w:val="000000"/>
          <w:lang w:val="cs-CZ"/>
        </w:rPr>
        <w:t xml:space="preserve">likvidujte </w:t>
      </w:r>
      <w:r w:rsidR="007464DA" w:rsidRPr="00D25094">
        <w:rPr>
          <w:color w:val="000000"/>
          <w:lang w:val="cs-CZ"/>
        </w:rPr>
        <w:t>odevzdáním</w:t>
      </w:r>
      <w:r w:rsidR="00730908" w:rsidRPr="00D25094">
        <w:rPr>
          <w:color w:val="000000"/>
          <w:lang w:val="cs-CZ"/>
        </w:rPr>
        <w:t xml:space="preserve"> </w:t>
      </w:r>
      <w:r w:rsidR="00DA2A06" w:rsidRPr="00D25094">
        <w:rPr>
          <w:color w:val="000000"/>
          <w:lang w:val="cs-CZ"/>
        </w:rPr>
        <w:t>v souladu s místními požadavky a národními systémy sběru, které jsou platné pro příslušný veterinární léčivý přípravek.</w:t>
      </w:r>
    </w:p>
    <w:p w14:paraId="42D2D2CF" w14:textId="77777777" w:rsidR="0078538F" w:rsidRPr="00D25094" w:rsidRDefault="0078538F" w:rsidP="00FD1E45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06949C1A" w14:textId="77777777" w:rsidR="00C114FF" w:rsidRPr="00D25094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0E3550B0" w14:textId="77777777" w:rsidR="00C114FF" w:rsidRPr="00D25094" w:rsidRDefault="006E4B59" w:rsidP="000654EC">
      <w:pPr>
        <w:pStyle w:val="Nadpis1"/>
        <w:rPr>
          <w:color w:val="000000"/>
          <w:lang w:val="cs-CZ"/>
        </w:rPr>
      </w:pPr>
      <w:r w:rsidRPr="00D25094">
        <w:rPr>
          <w:color w:val="000000"/>
          <w:lang w:val="cs-CZ"/>
        </w:rPr>
        <w:t>6.</w:t>
      </w:r>
      <w:r w:rsidRPr="00D25094">
        <w:rPr>
          <w:color w:val="000000"/>
          <w:lang w:val="cs-CZ"/>
        </w:rPr>
        <w:tab/>
        <w:t>JMÉNO DRŽITELE ROZHODNUTÍ O REGISTRACI</w:t>
      </w:r>
    </w:p>
    <w:p w14:paraId="2E652F1A" w14:textId="77777777" w:rsidR="00C114FF" w:rsidRPr="00D25094" w:rsidRDefault="00C114FF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77C55B4F" w14:textId="77777777" w:rsidR="009A4600" w:rsidRPr="00D25094" w:rsidRDefault="009A4600" w:rsidP="00A9226B">
      <w:pPr>
        <w:tabs>
          <w:tab w:val="clear" w:pos="567"/>
        </w:tabs>
        <w:spacing w:line="240" w:lineRule="auto"/>
        <w:rPr>
          <w:color w:val="000000"/>
          <w:lang w:val="cs-CZ"/>
        </w:rPr>
      </w:pPr>
      <w:r w:rsidRPr="00D25094">
        <w:rPr>
          <w:color w:val="000000"/>
          <w:lang w:val="cs-CZ"/>
        </w:rPr>
        <w:t>Veyx-Pharma GmbH</w:t>
      </w:r>
    </w:p>
    <w:p w14:paraId="1F61240C" w14:textId="05004E38" w:rsidR="00C114FF" w:rsidRPr="00D25094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6CB09C60" w14:textId="77777777" w:rsidR="00C114FF" w:rsidRPr="00D25094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4E6BFBAC" w14:textId="77777777" w:rsidR="00C114FF" w:rsidRPr="00D25094" w:rsidRDefault="006E4B59" w:rsidP="000654EC">
      <w:pPr>
        <w:pStyle w:val="Nadpis1"/>
        <w:rPr>
          <w:color w:val="000000"/>
          <w:lang w:val="cs-CZ"/>
        </w:rPr>
      </w:pPr>
      <w:r w:rsidRPr="00D25094">
        <w:rPr>
          <w:color w:val="000000"/>
          <w:lang w:val="cs-CZ"/>
        </w:rPr>
        <w:t>7.</w:t>
      </w:r>
      <w:r w:rsidRPr="00D25094">
        <w:rPr>
          <w:color w:val="000000"/>
          <w:lang w:val="cs-CZ"/>
        </w:rPr>
        <w:tab/>
        <w:t>REGISTRAČNÍ ČÍSLO(A)</w:t>
      </w:r>
    </w:p>
    <w:p w14:paraId="0126763E" w14:textId="77777777" w:rsidR="00B3675B" w:rsidRPr="00D25094" w:rsidRDefault="00B3675B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0C2B7C62" w14:textId="5B148A9A" w:rsidR="00B3675B" w:rsidRPr="00D25094" w:rsidRDefault="00973781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bookmarkStart w:id="34" w:name="g_ma_nmber"/>
      <w:r w:rsidRPr="00D25094">
        <w:rPr>
          <w:color w:val="000000"/>
          <w:szCs w:val="22"/>
          <w:lang w:val="cs-CZ"/>
        </w:rPr>
        <w:t>96/106/</w:t>
      </w:r>
      <w:proofErr w:type="gramStart"/>
      <w:r w:rsidRPr="00D25094">
        <w:rPr>
          <w:color w:val="000000"/>
          <w:szCs w:val="22"/>
          <w:lang w:val="cs-CZ"/>
        </w:rPr>
        <w:t>12-C</w:t>
      </w:r>
      <w:proofErr w:type="gramEnd"/>
    </w:p>
    <w:bookmarkEnd w:id="34"/>
    <w:p w14:paraId="1FA2C56F" w14:textId="3B92DCC0" w:rsidR="00C114FF" w:rsidRPr="00D25094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427D05E5" w14:textId="77777777" w:rsidR="00C114FF" w:rsidRPr="00D25094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51580279" w14:textId="77777777" w:rsidR="00C114FF" w:rsidRPr="00D25094" w:rsidRDefault="006E4B59" w:rsidP="000654EC">
      <w:pPr>
        <w:pStyle w:val="Nadpis1"/>
        <w:rPr>
          <w:color w:val="000000"/>
          <w:lang w:val="cs-CZ"/>
        </w:rPr>
      </w:pPr>
      <w:r w:rsidRPr="00D25094">
        <w:rPr>
          <w:color w:val="000000"/>
          <w:lang w:val="cs-CZ"/>
        </w:rPr>
        <w:t>8.</w:t>
      </w:r>
      <w:r w:rsidRPr="00D25094">
        <w:rPr>
          <w:color w:val="000000"/>
          <w:lang w:val="cs-CZ"/>
        </w:rPr>
        <w:tab/>
        <w:t>DATUM PRVNÍ REGISTRACE</w:t>
      </w:r>
    </w:p>
    <w:p w14:paraId="3863C575" w14:textId="77777777" w:rsidR="00C114FF" w:rsidRPr="00D25094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3FA4A6E2" w14:textId="3E162B82" w:rsidR="007605C3" w:rsidRPr="00D25094" w:rsidRDefault="00973781" w:rsidP="007605C3">
      <w:pPr>
        <w:tabs>
          <w:tab w:val="clear" w:pos="567"/>
        </w:tabs>
        <w:spacing w:line="240" w:lineRule="auto"/>
        <w:rPr>
          <w:color w:val="000000"/>
          <w:lang w:val="cs-CZ"/>
        </w:rPr>
      </w:pPr>
      <w:bookmarkStart w:id="35" w:name="h_date_1st_reg"/>
      <w:bookmarkStart w:id="36" w:name="_GoBack"/>
      <w:bookmarkEnd w:id="36"/>
      <w:r w:rsidRPr="00D25094">
        <w:rPr>
          <w:color w:val="000000"/>
          <w:lang w:val="cs-CZ"/>
        </w:rPr>
        <w:t>Datum registrace: 25. 9. 2012</w:t>
      </w:r>
    </w:p>
    <w:bookmarkEnd w:id="35"/>
    <w:p w14:paraId="6E98A2F6" w14:textId="77777777" w:rsidR="00D65777" w:rsidRPr="00D25094" w:rsidRDefault="00D65777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70B0A25D" w14:textId="77777777" w:rsidR="00D65777" w:rsidRPr="00D25094" w:rsidRDefault="00D65777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4351B24F" w14:textId="77777777" w:rsidR="00C114FF" w:rsidRPr="00D25094" w:rsidRDefault="006E4B59" w:rsidP="00D25094">
      <w:pPr>
        <w:pStyle w:val="Nadpis1"/>
        <w:keepNext/>
        <w:rPr>
          <w:color w:val="000000"/>
          <w:lang w:val="cs-CZ"/>
        </w:rPr>
      </w:pPr>
      <w:r w:rsidRPr="00D25094">
        <w:rPr>
          <w:color w:val="000000"/>
          <w:lang w:val="cs-CZ"/>
        </w:rPr>
        <w:lastRenderedPageBreak/>
        <w:t>9.</w:t>
      </w:r>
      <w:r w:rsidRPr="00D25094">
        <w:rPr>
          <w:color w:val="000000"/>
          <w:lang w:val="cs-CZ"/>
        </w:rPr>
        <w:tab/>
        <w:t>DATUM POSLEDNÍ AKTUALIZACE SOUHRNU ÚDAJŮ O PŘÍPRAVKU</w:t>
      </w:r>
    </w:p>
    <w:p w14:paraId="30326986" w14:textId="77777777" w:rsidR="00C114FF" w:rsidRPr="00D25094" w:rsidRDefault="00C114FF" w:rsidP="00D25094">
      <w:pPr>
        <w:keepNext/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190717F1" w14:textId="0FFBB8B2" w:rsidR="00C114FF" w:rsidRPr="00D25094" w:rsidRDefault="00D436E3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D25094">
        <w:rPr>
          <w:color w:val="000000"/>
          <w:lang w:val="cs-CZ"/>
        </w:rPr>
        <w:t>0</w:t>
      </w:r>
      <w:r w:rsidR="00E37CC6">
        <w:rPr>
          <w:color w:val="000000"/>
          <w:lang w:val="cs-CZ"/>
        </w:rPr>
        <w:t>9</w:t>
      </w:r>
      <w:r w:rsidRPr="00D25094">
        <w:rPr>
          <w:color w:val="000000"/>
          <w:lang w:val="cs-CZ"/>
        </w:rPr>
        <w:t>/2026</w:t>
      </w:r>
    </w:p>
    <w:p w14:paraId="6FC60129" w14:textId="77777777" w:rsidR="00C114FF" w:rsidRPr="00D25094" w:rsidRDefault="00C114FF" w:rsidP="00A9226B">
      <w:pPr>
        <w:tabs>
          <w:tab w:val="clear" w:pos="567"/>
        </w:tabs>
        <w:spacing w:line="240" w:lineRule="auto"/>
        <w:rPr>
          <w:color w:val="000000"/>
          <w:lang w:val="cs-CZ"/>
        </w:rPr>
      </w:pPr>
    </w:p>
    <w:p w14:paraId="300F1E68" w14:textId="77777777" w:rsidR="0019706E" w:rsidRPr="00D25094" w:rsidRDefault="0019706E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75C198E0" w14:textId="77777777" w:rsidR="00C114FF" w:rsidRPr="00D25094" w:rsidRDefault="006E4B59" w:rsidP="000654EC">
      <w:pPr>
        <w:pStyle w:val="Nadpis1"/>
        <w:rPr>
          <w:color w:val="000000"/>
          <w:lang w:val="cs-CZ"/>
        </w:rPr>
      </w:pPr>
      <w:r w:rsidRPr="00D25094">
        <w:rPr>
          <w:color w:val="000000"/>
          <w:lang w:val="cs-CZ"/>
        </w:rPr>
        <w:t>10.</w:t>
      </w:r>
      <w:r w:rsidRPr="00D25094">
        <w:rPr>
          <w:color w:val="000000"/>
          <w:lang w:val="cs-CZ"/>
        </w:rPr>
        <w:tab/>
        <w:t>KLASIFIKACE VETERINÁRNÍCH LÉČIVÝCH PŘÍPRAVKŮ</w:t>
      </w:r>
    </w:p>
    <w:p w14:paraId="1F12B426" w14:textId="77777777" w:rsidR="0078538F" w:rsidRPr="00D25094" w:rsidRDefault="0078538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2B95E980" w14:textId="7A32F24A" w:rsidR="0078538F" w:rsidRPr="00D25094" w:rsidRDefault="006E4B59" w:rsidP="0078538F">
      <w:pPr>
        <w:numPr>
          <w:ilvl w:val="12"/>
          <w:numId w:val="0"/>
        </w:numPr>
        <w:rPr>
          <w:color w:val="000000"/>
          <w:szCs w:val="22"/>
          <w:lang w:val="cs-CZ"/>
        </w:rPr>
      </w:pPr>
      <w:r w:rsidRPr="00D25094">
        <w:rPr>
          <w:color w:val="000000"/>
          <w:lang w:val="cs-CZ"/>
        </w:rPr>
        <w:t>Veterinární léčivý přípravek je vydáván pouze na předpis.</w:t>
      </w:r>
    </w:p>
    <w:p w14:paraId="05E12133" w14:textId="77777777" w:rsidR="0078538F" w:rsidRPr="00D25094" w:rsidRDefault="0078538F" w:rsidP="0078538F">
      <w:pPr>
        <w:ind w:right="-318"/>
        <w:rPr>
          <w:color w:val="000000"/>
          <w:szCs w:val="22"/>
          <w:lang w:val="cs-CZ"/>
        </w:rPr>
      </w:pPr>
    </w:p>
    <w:p w14:paraId="6FC9497B" w14:textId="77777777" w:rsidR="00420C5F" w:rsidRPr="00E37CC6" w:rsidRDefault="00420C5F" w:rsidP="00420C5F">
      <w:pPr>
        <w:spacing w:line="240" w:lineRule="auto"/>
        <w:rPr>
          <w:i/>
          <w:lang w:val="cs-CZ"/>
        </w:rPr>
      </w:pPr>
      <w:bookmarkStart w:id="37" w:name="_Hlk238132165"/>
      <w:bookmarkStart w:id="38" w:name="_Hlk73467306"/>
      <w:r w:rsidRPr="00E37CC6">
        <w:rPr>
          <w:lang w:val="cs-CZ"/>
        </w:rPr>
        <w:t>Podrobné informace o tomto veterinárním léčivém přípravku jsou k dispozici v databázi přípravků Unie (</w:t>
      </w:r>
      <w:hyperlink r:id="rId9" w:history="1">
        <w:r w:rsidRPr="00E37CC6">
          <w:rPr>
            <w:color w:val="0000FF"/>
            <w:u w:val="single"/>
            <w:lang w:val="cs-CZ"/>
          </w:rPr>
          <w:t>https://medicines.health.europa.eu/veterinary</w:t>
        </w:r>
      </w:hyperlink>
      <w:r w:rsidRPr="00E37CC6">
        <w:rPr>
          <w:lang w:val="cs-CZ"/>
        </w:rPr>
        <w:t>)</w:t>
      </w:r>
      <w:r w:rsidRPr="00E37CC6">
        <w:rPr>
          <w:i/>
          <w:lang w:val="cs-CZ"/>
        </w:rPr>
        <w:t>.</w:t>
      </w:r>
    </w:p>
    <w:p w14:paraId="1814E44E" w14:textId="77777777" w:rsidR="00420C5F" w:rsidRPr="00E37CC6" w:rsidRDefault="00420C5F" w:rsidP="00420C5F">
      <w:pPr>
        <w:spacing w:line="240" w:lineRule="auto"/>
        <w:rPr>
          <w:lang w:val="cs-CZ"/>
        </w:rPr>
      </w:pPr>
    </w:p>
    <w:p w14:paraId="7487381C" w14:textId="77777777" w:rsidR="00420C5F" w:rsidRPr="00E37CC6" w:rsidRDefault="00420C5F" w:rsidP="00420C5F">
      <w:pPr>
        <w:spacing w:line="240" w:lineRule="auto"/>
        <w:rPr>
          <w:rFonts w:asciiTheme="minorHAnsi" w:hAnsiTheme="minorHAnsi" w:cstheme="minorHAnsi"/>
          <w:lang w:val="cs-CZ"/>
        </w:rPr>
      </w:pPr>
      <w:bookmarkStart w:id="39" w:name="_Hlk148432335"/>
      <w:r w:rsidRPr="00E37CC6">
        <w:rPr>
          <w:lang w:val="cs-CZ"/>
        </w:rPr>
        <w:t>Podrobné informace o tomto veterinárním léčivém přípravku naleznete také v národní databázi (</w:t>
      </w:r>
      <w:hyperlink r:id="rId10" w:history="1">
        <w:r w:rsidRPr="00E37CC6">
          <w:rPr>
            <w:rStyle w:val="Hypertextovodkaz"/>
            <w:lang w:val="cs-CZ"/>
          </w:rPr>
          <w:t>https://www.uskvbl.cz</w:t>
        </w:r>
      </w:hyperlink>
      <w:r w:rsidRPr="00E37CC6">
        <w:rPr>
          <w:lang w:val="cs-CZ"/>
        </w:rPr>
        <w:t>).</w:t>
      </w:r>
      <w:bookmarkEnd w:id="39"/>
    </w:p>
    <w:bookmarkEnd w:id="37"/>
    <w:bookmarkEnd w:id="38"/>
    <w:p w14:paraId="28C35B4C" w14:textId="6E1DB023" w:rsidR="0078538F" w:rsidRPr="00A23DFF" w:rsidRDefault="0078538F" w:rsidP="005C4E23">
      <w:pPr>
        <w:ind w:right="-1"/>
        <w:rPr>
          <w:color w:val="000000"/>
          <w:szCs w:val="22"/>
          <w:lang w:val="cs-CZ"/>
        </w:rPr>
      </w:pPr>
    </w:p>
    <w:sectPr w:rsidR="0078538F" w:rsidRPr="00A23DFF" w:rsidSect="003837F1">
      <w:headerReference w:type="default" r:id="rId11"/>
      <w:footerReference w:type="default" r:id="rId12"/>
      <w:footerReference w:type="first" r:id="rId13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C7C4E1" w14:textId="77777777" w:rsidR="00401600" w:rsidRDefault="00401600">
      <w:pPr>
        <w:spacing w:line="240" w:lineRule="auto"/>
      </w:pPr>
      <w:r>
        <w:separator/>
      </w:r>
    </w:p>
  </w:endnote>
  <w:endnote w:type="continuationSeparator" w:id="0">
    <w:p w14:paraId="4365B8D8" w14:textId="77777777" w:rsidR="00401600" w:rsidRDefault="004016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6E4B59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6E4B59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44F3D6" w14:textId="77777777" w:rsidR="00401600" w:rsidRDefault="00401600">
      <w:pPr>
        <w:spacing w:line="240" w:lineRule="auto"/>
      </w:pPr>
      <w:r>
        <w:separator/>
      </w:r>
    </w:p>
  </w:footnote>
  <w:footnote w:type="continuationSeparator" w:id="0">
    <w:p w14:paraId="29B0200A" w14:textId="77777777" w:rsidR="00401600" w:rsidRDefault="0040160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F5069B" w14:textId="312F5600" w:rsidR="00000428" w:rsidRDefault="004309BB">
    <w:pPr>
      <w:pStyle w:val="Zhlav"/>
    </w:pPr>
    <w:r w:rsidRPr="004309BB"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52E230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51C1D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CE253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46F1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E20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EA882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0A4D5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1CE8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60E5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6F9A010C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6E202A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37E84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F3A3C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3EC5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B48D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1E69A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30E5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05839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8236DD04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7B84010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4F6E8F16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B14C672E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B6EE542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6D46A640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5EEC111A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96825E9C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108AF7BA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0DF85290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D390BAF4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AE268920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FE20540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B93A811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3282337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8C72814A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6A86F30A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7D9A00E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D618EF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4E62E4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3B640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6635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5408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847C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434DC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445A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4A31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44C21E7"/>
    <w:multiLevelType w:val="hybridMultilevel"/>
    <w:tmpl w:val="1396C3BE"/>
    <w:lvl w:ilvl="0" w:tplc="863E9A1E">
      <w:start w:val="1"/>
      <w:numFmt w:val="lowerLetter"/>
      <w:lvlText w:val="%1."/>
      <w:lvlJc w:val="left"/>
      <w:pPr>
        <w:ind w:left="564" w:hanging="50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257D6843"/>
    <w:multiLevelType w:val="hybridMultilevel"/>
    <w:tmpl w:val="3B64DAE6"/>
    <w:lvl w:ilvl="0" w:tplc="96DC0A6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C61737"/>
    <w:multiLevelType w:val="hybridMultilevel"/>
    <w:tmpl w:val="B2620D22"/>
    <w:lvl w:ilvl="0" w:tplc="F8B4C53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354683"/>
    <w:multiLevelType w:val="hybridMultilevel"/>
    <w:tmpl w:val="0EE81776"/>
    <w:lvl w:ilvl="0" w:tplc="CA98D1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88DC0A8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A2288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9091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53AC39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EC82F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FB8CB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A1A27F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32A6C0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F60E50"/>
    <w:multiLevelType w:val="hybridMultilevel"/>
    <w:tmpl w:val="D4DED348"/>
    <w:lvl w:ilvl="0" w:tplc="40DCBE8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9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0" w15:restartNumberingAfterBreak="0">
    <w:nsid w:val="36D96073"/>
    <w:multiLevelType w:val="hybridMultilevel"/>
    <w:tmpl w:val="CA663CC0"/>
    <w:lvl w:ilvl="0" w:tplc="DC16CED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B18513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94E8C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2AAA386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AEBC0B9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1EE4CE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3301A5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889EB63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BEEC0C9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3DA64B37"/>
    <w:multiLevelType w:val="hybridMultilevel"/>
    <w:tmpl w:val="6D20E0BE"/>
    <w:lvl w:ilvl="0" w:tplc="3F0631C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B1404F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B260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F03C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7040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3647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D028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18C9D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660E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7373A9"/>
    <w:multiLevelType w:val="hybridMultilevel"/>
    <w:tmpl w:val="E3BA04EE"/>
    <w:lvl w:ilvl="0" w:tplc="B22A819C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D6D2B128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D00E23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C82B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4059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C3ACC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FEDB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A233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9474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4" w15:restartNumberingAfterBreak="0">
    <w:nsid w:val="4DAE5508"/>
    <w:multiLevelType w:val="hybridMultilevel"/>
    <w:tmpl w:val="DA0EE772"/>
    <w:lvl w:ilvl="0" w:tplc="25487D4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D16560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AC496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048BB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02D44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1869F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42EB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6E8D6A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D68B7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BB473E"/>
    <w:multiLevelType w:val="hybridMultilevel"/>
    <w:tmpl w:val="BA782D10"/>
    <w:lvl w:ilvl="0" w:tplc="E566334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07E80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009A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C0C6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1E36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CAF1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24E6A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3494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DBEA9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F1F1D26"/>
    <w:multiLevelType w:val="hybridMultilevel"/>
    <w:tmpl w:val="2E749F0C"/>
    <w:lvl w:ilvl="0" w:tplc="533A5ED2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05980C2E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8C1EED4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7CF42DDC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D7B271F6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6CE62FE2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6A02528C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3E5CAD6E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EF0E8A1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7" w15:restartNumberingAfterBreak="0">
    <w:nsid w:val="4F400ECF"/>
    <w:multiLevelType w:val="hybridMultilevel"/>
    <w:tmpl w:val="9562743C"/>
    <w:lvl w:ilvl="0" w:tplc="4618637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C80393"/>
    <w:multiLevelType w:val="hybridMultilevel"/>
    <w:tmpl w:val="7996087A"/>
    <w:lvl w:ilvl="0" w:tplc="35CE785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0F8A94C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7E471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3D85D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2ECE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79C284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BAA5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8421D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BA6A36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30" w15:restartNumberingAfterBreak="0">
    <w:nsid w:val="5A3F65D8"/>
    <w:multiLevelType w:val="multilevel"/>
    <w:tmpl w:val="A02E932A"/>
    <w:numStyleLink w:val="BulletsAgency"/>
  </w:abstractNum>
  <w:abstractNum w:abstractNumId="31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32" w15:restartNumberingAfterBreak="0">
    <w:nsid w:val="5E0C3C1E"/>
    <w:multiLevelType w:val="hybridMultilevel"/>
    <w:tmpl w:val="BCC6941C"/>
    <w:lvl w:ilvl="0" w:tplc="B512F8F6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86FACFD2" w:tentative="1">
      <w:start w:val="1"/>
      <w:numFmt w:val="lowerLetter"/>
      <w:lvlText w:val="%2."/>
      <w:lvlJc w:val="left"/>
      <w:pPr>
        <w:ind w:left="1440" w:hanging="360"/>
      </w:pPr>
    </w:lvl>
    <w:lvl w:ilvl="2" w:tplc="30126DBC" w:tentative="1">
      <w:start w:val="1"/>
      <w:numFmt w:val="lowerRoman"/>
      <w:lvlText w:val="%3."/>
      <w:lvlJc w:val="right"/>
      <w:pPr>
        <w:ind w:left="2160" w:hanging="180"/>
      </w:pPr>
    </w:lvl>
    <w:lvl w:ilvl="3" w:tplc="360CBBC8" w:tentative="1">
      <w:start w:val="1"/>
      <w:numFmt w:val="decimal"/>
      <w:lvlText w:val="%4."/>
      <w:lvlJc w:val="left"/>
      <w:pPr>
        <w:ind w:left="2880" w:hanging="360"/>
      </w:pPr>
    </w:lvl>
    <w:lvl w:ilvl="4" w:tplc="5D281ADE" w:tentative="1">
      <w:start w:val="1"/>
      <w:numFmt w:val="lowerLetter"/>
      <w:lvlText w:val="%5."/>
      <w:lvlJc w:val="left"/>
      <w:pPr>
        <w:ind w:left="3600" w:hanging="360"/>
      </w:pPr>
    </w:lvl>
    <w:lvl w:ilvl="5" w:tplc="F694326C" w:tentative="1">
      <w:start w:val="1"/>
      <w:numFmt w:val="lowerRoman"/>
      <w:lvlText w:val="%6."/>
      <w:lvlJc w:val="right"/>
      <w:pPr>
        <w:ind w:left="4320" w:hanging="180"/>
      </w:pPr>
    </w:lvl>
    <w:lvl w:ilvl="6" w:tplc="E7D6B5D8" w:tentative="1">
      <w:start w:val="1"/>
      <w:numFmt w:val="decimal"/>
      <w:lvlText w:val="%7."/>
      <w:lvlJc w:val="left"/>
      <w:pPr>
        <w:ind w:left="5040" w:hanging="360"/>
      </w:pPr>
    </w:lvl>
    <w:lvl w:ilvl="7" w:tplc="CF9E637A" w:tentative="1">
      <w:start w:val="1"/>
      <w:numFmt w:val="lowerLetter"/>
      <w:lvlText w:val="%8."/>
      <w:lvlJc w:val="left"/>
      <w:pPr>
        <w:ind w:left="5760" w:hanging="360"/>
      </w:pPr>
    </w:lvl>
    <w:lvl w:ilvl="8" w:tplc="B91CE8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0E67BF"/>
    <w:multiLevelType w:val="hybridMultilevel"/>
    <w:tmpl w:val="B1D854E2"/>
    <w:lvl w:ilvl="0" w:tplc="249A8F3C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97CB9C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D98307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DF02E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4E03B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76624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71E03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C2F58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0145F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5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6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7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8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9" w15:restartNumberingAfterBreak="0">
    <w:nsid w:val="71FB76EB"/>
    <w:multiLevelType w:val="hybridMultilevel"/>
    <w:tmpl w:val="CC66055E"/>
    <w:lvl w:ilvl="0" w:tplc="3DC2D0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D9456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E4A1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8CE6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8699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C12CB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59866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DA0F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EB638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2087B01"/>
    <w:multiLevelType w:val="hybridMultilevel"/>
    <w:tmpl w:val="D4C290BC"/>
    <w:lvl w:ilvl="0" w:tplc="F67C8A84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7B086D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A429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54D9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789E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846C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CDAC7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B2A5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DAB3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5E1091A"/>
    <w:multiLevelType w:val="hybridMultilevel"/>
    <w:tmpl w:val="9D5C3D80"/>
    <w:lvl w:ilvl="0" w:tplc="FAE4C992">
      <w:start w:val="1"/>
      <w:numFmt w:val="decimal"/>
      <w:lvlText w:val="%1."/>
      <w:lvlJc w:val="left"/>
      <w:pPr>
        <w:ind w:left="720" w:hanging="360"/>
      </w:pPr>
    </w:lvl>
    <w:lvl w:ilvl="1" w:tplc="66204DA4" w:tentative="1">
      <w:start w:val="1"/>
      <w:numFmt w:val="lowerLetter"/>
      <w:lvlText w:val="%2."/>
      <w:lvlJc w:val="left"/>
      <w:pPr>
        <w:ind w:left="1440" w:hanging="360"/>
      </w:pPr>
    </w:lvl>
    <w:lvl w:ilvl="2" w:tplc="12CC98FE" w:tentative="1">
      <w:start w:val="1"/>
      <w:numFmt w:val="lowerRoman"/>
      <w:lvlText w:val="%3."/>
      <w:lvlJc w:val="right"/>
      <w:pPr>
        <w:ind w:left="2160" w:hanging="180"/>
      </w:pPr>
    </w:lvl>
    <w:lvl w:ilvl="3" w:tplc="B3321D9E" w:tentative="1">
      <w:start w:val="1"/>
      <w:numFmt w:val="decimal"/>
      <w:lvlText w:val="%4."/>
      <w:lvlJc w:val="left"/>
      <w:pPr>
        <w:ind w:left="2880" w:hanging="360"/>
      </w:pPr>
    </w:lvl>
    <w:lvl w:ilvl="4" w:tplc="8EB67EA0" w:tentative="1">
      <w:start w:val="1"/>
      <w:numFmt w:val="lowerLetter"/>
      <w:lvlText w:val="%5."/>
      <w:lvlJc w:val="left"/>
      <w:pPr>
        <w:ind w:left="3600" w:hanging="360"/>
      </w:pPr>
    </w:lvl>
    <w:lvl w:ilvl="5" w:tplc="593EF06C" w:tentative="1">
      <w:start w:val="1"/>
      <w:numFmt w:val="lowerRoman"/>
      <w:lvlText w:val="%6."/>
      <w:lvlJc w:val="right"/>
      <w:pPr>
        <w:ind w:left="4320" w:hanging="180"/>
      </w:pPr>
    </w:lvl>
    <w:lvl w:ilvl="6" w:tplc="1B3A07A4" w:tentative="1">
      <w:start w:val="1"/>
      <w:numFmt w:val="decimal"/>
      <w:lvlText w:val="%7."/>
      <w:lvlJc w:val="left"/>
      <w:pPr>
        <w:ind w:left="5040" w:hanging="360"/>
      </w:pPr>
    </w:lvl>
    <w:lvl w:ilvl="7" w:tplc="751A0C1E" w:tentative="1">
      <w:start w:val="1"/>
      <w:numFmt w:val="lowerLetter"/>
      <w:lvlText w:val="%8."/>
      <w:lvlJc w:val="left"/>
      <w:pPr>
        <w:ind w:left="5760" w:hanging="360"/>
      </w:pPr>
    </w:lvl>
    <w:lvl w:ilvl="8" w:tplc="187A5D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24090C"/>
    <w:multiLevelType w:val="hybridMultilevel"/>
    <w:tmpl w:val="57D84DAE"/>
    <w:lvl w:ilvl="0" w:tplc="0C76515C">
      <w:start w:val="1"/>
      <w:numFmt w:val="bullet"/>
      <w:pStyle w:val="ListeAufzaehlung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5C5F56"/>
    <w:multiLevelType w:val="hybridMultilevel"/>
    <w:tmpl w:val="34202F12"/>
    <w:lvl w:ilvl="0" w:tplc="1A2A203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8A5987"/>
    <w:multiLevelType w:val="hybridMultilevel"/>
    <w:tmpl w:val="D73EEE10"/>
    <w:lvl w:ilvl="0" w:tplc="E8A6E37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0450EB8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CB22F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6CB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D6E79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22A51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26271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6EDC7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ABE07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8"/>
  </w:num>
  <w:num w:numId="4">
    <w:abstractNumId w:val="37"/>
  </w:num>
  <w:num w:numId="5">
    <w:abstractNumId w:val="17"/>
  </w:num>
  <w:num w:numId="6">
    <w:abstractNumId w:val="29"/>
  </w:num>
  <w:num w:numId="7">
    <w:abstractNumId w:val="23"/>
  </w:num>
  <w:num w:numId="8">
    <w:abstractNumId w:val="9"/>
  </w:num>
  <w:num w:numId="9">
    <w:abstractNumId w:val="35"/>
  </w:num>
  <w:num w:numId="10">
    <w:abstractNumId w:val="36"/>
  </w:num>
  <w:num w:numId="11">
    <w:abstractNumId w:val="19"/>
  </w:num>
  <w:num w:numId="12">
    <w:abstractNumId w:val="18"/>
  </w:num>
  <w:num w:numId="13">
    <w:abstractNumId w:val="3"/>
  </w:num>
  <w:num w:numId="14">
    <w:abstractNumId w:val="34"/>
  </w:num>
  <w:num w:numId="15">
    <w:abstractNumId w:val="22"/>
  </w:num>
  <w:num w:numId="16">
    <w:abstractNumId w:val="39"/>
  </w:num>
  <w:num w:numId="17">
    <w:abstractNumId w:val="10"/>
  </w:num>
  <w:num w:numId="18">
    <w:abstractNumId w:val="1"/>
  </w:num>
  <w:num w:numId="19">
    <w:abstractNumId w:val="20"/>
  </w:num>
  <w:num w:numId="20">
    <w:abstractNumId w:val="4"/>
  </w:num>
  <w:num w:numId="21">
    <w:abstractNumId w:val="8"/>
  </w:num>
  <w:num w:numId="22">
    <w:abstractNumId w:val="31"/>
  </w:num>
  <w:num w:numId="23">
    <w:abstractNumId w:val="40"/>
  </w:num>
  <w:num w:numId="24">
    <w:abstractNumId w:val="25"/>
  </w:num>
  <w:num w:numId="25">
    <w:abstractNumId w:val="11"/>
  </w:num>
  <w:num w:numId="26">
    <w:abstractNumId w:val="15"/>
  </w:num>
  <w:num w:numId="27">
    <w:abstractNumId w:val="6"/>
  </w:num>
  <w:num w:numId="28">
    <w:abstractNumId w:val="7"/>
  </w:num>
  <w:num w:numId="29">
    <w:abstractNumId w:val="26"/>
  </w:num>
  <w:num w:numId="30">
    <w:abstractNumId w:val="44"/>
  </w:num>
  <w:num w:numId="31">
    <w:abstractNumId w:val="45"/>
  </w:num>
  <w:num w:numId="32">
    <w:abstractNumId w:val="24"/>
  </w:num>
  <w:num w:numId="33">
    <w:abstractNumId w:val="33"/>
  </w:num>
  <w:num w:numId="34">
    <w:abstractNumId w:val="28"/>
  </w:num>
  <w:num w:numId="35">
    <w:abstractNumId w:val="2"/>
  </w:num>
  <w:num w:numId="36">
    <w:abstractNumId w:val="5"/>
  </w:num>
  <w:num w:numId="37">
    <w:abstractNumId w:val="30"/>
  </w:num>
  <w:num w:numId="38">
    <w:abstractNumId w:val="21"/>
  </w:num>
  <w:num w:numId="39">
    <w:abstractNumId w:val="41"/>
  </w:num>
  <w:num w:numId="40">
    <w:abstractNumId w:val="32"/>
  </w:num>
  <w:num w:numId="41">
    <w:abstractNumId w:val="42"/>
  </w:num>
  <w:num w:numId="42">
    <w:abstractNumId w:val="12"/>
  </w:num>
  <w:num w:numId="43">
    <w:abstractNumId w:val="27"/>
  </w:num>
  <w:num w:numId="44">
    <w:abstractNumId w:val="13"/>
  </w:num>
  <w:num w:numId="45">
    <w:abstractNumId w:val="14"/>
  </w:num>
  <w:num w:numId="46">
    <w:abstractNumId w:val="16"/>
  </w:num>
  <w:num w:numId="47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00428"/>
    <w:rsid w:val="00002FED"/>
    <w:rsid w:val="000133D4"/>
    <w:rsid w:val="00021B82"/>
    <w:rsid w:val="00023213"/>
    <w:rsid w:val="00024777"/>
    <w:rsid w:val="00024E21"/>
    <w:rsid w:val="00026943"/>
    <w:rsid w:val="00027100"/>
    <w:rsid w:val="00030AD8"/>
    <w:rsid w:val="0003352D"/>
    <w:rsid w:val="000349AA"/>
    <w:rsid w:val="00036C50"/>
    <w:rsid w:val="0004307F"/>
    <w:rsid w:val="00052D2B"/>
    <w:rsid w:val="000531D5"/>
    <w:rsid w:val="00054F55"/>
    <w:rsid w:val="00056EE7"/>
    <w:rsid w:val="00062945"/>
    <w:rsid w:val="00063946"/>
    <w:rsid w:val="000654EC"/>
    <w:rsid w:val="0006599A"/>
    <w:rsid w:val="00067023"/>
    <w:rsid w:val="00080453"/>
    <w:rsid w:val="0008169A"/>
    <w:rsid w:val="00082200"/>
    <w:rsid w:val="000838BB"/>
    <w:rsid w:val="000860CE"/>
    <w:rsid w:val="000912CD"/>
    <w:rsid w:val="00092A37"/>
    <w:rsid w:val="000938A6"/>
    <w:rsid w:val="00096E78"/>
    <w:rsid w:val="00097C1E"/>
    <w:rsid w:val="000A1DF5"/>
    <w:rsid w:val="000A58D4"/>
    <w:rsid w:val="000A7E9F"/>
    <w:rsid w:val="000B5BEF"/>
    <w:rsid w:val="000B7873"/>
    <w:rsid w:val="000C02A1"/>
    <w:rsid w:val="000C1D4F"/>
    <w:rsid w:val="000C3C43"/>
    <w:rsid w:val="000C3ED7"/>
    <w:rsid w:val="000C55E6"/>
    <w:rsid w:val="000C64A0"/>
    <w:rsid w:val="000C687A"/>
    <w:rsid w:val="000D1521"/>
    <w:rsid w:val="000D5A90"/>
    <w:rsid w:val="000D67D0"/>
    <w:rsid w:val="000E115E"/>
    <w:rsid w:val="000E195C"/>
    <w:rsid w:val="000E2D58"/>
    <w:rsid w:val="000E3602"/>
    <w:rsid w:val="000E705A"/>
    <w:rsid w:val="000F38DA"/>
    <w:rsid w:val="000F5822"/>
    <w:rsid w:val="000F796B"/>
    <w:rsid w:val="0010031E"/>
    <w:rsid w:val="001012EB"/>
    <w:rsid w:val="001038C6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27D35"/>
    <w:rsid w:val="00133F4C"/>
    <w:rsid w:val="001356D1"/>
    <w:rsid w:val="00136DCF"/>
    <w:rsid w:val="0013799F"/>
    <w:rsid w:val="001407CE"/>
    <w:rsid w:val="00140DF6"/>
    <w:rsid w:val="00141BDF"/>
    <w:rsid w:val="00145C3F"/>
    <w:rsid w:val="00145D34"/>
    <w:rsid w:val="00146284"/>
    <w:rsid w:val="0014690F"/>
    <w:rsid w:val="0015098E"/>
    <w:rsid w:val="00153950"/>
    <w:rsid w:val="00153B3A"/>
    <w:rsid w:val="00164543"/>
    <w:rsid w:val="00164C48"/>
    <w:rsid w:val="00165F25"/>
    <w:rsid w:val="001674D3"/>
    <w:rsid w:val="00174721"/>
    <w:rsid w:val="00175264"/>
    <w:rsid w:val="00180144"/>
    <w:rsid w:val="001803D2"/>
    <w:rsid w:val="001816CB"/>
    <w:rsid w:val="0018228B"/>
    <w:rsid w:val="001849C8"/>
    <w:rsid w:val="00185B50"/>
    <w:rsid w:val="0018625C"/>
    <w:rsid w:val="0018657D"/>
    <w:rsid w:val="00187A5D"/>
    <w:rsid w:val="00187DE7"/>
    <w:rsid w:val="00187E62"/>
    <w:rsid w:val="00190D84"/>
    <w:rsid w:val="00192045"/>
    <w:rsid w:val="00192D98"/>
    <w:rsid w:val="00193B14"/>
    <w:rsid w:val="00193E72"/>
    <w:rsid w:val="00195267"/>
    <w:rsid w:val="00195606"/>
    <w:rsid w:val="0019600B"/>
    <w:rsid w:val="0019686E"/>
    <w:rsid w:val="0019706E"/>
    <w:rsid w:val="001A0E2C"/>
    <w:rsid w:val="001A1238"/>
    <w:rsid w:val="001A1EAE"/>
    <w:rsid w:val="001A28C9"/>
    <w:rsid w:val="001A34BC"/>
    <w:rsid w:val="001A621E"/>
    <w:rsid w:val="001B1C77"/>
    <w:rsid w:val="001B26EB"/>
    <w:rsid w:val="001B2A1F"/>
    <w:rsid w:val="001B5327"/>
    <w:rsid w:val="001B6F4A"/>
    <w:rsid w:val="001B7B38"/>
    <w:rsid w:val="001C5288"/>
    <w:rsid w:val="001C5842"/>
    <w:rsid w:val="001C5B03"/>
    <w:rsid w:val="001D01EC"/>
    <w:rsid w:val="001D2487"/>
    <w:rsid w:val="001D3259"/>
    <w:rsid w:val="001D4CE4"/>
    <w:rsid w:val="001D6052"/>
    <w:rsid w:val="001D6C5F"/>
    <w:rsid w:val="001D6D96"/>
    <w:rsid w:val="001E5621"/>
    <w:rsid w:val="001E5A02"/>
    <w:rsid w:val="001F1C7E"/>
    <w:rsid w:val="001F3239"/>
    <w:rsid w:val="001F3EF9"/>
    <w:rsid w:val="001F4245"/>
    <w:rsid w:val="001F627D"/>
    <w:rsid w:val="001F6622"/>
    <w:rsid w:val="001F6F38"/>
    <w:rsid w:val="00200EFE"/>
    <w:rsid w:val="0020126C"/>
    <w:rsid w:val="002020CA"/>
    <w:rsid w:val="00202284"/>
    <w:rsid w:val="00202A85"/>
    <w:rsid w:val="00202EA3"/>
    <w:rsid w:val="002044FB"/>
    <w:rsid w:val="00204952"/>
    <w:rsid w:val="002100FC"/>
    <w:rsid w:val="00213890"/>
    <w:rsid w:val="00214E52"/>
    <w:rsid w:val="002207C0"/>
    <w:rsid w:val="0022380D"/>
    <w:rsid w:val="002246DB"/>
    <w:rsid w:val="00224B93"/>
    <w:rsid w:val="00226630"/>
    <w:rsid w:val="00227689"/>
    <w:rsid w:val="00233BE7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57C6D"/>
    <w:rsid w:val="00260765"/>
    <w:rsid w:val="00265656"/>
    <w:rsid w:val="00265E77"/>
    <w:rsid w:val="00266155"/>
    <w:rsid w:val="0027270B"/>
    <w:rsid w:val="00272952"/>
    <w:rsid w:val="00272B36"/>
    <w:rsid w:val="00273780"/>
    <w:rsid w:val="00274D17"/>
    <w:rsid w:val="00275E22"/>
    <w:rsid w:val="00282E7B"/>
    <w:rsid w:val="002838C8"/>
    <w:rsid w:val="0028442B"/>
    <w:rsid w:val="00290805"/>
    <w:rsid w:val="00290C2A"/>
    <w:rsid w:val="002931DD"/>
    <w:rsid w:val="00295140"/>
    <w:rsid w:val="00295EB7"/>
    <w:rsid w:val="002967E2"/>
    <w:rsid w:val="00296B0F"/>
    <w:rsid w:val="002A0068"/>
    <w:rsid w:val="002A0E7C"/>
    <w:rsid w:val="002A0EED"/>
    <w:rsid w:val="002A21ED"/>
    <w:rsid w:val="002A3275"/>
    <w:rsid w:val="002A3889"/>
    <w:rsid w:val="002A3F88"/>
    <w:rsid w:val="002A710D"/>
    <w:rsid w:val="002B0F11"/>
    <w:rsid w:val="002B2E17"/>
    <w:rsid w:val="002B6560"/>
    <w:rsid w:val="002B6599"/>
    <w:rsid w:val="002C0050"/>
    <w:rsid w:val="002C1F27"/>
    <w:rsid w:val="002C4D1D"/>
    <w:rsid w:val="002C509C"/>
    <w:rsid w:val="002C55FF"/>
    <w:rsid w:val="002C592B"/>
    <w:rsid w:val="002D300D"/>
    <w:rsid w:val="002E0CD4"/>
    <w:rsid w:val="002E28B3"/>
    <w:rsid w:val="002E3A90"/>
    <w:rsid w:val="002E46CC"/>
    <w:rsid w:val="002E4F48"/>
    <w:rsid w:val="002E62CB"/>
    <w:rsid w:val="002E6DF1"/>
    <w:rsid w:val="002E6ED9"/>
    <w:rsid w:val="002F0957"/>
    <w:rsid w:val="002F3552"/>
    <w:rsid w:val="002F3A7F"/>
    <w:rsid w:val="002F3D0F"/>
    <w:rsid w:val="002F41AD"/>
    <w:rsid w:val="002F42D3"/>
    <w:rsid w:val="002F43F6"/>
    <w:rsid w:val="002F64C6"/>
    <w:rsid w:val="002F67FF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51E"/>
    <w:rsid w:val="00307EB2"/>
    <w:rsid w:val="0031032B"/>
    <w:rsid w:val="00316E87"/>
    <w:rsid w:val="0032453E"/>
    <w:rsid w:val="003247F4"/>
    <w:rsid w:val="00325053"/>
    <w:rsid w:val="003256AC"/>
    <w:rsid w:val="00330CC1"/>
    <w:rsid w:val="0033129D"/>
    <w:rsid w:val="003320ED"/>
    <w:rsid w:val="0033480E"/>
    <w:rsid w:val="003349FF"/>
    <w:rsid w:val="00337123"/>
    <w:rsid w:val="00341866"/>
    <w:rsid w:val="00342C0C"/>
    <w:rsid w:val="00343F25"/>
    <w:rsid w:val="003535E0"/>
    <w:rsid w:val="003543AC"/>
    <w:rsid w:val="00355AB8"/>
    <w:rsid w:val="00355D02"/>
    <w:rsid w:val="00361607"/>
    <w:rsid w:val="00365C0D"/>
    <w:rsid w:val="00366F56"/>
    <w:rsid w:val="00367F82"/>
    <w:rsid w:val="0037032C"/>
    <w:rsid w:val="003737C8"/>
    <w:rsid w:val="00374A9C"/>
    <w:rsid w:val="00374AC4"/>
    <w:rsid w:val="0037589D"/>
    <w:rsid w:val="00376BB1"/>
    <w:rsid w:val="00377717"/>
    <w:rsid w:val="00377E23"/>
    <w:rsid w:val="00380765"/>
    <w:rsid w:val="003817EF"/>
    <w:rsid w:val="0038277C"/>
    <w:rsid w:val="0038352D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96C6E"/>
    <w:rsid w:val="003A31B9"/>
    <w:rsid w:val="003A3E2F"/>
    <w:rsid w:val="003A6CCB"/>
    <w:rsid w:val="003B0F22"/>
    <w:rsid w:val="003B10C4"/>
    <w:rsid w:val="003B48EB"/>
    <w:rsid w:val="003B516B"/>
    <w:rsid w:val="003B5CD1"/>
    <w:rsid w:val="003B718A"/>
    <w:rsid w:val="003C33FF"/>
    <w:rsid w:val="003C3E0E"/>
    <w:rsid w:val="003C64A5"/>
    <w:rsid w:val="003D03CC"/>
    <w:rsid w:val="003D32BF"/>
    <w:rsid w:val="003D378C"/>
    <w:rsid w:val="003D3893"/>
    <w:rsid w:val="003D4BB7"/>
    <w:rsid w:val="003E0116"/>
    <w:rsid w:val="003E0280"/>
    <w:rsid w:val="003E10EE"/>
    <w:rsid w:val="003E19C9"/>
    <w:rsid w:val="003E26C3"/>
    <w:rsid w:val="003E36A9"/>
    <w:rsid w:val="003E6225"/>
    <w:rsid w:val="003F0BC8"/>
    <w:rsid w:val="003F0D6C"/>
    <w:rsid w:val="003F0F26"/>
    <w:rsid w:val="003F12D9"/>
    <w:rsid w:val="003F13A5"/>
    <w:rsid w:val="003F1A58"/>
    <w:rsid w:val="003F1B4C"/>
    <w:rsid w:val="003F2DA8"/>
    <w:rsid w:val="003F3CE6"/>
    <w:rsid w:val="003F677F"/>
    <w:rsid w:val="004008F6"/>
    <w:rsid w:val="00401600"/>
    <w:rsid w:val="00406F33"/>
    <w:rsid w:val="00407C22"/>
    <w:rsid w:val="00412BBE"/>
    <w:rsid w:val="00414B20"/>
    <w:rsid w:val="0041628A"/>
    <w:rsid w:val="00417DE3"/>
    <w:rsid w:val="00417EC8"/>
    <w:rsid w:val="00420850"/>
    <w:rsid w:val="00420C5F"/>
    <w:rsid w:val="00423968"/>
    <w:rsid w:val="00427054"/>
    <w:rsid w:val="004304B1"/>
    <w:rsid w:val="004309BB"/>
    <w:rsid w:val="00431BF7"/>
    <w:rsid w:val="00431EC7"/>
    <w:rsid w:val="00432DA8"/>
    <w:rsid w:val="0043320A"/>
    <w:rsid w:val="004332E3"/>
    <w:rsid w:val="0043586F"/>
    <w:rsid w:val="004371A3"/>
    <w:rsid w:val="00441043"/>
    <w:rsid w:val="00446960"/>
    <w:rsid w:val="00446F37"/>
    <w:rsid w:val="004476A9"/>
    <w:rsid w:val="004518A6"/>
    <w:rsid w:val="00453E1D"/>
    <w:rsid w:val="00454589"/>
    <w:rsid w:val="004561E0"/>
    <w:rsid w:val="00456ED0"/>
    <w:rsid w:val="00457550"/>
    <w:rsid w:val="00457B74"/>
    <w:rsid w:val="00461B2A"/>
    <w:rsid w:val="004620A4"/>
    <w:rsid w:val="00465BEB"/>
    <w:rsid w:val="00474C50"/>
    <w:rsid w:val="004768DB"/>
    <w:rsid w:val="004771F9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45AD"/>
    <w:rsid w:val="004A61E1"/>
    <w:rsid w:val="004A62ED"/>
    <w:rsid w:val="004A6C04"/>
    <w:rsid w:val="004B1A75"/>
    <w:rsid w:val="004B2344"/>
    <w:rsid w:val="004B3390"/>
    <w:rsid w:val="004B5797"/>
    <w:rsid w:val="004B5DDC"/>
    <w:rsid w:val="004B798E"/>
    <w:rsid w:val="004C0568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36AD"/>
    <w:rsid w:val="004F4DB1"/>
    <w:rsid w:val="004F600A"/>
    <w:rsid w:val="004F6F64"/>
    <w:rsid w:val="005004EC"/>
    <w:rsid w:val="00502EED"/>
    <w:rsid w:val="00506AAE"/>
    <w:rsid w:val="00514099"/>
    <w:rsid w:val="00517756"/>
    <w:rsid w:val="005202C6"/>
    <w:rsid w:val="00523C53"/>
    <w:rsid w:val="00525A27"/>
    <w:rsid w:val="005272F4"/>
    <w:rsid w:val="00527B8F"/>
    <w:rsid w:val="00536031"/>
    <w:rsid w:val="0054134B"/>
    <w:rsid w:val="00542012"/>
    <w:rsid w:val="00543DF5"/>
    <w:rsid w:val="00545A61"/>
    <w:rsid w:val="0055260D"/>
    <w:rsid w:val="0055279B"/>
    <w:rsid w:val="00554C27"/>
    <w:rsid w:val="00555422"/>
    <w:rsid w:val="00555810"/>
    <w:rsid w:val="00562715"/>
    <w:rsid w:val="00562DCA"/>
    <w:rsid w:val="0056568F"/>
    <w:rsid w:val="00571190"/>
    <w:rsid w:val="0057436C"/>
    <w:rsid w:val="00575DE3"/>
    <w:rsid w:val="00580B08"/>
    <w:rsid w:val="00581E33"/>
    <w:rsid w:val="00582578"/>
    <w:rsid w:val="0058621D"/>
    <w:rsid w:val="00586904"/>
    <w:rsid w:val="0059350A"/>
    <w:rsid w:val="005A30D1"/>
    <w:rsid w:val="005A4CBE"/>
    <w:rsid w:val="005B04A8"/>
    <w:rsid w:val="005B1FD0"/>
    <w:rsid w:val="005B28AD"/>
    <w:rsid w:val="005B328D"/>
    <w:rsid w:val="005B3503"/>
    <w:rsid w:val="005B3EE7"/>
    <w:rsid w:val="005B4DCD"/>
    <w:rsid w:val="005B4FAD"/>
    <w:rsid w:val="005C276A"/>
    <w:rsid w:val="005C4E23"/>
    <w:rsid w:val="005D13BA"/>
    <w:rsid w:val="005D380C"/>
    <w:rsid w:val="005D3F79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195A"/>
    <w:rsid w:val="00602D3B"/>
    <w:rsid w:val="0060326F"/>
    <w:rsid w:val="00606B8B"/>
    <w:rsid w:val="00606E16"/>
    <w:rsid w:val="00606EA1"/>
    <w:rsid w:val="006128F0"/>
    <w:rsid w:val="00614034"/>
    <w:rsid w:val="00614BC7"/>
    <w:rsid w:val="00616F9E"/>
    <w:rsid w:val="0061726B"/>
    <w:rsid w:val="00617B81"/>
    <w:rsid w:val="00620FEF"/>
    <w:rsid w:val="0062387A"/>
    <w:rsid w:val="00623E30"/>
    <w:rsid w:val="006326D8"/>
    <w:rsid w:val="00632EAD"/>
    <w:rsid w:val="0063377D"/>
    <w:rsid w:val="006344BE"/>
    <w:rsid w:val="00634A66"/>
    <w:rsid w:val="006361B2"/>
    <w:rsid w:val="00636D24"/>
    <w:rsid w:val="00640336"/>
    <w:rsid w:val="00640FC9"/>
    <w:rsid w:val="006414D3"/>
    <w:rsid w:val="006432F2"/>
    <w:rsid w:val="00643C6E"/>
    <w:rsid w:val="006466D5"/>
    <w:rsid w:val="0065320F"/>
    <w:rsid w:val="00653D64"/>
    <w:rsid w:val="00654E13"/>
    <w:rsid w:val="00667489"/>
    <w:rsid w:val="00667A57"/>
    <w:rsid w:val="00670D44"/>
    <w:rsid w:val="00673F4C"/>
    <w:rsid w:val="00676AFC"/>
    <w:rsid w:val="006807CD"/>
    <w:rsid w:val="00682D43"/>
    <w:rsid w:val="0068507D"/>
    <w:rsid w:val="00685BAF"/>
    <w:rsid w:val="00690463"/>
    <w:rsid w:val="00693DE5"/>
    <w:rsid w:val="0069771D"/>
    <w:rsid w:val="006A0D03"/>
    <w:rsid w:val="006A41E9"/>
    <w:rsid w:val="006B0C34"/>
    <w:rsid w:val="006B12CB"/>
    <w:rsid w:val="006B2030"/>
    <w:rsid w:val="006B32A9"/>
    <w:rsid w:val="006B3350"/>
    <w:rsid w:val="006B5916"/>
    <w:rsid w:val="006C1D86"/>
    <w:rsid w:val="006C253F"/>
    <w:rsid w:val="006C4775"/>
    <w:rsid w:val="006C4F4A"/>
    <w:rsid w:val="006C5E80"/>
    <w:rsid w:val="006C7CEE"/>
    <w:rsid w:val="006D075E"/>
    <w:rsid w:val="006D09DC"/>
    <w:rsid w:val="006D3509"/>
    <w:rsid w:val="006D7C6E"/>
    <w:rsid w:val="006E15A2"/>
    <w:rsid w:val="006E2F95"/>
    <w:rsid w:val="006E4B59"/>
    <w:rsid w:val="006F00EA"/>
    <w:rsid w:val="006F148B"/>
    <w:rsid w:val="006F1B3A"/>
    <w:rsid w:val="00704BF7"/>
    <w:rsid w:val="00705EAF"/>
    <w:rsid w:val="0070627B"/>
    <w:rsid w:val="0070773E"/>
    <w:rsid w:val="007101CC"/>
    <w:rsid w:val="00715C55"/>
    <w:rsid w:val="00724E3B"/>
    <w:rsid w:val="007259B2"/>
    <w:rsid w:val="00725EEA"/>
    <w:rsid w:val="007276B6"/>
    <w:rsid w:val="0073062D"/>
    <w:rsid w:val="00730908"/>
    <w:rsid w:val="00730CE9"/>
    <w:rsid w:val="0073373D"/>
    <w:rsid w:val="00734579"/>
    <w:rsid w:val="00736B1E"/>
    <w:rsid w:val="007439DB"/>
    <w:rsid w:val="00744DFC"/>
    <w:rsid w:val="007464DA"/>
    <w:rsid w:val="007568D8"/>
    <w:rsid w:val="0075743E"/>
    <w:rsid w:val="007605C3"/>
    <w:rsid w:val="007616B4"/>
    <w:rsid w:val="00765316"/>
    <w:rsid w:val="007708C8"/>
    <w:rsid w:val="0077719D"/>
    <w:rsid w:val="00780DF0"/>
    <w:rsid w:val="00780EA0"/>
    <w:rsid w:val="007810B7"/>
    <w:rsid w:val="00782F0F"/>
    <w:rsid w:val="007830E5"/>
    <w:rsid w:val="00784C69"/>
    <w:rsid w:val="0078538F"/>
    <w:rsid w:val="00787482"/>
    <w:rsid w:val="00792A66"/>
    <w:rsid w:val="007974D1"/>
    <w:rsid w:val="007A1B79"/>
    <w:rsid w:val="007A286D"/>
    <w:rsid w:val="007A314D"/>
    <w:rsid w:val="007A38DF"/>
    <w:rsid w:val="007B00E5"/>
    <w:rsid w:val="007B0A35"/>
    <w:rsid w:val="007B20CF"/>
    <w:rsid w:val="007B2499"/>
    <w:rsid w:val="007B28E2"/>
    <w:rsid w:val="007B72E1"/>
    <w:rsid w:val="007B783A"/>
    <w:rsid w:val="007B7F50"/>
    <w:rsid w:val="007C1B95"/>
    <w:rsid w:val="007C2D99"/>
    <w:rsid w:val="007C3DF3"/>
    <w:rsid w:val="007C796D"/>
    <w:rsid w:val="007D5F55"/>
    <w:rsid w:val="007D6792"/>
    <w:rsid w:val="007D73FB"/>
    <w:rsid w:val="007D7608"/>
    <w:rsid w:val="007E2F2D"/>
    <w:rsid w:val="007E3C37"/>
    <w:rsid w:val="007F1433"/>
    <w:rsid w:val="007F1491"/>
    <w:rsid w:val="007F16DD"/>
    <w:rsid w:val="007F2F03"/>
    <w:rsid w:val="007F42CE"/>
    <w:rsid w:val="00800FE0"/>
    <w:rsid w:val="00804517"/>
    <w:rsid w:val="0080514E"/>
    <w:rsid w:val="008066AD"/>
    <w:rsid w:val="00812CD8"/>
    <w:rsid w:val="008145D9"/>
    <w:rsid w:val="00814AF1"/>
    <w:rsid w:val="0081517F"/>
    <w:rsid w:val="00815370"/>
    <w:rsid w:val="0082153D"/>
    <w:rsid w:val="008225DE"/>
    <w:rsid w:val="008255AA"/>
    <w:rsid w:val="008260B8"/>
    <w:rsid w:val="00827531"/>
    <w:rsid w:val="00830FF3"/>
    <w:rsid w:val="008334BF"/>
    <w:rsid w:val="00836B8C"/>
    <w:rsid w:val="00840062"/>
    <w:rsid w:val="008410C5"/>
    <w:rsid w:val="00842A58"/>
    <w:rsid w:val="00846C08"/>
    <w:rsid w:val="008501BF"/>
    <w:rsid w:val="00850794"/>
    <w:rsid w:val="00852FED"/>
    <w:rsid w:val="00852FF2"/>
    <w:rsid w:val="008530E7"/>
    <w:rsid w:val="00856BDB"/>
    <w:rsid w:val="00857675"/>
    <w:rsid w:val="0086185D"/>
    <w:rsid w:val="00861BD4"/>
    <w:rsid w:val="00861F86"/>
    <w:rsid w:val="00863A6D"/>
    <w:rsid w:val="00864420"/>
    <w:rsid w:val="00865464"/>
    <w:rsid w:val="00867C0D"/>
    <w:rsid w:val="00872C48"/>
    <w:rsid w:val="00874D4A"/>
    <w:rsid w:val="00875EC3"/>
    <w:rsid w:val="008763E7"/>
    <w:rsid w:val="008808C5"/>
    <w:rsid w:val="00881A7C"/>
    <w:rsid w:val="00883C78"/>
    <w:rsid w:val="00883F30"/>
    <w:rsid w:val="00885159"/>
    <w:rsid w:val="00885214"/>
    <w:rsid w:val="00885617"/>
    <w:rsid w:val="00885F60"/>
    <w:rsid w:val="00887615"/>
    <w:rsid w:val="00890052"/>
    <w:rsid w:val="008947AE"/>
    <w:rsid w:val="00894E3A"/>
    <w:rsid w:val="00895A2F"/>
    <w:rsid w:val="00896EBD"/>
    <w:rsid w:val="008A026F"/>
    <w:rsid w:val="008A2F03"/>
    <w:rsid w:val="008A5665"/>
    <w:rsid w:val="008B198D"/>
    <w:rsid w:val="008B24A8"/>
    <w:rsid w:val="008B25E4"/>
    <w:rsid w:val="008B3D78"/>
    <w:rsid w:val="008C261B"/>
    <w:rsid w:val="008C2B29"/>
    <w:rsid w:val="008C4FCA"/>
    <w:rsid w:val="008C71C4"/>
    <w:rsid w:val="008C7882"/>
    <w:rsid w:val="008C7CE5"/>
    <w:rsid w:val="008D125B"/>
    <w:rsid w:val="008D2261"/>
    <w:rsid w:val="008D4C28"/>
    <w:rsid w:val="008D577B"/>
    <w:rsid w:val="008D7A98"/>
    <w:rsid w:val="008E17C4"/>
    <w:rsid w:val="008E3B7A"/>
    <w:rsid w:val="008E45C4"/>
    <w:rsid w:val="008E64B1"/>
    <w:rsid w:val="008E64FA"/>
    <w:rsid w:val="008E74ED"/>
    <w:rsid w:val="008E7ED6"/>
    <w:rsid w:val="008F450A"/>
    <w:rsid w:val="008F4DEF"/>
    <w:rsid w:val="00903D0D"/>
    <w:rsid w:val="009048E1"/>
    <w:rsid w:val="0090598C"/>
    <w:rsid w:val="00905B0E"/>
    <w:rsid w:val="00905CAB"/>
    <w:rsid w:val="009071BB"/>
    <w:rsid w:val="00913885"/>
    <w:rsid w:val="00915ABF"/>
    <w:rsid w:val="00917816"/>
    <w:rsid w:val="009209DD"/>
    <w:rsid w:val="00921CAD"/>
    <w:rsid w:val="009242E8"/>
    <w:rsid w:val="009311ED"/>
    <w:rsid w:val="00931D41"/>
    <w:rsid w:val="00933D18"/>
    <w:rsid w:val="00942221"/>
    <w:rsid w:val="00945FB7"/>
    <w:rsid w:val="00950FBB"/>
    <w:rsid w:val="00951118"/>
    <w:rsid w:val="0095122F"/>
    <w:rsid w:val="00953349"/>
    <w:rsid w:val="00953E4C"/>
    <w:rsid w:val="00954E0C"/>
    <w:rsid w:val="00961156"/>
    <w:rsid w:val="0096323E"/>
    <w:rsid w:val="00964F03"/>
    <w:rsid w:val="00966F1F"/>
    <w:rsid w:val="00967BEA"/>
    <w:rsid w:val="00972670"/>
    <w:rsid w:val="00973781"/>
    <w:rsid w:val="00975676"/>
    <w:rsid w:val="00976467"/>
    <w:rsid w:val="00976D32"/>
    <w:rsid w:val="009844F7"/>
    <w:rsid w:val="009938F7"/>
    <w:rsid w:val="00995A7D"/>
    <w:rsid w:val="009A05AA"/>
    <w:rsid w:val="009A0E50"/>
    <w:rsid w:val="009A232E"/>
    <w:rsid w:val="009A2BF4"/>
    <w:rsid w:val="009A2D5A"/>
    <w:rsid w:val="009A4600"/>
    <w:rsid w:val="009A6509"/>
    <w:rsid w:val="009A6E2F"/>
    <w:rsid w:val="009A775C"/>
    <w:rsid w:val="009B2969"/>
    <w:rsid w:val="009B2C7E"/>
    <w:rsid w:val="009B43FB"/>
    <w:rsid w:val="009B6B39"/>
    <w:rsid w:val="009B6DBD"/>
    <w:rsid w:val="009C108A"/>
    <w:rsid w:val="009C2E47"/>
    <w:rsid w:val="009C4686"/>
    <w:rsid w:val="009C6BFB"/>
    <w:rsid w:val="009D0C05"/>
    <w:rsid w:val="009D7A23"/>
    <w:rsid w:val="009E24B7"/>
    <w:rsid w:val="009E2C00"/>
    <w:rsid w:val="009E49AD"/>
    <w:rsid w:val="009E4CC5"/>
    <w:rsid w:val="009E66FE"/>
    <w:rsid w:val="009E70F4"/>
    <w:rsid w:val="009E72A3"/>
    <w:rsid w:val="009F1838"/>
    <w:rsid w:val="009F1AD2"/>
    <w:rsid w:val="009F22FC"/>
    <w:rsid w:val="009F568A"/>
    <w:rsid w:val="00A00C78"/>
    <w:rsid w:val="00A01F94"/>
    <w:rsid w:val="00A0479E"/>
    <w:rsid w:val="00A05C42"/>
    <w:rsid w:val="00A07979"/>
    <w:rsid w:val="00A11755"/>
    <w:rsid w:val="00A16BAC"/>
    <w:rsid w:val="00A207FB"/>
    <w:rsid w:val="00A20ADC"/>
    <w:rsid w:val="00A23DFF"/>
    <w:rsid w:val="00A24016"/>
    <w:rsid w:val="00A265BF"/>
    <w:rsid w:val="00A26F44"/>
    <w:rsid w:val="00A31F13"/>
    <w:rsid w:val="00A34FAB"/>
    <w:rsid w:val="00A37FC2"/>
    <w:rsid w:val="00A42C43"/>
    <w:rsid w:val="00A4313D"/>
    <w:rsid w:val="00A44220"/>
    <w:rsid w:val="00A452C3"/>
    <w:rsid w:val="00A45ECC"/>
    <w:rsid w:val="00A50120"/>
    <w:rsid w:val="00A5013F"/>
    <w:rsid w:val="00A5040B"/>
    <w:rsid w:val="00A60351"/>
    <w:rsid w:val="00A61C6D"/>
    <w:rsid w:val="00A63015"/>
    <w:rsid w:val="00A6387B"/>
    <w:rsid w:val="00A6482F"/>
    <w:rsid w:val="00A66254"/>
    <w:rsid w:val="00A678B4"/>
    <w:rsid w:val="00A704A3"/>
    <w:rsid w:val="00A70C6E"/>
    <w:rsid w:val="00A75E23"/>
    <w:rsid w:val="00A82AA0"/>
    <w:rsid w:val="00A82F8A"/>
    <w:rsid w:val="00A84622"/>
    <w:rsid w:val="00A84BF0"/>
    <w:rsid w:val="00A91DDB"/>
    <w:rsid w:val="00A9226B"/>
    <w:rsid w:val="00A92CF6"/>
    <w:rsid w:val="00A9484A"/>
    <w:rsid w:val="00A9575C"/>
    <w:rsid w:val="00A95B56"/>
    <w:rsid w:val="00A95E81"/>
    <w:rsid w:val="00A969AF"/>
    <w:rsid w:val="00AA308A"/>
    <w:rsid w:val="00AA3F64"/>
    <w:rsid w:val="00AA7877"/>
    <w:rsid w:val="00AB1A2E"/>
    <w:rsid w:val="00AB2D50"/>
    <w:rsid w:val="00AB328A"/>
    <w:rsid w:val="00AB4918"/>
    <w:rsid w:val="00AB4BC8"/>
    <w:rsid w:val="00AB6BA7"/>
    <w:rsid w:val="00AB6D24"/>
    <w:rsid w:val="00AB7BE8"/>
    <w:rsid w:val="00AC25B9"/>
    <w:rsid w:val="00AC4DBB"/>
    <w:rsid w:val="00AC547E"/>
    <w:rsid w:val="00AD0710"/>
    <w:rsid w:val="00AD17DB"/>
    <w:rsid w:val="00AD4DB9"/>
    <w:rsid w:val="00AD63C0"/>
    <w:rsid w:val="00AE35B2"/>
    <w:rsid w:val="00AE6AA0"/>
    <w:rsid w:val="00AF3092"/>
    <w:rsid w:val="00AF406C"/>
    <w:rsid w:val="00AF45ED"/>
    <w:rsid w:val="00B00CA4"/>
    <w:rsid w:val="00B01DEF"/>
    <w:rsid w:val="00B02195"/>
    <w:rsid w:val="00B075D6"/>
    <w:rsid w:val="00B10790"/>
    <w:rsid w:val="00B113B9"/>
    <w:rsid w:val="00B119A2"/>
    <w:rsid w:val="00B13B6D"/>
    <w:rsid w:val="00B13D88"/>
    <w:rsid w:val="00B177F2"/>
    <w:rsid w:val="00B201F1"/>
    <w:rsid w:val="00B2603F"/>
    <w:rsid w:val="00B304E7"/>
    <w:rsid w:val="00B318B6"/>
    <w:rsid w:val="00B3499B"/>
    <w:rsid w:val="00B3675B"/>
    <w:rsid w:val="00B36E65"/>
    <w:rsid w:val="00B41D57"/>
    <w:rsid w:val="00B41F47"/>
    <w:rsid w:val="00B44332"/>
    <w:rsid w:val="00B44468"/>
    <w:rsid w:val="00B45FFD"/>
    <w:rsid w:val="00B516F6"/>
    <w:rsid w:val="00B523D2"/>
    <w:rsid w:val="00B53CD2"/>
    <w:rsid w:val="00B5782D"/>
    <w:rsid w:val="00B57BA6"/>
    <w:rsid w:val="00B60932"/>
    <w:rsid w:val="00B60AC9"/>
    <w:rsid w:val="00B660D6"/>
    <w:rsid w:val="00B67323"/>
    <w:rsid w:val="00B715F2"/>
    <w:rsid w:val="00B71FD2"/>
    <w:rsid w:val="00B72C9C"/>
    <w:rsid w:val="00B74071"/>
    <w:rsid w:val="00B7428E"/>
    <w:rsid w:val="00B74B36"/>
    <w:rsid w:val="00B74B67"/>
    <w:rsid w:val="00B75580"/>
    <w:rsid w:val="00B75795"/>
    <w:rsid w:val="00B764CC"/>
    <w:rsid w:val="00B779AA"/>
    <w:rsid w:val="00B81C95"/>
    <w:rsid w:val="00B82330"/>
    <w:rsid w:val="00B82716"/>
    <w:rsid w:val="00B82ED4"/>
    <w:rsid w:val="00B8424F"/>
    <w:rsid w:val="00B86896"/>
    <w:rsid w:val="00B875A6"/>
    <w:rsid w:val="00B93E4C"/>
    <w:rsid w:val="00B94062"/>
    <w:rsid w:val="00B94A1B"/>
    <w:rsid w:val="00B9784D"/>
    <w:rsid w:val="00BA5C89"/>
    <w:rsid w:val="00BB04EB"/>
    <w:rsid w:val="00BB2539"/>
    <w:rsid w:val="00BB2C6B"/>
    <w:rsid w:val="00BB4CE2"/>
    <w:rsid w:val="00BB506A"/>
    <w:rsid w:val="00BB5EF0"/>
    <w:rsid w:val="00BB6025"/>
    <w:rsid w:val="00BB6701"/>
    <w:rsid w:val="00BB6724"/>
    <w:rsid w:val="00BB6835"/>
    <w:rsid w:val="00BC0EFB"/>
    <w:rsid w:val="00BC2B5D"/>
    <w:rsid w:val="00BC2E39"/>
    <w:rsid w:val="00BD2364"/>
    <w:rsid w:val="00BD28E3"/>
    <w:rsid w:val="00BD47BE"/>
    <w:rsid w:val="00BD5DD3"/>
    <w:rsid w:val="00BE117E"/>
    <w:rsid w:val="00BE3261"/>
    <w:rsid w:val="00BF00EF"/>
    <w:rsid w:val="00BF58FC"/>
    <w:rsid w:val="00C003D8"/>
    <w:rsid w:val="00C01F77"/>
    <w:rsid w:val="00C01FFC"/>
    <w:rsid w:val="00C05321"/>
    <w:rsid w:val="00C06AE4"/>
    <w:rsid w:val="00C114FF"/>
    <w:rsid w:val="00C11D49"/>
    <w:rsid w:val="00C12F42"/>
    <w:rsid w:val="00C15D75"/>
    <w:rsid w:val="00C16D99"/>
    <w:rsid w:val="00C171A1"/>
    <w:rsid w:val="00C171A4"/>
    <w:rsid w:val="00C17F12"/>
    <w:rsid w:val="00C20734"/>
    <w:rsid w:val="00C21C1A"/>
    <w:rsid w:val="00C2351D"/>
    <w:rsid w:val="00C237E9"/>
    <w:rsid w:val="00C242D0"/>
    <w:rsid w:val="00C260BD"/>
    <w:rsid w:val="00C32989"/>
    <w:rsid w:val="00C32BD1"/>
    <w:rsid w:val="00C341E6"/>
    <w:rsid w:val="00C34260"/>
    <w:rsid w:val="00C36883"/>
    <w:rsid w:val="00C40928"/>
    <w:rsid w:val="00C40CF1"/>
    <w:rsid w:val="00C40CFF"/>
    <w:rsid w:val="00C42697"/>
    <w:rsid w:val="00C43F01"/>
    <w:rsid w:val="00C4457B"/>
    <w:rsid w:val="00C4587E"/>
    <w:rsid w:val="00C46D56"/>
    <w:rsid w:val="00C47552"/>
    <w:rsid w:val="00C56F31"/>
    <w:rsid w:val="00C57A81"/>
    <w:rsid w:val="00C60013"/>
    <w:rsid w:val="00C60193"/>
    <w:rsid w:val="00C634D4"/>
    <w:rsid w:val="00C63AA5"/>
    <w:rsid w:val="00C65071"/>
    <w:rsid w:val="00C65FCC"/>
    <w:rsid w:val="00C6727C"/>
    <w:rsid w:val="00C6744C"/>
    <w:rsid w:val="00C73134"/>
    <w:rsid w:val="00C73CA7"/>
    <w:rsid w:val="00C73F6D"/>
    <w:rsid w:val="00C74F6E"/>
    <w:rsid w:val="00C751F6"/>
    <w:rsid w:val="00C77FA4"/>
    <w:rsid w:val="00C77FFA"/>
    <w:rsid w:val="00C80401"/>
    <w:rsid w:val="00C81C97"/>
    <w:rsid w:val="00C828CF"/>
    <w:rsid w:val="00C82B2A"/>
    <w:rsid w:val="00C840C2"/>
    <w:rsid w:val="00C84101"/>
    <w:rsid w:val="00C8535F"/>
    <w:rsid w:val="00C90EDA"/>
    <w:rsid w:val="00C959E7"/>
    <w:rsid w:val="00CA28D8"/>
    <w:rsid w:val="00CA7718"/>
    <w:rsid w:val="00CB4E12"/>
    <w:rsid w:val="00CC1E65"/>
    <w:rsid w:val="00CC567A"/>
    <w:rsid w:val="00CD4059"/>
    <w:rsid w:val="00CD4E5A"/>
    <w:rsid w:val="00CD6AFD"/>
    <w:rsid w:val="00CE03CE"/>
    <w:rsid w:val="00CE0F5D"/>
    <w:rsid w:val="00CE1A6A"/>
    <w:rsid w:val="00CF069C"/>
    <w:rsid w:val="00CF0DFF"/>
    <w:rsid w:val="00CF384C"/>
    <w:rsid w:val="00CF3E73"/>
    <w:rsid w:val="00CF5FE4"/>
    <w:rsid w:val="00D00A87"/>
    <w:rsid w:val="00D028A9"/>
    <w:rsid w:val="00D0359D"/>
    <w:rsid w:val="00D04DED"/>
    <w:rsid w:val="00D05F65"/>
    <w:rsid w:val="00D1089A"/>
    <w:rsid w:val="00D116BD"/>
    <w:rsid w:val="00D13BC8"/>
    <w:rsid w:val="00D16FE0"/>
    <w:rsid w:val="00D17B38"/>
    <w:rsid w:val="00D2001A"/>
    <w:rsid w:val="00D20684"/>
    <w:rsid w:val="00D220C5"/>
    <w:rsid w:val="00D22ABC"/>
    <w:rsid w:val="00D25094"/>
    <w:rsid w:val="00D26B62"/>
    <w:rsid w:val="00D32624"/>
    <w:rsid w:val="00D3691A"/>
    <w:rsid w:val="00D377E2"/>
    <w:rsid w:val="00D37E43"/>
    <w:rsid w:val="00D403E9"/>
    <w:rsid w:val="00D42052"/>
    <w:rsid w:val="00D423D4"/>
    <w:rsid w:val="00D42DCB"/>
    <w:rsid w:val="00D436E3"/>
    <w:rsid w:val="00D45482"/>
    <w:rsid w:val="00D46DF2"/>
    <w:rsid w:val="00D47674"/>
    <w:rsid w:val="00D5338C"/>
    <w:rsid w:val="00D53FA9"/>
    <w:rsid w:val="00D606B2"/>
    <w:rsid w:val="00D625A7"/>
    <w:rsid w:val="00D63575"/>
    <w:rsid w:val="00D64074"/>
    <w:rsid w:val="00D65777"/>
    <w:rsid w:val="00D728A0"/>
    <w:rsid w:val="00D74018"/>
    <w:rsid w:val="00D83661"/>
    <w:rsid w:val="00D9216A"/>
    <w:rsid w:val="00D926A1"/>
    <w:rsid w:val="00D95BBB"/>
    <w:rsid w:val="00D97E7D"/>
    <w:rsid w:val="00DA16B5"/>
    <w:rsid w:val="00DA2A06"/>
    <w:rsid w:val="00DB00EB"/>
    <w:rsid w:val="00DB1C8C"/>
    <w:rsid w:val="00DB3439"/>
    <w:rsid w:val="00DB3618"/>
    <w:rsid w:val="00DB4253"/>
    <w:rsid w:val="00DB468A"/>
    <w:rsid w:val="00DB472D"/>
    <w:rsid w:val="00DC2946"/>
    <w:rsid w:val="00DC4340"/>
    <w:rsid w:val="00DC550F"/>
    <w:rsid w:val="00DC605A"/>
    <w:rsid w:val="00DC64FD"/>
    <w:rsid w:val="00DC77CA"/>
    <w:rsid w:val="00DD53C3"/>
    <w:rsid w:val="00DD669D"/>
    <w:rsid w:val="00DE0D90"/>
    <w:rsid w:val="00DE127F"/>
    <w:rsid w:val="00DE424A"/>
    <w:rsid w:val="00DE4419"/>
    <w:rsid w:val="00DE67C4"/>
    <w:rsid w:val="00DE7F81"/>
    <w:rsid w:val="00DF0ACA"/>
    <w:rsid w:val="00DF0BF0"/>
    <w:rsid w:val="00DF2245"/>
    <w:rsid w:val="00DF35C8"/>
    <w:rsid w:val="00DF4CE9"/>
    <w:rsid w:val="00DF4F68"/>
    <w:rsid w:val="00DF77CF"/>
    <w:rsid w:val="00E0068C"/>
    <w:rsid w:val="00E026E8"/>
    <w:rsid w:val="00E060F7"/>
    <w:rsid w:val="00E07D23"/>
    <w:rsid w:val="00E100B8"/>
    <w:rsid w:val="00E117F9"/>
    <w:rsid w:val="00E11BBA"/>
    <w:rsid w:val="00E124D3"/>
    <w:rsid w:val="00E1267F"/>
    <w:rsid w:val="00E14C47"/>
    <w:rsid w:val="00E22698"/>
    <w:rsid w:val="00E25B7C"/>
    <w:rsid w:val="00E25D8B"/>
    <w:rsid w:val="00E3076B"/>
    <w:rsid w:val="00E33224"/>
    <w:rsid w:val="00E36C8A"/>
    <w:rsid w:val="00E3725B"/>
    <w:rsid w:val="00E37CC6"/>
    <w:rsid w:val="00E434D1"/>
    <w:rsid w:val="00E508BB"/>
    <w:rsid w:val="00E56CBB"/>
    <w:rsid w:val="00E579A6"/>
    <w:rsid w:val="00E61950"/>
    <w:rsid w:val="00E61E51"/>
    <w:rsid w:val="00E6308F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5F77"/>
    <w:rsid w:val="00E86C0C"/>
    <w:rsid w:val="00E86CEE"/>
    <w:rsid w:val="00E9093C"/>
    <w:rsid w:val="00E935AF"/>
    <w:rsid w:val="00E97075"/>
    <w:rsid w:val="00E978B5"/>
    <w:rsid w:val="00EA564D"/>
    <w:rsid w:val="00EA60C5"/>
    <w:rsid w:val="00EB0E20"/>
    <w:rsid w:val="00EB1682"/>
    <w:rsid w:val="00EB1A80"/>
    <w:rsid w:val="00EB3531"/>
    <w:rsid w:val="00EB457B"/>
    <w:rsid w:val="00EC0653"/>
    <w:rsid w:val="00EC27E1"/>
    <w:rsid w:val="00EC2C9C"/>
    <w:rsid w:val="00EC3E4B"/>
    <w:rsid w:val="00EC47C4"/>
    <w:rsid w:val="00EC4F3A"/>
    <w:rsid w:val="00EC5045"/>
    <w:rsid w:val="00EC5E74"/>
    <w:rsid w:val="00ED08F4"/>
    <w:rsid w:val="00ED594D"/>
    <w:rsid w:val="00EE36E1"/>
    <w:rsid w:val="00EE6228"/>
    <w:rsid w:val="00EE7AC7"/>
    <w:rsid w:val="00EE7B3F"/>
    <w:rsid w:val="00EF21E4"/>
    <w:rsid w:val="00EF2247"/>
    <w:rsid w:val="00EF3A8A"/>
    <w:rsid w:val="00EF4651"/>
    <w:rsid w:val="00EF4D35"/>
    <w:rsid w:val="00F0054D"/>
    <w:rsid w:val="00F02467"/>
    <w:rsid w:val="00F02583"/>
    <w:rsid w:val="00F04D0E"/>
    <w:rsid w:val="00F1151F"/>
    <w:rsid w:val="00F115A6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7CE"/>
    <w:rsid w:val="00F343C8"/>
    <w:rsid w:val="00F345A8"/>
    <w:rsid w:val="00F354C5"/>
    <w:rsid w:val="00F365B7"/>
    <w:rsid w:val="00F37108"/>
    <w:rsid w:val="00F37FD3"/>
    <w:rsid w:val="00F4018A"/>
    <w:rsid w:val="00F40449"/>
    <w:rsid w:val="00F41075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58DA"/>
    <w:rsid w:val="00F6599A"/>
    <w:rsid w:val="00F66F00"/>
    <w:rsid w:val="00F67A2D"/>
    <w:rsid w:val="00F70A1B"/>
    <w:rsid w:val="00F72CC5"/>
    <w:rsid w:val="00F72FDF"/>
    <w:rsid w:val="00F75960"/>
    <w:rsid w:val="00F77D7C"/>
    <w:rsid w:val="00F801AF"/>
    <w:rsid w:val="00F82526"/>
    <w:rsid w:val="00F84672"/>
    <w:rsid w:val="00F84802"/>
    <w:rsid w:val="00F84AED"/>
    <w:rsid w:val="00F851EC"/>
    <w:rsid w:val="00F94330"/>
    <w:rsid w:val="00F95A8C"/>
    <w:rsid w:val="00F9649E"/>
    <w:rsid w:val="00FA06FD"/>
    <w:rsid w:val="00FA4E26"/>
    <w:rsid w:val="00FA515B"/>
    <w:rsid w:val="00FA592F"/>
    <w:rsid w:val="00FA6B90"/>
    <w:rsid w:val="00FA70F9"/>
    <w:rsid w:val="00FA74CB"/>
    <w:rsid w:val="00FB207A"/>
    <w:rsid w:val="00FB2886"/>
    <w:rsid w:val="00FB466E"/>
    <w:rsid w:val="00FB4B98"/>
    <w:rsid w:val="00FB4DBB"/>
    <w:rsid w:val="00FB5C0F"/>
    <w:rsid w:val="00FB6F2F"/>
    <w:rsid w:val="00FC02F3"/>
    <w:rsid w:val="00FC17AE"/>
    <w:rsid w:val="00FC752C"/>
    <w:rsid w:val="00FC7C7F"/>
    <w:rsid w:val="00FD0492"/>
    <w:rsid w:val="00FD13EC"/>
    <w:rsid w:val="00FD1E45"/>
    <w:rsid w:val="00FD255C"/>
    <w:rsid w:val="00FD281F"/>
    <w:rsid w:val="00FD4DA8"/>
    <w:rsid w:val="00FD4EEF"/>
    <w:rsid w:val="00FD5461"/>
    <w:rsid w:val="00FD573B"/>
    <w:rsid w:val="00FD642D"/>
    <w:rsid w:val="00FD6BDB"/>
    <w:rsid w:val="00FD6F00"/>
    <w:rsid w:val="00FD6FF1"/>
    <w:rsid w:val="00FD7AB4"/>
    <w:rsid w:val="00FD7B98"/>
    <w:rsid w:val="00FE55DA"/>
    <w:rsid w:val="00FE60EC"/>
    <w:rsid w:val="00FF102C"/>
    <w:rsid w:val="00FF18D2"/>
    <w:rsid w:val="00FF22F5"/>
    <w:rsid w:val="00FF4664"/>
    <w:rsid w:val="00FF7577"/>
    <w:rsid w:val="00FF7E0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42038F7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06B8B"/>
    <w:pPr>
      <w:tabs>
        <w:tab w:val="left" w:pos="567"/>
      </w:tabs>
      <w:spacing w:line="260" w:lineRule="exact"/>
    </w:pPr>
    <w:rPr>
      <w:sz w:val="22"/>
      <w:lang w:val="en-GB" w:eastAsia="en-US"/>
    </w:rPr>
  </w:style>
  <w:style w:type="paragraph" w:styleId="Nadpis1">
    <w:name w:val="heading 1"/>
    <w:basedOn w:val="Normln"/>
    <w:next w:val="Normln"/>
    <w:link w:val="Nadpis1Char"/>
    <w:autoRedefine/>
    <w:qFormat/>
    <w:rsid w:val="00606B8B"/>
    <w:pPr>
      <w:tabs>
        <w:tab w:val="clear" w:pos="567"/>
        <w:tab w:val="left" w:pos="0"/>
      </w:tabs>
      <w:spacing w:line="240" w:lineRule="auto"/>
      <w:ind w:left="567" w:hanging="567"/>
      <w:outlineLvl w:val="0"/>
    </w:pPr>
    <w:rPr>
      <w:b/>
      <w:szCs w:val="22"/>
    </w:rPr>
  </w:style>
  <w:style w:type="paragraph" w:styleId="Nadpis2">
    <w:name w:val="heading 2"/>
    <w:basedOn w:val="Normln"/>
    <w:next w:val="Normln"/>
    <w:link w:val="Nadpis2Char"/>
    <w:autoRedefine/>
    <w:qFormat/>
    <w:rsid w:val="00606B8B"/>
    <w:pPr>
      <w:tabs>
        <w:tab w:val="clear" w:pos="567"/>
      </w:tabs>
      <w:spacing w:line="240" w:lineRule="auto"/>
      <w:ind w:left="567" w:hanging="567"/>
      <w:outlineLvl w:val="1"/>
    </w:pPr>
    <w:rPr>
      <w:b/>
      <w:szCs w:val="22"/>
      <w:lang w:val="fr-FR"/>
    </w:rPr>
  </w:style>
  <w:style w:type="paragraph" w:styleId="Nadpis3">
    <w:name w:val="heading 3"/>
    <w:basedOn w:val="Normln"/>
    <w:next w:val="Normln"/>
    <w:link w:val="Nadpis3Char"/>
    <w:autoRedefine/>
    <w:qFormat/>
    <w:rsid w:val="00606B8B"/>
    <w:pPr>
      <w:tabs>
        <w:tab w:val="clear" w:pos="567"/>
      </w:tabs>
      <w:spacing w:line="240" w:lineRule="auto"/>
      <w:outlineLvl w:val="2"/>
    </w:pPr>
    <w:rPr>
      <w:szCs w:val="22"/>
      <w:u w:val="single"/>
    </w:rPr>
  </w:style>
  <w:style w:type="paragraph" w:styleId="Nadpis4">
    <w:name w:val="heading 4"/>
    <w:basedOn w:val="Normln"/>
    <w:next w:val="Normln"/>
    <w:qFormat/>
    <w:rsid w:val="00606B8B"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rsid w:val="00606B8B"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rsid w:val="00606B8B"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rsid w:val="00606B8B"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rsid w:val="00606B8B"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rsid w:val="00606B8B"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606B8B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rsid w:val="00606B8B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rsid w:val="00606B8B"/>
    <w:pPr>
      <w:tabs>
        <w:tab w:val="clear" w:pos="567"/>
      </w:tabs>
      <w:ind w:left="1760"/>
    </w:pPr>
  </w:style>
  <w:style w:type="character" w:styleId="Odkaznavysvtlivky">
    <w:name w:val="endnote reference"/>
    <w:semiHidden/>
    <w:rsid w:val="00606B8B"/>
    <w:rPr>
      <w:vertAlign w:val="superscript"/>
    </w:rPr>
  </w:style>
  <w:style w:type="character" w:styleId="Znakapoznpodarou">
    <w:name w:val="footnote reference"/>
    <w:semiHidden/>
    <w:rsid w:val="00606B8B"/>
    <w:rPr>
      <w:vertAlign w:val="superscript"/>
    </w:rPr>
  </w:style>
  <w:style w:type="paragraph" w:styleId="Textpoznpodarou">
    <w:name w:val="footnote text"/>
    <w:basedOn w:val="Normln"/>
    <w:semiHidden/>
    <w:rsid w:val="00606B8B"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rsid w:val="00606B8B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rsid w:val="00606B8B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rsid w:val="00606B8B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rsid w:val="00606B8B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rsid w:val="00606B8B"/>
    <w:pPr>
      <w:spacing w:line="240" w:lineRule="auto"/>
    </w:pPr>
  </w:style>
  <w:style w:type="character" w:styleId="Odkaznakoment">
    <w:name w:val="annotation reference"/>
    <w:qFormat/>
    <w:rsid w:val="00606B8B"/>
    <w:rPr>
      <w:sz w:val="16"/>
    </w:rPr>
  </w:style>
  <w:style w:type="paragraph" w:styleId="Zkladntextodsazen2">
    <w:name w:val="Body Text Indent 2"/>
    <w:basedOn w:val="Normln"/>
    <w:rsid w:val="00606B8B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sid w:val="00606B8B"/>
    <w:rPr>
      <w:sz w:val="20"/>
    </w:rPr>
  </w:style>
  <w:style w:type="paragraph" w:customStyle="1" w:styleId="BodyText20">
    <w:name w:val="Body Text 2_0"/>
    <w:basedOn w:val="Normln"/>
    <w:rsid w:val="00606B8B"/>
    <w:pPr>
      <w:ind w:left="567" w:hanging="567"/>
    </w:pPr>
    <w:rPr>
      <w:b/>
    </w:rPr>
  </w:style>
  <w:style w:type="paragraph" w:customStyle="1" w:styleId="BodyText21">
    <w:name w:val="Body Text 2_1"/>
    <w:basedOn w:val="Normln"/>
    <w:rsid w:val="00606B8B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rsid w:val="00606B8B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rsid w:val="00606B8B"/>
    <w:pPr>
      <w:spacing w:line="240" w:lineRule="auto"/>
      <w:ind w:left="567" w:hanging="567"/>
    </w:pPr>
    <w:rPr>
      <w:b/>
    </w:rPr>
  </w:style>
  <w:style w:type="character" w:styleId="Hypertextovodkaz">
    <w:name w:val="Hyperlink"/>
    <w:uiPriority w:val="99"/>
    <w:rsid w:val="00606B8B"/>
    <w:rPr>
      <w:color w:val="0000FF"/>
      <w:u w:val="single"/>
    </w:rPr>
  </w:style>
  <w:style w:type="paragraph" w:customStyle="1" w:styleId="AHeader1">
    <w:name w:val="AHeader 1"/>
    <w:basedOn w:val="Normln"/>
    <w:rsid w:val="00606B8B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rsid w:val="00606B8B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rsid w:val="00606B8B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rsid w:val="00606B8B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rsid w:val="00606B8B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sid w:val="00606B8B"/>
    <w:rPr>
      <w:color w:val="800080"/>
      <w:u w:val="single"/>
    </w:rPr>
  </w:style>
  <w:style w:type="paragraph" w:styleId="Zkladntextodsazen">
    <w:name w:val="Body Text Indent"/>
    <w:basedOn w:val="Normln"/>
    <w:rsid w:val="00606B8B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sid w:val="00606B8B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sid w:val="00606B8B"/>
    <w:rPr>
      <w:b/>
      <w:bCs/>
    </w:rPr>
  </w:style>
  <w:style w:type="table" w:styleId="Mkatabulky">
    <w:name w:val="Table Grid"/>
    <w:basedOn w:val="Normlntabulka"/>
    <w:rsid w:val="00606B8B"/>
    <w:rPr>
      <w:lang w:val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606B8B"/>
    <w:rPr>
      <w:sz w:val="22"/>
      <w:lang w:val="en-GB" w:eastAsia="en-US"/>
    </w:rPr>
  </w:style>
  <w:style w:type="paragraph" w:customStyle="1" w:styleId="Default">
    <w:name w:val="Default"/>
    <w:rsid w:val="00606B8B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it-IT" w:eastAsia="it-IT"/>
    </w:rPr>
  </w:style>
  <w:style w:type="paragraph" w:customStyle="1" w:styleId="BodytextAgency">
    <w:name w:val="Body text (Agency)"/>
    <w:basedOn w:val="Normln"/>
    <w:link w:val="BodytextAgencyChar"/>
    <w:qFormat/>
    <w:rsid w:val="00606B8B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606B8B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606B8B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606B8B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606B8B"/>
    <w:rPr>
      <w:rFonts w:ascii="Verdana" w:eastAsia="Verdana" w:hAnsi="Verdana" w:cs="Verdana"/>
      <w:sz w:val="18"/>
      <w:szCs w:val="18"/>
      <w:lang w:val="en-GB"/>
    </w:rPr>
  </w:style>
  <w:style w:type="table" w:customStyle="1" w:styleId="TablegridAgencyblack">
    <w:name w:val="Table grid (Agency) black"/>
    <w:basedOn w:val="Normlntabulka"/>
    <w:semiHidden/>
    <w:rsid w:val="00606B8B"/>
    <w:rPr>
      <w:rFonts w:ascii="Verdana" w:eastAsia="SimSun" w:hAnsi="Verdana"/>
      <w:sz w:val="18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606B8B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606B8B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606B8B"/>
    <w:rPr>
      <w:rFonts w:ascii="Verdana" w:eastAsia="Verdana" w:hAnsi="Verdana" w:cs="Verdana"/>
      <w:sz w:val="18"/>
      <w:szCs w:val="18"/>
      <w:lang w:val="en-GB"/>
    </w:rPr>
  </w:style>
  <w:style w:type="character" w:customStyle="1" w:styleId="NormalAgencyChar">
    <w:name w:val="Normal (Agency) Char"/>
    <w:link w:val="NormalAgency"/>
    <w:rsid w:val="00606B8B"/>
    <w:rPr>
      <w:rFonts w:ascii="Verdana" w:eastAsia="Verdana" w:hAnsi="Verdana" w:cs="Verdana"/>
      <w:sz w:val="18"/>
      <w:szCs w:val="18"/>
      <w:lang w:val="en-GB"/>
    </w:rPr>
  </w:style>
  <w:style w:type="character" w:customStyle="1" w:styleId="DraftingNotesAgencyChar">
    <w:name w:val="Drafting Notes (Agency) Char"/>
    <w:link w:val="DraftingNotesAgency"/>
    <w:rsid w:val="00606B8B"/>
    <w:rPr>
      <w:rFonts w:ascii="Courier New" w:eastAsia="Verdana" w:hAnsi="Courier New"/>
      <w:i/>
      <w:color w:val="339966"/>
      <w:sz w:val="22"/>
      <w:szCs w:val="18"/>
      <w:lang w:val="en-GB"/>
    </w:rPr>
  </w:style>
  <w:style w:type="character" w:customStyle="1" w:styleId="No-numheading3AgencyChar">
    <w:name w:val="No-num heading 3 (Agency) Char"/>
    <w:link w:val="No-numheading3Agency"/>
    <w:rsid w:val="00606B8B"/>
    <w:rPr>
      <w:rFonts w:ascii="Verdana" w:eastAsia="Verdana" w:hAnsi="Verdana" w:cs="Arial"/>
      <w:b/>
      <w:bCs/>
      <w:kern w:val="32"/>
      <w:sz w:val="22"/>
      <w:szCs w:val="22"/>
      <w:lang w:val="en-GB"/>
    </w:rPr>
  </w:style>
  <w:style w:type="paragraph" w:customStyle="1" w:styleId="Normalold">
    <w:name w:val="Normal (old)"/>
    <w:basedOn w:val="Normln"/>
    <w:rsid w:val="00606B8B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606B8B"/>
    <w:rPr>
      <w:lang w:val="en-GB" w:eastAsia="en-US"/>
    </w:rPr>
  </w:style>
  <w:style w:type="character" w:customStyle="1" w:styleId="TextvysvtlivekChar">
    <w:name w:val="Text vysvětlivek Char"/>
    <w:link w:val="Textvysvtlivek"/>
    <w:semiHidden/>
    <w:rsid w:val="00606B8B"/>
    <w:rPr>
      <w:sz w:val="22"/>
      <w:lang w:val="en-GB"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customStyle="1" w:styleId="UnresolvedMention1">
    <w:name w:val="Unresolved Mention1"/>
    <w:rsid w:val="00606B8B"/>
    <w:rPr>
      <w:color w:val="605E5C"/>
      <w:shd w:val="clear" w:color="auto" w:fill="E1DFDD"/>
    </w:rPr>
  </w:style>
  <w:style w:type="character" w:customStyle="1" w:styleId="UnresolvedMention2">
    <w:name w:val="Unresolved Mention2"/>
    <w:rsid w:val="00606B8B"/>
    <w:rPr>
      <w:color w:val="605E5C"/>
      <w:shd w:val="clear" w:color="auto" w:fill="E1DFDD"/>
    </w:rPr>
  </w:style>
  <w:style w:type="paragraph" w:customStyle="1" w:styleId="Annex">
    <w:name w:val="Annex"/>
    <w:basedOn w:val="Normln"/>
    <w:link w:val="AnnexZchn"/>
    <w:autoRedefine/>
    <w:qFormat/>
    <w:rsid w:val="00606B8B"/>
    <w:pPr>
      <w:tabs>
        <w:tab w:val="clear" w:pos="567"/>
      </w:tabs>
      <w:spacing w:line="240" w:lineRule="auto"/>
      <w:jc w:val="center"/>
    </w:pPr>
    <w:rPr>
      <w:b/>
      <w:szCs w:val="22"/>
    </w:rPr>
  </w:style>
  <w:style w:type="character" w:customStyle="1" w:styleId="AnnexZchn">
    <w:name w:val="Annex Zchn"/>
    <w:basedOn w:val="Standardnpsmoodstavce"/>
    <w:link w:val="Annex"/>
    <w:rsid w:val="00606B8B"/>
    <w:rPr>
      <w:b/>
      <w:sz w:val="22"/>
      <w:szCs w:val="22"/>
      <w:lang w:val="en-GB" w:eastAsia="en-US"/>
    </w:rPr>
  </w:style>
  <w:style w:type="paragraph" w:customStyle="1" w:styleId="TitelQRD">
    <w:name w:val="Titel QRD"/>
    <w:basedOn w:val="Normln"/>
    <w:link w:val="TitelQRDZchn"/>
    <w:autoRedefine/>
    <w:qFormat/>
    <w:rsid w:val="00606B8B"/>
    <w:pPr>
      <w:tabs>
        <w:tab w:val="clear" w:pos="567"/>
      </w:tabs>
      <w:spacing w:line="240" w:lineRule="auto"/>
      <w:jc w:val="center"/>
    </w:pPr>
    <w:rPr>
      <w:b/>
      <w:szCs w:val="22"/>
    </w:rPr>
  </w:style>
  <w:style w:type="character" w:customStyle="1" w:styleId="TitelQRDZchn">
    <w:name w:val="Titel QRD Zchn"/>
    <w:basedOn w:val="Standardnpsmoodstavce"/>
    <w:link w:val="TitelQRD"/>
    <w:rsid w:val="00606B8B"/>
    <w:rPr>
      <w:b/>
      <w:sz w:val="22"/>
      <w:szCs w:val="22"/>
      <w:lang w:val="en-GB" w:eastAsia="en-US"/>
    </w:rPr>
  </w:style>
  <w:style w:type="character" w:customStyle="1" w:styleId="Nadpis1Char">
    <w:name w:val="Nadpis 1 Char"/>
    <w:basedOn w:val="Standardnpsmoodstavce"/>
    <w:link w:val="Nadpis1"/>
    <w:rsid w:val="000654EC"/>
    <w:rPr>
      <w:b/>
      <w:sz w:val="22"/>
      <w:szCs w:val="22"/>
      <w:lang w:val="en-GB" w:eastAsia="en-US"/>
    </w:rPr>
  </w:style>
  <w:style w:type="character" w:customStyle="1" w:styleId="Nadpis2Char">
    <w:name w:val="Nadpis 2 Char"/>
    <w:basedOn w:val="Standardnpsmoodstavce"/>
    <w:link w:val="Nadpis2"/>
    <w:rsid w:val="00CB4E12"/>
    <w:rPr>
      <w:b/>
      <w:sz w:val="22"/>
      <w:szCs w:val="22"/>
      <w:lang w:val="fr-FR" w:eastAsia="en-US"/>
    </w:rPr>
  </w:style>
  <w:style w:type="character" w:customStyle="1" w:styleId="Nadpis3Char">
    <w:name w:val="Nadpis 3 Char"/>
    <w:basedOn w:val="Standardnpsmoodstavce"/>
    <w:link w:val="Nadpis3"/>
    <w:rsid w:val="00CB4E12"/>
    <w:rPr>
      <w:sz w:val="22"/>
      <w:szCs w:val="22"/>
      <w:u w:val="single"/>
      <w:lang w:val="en-GB" w:eastAsia="en-US"/>
    </w:rPr>
  </w:style>
  <w:style w:type="character" w:styleId="Siln">
    <w:name w:val="Strong"/>
    <w:basedOn w:val="Standardnpsmoodstavce"/>
    <w:uiPriority w:val="22"/>
    <w:qFormat/>
    <w:rsid w:val="00CB4E12"/>
    <w:rPr>
      <w:b/>
    </w:rPr>
  </w:style>
  <w:style w:type="paragraph" w:customStyle="1" w:styleId="Unterstrichen">
    <w:name w:val="Unterstrichen"/>
    <w:basedOn w:val="Normln"/>
    <w:next w:val="Normln"/>
    <w:link w:val="UnterstrichenZchn"/>
    <w:qFormat/>
    <w:rsid w:val="00CB4E12"/>
    <w:rPr>
      <w:rFonts w:asciiTheme="minorHAnsi" w:hAnsiTheme="minorHAnsi"/>
      <w:u w:val="single"/>
    </w:rPr>
  </w:style>
  <w:style w:type="character" w:customStyle="1" w:styleId="UnterstrichenZchn">
    <w:name w:val="Unterstrichen Zchn"/>
    <w:basedOn w:val="Standardnpsmoodstavce"/>
    <w:link w:val="Unterstrichen"/>
    <w:rsid w:val="00CB4E12"/>
    <w:rPr>
      <w:rFonts w:asciiTheme="minorHAnsi" w:hAnsiTheme="minorHAnsi"/>
      <w:kern w:val="2"/>
      <w:u w:val="single"/>
      <w:lang w:val="en-GB" w:eastAsia="en-US"/>
      <w14:ligatures w14:val="standardContextual"/>
    </w:rPr>
  </w:style>
  <w:style w:type="paragraph" w:customStyle="1" w:styleId="Formatvorlage1">
    <w:name w:val="Formatvorlage1"/>
    <w:basedOn w:val="Normln"/>
    <w:qFormat/>
    <w:rsid w:val="00CB4E12"/>
    <w:pPr>
      <w:shd w:val="clear" w:color="auto" w:fill="DBDBDB" w:themeFill="accent3" w:themeFillTint="66"/>
    </w:pPr>
  </w:style>
  <w:style w:type="paragraph" w:customStyle="1" w:styleId="ListeAufzaehlung">
    <w:name w:val="Liste Aufzaehlung"/>
    <w:basedOn w:val="Normln"/>
    <w:next w:val="Normln"/>
    <w:qFormat/>
    <w:rsid w:val="00CB4E12"/>
    <w:pPr>
      <w:numPr>
        <w:numId w:val="41"/>
      </w:numPr>
    </w:pPr>
    <w:rPr>
      <w:rFonts w:cs="Tahoma"/>
      <w:sz w:val="24"/>
    </w:rPr>
  </w:style>
  <w:style w:type="paragraph" w:customStyle="1" w:styleId="QRDberschrift">
    <w:name w:val="QRD Überschrift"/>
    <w:next w:val="Normln"/>
    <w:link w:val="QRDberschriftZchn"/>
    <w:qFormat/>
    <w:rsid w:val="00CB4E12"/>
    <w:rPr>
      <w:b/>
      <w:kern w:val="2"/>
      <w:sz w:val="24"/>
      <w:lang w:val="de-DE" w:eastAsia="en-US"/>
    </w:rPr>
  </w:style>
  <w:style w:type="character" w:customStyle="1" w:styleId="QRDberschriftZchn">
    <w:name w:val="QRD Überschrift Zchn"/>
    <w:basedOn w:val="Standardnpsmoodstavce"/>
    <w:link w:val="QRDberschrift"/>
    <w:rsid w:val="00CB4E12"/>
    <w:rPr>
      <w:b/>
      <w:kern w:val="2"/>
      <w:sz w:val="24"/>
      <w:lang w:val="de-DE" w:eastAsia="en-US"/>
    </w:rPr>
  </w:style>
  <w:style w:type="character" w:styleId="Nevyeenzmnka">
    <w:name w:val="Unresolved Mention"/>
    <w:basedOn w:val="Standardnpsmoodstavce"/>
    <w:rsid w:val="003E19C9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441043"/>
    <w:pPr>
      <w:ind w:left="720"/>
      <w:contextualSpacing/>
    </w:pPr>
  </w:style>
  <w:style w:type="paragraph" w:customStyle="1" w:styleId="DsPara">
    <w:name w:val="DsPara"/>
    <w:basedOn w:val="Normln"/>
    <w:pPr>
      <w:tabs>
        <w:tab w:val="clear" w:pos="567"/>
      </w:tabs>
      <w:autoSpaceDE w:val="0"/>
      <w:autoSpaceDN w:val="0"/>
      <w:spacing w:before="80" w:line="240" w:lineRule="auto"/>
      <w:jc w:val="both"/>
    </w:pPr>
    <w:rPr>
      <w:rFonts w:ascii="Helvetica" w:hAnsi="Helvetica" w:cs="Helvetica"/>
      <w:sz w:val="20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uskvbl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dicines.health.europa.eu/veterinary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olger%20Berk\AppData\Roaming\Microsoft\Templates\qrd-91_en_Formatvorlag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5E8A7A-0AF0-4BE7-A98A-27B056CDB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qrd-91_en_Formatvorlage</Template>
  <TotalTime>217</TotalTime>
  <Pages>7</Pages>
  <Words>1568</Words>
  <Characters>9255</Characters>
  <Application>Microsoft Office Word</Application>
  <DocSecurity>0</DocSecurity>
  <Lines>77</Lines>
  <Paragraphs>21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Vqrdtemplatetracked_cs</vt:lpstr>
    </vt:vector>
  </TitlesOfParts>
  <Company>CDT</Company>
  <LinksUpToDate>false</LinksUpToDate>
  <CharactersWithSpaces>10802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Neugebauerová Kateřina</cp:lastModifiedBy>
  <cp:revision>12</cp:revision>
  <cp:lastPrinted>2026-09-02T07:20:00Z</cp:lastPrinted>
  <dcterms:created xsi:type="dcterms:W3CDTF">2026-08-18T05:16:00Z</dcterms:created>
  <dcterms:modified xsi:type="dcterms:W3CDTF">2026-09-02T07:20:00Z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