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5B47D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527AB7E0" w:rsidR="00C114FF" w:rsidRDefault="00C63447" w:rsidP="00A9226B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Isaderm 5</w:t>
      </w:r>
      <w:r>
        <w:rPr>
          <w:szCs w:val="22"/>
        </w:rPr>
        <w:t> </w:t>
      </w:r>
      <w:r w:rsidRPr="00C63447">
        <w:rPr>
          <w:szCs w:val="22"/>
        </w:rPr>
        <w:t>mg/g + 1</w:t>
      </w:r>
      <w:r>
        <w:rPr>
          <w:szCs w:val="22"/>
        </w:rPr>
        <w:t> </w:t>
      </w:r>
      <w:r w:rsidRPr="00C63447">
        <w:rPr>
          <w:szCs w:val="22"/>
        </w:rPr>
        <w:t>mg/g gel pro psy</w:t>
      </w:r>
    </w:p>
    <w:p w14:paraId="24D061A4" w14:textId="77777777" w:rsidR="00C63447" w:rsidRPr="00B41D57" w:rsidRDefault="00C63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5B47D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647D2E" w14:textId="3ADABF1E" w:rsidR="00C63447" w:rsidRPr="00B41D57" w:rsidRDefault="00C63447" w:rsidP="00A9226B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Každý g obsahuje:</w:t>
      </w:r>
    </w:p>
    <w:p w14:paraId="668A2BBB" w14:textId="5EB60617" w:rsidR="00C114FF" w:rsidRPr="00B41D57" w:rsidRDefault="005B4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A09927F" w14:textId="6E80693B" w:rsidR="00C63447" w:rsidRPr="00C63447" w:rsidRDefault="00C63447" w:rsidP="00C63447">
      <w:pPr>
        <w:tabs>
          <w:tab w:val="clear" w:pos="567"/>
        </w:tabs>
        <w:spacing w:line="240" w:lineRule="auto"/>
        <w:rPr>
          <w:iCs/>
          <w:szCs w:val="22"/>
        </w:rPr>
      </w:pPr>
      <w:r w:rsidRPr="00C63447">
        <w:rPr>
          <w:iCs/>
          <w:szCs w:val="22"/>
        </w:rPr>
        <w:t>Acidum fusidicum</w:t>
      </w:r>
      <w:r w:rsidRPr="00C63447">
        <w:rPr>
          <w:iCs/>
          <w:szCs w:val="22"/>
        </w:rPr>
        <w:tab/>
      </w:r>
      <w:r w:rsidRPr="00C63447">
        <w:rPr>
          <w:iCs/>
          <w:szCs w:val="22"/>
        </w:rPr>
        <w:tab/>
      </w:r>
      <w:r w:rsidRPr="00C63447"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C63447">
        <w:rPr>
          <w:iCs/>
          <w:szCs w:val="22"/>
        </w:rPr>
        <w:t>5</w:t>
      </w:r>
      <w:r>
        <w:rPr>
          <w:iCs/>
          <w:szCs w:val="22"/>
        </w:rPr>
        <w:t> </w:t>
      </w:r>
      <w:r w:rsidRPr="00C63447">
        <w:rPr>
          <w:iCs/>
          <w:szCs w:val="22"/>
        </w:rPr>
        <w:t>mg</w:t>
      </w:r>
    </w:p>
    <w:p w14:paraId="5DBC8849" w14:textId="164A7711" w:rsidR="00C114FF" w:rsidRPr="00B41D57" w:rsidRDefault="00C63447" w:rsidP="00C63447">
      <w:pPr>
        <w:tabs>
          <w:tab w:val="clear" w:pos="567"/>
        </w:tabs>
        <w:spacing w:line="240" w:lineRule="auto"/>
        <w:rPr>
          <w:iCs/>
          <w:szCs w:val="22"/>
        </w:rPr>
      </w:pPr>
      <w:r w:rsidRPr="00C63447">
        <w:rPr>
          <w:iCs/>
          <w:szCs w:val="22"/>
        </w:rPr>
        <w:t xml:space="preserve">Betamethasonum (jako betamethasoni valeras) </w:t>
      </w:r>
      <w:r w:rsidRPr="00C63447">
        <w:rPr>
          <w:iCs/>
          <w:szCs w:val="22"/>
        </w:rPr>
        <w:tab/>
        <w:t>1</w:t>
      </w:r>
      <w:r>
        <w:rPr>
          <w:iCs/>
          <w:szCs w:val="22"/>
        </w:rPr>
        <w:t> </w:t>
      </w:r>
      <w:r w:rsidRPr="00C63447">
        <w:rPr>
          <w:iCs/>
          <w:szCs w:val="22"/>
        </w:rPr>
        <w:t>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7E8DD245" w:rsidR="00C114FF" w:rsidRPr="00B41D57" w:rsidRDefault="005B47D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3827E677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FB475B" w14:paraId="0B4C76E3" w14:textId="77777777" w:rsidTr="00C63447">
        <w:tc>
          <w:tcPr>
            <w:tcW w:w="4527" w:type="dxa"/>
            <w:vAlign w:val="center"/>
          </w:tcPr>
          <w:p w14:paraId="6D45EB6D" w14:textId="26812107" w:rsidR="00872C48" w:rsidRPr="00B41D57" w:rsidRDefault="005B47D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2E659D33" w14:textId="2D0F2F2A" w:rsidR="00872C48" w:rsidRPr="00B41D57" w:rsidRDefault="005B47D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63447" w14:paraId="7D5263D3" w14:textId="77777777" w:rsidTr="00C63447">
        <w:tc>
          <w:tcPr>
            <w:tcW w:w="4527" w:type="dxa"/>
          </w:tcPr>
          <w:p w14:paraId="0F798F46" w14:textId="4BAF348F" w:rsidR="00C63447" w:rsidRPr="00B41D57" w:rsidRDefault="00C63447" w:rsidP="00C63447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173A6">
              <w:rPr>
                <w:szCs w:val="22"/>
              </w:rPr>
              <w:t>Methylparaben (E218)</w:t>
            </w:r>
          </w:p>
        </w:tc>
        <w:tc>
          <w:tcPr>
            <w:tcW w:w="4534" w:type="dxa"/>
            <w:vAlign w:val="center"/>
          </w:tcPr>
          <w:p w14:paraId="457A3BBC" w14:textId="1B2FC03B" w:rsidR="00C63447" w:rsidRPr="00B41D57" w:rsidRDefault="0001726B" w:rsidP="00C6344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2,7 mg</w:t>
            </w:r>
          </w:p>
        </w:tc>
      </w:tr>
      <w:tr w:rsidR="00C63447" w14:paraId="6A4C5E50" w14:textId="77777777" w:rsidTr="00C63447">
        <w:tc>
          <w:tcPr>
            <w:tcW w:w="4527" w:type="dxa"/>
          </w:tcPr>
          <w:p w14:paraId="5CCC8F42" w14:textId="1B80250C" w:rsidR="00C63447" w:rsidRPr="00B41D57" w:rsidRDefault="00C63447" w:rsidP="00C63447">
            <w:pPr>
              <w:spacing w:before="60" w:after="60"/>
              <w:rPr>
                <w:iCs/>
                <w:szCs w:val="22"/>
              </w:rPr>
            </w:pPr>
            <w:r w:rsidRPr="008173A6">
              <w:rPr>
                <w:szCs w:val="22"/>
              </w:rPr>
              <w:t xml:space="preserve">Propylparaben </w:t>
            </w:r>
          </w:p>
        </w:tc>
        <w:tc>
          <w:tcPr>
            <w:tcW w:w="4534" w:type="dxa"/>
            <w:vAlign w:val="center"/>
          </w:tcPr>
          <w:p w14:paraId="2EA0CFB0" w14:textId="1BBCC22B" w:rsidR="00C63447" w:rsidRPr="00B41D57" w:rsidRDefault="0001726B" w:rsidP="00C6344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0,3 mg</w:t>
            </w:r>
          </w:p>
        </w:tc>
      </w:tr>
      <w:tr w:rsidR="00C63447" w14:paraId="1E235C5B" w14:textId="77777777" w:rsidTr="00C63447">
        <w:tc>
          <w:tcPr>
            <w:tcW w:w="4527" w:type="dxa"/>
          </w:tcPr>
          <w:p w14:paraId="0ECB18EE" w14:textId="5037E111" w:rsidR="00C63447" w:rsidRPr="00B41D57" w:rsidRDefault="00C63447" w:rsidP="00C63447">
            <w:pPr>
              <w:spacing w:before="60" w:after="60"/>
              <w:rPr>
                <w:iCs/>
                <w:szCs w:val="22"/>
              </w:rPr>
            </w:pPr>
            <w:r w:rsidRPr="008173A6">
              <w:rPr>
                <w:szCs w:val="22"/>
              </w:rPr>
              <w:t>Karbomer</w:t>
            </w:r>
            <w:r w:rsidR="00A77B36">
              <w:rPr>
                <w:szCs w:val="22"/>
              </w:rPr>
              <w:t xml:space="preserve"> (E1210)</w:t>
            </w:r>
          </w:p>
        </w:tc>
        <w:tc>
          <w:tcPr>
            <w:tcW w:w="4534" w:type="dxa"/>
            <w:vAlign w:val="center"/>
          </w:tcPr>
          <w:p w14:paraId="20880B39" w14:textId="77777777" w:rsidR="00C63447" w:rsidRPr="00B41D57" w:rsidRDefault="00C63447" w:rsidP="00C63447">
            <w:pPr>
              <w:spacing w:before="60" w:after="60"/>
              <w:rPr>
                <w:iCs/>
                <w:szCs w:val="22"/>
              </w:rPr>
            </w:pPr>
          </w:p>
        </w:tc>
      </w:tr>
      <w:tr w:rsidR="00C63447" w14:paraId="726979DE" w14:textId="77777777" w:rsidTr="00C63447">
        <w:tc>
          <w:tcPr>
            <w:tcW w:w="4527" w:type="dxa"/>
          </w:tcPr>
          <w:p w14:paraId="4D9ACFF2" w14:textId="63C17FC0" w:rsidR="00C63447" w:rsidRPr="00B41D57" w:rsidRDefault="00C63447" w:rsidP="00C6344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8173A6">
              <w:rPr>
                <w:szCs w:val="22"/>
              </w:rPr>
              <w:t>Polysorbát 80</w:t>
            </w:r>
            <w:r w:rsidR="00A77B36">
              <w:rPr>
                <w:szCs w:val="22"/>
              </w:rPr>
              <w:t xml:space="preserve"> (E433)</w:t>
            </w:r>
          </w:p>
        </w:tc>
        <w:tc>
          <w:tcPr>
            <w:tcW w:w="4534" w:type="dxa"/>
            <w:vAlign w:val="center"/>
          </w:tcPr>
          <w:p w14:paraId="47285C4B" w14:textId="77777777" w:rsidR="00C63447" w:rsidRPr="00B41D57" w:rsidRDefault="00C63447" w:rsidP="00C63447">
            <w:pPr>
              <w:spacing w:before="60" w:after="60"/>
              <w:rPr>
                <w:iCs/>
                <w:szCs w:val="22"/>
              </w:rPr>
            </w:pPr>
          </w:p>
        </w:tc>
      </w:tr>
      <w:tr w:rsidR="00C63447" w14:paraId="7E2051F5" w14:textId="77777777" w:rsidTr="00C63447">
        <w:tc>
          <w:tcPr>
            <w:tcW w:w="4527" w:type="dxa"/>
          </w:tcPr>
          <w:p w14:paraId="53752492" w14:textId="688DB44B" w:rsidR="00C63447" w:rsidRPr="00B41D57" w:rsidRDefault="00C63447" w:rsidP="00C63447">
            <w:pPr>
              <w:spacing w:before="60" w:after="60"/>
              <w:rPr>
                <w:iCs/>
                <w:szCs w:val="22"/>
              </w:rPr>
            </w:pPr>
            <w:r w:rsidRPr="008173A6">
              <w:rPr>
                <w:szCs w:val="22"/>
              </w:rPr>
              <w:t>Dimetikon</w:t>
            </w:r>
          </w:p>
        </w:tc>
        <w:tc>
          <w:tcPr>
            <w:tcW w:w="4534" w:type="dxa"/>
            <w:vAlign w:val="center"/>
          </w:tcPr>
          <w:p w14:paraId="5008D6AC" w14:textId="77777777" w:rsidR="00C63447" w:rsidRPr="00B41D57" w:rsidRDefault="00C63447" w:rsidP="00C63447">
            <w:pPr>
              <w:spacing w:before="60" w:after="60"/>
              <w:rPr>
                <w:iCs/>
                <w:szCs w:val="22"/>
              </w:rPr>
            </w:pPr>
          </w:p>
        </w:tc>
      </w:tr>
      <w:tr w:rsidR="00C63447" w14:paraId="1874471E" w14:textId="77777777" w:rsidTr="00C63447">
        <w:tc>
          <w:tcPr>
            <w:tcW w:w="4527" w:type="dxa"/>
          </w:tcPr>
          <w:p w14:paraId="74EF18DF" w14:textId="3FB38661" w:rsidR="00C63447" w:rsidRPr="00B41D57" w:rsidRDefault="00C63447" w:rsidP="00C63447">
            <w:pPr>
              <w:spacing w:before="60" w:after="60"/>
              <w:rPr>
                <w:iCs/>
                <w:szCs w:val="22"/>
              </w:rPr>
            </w:pPr>
            <w:r w:rsidRPr="008173A6">
              <w:rPr>
                <w:szCs w:val="22"/>
              </w:rPr>
              <w:t>Hydroxid sodný (pro úpravu pH)</w:t>
            </w:r>
            <w:r w:rsidR="00A77B36">
              <w:rPr>
                <w:szCs w:val="22"/>
              </w:rPr>
              <w:t xml:space="preserve"> (E524)</w:t>
            </w:r>
          </w:p>
        </w:tc>
        <w:tc>
          <w:tcPr>
            <w:tcW w:w="4534" w:type="dxa"/>
            <w:vAlign w:val="center"/>
          </w:tcPr>
          <w:p w14:paraId="139A1069" w14:textId="77777777" w:rsidR="00C63447" w:rsidRPr="00B41D57" w:rsidRDefault="00C63447" w:rsidP="00C63447">
            <w:pPr>
              <w:spacing w:before="60" w:after="60"/>
              <w:rPr>
                <w:iCs/>
                <w:szCs w:val="22"/>
              </w:rPr>
            </w:pPr>
          </w:p>
        </w:tc>
      </w:tr>
      <w:tr w:rsidR="00C63447" w14:paraId="44B7D8DA" w14:textId="77777777" w:rsidTr="00C63447">
        <w:tc>
          <w:tcPr>
            <w:tcW w:w="4527" w:type="dxa"/>
          </w:tcPr>
          <w:p w14:paraId="500305FB" w14:textId="0C855170" w:rsidR="00C63447" w:rsidRPr="00B41D57" w:rsidRDefault="00C63447" w:rsidP="00C63447">
            <w:pPr>
              <w:spacing w:before="60" w:after="60"/>
              <w:rPr>
                <w:iCs/>
                <w:szCs w:val="22"/>
              </w:rPr>
            </w:pPr>
            <w:r w:rsidRPr="008173A6">
              <w:rPr>
                <w:szCs w:val="22"/>
              </w:rPr>
              <w:t>Čištěná voda</w:t>
            </w:r>
          </w:p>
        </w:tc>
        <w:tc>
          <w:tcPr>
            <w:tcW w:w="4534" w:type="dxa"/>
            <w:vAlign w:val="center"/>
          </w:tcPr>
          <w:p w14:paraId="1F095969" w14:textId="77777777" w:rsidR="00C63447" w:rsidRPr="00B41D57" w:rsidRDefault="00C63447" w:rsidP="00C63447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3AAE9D13" w:rsidR="00C114FF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Bílý </w:t>
      </w:r>
      <w:r w:rsidR="005644E6" w:rsidRPr="005644E6">
        <w:rPr>
          <w:szCs w:val="22"/>
        </w:rPr>
        <w:t>až téměř bílý, neprůhledný</w:t>
      </w:r>
      <w:r w:rsidRPr="00C63447">
        <w:rPr>
          <w:szCs w:val="22"/>
        </w:rPr>
        <w:t xml:space="preserve"> gel.</w:t>
      </w:r>
    </w:p>
    <w:p w14:paraId="3B35BCB6" w14:textId="77777777" w:rsid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5BDC9658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5B47D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5B47D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24C89F" w14:textId="6905D848" w:rsidR="00605C51" w:rsidRDefault="00C63447" w:rsidP="00A9226B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Psi.</w:t>
      </w:r>
    </w:p>
    <w:p w14:paraId="67372733" w14:textId="77777777" w:rsidR="00C63447" w:rsidRPr="00B41D57" w:rsidRDefault="00C63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5B47D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61A7B816" w:rsidR="00E86CEE" w:rsidRDefault="00D526BD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 léčbě</w:t>
      </w:r>
      <w:r w:rsidR="00C63447" w:rsidRPr="00C63447">
        <w:rPr>
          <w:szCs w:val="22"/>
        </w:rPr>
        <w:t xml:space="preserve"> povrchové pyodermie, jako je akutní mokvavá dermatitida („hot spots“) a intertrigo (dermatitida kožních záhybů).</w:t>
      </w:r>
    </w:p>
    <w:p w14:paraId="5AB071CB" w14:textId="77777777" w:rsidR="00C63447" w:rsidRPr="00B41D57" w:rsidRDefault="00C6344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5B47D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DC538A" w14:textId="3F1D532D" w:rsidR="002112B0" w:rsidRPr="00C63447" w:rsidRDefault="002112B0" w:rsidP="002112B0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Nepoužív</w:t>
      </w:r>
      <w:r w:rsidR="0035182B">
        <w:rPr>
          <w:szCs w:val="22"/>
        </w:rPr>
        <w:t>at</w:t>
      </w:r>
      <w:r w:rsidRPr="00C63447">
        <w:rPr>
          <w:szCs w:val="22"/>
        </w:rPr>
        <w:t xml:space="preserve"> v případech přecitlivělosti na </w:t>
      </w:r>
      <w:r w:rsidR="00362749" w:rsidRPr="00362749">
        <w:rPr>
          <w:szCs w:val="22"/>
        </w:rPr>
        <w:t>léčivé</w:t>
      </w:r>
      <w:r w:rsidRPr="00C63447">
        <w:rPr>
          <w:szCs w:val="22"/>
        </w:rPr>
        <w:t xml:space="preserve"> látky nebo na některou z pomocných látek.</w:t>
      </w:r>
    </w:p>
    <w:p w14:paraId="49E8113B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Nepoužívat k léčbě hluboké pyodermie.</w:t>
      </w:r>
    </w:p>
    <w:p w14:paraId="66E9D61A" w14:textId="630CC0C2" w:rsidR="00C63447" w:rsidRPr="00C63447" w:rsidRDefault="002112B0" w:rsidP="00C634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C63447">
        <w:rPr>
          <w:szCs w:val="22"/>
        </w:rPr>
        <w:t xml:space="preserve"> </w:t>
      </w:r>
      <w:r w:rsidR="00C63447" w:rsidRPr="00C63447">
        <w:rPr>
          <w:szCs w:val="22"/>
        </w:rPr>
        <w:t xml:space="preserve">při </w:t>
      </w:r>
      <w:proofErr w:type="spellStart"/>
      <w:r w:rsidR="00C63447" w:rsidRPr="00C63447">
        <w:rPr>
          <w:szCs w:val="22"/>
        </w:rPr>
        <w:t>pyotraumatické</w:t>
      </w:r>
      <w:proofErr w:type="spellEnd"/>
      <w:r w:rsidR="00C63447" w:rsidRPr="00C63447">
        <w:rPr>
          <w:szCs w:val="22"/>
        </w:rPr>
        <w:t xml:space="preserve"> furunkulóze a pyotraumatické folikulitidě se satelitními papulárními a pustulárními lézemi.</w:t>
      </w:r>
    </w:p>
    <w:p w14:paraId="33C7A333" w14:textId="7B4BC364" w:rsidR="00C63447" w:rsidRPr="00C63447" w:rsidRDefault="002112B0" w:rsidP="00C634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="00C63447" w:rsidRPr="00C63447">
        <w:rPr>
          <w:szCs w:val="22"/>
        </w:rPr>
        <w:t>, pokud je přítomna virová nebo kvasinková infekce.</w:t>
      </w:r>
    </w:p>
    <w:p w14:paraId="0CCCA9C2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Neaplikovat do očí.</w:t>
      </w:r>
    </w:p>
    <w:p w14:paraId="22991CDE" w14:textId="2493C944" w:rsidR="00C63447" w:rsidRPr="00C63447" w:rsidRDefault="002112B0" w:rsidP="00C634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C63447">
        <w:rPr>
          <w:szCs w:val="22"/>
        </w:rPr>
        <w:t xml:space="preserve"> </w:t>
      </w:r>
      <w:r w:rsidR="00C63447" w:rsidRPr="00C63447">
        <w:rPr>
          <w:szCs w:val="22"/>
        </w:rPr>
        <w:t>na velké plochy nebo při dlouhotrvající léčbě.</w:t>
      </w:r>
    </w:p>
    <w:p w14:paraId="54C2FA76" w14:textId="66A51795" w:rsidR="00C114FF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Viz </w:t>
      </w:r>
      <w:r w:rsidR="002112B0">
        <w:rPr>
          <w:szCs w:val="22"/>
        </w:rPr>
        <w:t>bod 3</w:t>
      </w:r>
      <w:r w:rsidRPr="00C63447">
        <w:rPr>
          <w:szCs w:val="22"/>
        </w:rPr>
        <w:t>.7.</w:t>
      </w:r>
    </w:p>
    <w:p w14:paraId="5A0A6287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5B47D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4F5016" w14:textId="4DEE56BF" w:rsidR="002838C8" w:rsidRDefault="00C63447" w:rsidP="00A9226B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Nejsou.</w:t>
      </w:r>
    </w:p>
    <w:p w14:paraId="73BB8998" w14:textId="77777777" w:rsidR="00C63447" w:rsidRPr="00B41D57" w:rsidRDefault="00C63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5B47D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C3D124" w14:textId="66868A77" w:rsidR="00574DFF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Při použití </w:t>
      </w:r>
      <w:r w:rsidR="00AF079F">
        <w:rPr>
          <w:szCs w:val="22"/>
        </w:rPr>
        <w:t xml:space="preserve">veterinárního léčivého </w:t>
      </w:r>
      <w:r w:rsidRPr="00C63447">
        <w:rPr>
          <w:szCs w:val="22"/>
        </w:rPr>
        <w:t>přípravku je nutno vzít v úvahu oficiální národní a místní pravidla antibiotické politiky.</w:t>
      </w:r>
    </w:p>
    <w:p w14:paraId="57F9081B" w14:textId="4BB0B95C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Betamethason-valerát se může vstřebávat kůží a může způsobovat dočasný útlum funkce nadledvin. </w:t>
      </w:r>
    </w:p>
    <w:p w14:paraId="07B8D239" w14:textId="4D0C1CBA" w:rsidR="00C63447" w:rsidRPr="00C63447" w:rsidRDefault="006215FE" w:rsidP="00C63447">
      <w:pPr>
        <w:tabs>
          <w:tab w:val="clear" w:pos="567"/>
        </w:tabs>
        <w:spacing w:line="240" w:lineRule="auto"/>
        <w:rPr>
          <w:szCs w:val="22"/>
        </w:rPr>
      </w:pPr>
      <w:r w:rsidRPr="006215FE">
        <w:rPr>
          <w:szCs w:val="22"/>
        </w:rPr>
        <w:t>Je nutné zabránit psovi v olizování ošetřených míst, čímž by mohlo dojít k pozření přípravku.</w:t>
      </w:r>
      <w:r w:rsidR="00C63447" w:rsidRPr="00C63447">
        <w:rPr>
          <w:szCs w:val="22"/>
        </w:rPr>
        <w:t xml:space="preserve"> </w:t>
      </w:r>
      <w:r w:rsidRPr="006215FE">
        <w:rPr>
          <w:szCs w:val="22"/>
        </w:rPr>
        <w:t>V případech, kdy hrozí riziko</w:t>
      </w:r>
      <w:r>
        <w:rPr>
          <w:szCs w:val="22"/>
        </w:rPr>
        <w:t xml:space="preserve"> </w:t>
      </w:r>
      <w:proofErr w:type="spellStart"/>
      <w:r w:rsidR="00C63447" w:rsidRPr="00C63447">
        <w:rPr>
          <w:szCs w:val="22"/>
        </w:rPr>
        <w:t>sebeporanění</w:t>
      </w:r>
      <w:proofErr w:type="spellEnd"/>
      <w:r w:rsidR="00C63447" w:rsidRPr="00C63447">
        <w:rPr>
          <w:szCs w:val="22"/>
        </w:rPr>
        <w:t xml:space="preserve"> </w:t>
      </w:r>
      <w:r w:rsidR="00BE73F6">
        <w:rPr>
          <w:szCs w:val="22"/>
        </w:rPr>
        <w:t>n</w:t>
      </w:r>
      <w:r w:rsidR="00BE73F6" w:rsidRPr="00BE73F6">
        <w:rPr>
          <w:szCs w:val="22"/>
        </w:rPr>
        <w:t>ebo náhodného zanesení přípravku do oka, například při aplikaci na hrudní končetinu, je vhodné zvážit preventivní opatření, jako je použití ochranného límce</w:t>
      </w:r>
      <w:r w:rsidR="00C63447" w:rsidRPr="00C63447">
        <w:rPr>
          <w:szCs w:val="22"/>
        </w:rPr>
        <w:t xml:space="preserve">. </w:t>
      </w:r>
    </w:p>
    <w:p w14:paraId="58658316" w14:textId="64B6EB8D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Pyodermie </w:t>
      </w:r>
      <w:r w:rsidR="00BE73F6" w:rsidRPr="00BE73F6">
        <w:rPr>
          <w:szCs w:val="22"/>
        </w:rPr>
        <w:t>má často sekundární charakter</w:t>
      </w:r>
      <w:r w:rsidRPr="00C63447">
        <w:rPr>
          <w:szCs w:val="22"/>
        </w:rPr>
        <w:t>. Primární příčina se musí identifikovat a léčit.</w:t>
      </w:r>
    </w:p>
    <w:p w14:paraId="75054EBA" w14:textId="79B21C59" w:rsidR="00C63447" w:rsidRPr="00C63447" w:rsidRDefault="00C63447" w:rsidP="00574DFF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Použití</w:t>
      </w:r>
      <w:r w:rsidR="00BE73F6">
        <w:rPr>
          <w:szCs w:val="22"/>
        </w:rPr>
        <w:t xml:space="preserve"> veterinárního léčivého</w:t>
      </w:r>
      <w:r w:rsidRPr="00C63447">
        <w:rPr>
          <w:szCs w:val="22"/>
        </w:rPr>
        <w:t xml:space="preserve"> přípravku by mělo být založeno na bakteriologickém odběru vzorků a výsledk</w:t>
      </w:r>
      <w:r w:rsidR="00BE73F6">
        <w:rPr>
          <w:szCs w:val="22"/>
        </w:rPr>
        <w:t xml:space="preserve">u stanovení </w:t>
      </w:r>
      <w:r w:rsidRPr="00C63447">
        <w:rPr>
          <w:szCs w:val="22"/>
        </w:rPr>
        <w:t>citlivosti.</w:t>
      </w:r>
      <w:r w:rsidR="00574DFF">
        <w:rPr>
          <w:szCs w:val="22"/>
        </w:rPr>
        <w:t xml:space="preserve"> </w:t>
      </w:r>
      <w:r w:rsidRPr="00C63447">
        <w:rPr>
          <w:szCs w:val="22"/>
        </w:rPr>
        <w:t xml:space="preserve">Není-li to možné, musí se léčba zakládat na </w:t>
      </w:r>
      <w:proofErr w:type="spellStart"/>
      <w:r w:rsidR="00BE73F6">
        <w:rPr>
          <w:szCs w:val="22"/>
        </w:rPr>
        <w:t>epizootologických</w:t>
      </w:r>
      <w:proofErr w:type="spellEnd"/>
      <w:r w:rsidR="00BE73F6" w:rsidRPr="00C63447">
        <w:rPr>
          <w:szCs w:val="22"/>
        </w:rPr>
        <w:t xml:space="preserve"> </w:t>
      </w:r>
      <w:r w:rsidRPr="00C63447">
        <w:rPr>
          <w:szCs w:val="22"/>
        </w:rPr>
        <w:t>informacích o citlivosti cílových bakterií.</w:t>
      </w:r>
      <w:r w:rsidR="00574DFF">
        <w:rPr>
          <w:szCs w:val="22"/>
        </w:rPr>
        <w:t xml:space="preserve"> </w:t>
      </w:r>
      <w:r w:rsidRPr="00C63447">
        <w:rPr>
          <w:szCs w:val="22"/>
        </w:rPr>
        <w:t>Použití</w:t>
      </w:r>
      <w:r w:rsidR="00BE73F6">
        <w:rPr>
          <w:szCs w:val="22"/>
        </w:rPr>
        <w:t xml:space="preserve"> veterinárního léčivého</w:t>
      </w:r>
      <w:r w:rsidRPr="00C63447">
        <w:rPr>
          <w:szCs w:val="22"/>
        </w:rPr>
        <w:t xml:space="preserve"> přípravku, které je odlišné od pokynů uvedených v tomto souhrnu údajů o přípravku (SPC), může zvýšit prevalenci bakterií rezistentních na kyselinu fusidovou.</w:t>
      </w:r>
    </w:p>
    <w:p w14:paraId="72238706" w14:textId="77777777" w:rsidR="00221FAA" w:rsidRPr="00221FAA" w:rsidRDefault="00221FAA" w:rsidP="00221FAA">
      <w:pPr>
        <w:tabs>
          <w:tab w:val="clear" w:pos="567"/>
        </w:tabs>
        <w:spacing w:line="240" w:lineRule="auto"/>
        <w:rPr>
          <w:szCs w:val="22"/>
        </w:rPr>
      </w:pPr>
      <w:r w:rsidRPr="00221FAA">
        <w:rPr>
          <w:szCs w:val="22"/>
        </w:rPr>
        <w:t>Bezpečnost kombinace účinných látek nebyla hodnocena u štěňat mladších než 7 měsíců.</w:t>
      </w:r>
    </w:p>
    <w:p w14:paraId="5ABE2C71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6055AB" w14:textId="24DA6A1F" w:rsidR="00C63447" w:rsidRPr="00C63447" w:rsidRDefault="00C63447" w:rsidP="00574DFF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Kortikosteroidy mohou vyvolat nevratné účinky na kůži, mohou se vstřebávat a mohou mít škodlivé účinky, zejména při častém a rozsáhlém kontaktu nebo v těhotenství. Těhotné ženy by měly dbát zvýšené opatrnosti, aby se vyhnuly náhodnému kontaktu s přípravkem. </w:t>
      </w:r>
      <w:r w:rsidR="002112B0" w:rsidRPr="00B41D57">
        <w:t>Při nakládání s veterinárním léčivým přípravkem by se měly používat osobní ochranné prostředky skládající se z</w:t>
      </w:r>
      <w:r w:rsidR="002112B0">
        <w:t> jednorázových rukavic.</w:t>
      </w:r>
    </w:p>
    <w:p w14:paraId="28C35352" w14:textId="6A25ED9E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Po </w:t>
      </w:r>
      <w:r w:rsidR="00245276">
        <w:rPr>
          <w:szCs w:val="22"/>
        </w:rPr>
        <w:t>podání</w:t>
      </w:r>
      <w:r w:rsidR="00245276" w:rsidRPr="00C63447">
        <w:rPr>
          <w:szCs w:val="22"/>
        </w:rPr>
        <w:t xml:space="preserve"> </w:t>
      </w:r>
      <w:r w:rsidRPr="00C63447">
        <w:rPr>
          <w:szCs w:val="22"/>
        </w:rPr>
        <w:t>přípravku si umyjte ruce.</w:t>
      </w:r>
    </w:p>
    <w:p w14:paraId="68602E3A" w14:textId="205DC8AC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Zabraňte náhodnému požití přípravku dětmi. V případě náhodného požití</w:t>
      </w:r>
      <w:r w:rsidR="00362749">
        <w:rPr>
          <w:szCs w:val="22"/>
        </w:rPr>
        <w:t>,</w:t>
      </w:r>
      <w:r w:rsidRPr="00C63447">
        <w:rPr>
          <w:szCs w:val="22"/>
        </w:rPr>
        <w:t xml:space="preserve"> vyhledejte ihned lékařskou pomoc a ukažte příbalovou informaci </w:t>
      </w:r>
      <w:r w:rsidR="002112B0">
        <w:rPr>
          <w:szCs w:val="22"/>
        </w:rPr>
        <w:t xml:space="preserve">nebo etiketu </w:t>
      </w:r>
      <w:r w:rsidRPr="00C63447">
        <w:rPr>
          <w:szCs w:val="22"/>
        </w:rPr>
        <w:t>praktickému lékaři.</w:t>
      </w:r>
    </w:p>
    <w:p w14:paraId="05693B7D" w14:textId="4CDA652D" w:rsidR="00D3691A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Lidé se známou přecitlivělostí na léčivé látky nebo na kteroukoli pomocnou látku by se měli vyhnout kontaktu s veterinárním léčivým přípravkem.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5B47D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FE9B24" w14:textId="4C19B5BE" w:rsidR="00E91BD4" w:rsidRPr="00B41D57" w:rsidRDefault="002112B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5B47D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F0E9D9F" w14:textId="57F0F7D0" w:rsidR="00D072FF" w:rsidRPr="00B41D57" w:rsidRDefault="00D072FF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Psi: </w:t>
      </w:r>
    </w:p>
    <w:p w14:paraId="0744A2C6" w14:textId="77777777" w:rsidR="00D072FF" w:rsidRDefault="00D072FF" w:rsidP="00C634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D072FF" w:rsidRPr="00184D9E" w14:paraId="1109931F" w14:textId="77777777" w:rsidTr="00FF3B30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067D" w14:textId="77777777" w:rsidR="00D072FF" w:rsidRPr="00B41D57" w:rsidRDefault="00D072FF" w:rsidP="00D072F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3FB1AE4" w14:textId="1852DDB4" w:rsidR="00D072FF" w:rsidRPr="00184D9E" w:rsidRDefault="00D072FF" w:rsidP="00D072FF">
            <w:pPr>
              <w:spacing w:before="80" w:line="240" w:lineRule="auto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A58A" w14:textId="115E10B8" w:rsidR="00624C4D" w:rsidRPr="00184D9E" w:rsidRDefault="00D072FF" w:rsidP="00FF3B30">
            <w:pPr>
              <w:spacing w:before="80" w:line="240" w:lineRule="auto"/>
              <w:rPr>
                <w:iCs/>
                <w:szCs w:val="22"/>
              </w:rPr>
            </w:pPr>
            <w:bookmarkStart w:id="0" w:name="_Hlk184277492"/>
            <w:r>
              <w:rPr>
                <w:iCs/>
                <w:szCs w:val="22"/>
              </w:rPr>
              <w:t>Systémové poruchy</w:t>
            </w:r>
            <w:r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 xml:space="preserve"> (např. ztenčování pokožky</w:t>
            </w:r>
            <w:r>
              <w:rPr>
                <w:rFonts w:eastAsia="Calibri"/>
                <w:szCs w:val="22"/>
              </w:rPr>
              <w:t xml:space="preserve">, </w:t>
            </w:r>
            <w:r>
              <w:rPr>
                <w:iCs/>
                <w:szCs w:val="22"/>
              </w:rPr>
              <w:t>opožděné hojení</w:t>
            </w:r>
            <w:r>
              <w:rPr>
                <w:rFonts w:eastAsia="Calibri"/>
                <w:szCs w:val="22"/>
              </w:rPr>
              <w:t xml:space="preserve">, </w:t>
            </w:r>
            <w:r>
              <w:rPr>
                <w:iCs/>
                <w:szCs w:val="22"/>
              </w:rPr>
              <w:t>poruchy nadledvinek</w:t>
            </w:r>
            <w:r>
              <w:rPr>
                <w:rFonts w:eastAsia="Calibri"/>
                <w:szCs w:val="22"/>
                <w:vertAlign w:val="superscript"/>
              </w:rPr>
              <w:t>2</w:t>
            </w:r>
            <w:r>
              <w:rPr>
                <w:rFonts w:eastAsia="Calibri"/>
                <w:szCs w:val="22"/>
              </w:rPr>
              <w:t>)</w:t>
            </w:r>
          </w:p>
          <w:p w14:paraId="1201C986" w14:textId="447F6A46" w:rsidR="00D072FF" w:rsidRPr="00C5670F" w:rsidRDefault="00873618" w:rsidP="00FF3B30">
            <w:pPr>
              <w:spacing w:before="80" w:line="240" w:lineRule="auto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R</w:t>
            </w:r>
            <w:r w:rsidR="005644E6">
              <w:rPr>
                <w:iCs/>
                <w:szCs w:val="22"/>
              </w:rPr>
              <w:t>eakce</w:t>
            </w:r>
            <w:r>
              <w:rPr>
                <w:iCs/>
                <w:szCs w:val="22"/>
              </w:rPr>
              <w:t xml:space="preserve"> z přecitlivělosti</w:t>
            </w:r>
            <w:r w:rsidR="00D072FF">
              <w:rPr>
                <w:iCs/>
                <w:szCs w:val="22"/>
                <w:vertAlign w:val="superscript"/>
              </w:rPr>
              <w:t>3</w:t>
            </w:r>
          </w:p>
          <w:p w14:paraId="699CDDB6" w14:textId="584F432B" w:rsidR="00D072FF" w:rsidRPr="00184D9E" w:rsidRDefault="005644E6" w:rsidP="00FF3B30">
            <w:pPr>
              <w:spacing w:before="80"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Poruchy pigmentace v místě aplikace</w:t>
            </w:r>
            <w:r w:rsidR="00325B18" w:rsidRPr="00A77B36">
              <w:rPr>
                <w:iCs/>
                <w:szCs w:val="22"/>
                <w:vertAlign w:val="superscript"/>
              </w:rPr>
              <w:t>4</w:t>
            </w:r>
          </w:p>
          <w:bookmarkEnd w:id="0"/>
          <w:p w14:paraId="41F28C9F" w14:textId="77777777" w:rsidR="00D072FF" w:rsidRPr="00184D9E" w:rsidRDefault="00D072FF" w:rsidP="00FF3B30">
            <w:pPr>
              <w:spacing w:before="80" w:line="240" w:lineRule="auto"/>
              <w:rPr>
                <w:iCs/>
                <w:szCs w:val="22"/>
              </w:rPr>
            </w:pPr>
          </w:p>
        </w:tc>
      </w:tr>
    </w:tbl>
    <w:p w14:paraId="2FA4A1B2" w14:textId="2BE39602" w:rsidR="00D072FF" w:rsidRPr="00C5670F" w:rsidRDefault="00D072FF" w:rsidP="00D072FF">
      <w:pPr>
        <w:tabs>
          <w:tab w:val="clear" w:pos="567"/>
        </w:tabs>
        <w:spacing w:before="80" w:line="240" w:lineRule="auto"/>
        <w:jc w:val="both"/>
        <w:rPr>
          <w:rFonts w:eastAsia="Calibri"/>
          <w:szCs w:val="22"/>
        </w:rPr>
      </w:pPr>
      <w:r>
        <w:rPr>
          <w:rFonts w:eastAsia="Calibri"/>
          <w:sz w:val="20"/>
          <w:vertAlign w:val="superscript"/>
        </w:rPr>
        <w:t>1</w:t>
      </w:r>
      <w:r w:rsidR="00325B18">
        <w:rPr>
          <w:rFonts w:eastAsia="Calibri"/>
          <w:sz w:val="20"/>
          <w:vertAlign w:val="superscript"/>
        </w:rPr>
        <w:t> </w:t>
      </w:r>
      <w:r w:rsidRPr="00A77B36">
        <w:rPr>
          <w:szCs w:val="22"/>
        </w:rPr>
        <w:t xml:space="preserve">Mohou být způsobeny </w:t>
      </w:r>
      <w:r w:rsidRPr="00C63447">
        <w:rPr>
          <w:szCs w:val="22"/>
        </w:rPr>
        <w:t>dlouhodob</w:t>
      </w:r>
      <w:r>
        <w:rPr>
          <w:szCs w:val="22"/>
        </w:rPr>
        <w:t>ým</w:t>
      </w:r>
      <w:r w:rsidRPr="00C63447">
        <w:rPr>
          <w:szCs w:val="22"/>
        </w:rPr>
        <w:t xml:space="preserve"> a intenzivní</w:t>
      </w:r>
      <w:r>
        <w:rPr>
          <w:szCs w:val="22"/>
        </w:rPr>
        <w:t>m</w:t>
      </w:r>
      <w:r w:rsidRPr="00C63447">
        <w:rPr>
          <w:szCs w:val="22"/>
        </w:rPr>
        <w:t xml:space="preserve"> používání</w:t>
      </w:r>
      <w:r>
        <w:rPr>
          <w:szCs w:val="22"/>
        </w:rPr>
        <w:t>m</w:t>
      </w:r>
      <w:r w:rsidRPr="00C63447">
        <w:rPr>
          <w:szCs w:val="22"/>
        </w:rPr>
        <w:t xml:space="preserve"> lokálních přípravků na bázi kortikosteroidů nebo léčb</w:t>
      </w:r>
      <w:r>
        <w:rPr>
          <w:szCs w:val="22"/>
        </w:rPr>
        <w:t>ou</w:t>
      </w:r>
      <w:r w:rsidRPr="00C63447">
        <w:rPr>
          <w:szCs w:val="22"/>
        </w:rPr>
        <w:t xml:space="preserve"> velké kožní plochy (&gt; 10</w:t>
      </w:r>
      <w:r>
        <w:rPr>
          <w:szCs w:val="22"/>
        </w:rPr>
        <w:t> </w:t>
      </w:r>
      <w:r w:rsidRPr="00C63447">
        <w:rPr>
          <w:szCs w:val="22"/>
        </w:rPr>
        <w:t>%)</w:t>
      </w:r>
      <w:r w:rsidRPr="00C5670F">
        <w:rPr>
          <w:rFonts w:eastAsia="Calibri"/>
          <w:szCs w:val="22"/>
        </w:rPr>
        <w:t>.</w:t>
      </w:r>
    </w:p>
    <w:p w14:paraId="59DBEBE6" w14:textId="2C3372CF" w:rsidR="00D072FF" w:rsidRPr="00A77B36" w:rsidRDefault="00D072FF" w:rsidP="00D072FF">
      <w:pPr>
        <w:tabs>
          <w:tab w:val="clear" w:pos="567"/>
        </w:tabs>
        <w:spacing w:before="80"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  <w:vertAlign w:val="superscript"/>
        </w:rPr>
        <w:t>2</w:t>
      </w:r>
      <w:r w:rsidR="00325B18">
        <w:rPr>
          <w:rFonts w:eastAsia="Calibri"/>
          <w:szCs w:val="22"/>
          <w:vertAlign w:val="superscript"/>
        </w:rPr>
        <w:t> </w:t>
      </w:r>
      <w:r>
        <w:rPr>
          <w:rFonts w:eastAsia="Calibri"/>
          <w:szCs w:val="22"/>
        </w:rPr>
        <w:t>Útlum funkce nadledvinek.</w:t>
      </w:r>
    </w:p>
    <w:p w14:paraId="64F5C645" w14:textId="53C48B8E" w:rsidR="00D072FF" w:rsidRDefault="00D072FF" w:rsidP="00D072FF">
      <w:pPr>
        <w:tabs>
          <w:tab w:val="clear" w:pos="567"/>
        </w:tabs>
        <w:spacing w:before="80"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  <w:vertAlign w:val="superscript"/>
        </w:rPr>
        <w:t>3</w:t>
      </w:r>
      <w:r w:rsidR="00325B18">
        <w:rPr>
          <w:rFonts w:eastAsia="Calibri"/>
          <w:szCs w:val="22"/>
          <w:vertAlign w:val="superscript"/>
        </w:rPr>
        <w:t> </w:t>
      </w:r>
      <w:r w:rsidR="005644E6">
        <w:rPr>
          <w:rFonts w:eastAsia="Calibri"/>
          <w:szCs w:val="22"/>
        </w:rPr>
        <w:t>Pokud se objeví, ukončete používání přípravku.</w:t>
      </w:r>
    </w:p>
    <w:p w14:paraId="1B48BE49" w14:textId="77777777" w:rsidR="005644E6" w:rsidRDefault="00D072FF" w:rsidP="005644E6">
      <w:pPr>
        <w:tabs>
          <w:tab w:val="clear" w:pos="567"/>
        </w:tabs>
        <w:spacing w:before="80" w:line="24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  <w:vertAlign w:val="superscript"/>
        </w:rPr>
        <w:t>4</w:t>
      </w:r>
      <w:r w:rsidR="00325B18">
        <w:rPr>
          <w:rFonts w:eastAsia="Calibri"/>
          <w:szCs w:val="22"/>
          <w:vertAlign w:val="superscript"/>
        </w:rPr>
        <w:t> </w:t>
      </w:r>
      <w:r w:rsidR="005644E6">
        <w:rPr>
          <w:rFonts w:eastAsia="Calibri"/>
          <w:szCs w:val="22"/>
        </w:rPr>
        <w:t>Depigmentace kůže.</w:t>
      </w:r>
    </w:p>
    <w:p w14:paraId="5AA2653F" w14:textId="77777777" w:rsidR="00D072FF" w:rsidRPr="006414D3" w:rsidRDefault="00D072FF" w:rsidP="004A1D1B">
      <w:pPr>
        <w:tabs>
          <w:tab w:val="clear" w:pos="567"/>
        </w:tabs>
        <w:spacing w:before="80" w:line="240" w:lineRule="auto"/>
        <w:jc w:val="both"/>
        <w:rPr>
          <w:szCs w:val="22"/>
        </w:rPr>
      </w:pPr>
    </w:p>
    <w:p w14:paraId="48237393" w14:textId="26F18BEC" w:rsidR="00E91BD4" w:rsidRPr="00C63447" w:rsidRDefault="00D072FF" w:rsidP="00C63447">
      <w:pPr>
        <w:tabs>
          <w:tab w:val="clear" w:pos="567"/>
        </w:tabs>
        <w:spacing w:line="240" w:lineRule="auto"/>
        <w:rPr>
          <w:szCs w:val="22"/>
        </w:rPr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 </w:t>
      </w:r>
      <w:r w:rsidRPr="00B41D57">
        <w:t>nebo jeho místnímu zástupc</w:t>
      </w:r>
      <w:r>
        <w:t>i,</w:t>
      </w:r>
      <w:r w:rsidRPr="00B41D57">
        <w:t xml:space="preserve">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</w:t>
      </w:r>
      <w:r>
        <w:t> </w:t>
      </w:r>
      <w:r w:rsidRPr="00B41D57">
        <w:t>příbalové informac</w:t>
      </w:r>
      <w:r>
        <w:t>i</w:t>
      </w:r>
      <w:r w:rsidRPr="00B41D57">
        <w:t>.</w:t>
      </w:r>
    </w:p>
    <w:p w14:paraId="6C2094F7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5B47DC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2363EA" w14:textId="0A80C27A" w:rsidR="00D072FF" w:rsidRPr="00B41D57" w:rsidRDefault="00D072FF" w:rsidP="00D072FF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Nebyla stanovena bezpečnost veterinárního léčivého přípravku pro použití během </w:t>
      </w:r>
      <w:r>
        <w:t>březosti a laktace.</w:t>
      </w:r>
    </w:p>
    <w:p w14:paraId="05DA134F" w14:textId="77777777" w:rsidR="00D072FF" w:rsidRPr="00B41D57" w:rsidRDefault="00D072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1F21B039" w:rsidR="00C114FF" w:rsidRPr="00B41D57" w:rsidRDefault="005B47DC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C63447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392E3DE0" w14:textId="77777777" w:rsidR="00E91BD4" w:rsidRDefault="00E91BD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C1DD44" w14:textId="1C17635B" w:rsidR="00092A37" w:rsidRPr="00B41D57" w:rsidRDefault="00C63447" w:rsidP="00145C3F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Laboratorní studie prokázaly, že lokální použití betamethasonu u březích fen může vést k malformacím mláďat. </w:t>
      </w:r>
      <w:r w:rsidR="004F2044">
        <w:rPr>
          <w:szCs w:val="22"/>
        </w:rPr>
        <w:t>Použití</w:t>
      </w:r>
      <w:r w:rsidR="004F2044" w:rsidRPr="00C63447">
        <w:rPr>
          <w:szCs w:val="22"/>
        </w:rPr>
        <w:t xml:space="preserve"> </w:t>
      </w:r>
      <w:r w:rsidR="004F2044">
        <w:rPr>
          <w:szCs w:val="22"/>
        </w:rPr>
        <w:t>není doporučováno</w:t>
      </w:r>
      <w:r w:rsidRPr="00C63447">
        <w:rPr>
          <w:szCs w:val="22"/>
        </w:rPr>
        <w:t xml:space="preserve"> během březosti </w:t>
      </w:r>
      <w:r w:rsidR="004F2044" w:rsidRPr="00C63447">
        <w:rPr>
          <w:szCs w:val="22"/>
        </w:rPr>
        <w:t>a</w:t>
      </w:r>
      <w:r w:rsidR="004F2044">
        <w:rPr>
          <w:szCs w:val="22"/>
        </w:rPr>
        <w:t> </w:t>
      </w:r>
      <w:r w:rsidRPr="00C63447">
        <w:rPr>
          <w:szCs w:val="22"/>
        </w:rPr>
        <w:t>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5B47D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0DC37BD5" w:rsidR="00C90EDA" w:rsidRDefault="00C63447" w:rsidP="00A9226B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Nejsou známy.</w:t>
      </w:r>
    </w:p>
    <w:p w14:paraId="7E1C07FF" w14:textId="77777777" w:rsidR="00C63447" w:rsidRPr="00B41D57" w:rsidRDefault="00C63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5B47D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16F11C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Kožní podání.</w:t>
      </w:r>
    </w:p>
    <w:p w14:paraId="13504C24" w14:textId="2C74DE22" w:rsidR="00247A48" w:rsidRDefault="00C63447" w:rsidP="00574DFF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Nejprve opatrně ostříhejte srst pokrývající léze. Potom je třeba </w:t>
      </w:r>
      <w:r w:rsidR="00E270EC" w:rsidRPr="00C63447">
        <w:rPr>
          <w:szCs w:val="22"/>
        </w:rPr>
        <w:t>postižen</w:t>
      </w:r>
      <w:r w:rsidR="00E270EC">
        <w:rPr>
          <w:szCs w:val="22"/>
        </w:rPr>
        <w:t>é</w:t>
      </w:r>
      <w:r w:rsidR="00E270EC" w:rsidRPr="00C63447">
        <w:rPr>
          <w:szCs w:val="22"/>
        </w:rPr>
        <w:t xml:space="preserve"> </w:t>
      </w:r>
      <w:r w:rsidR="00E270EC">
        <w:rPr>
          <w:szCs w:val="22"/>
        </w:rPr>
        <w:t>místo</w:t>
      </w:r>
      <w:r w:rsidR="00E270EC" w:rsidRPr="00C63447">
        <w:rPr>
          <w:szCs w:val="22"/>
        </w:rPr>
        <w:t xml:space="preserve"> </w:t>
      </w:r>
      <w:r w:rsidRPr="00C63447">
        <w:rPr>
          <w:szCs w:val="22"/>
        </w:rPr>
        <w:t xml:space="preserve">před aplikací gelu pečlivě očistit antiseptickým přípravkem. Při aplikaci </w:t>
      </w:r>
      <w:r w:rsidR="00637EFB" w:rsidRPr="00637EFB">
        <w:rPr>
          <w:szCs w:val="22"/>
        </w:rPr>
        <w:t>naneste přípravek v tenké vrstvě na postiženou oblast</w:t>
      </w:r>
      <w:r w:rsidRPr="00C63447">
        <w:rPr>
          <w:szCs w:val="22"/>
        </w:rPr>
        <w:t xml:space="preserve">. </w:t>
      </w:r>
      <w:r w:rsidR="00403408" w:rsidRPr="00403408">
        <w:rPr>
          <w:szCs w:val="22"/>
        </w:rPr>
        <w:t>Množství odpovídající proužku gelu o délce přibližně 0,5 cm aplikujte na lézi o ploše 8 cm² dvakrát denně po dobu minimálně 5 dnů</w:t>
      </w:r>
      <w:r w:rsidRPr="00C63447">
        <w:rPr>
          <w:szCs w:val="22"/>
        </w:rPr>
        <w:t>.</w:t>
      </w:r>
      <w:r w:rsidR="00574DFF">
        <w:rPr>
          <w:szCs w:val="22"/>
        </w:rPr>
        <w:t xml:space="preserve"> </w:t>
      </w:r>
      <w:r w:rsidR="00403408" w:rsidRPr="00403408">
        <w:rPr>
          <w:szCs w:val="22"/>
        </w:rPr>
        <w:t>V léčbě je vhodné pokračovat ještě 48 hodin po vymizení léze</w:t>
      </w:r>
      <w:r w:rsidRPr="00C63447">
        <w:rPr>
          <w:szCs w:val="22"/>
        </w:rPr>
        <w:t xml:space="preserve">. Délka trvání léčby by neměla přesáhnout 7 dnů. Pokud </w:t>
      </w:r>
      <w:r w:rsidR="00403408" w:rsidRPr="00403408">
        <w:rPr>
          <w:szCs w:val="22"/>
        </w:rPr>
        <w:t>se do tří dnů neprojeví zlepšení nebo dojde ke zhoršení stavu</w:t>
      </w:r>
      <w:r w:rsidRPr="00C63447">
        <w:rPr>
          <w:szCs w:val="22"/>
        </w:rPr>
        <w:t>, je třeba přehodnotit diagnózu.</w:t>
      </w:r>
    </w:p>
    <w:p w14:paraId="206DA8E9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5B47D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15504" w14:textId="1A7A7966" w:rsidR="00605C51" w:rsidRDefault="00C63447" w:rsidP="00A9226B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Možné příznaky viz bod </w:t>
      </w:r>
      <w:r w:rsidR="00D079C5">
        <w:rPr>
          <w:szCs w:val="22"/>
        </w:rPr>
        <w:t>3</w:t>
      </w:r>
      <w:r w:rsidRPr="00C63447">
        <w:rPr>
          <w:szCs w:val="22"/>
        </w:rPr>
        <w:t>.6 výše.</w:t>
      </w:r>
    </w:p>
    <w:p w14:paraId="1A05CE21" w14:textId="77777777" w:rsidR="00C63447" w:rsidRPr="00B41D57" w:rsidRDefault="00C63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5B47DC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2E7AF8" w14:textId="45304D77" w:rsidR="00D079C5" w:rsidRPr="00B41D57" w:rsidRDefault="00D079C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5B47D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1CBB29" w14:textId="18F53749" w:rsidR="00C63447" w:rsidRPr="00B41D57" w:rsidRDefault="00D079C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A1B55BD" w14:textId="50DBB760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6B698" w14:textId="77777777" w:rsidR="00686C5E" w:rsidRPr="00B41D57" w:rsidRDefault="00686C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C8012B" w:rsidR="00C114FF" w:rsidRPr="00B41D57" w:rsidRDefault="005B47DC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965196" w14:textId="6098358C" w:rsidR="00C114FF" w:rsidRDefault="005B47DC" w:rsidP="004A1D1B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7448C4">
        <w:t xml:space="preserve"> </w:t>
      </w:r>
      <w:r w:rsidR="00C63447" w:rsidRPr="007448C4">
        <w:rPr>
          <w:b w:val="0"/>
        </w:rPr>
        <w:t>QD07CC01</w:t>
      </w:r>
    </w:p>
    <w:p w14:paraId="454AB4D4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6620635" w:rsidR="00C114FF" w:rsidRPr="00B41D57" w:rsidRDefault="005B47DC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B33CFD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Betamethason-valerát je účinný kortikosteroid s protizánětlivými a protisvědivými vlastnostmi. </w:t>
      </w:r>
    </w:p>
    <w:p w14:paraId="1B379C6A" w14:textId="4A4B2908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Kyselina fusidová má steroidní strukturu, ale </w:t>
      </w:r>
      <w:r w:rsidR="004E060F" w:rsidRPr="00C63447">
        <w:rPr>
          <w:szCs w:val="22"/>
        </w:rPr>
        <w:t>n</w:t>
      </w:r>
      <w:r w:rsidR="004E060F">
        <w:rPr>
          <w:szCs w:val="22"/>
        </w:rPr>
        <w:t>evykazuje</w:t>
      </w:r>
      <w:r w:rsidR="004E060F" w:rsidRPr="00C63447">
        <w:rPr>
          <w:szCs w:val="22"/>
        </w:rPr>
        <w:t xml:space="preserve"> </w:t>
      </w:r>
      <w:r w:rsidRPr="00C63447">
        <w:rPr>
          <w:szCs w:val="22"/>
        </w:rPr>
        <w:t xml:space="preserve">žádné steroidní účinky. Patří do třídy antibiotik, zvaných fusidiny. Kyselina fusidová působí tak, že brání proteinové syntéze bakterií, vazbou na elongační faktor G (nutný pro translokaci na bakteriální ribozom po vytvoření peptidové vazby během syntézy proteinů). </w:t>
      </w:r>
    </w:p>
    <w:p w14:paraId="5821260B" w14:textId="03551830" w:rsidR="00605C51" w:rsidRDefault="009E1022" w:rsidP="00C63447">
      <w:pPr>
        <w:tabs>
          <w:tab w:val="clear" w:pos="567"/>
        </w:tabs>
        <w:spacing w:line="240" w:lineRule="auto"/>
        <w:rPr>
          <w:szCs w:val="22"/>
        </w:rPr>
      </w:pPr>
      <w:r w:rsidRPr="009E1022">
        <w:rPr>
          <w:szCs w:val="22"/>
        </w:rPr>
        <w:t xml:space="preserve">Účinek </w:t>
      </w:r>
      <w:proofErr w:type="spellStart"/>
      <w:r w:rsidRPr="009E1022">
        <w:rPr>
          <w:szCs w:val="22"/>
        </w:rPr>
        <w:t>fusidové</w:t>
      </w:r>
      <w:proofErr w:type="spellEnd"/>
      <w:r w:rsidRPr="009E1022">
        <w:rPr>
          <w:szCs w:val="22"/>
        </w:rPr>
        <w:t xml:space="preserve"> kyseliny je převážně bakteriostatický, avšak při vysokých koncentracích (2–32násobek MIC) může být baktericidní</w:t>
      </w:r>
      <w:r w:rsidR="00C63447" w:rsidRPr="00C63447">
        <w:rPr>
          <w:szCs w:val="22"/>
        </w:rPr>
        <w:t xml:space="preserve">. Kyselina fusidová je účinná proti </w:t>
      </w:r>
      <w:proofErr w:type="spellStart"/>
      <w:r w:rsidR="00C63447" w:rsidRPr="00C63447">
        <w:rPr>
          <w:szCs w:val="22"/>
        </w:rPr>
        <w:t>grampozitivním</w:t>
      </w:r>
      <w:proofErr w:type="spellEnd"/>
      <w:r w:rsidR="00C63447" w:rsidRPr="00C63447">
        <w:rPr>
          <w:szCs w:val="22"/>
        </w:rPr>
        <w:t xml:space="preserve"> bakteriím, </w:t>
      </w:r>
      <w:r>
        <w:rPr>
          <w:szCs w:val="22"/>
        </w:rPr>
        <w:t>zejména proti</w:t>
      </w:r>
      <w:r w:rsidRPr="00C63447">
        <w:rPr>
          <w:szCs w:val="22"/>
        </w:rPr>
        <w:t xml:space="preserve"> </w:t>
      </w:r>
      <w:proofErr w:type="spellStart"/>
      <w:r w:rsidR="00C63447" w:rsidRPr="00C63447">
        <w:rPr>
          <w:i/>
          <w:iCs/>
          <w:szCs w:val="22"/>
        </w:rPr>
        <w:t>Staphylococcus</w:t>
      </w:r>
      <w:proofErr w:type="spellEnd"/>
      <w:r w:rsidR="00C63447" w:rsidRPr="00C63447">
        <w:rPr>
          <w:i/>
          <w:iCs/>
          <w:szCs w:val="22"/>
        </w:rPr>
        <w:t xml:space="preserve"> </w:t>
      </w:r>
      <w:proofErr w:type="spellStart"/>
      <w:r w:rsidR="00C63447" w:rsidRPr="00C63447">
        <w:rPr>
          <w:i/>
          <w:iCs/>
          <w:szCs w:val="22"/>
        </w:rPr>
        <w:t>spp</w:t>
      </w:r>
      <w:proofErr w:type="spellEnd"/>
      <w:r w:rsidR="00C63447" w:rsidRPr="00C63447">
        <w:rPr>
          <w:i/>
          <w:iCs/>
          <w:szCs w:val="22"/>
        </w:rPr>
        <w:t>.</w:t>
      </w:r>
      <w:r w:rsidR="00C63447" w:rsidRPr="00C63447">
        <w:rPr>
          <w:szCs w:val="22"/>
        </w:rPr>
        <w:t xml:space="preserve"> (především </w:t>
      </w:r>
      <w:r w:rsidR="00C63447" w:rsidRPr="00C63447">
        <w:rPr>
          <w:i/>
          <w:iCs/>
          <w:szCs w:val="22"/>
        </w:rPr>
        <w:t xml:space="preserve">S. </w:t>
      </w:r>
      <w:proofErr w:type="spellStart"/>
      <w:r w:rsidR="00C63447" w:rsidRPr="00C63447">
        <w:rPr>
          <w:i/>
          <w:iCs/>
          <w:szCs w:val="22"/>
        </w:rPr>
        <w:t>pseudintermedius</w:t>
      </w:r>
      <w:proofErr w:type="spellEnd"/>
      <w:r w:rsidR="00C63447" w:rsidRPr="00C63447">
        <w:rPr>
          <w:szCs w:val="22"/>
        </w:rPr>
        <w:t xml:space="preserve">) včetně </w:t>
      </w:r>
      <w:r>
        <w:rPr>
          <w:szCs w:val="22"/>
        </w:rPr>
        <w:t>kmenů</w:t>
      </w:r>
      <w:r w:rsidRPr="00C63447">
        <w:rPr>
          <w:szCs w:val="22"/>
        </w:rPr>
        <w:t xml:space="preserve"> </w:t>
      </w:r>
      <w:r w:rsidR="00C63447" w:rsidRPr="00C63447">
        <w:rPr>
          <w:szCs w:val="22"/>
        </w:rPr>
        <w:t xml:space="preserve">produkujících </w:t>
      </w:r>
      <w:proofErr w:type="spellStart"/>
      <w:r w:rsidR="00C63447" w:rsidRPr="00C63447">
        <w:rPr>
          <w:szCs w:val="22"/>
        </w:rPr>
        <w:t>penicilinázu</w:t>
      </w:r>
      <w:proofErr w:type="spellEnd"/>
      <w:r w:rsidR="00C63447" w:rsidRPr="00C63447">
        <w:rPr>
          <w:szCs w:val="22"/>
        </w:rPr>
        <w:t>. Je také účinná proti streptokokům.</w:t>
      </w:r>
    </w:p>
    <w:p w14:paraId="682634E4" w14:textId="77777777" w:rsid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2977"/>
      </w:tblGrid>
      <w:tr w:rsidR="00C63447" w:rsidRPr="00C63447" w14:paraId="3756E4F0" w14:textId="77777777" w:rsidTr="00200299">
        <w:tc>
          <w:tcPr>
            <w:tcW w:w="2943" w:type="dxa"/>
          </w:tcPr>
          <w:p w14:paraId="609DD0E3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C63447">
              <w:rPr>
                <w:b/>
                <w:bCs/>
                <w:szCs w:val="22"/>
              </w:rPr>
              <w:t>Patogenní bakterie</w:t>
            </w:r>
          </w:p>
        </w:tc>
        <w:tc>
          <w:tcPr>
            <w:tcW w:w="1418" w:type="dxa"/>
          </w:tcPr>
          <w:p w14:paraId="216378A5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C63447">
              <w:rPr>
                <w:b/>
                <w:bCs/>
                <w:szCs w:val="22"/>
              </w:rPr>
              <w:t>Citlivý / rezistentní</w:t>
            </w:r>
          </w:p>
          <w:p w14:paraId="0018262A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C63447">
              <w:rPr>
                <w:b/>
                <w:bCs/>
                <w:szCs w:val="22"/>
              </w:rPr>
              <w:lastRenderedPageBreak/>
              <w:t>vůči kyselině fusidové</w:t>
            </w:r>
          </w:p>
        </w:tc>
        <w:tc>
          <w:tcPr>
            <w:tcW w:w="2977" w:type="dxa"/>
          </w:tcPr>
          <w:p w14:paraId="397CD307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C63447">
              <w:rPr>
                <w:b/>
                <w:bCs/>
                <w:szCs w:val="22"/>
              </w:rPr>
              <w:lastRenderedPageBreak/>
              <w:t xml:space="preserve">Kyselina fusidová </w:t>
            </w:r>
          </w:p>
          <w:p w14:paraId="04B88F1C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C63447">
              <w:rPr>
                <w:b/>
                <w:bCs/>
                <w:szCs w:val="22"/>
              </w:rPr>
              <w:t>MIC</w:t>
            </w:r>
          </w:p>
        </w:tc>
      </w:tr>
      <w:tr w:rsidR="00C63447" w:rsidRPr="00C63447" w14:paraId="43E3565D" w14:textId="77777777" w:rsidTr="00200299">
        <w:tc>
          <w:tcPr>
            <w:tcW w:w="2943" w:type="dxa"/>
          </w:tcPr>
          <w:p w14:paraId="1B9994C5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szCs w:val="22"/>
              </w:rPr>
              <w:t xml:space="preserve">Grampozitivní bakterie </w:t>
            </w:r>
          </w:p>
          <w:p w14:paraId="6DED0B47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i/>
                <w:iCs/>
                <w:szCs w:val="22"/>
              </w:rPr>
            </w:pPr>
            <w:r w:rsidRPr="00C63447">
              <w:rPr>
                <w:i/>
                <w:iCs/>
                <w:szCs w:val="22"/>
              </w:rPr>
              <w:t>- Staphylococcus pseudintermedius</w:t>
            </w:r>
          </w:p>
          <w:p w14:paraId="39D68819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i/>
                <w:iCs/>
                <w:szCs w:val="22"/>
              </w:rPr>
            </w:pPr>
            <w:r w:rsidRPr="00C63447">
              <w:rPr>
                <w:i/>
                <w:iCs/>
                <w:szCs w:val="22"/>
              </w:rPr>
              <w:t>- Streptococcus spp.</w:t>
            </w:r>
          </w:p>
          <w:p w14:paraId="762FF0BC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i/>
                <w:iCs/>
                <w:szCs w:val="22"/>
              </w:rPr>
              <w:t>- Corynebacteria spp.</w:t>
            </w:r>
            <w:r w:rsidRPr="00C63447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28334B58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52DE29F0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szCs w:val="22"/>
              </w:rPr>
              <w:t>Citlivý</w:t>
            </w:r>
          </w:p>
          <w:p w14:paraId="2FFBB428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663B1F72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szCs w:val="22"/>
              </w:rPr>
              <w:t>Citlivý</w:t>
            </w:r>
          </w:p>
          <w:p w14:paraId="05324C1B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szCs w:val="22"/>
              </w:rPr>
              <w:t>Citlivý</w:t>
            </w:r>
          </w:p>
        </w:tc>
        <w:tc>
          <w:tcPr>
            <w:tcW w:w="2977" w:type="dxa"/>
          </w:tcPr>
          <w:p w14:paraId="759E6CAA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59BBB330" w14:textId="26B23B8C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szCs w:val="22"/>
              </w:rPr>
              <w:t>MIC</w:t>
            </w:r>
            <w:r w:rsidRPr="00C63447">
              <w:rPr>
                <w:szCs w:val="22"/>
                <w:vertAlign w:val="subscript"/>
              </w:rPr>
              <w:t>90</w:t>
            </w:r>
            <w:r w:rsidRPr="00C63447">
              <w:rPr>
                <w:szCs w:val="22"/>
              </w:rPr>
              <w:sym w:font="Symbol" w:char="F040"/>
            </w:r>
            <w:r w:rsidRPr="00C63447">
              <w:rPr>
                <w:szCs w:val="22"/>
              </w:rPr>
              <w:t xml:space="preserve"> 0,25-4</w:t>
            </w:r>
            <w:r>
              <w:rPr>
                <w:szCs w:val="22"/>
              </w:rPr>
              <w:t> </w:t>
            </w:r>
            <w:r w:rsidRPr="00C63447">
              <w:rPr>
                <w:szCs w:val="22"/>
              </w:rPr>
              <w:t>µg/ml</w:t>
            </w:r>
          </w:p>
          <w:p w14:paraId="10D614FA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7FEF7ACE" w14:textId="2B9B8B71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szCs w:val="22"/>
              </w:rPr>
              <w:t>MIC</w:t>
            </w:r>
            <w:r w:rsidRPr="00C63447">
              <w:rPr>
                <w:szCs w:val="22"/>
                <w:vertAlign w:val="subscript"/>
              </w:rPr>
              <w:t>90</w:t>
            </w:r>
            <w:r w:rsidRPr="00C63447">
              <w:rPr>
                <w:szCs w:val="22"/>
              </w:rPr>
              <w:sym w:font="Symbol" w:char="F040"/>
            </w:r>
            <w:r w:rsidRPr="00C63447">
              <w:rPr>
                <w:szCs w:val="22"/>
              </w:rPr>
              <w:t xml:space="preserve"> 8-16</w:t>
            </w:r>
            <w:r>
              <w:rPr>
                <w:szCs w:val="22"/>
              </w:rPr>
              <w:t> </w:t>
            </w:r>
            <w:r w:rsidRPr="00C63447">
              <w:rPr>
                <w:szCs w:val="22"/>
              </w:rPr>
              <w:t>µg/ml</w:t>
            </w:r>
          </w:p>
          <w:p w14:paraId="214735B0" w14:textId="0F75FE8A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szCs w:val="22"/>
              </w:rPr>
              <w:t>MIC</w:t>
            </w:r>
            <w:r w:rsidRPr="00C63447">
              <w:rPr>
                <w:szCs w:val="22"/>
                <w:vertAlign w:val="subscript"/>
              </w:rPr>
              <w:t>90</w:t>
            </w:r>
            <w:r w:rsidRPr="00C63447">
              <w:rPr>
                <w:szCs w:val="22"/>
              </w:rPr>
              <w:t xml:space="preserve"> </w:t>
            </w:r>
            <w:r w:rsidRPr="00C63447">
              <w:rPr>
                <w:szCs w:val="22"/>
              </w:rPr>
              <w:sym w:font="Symbol" w:char="F040"/>
            </w:r>
            <w:r w:rsidRPr="00C63447">
              <w:rPr>
                <w:szCs w:val="22"/>
              </w:rPr>
              <w:t xml:space="preserve"> 0,04 - 12,5</w:t>
            </w:r>
            <w:r>
              <w:rPr>
                <w:szCs w:val="22"/>
              </w:rPr>
              <w:t> </w:t>
            </w:r>
            <w:r w:rsidRPr="00C63447">
              <w:rPr>
                <w:szCs w:val="22"/>
              </w:rPr>
              <w:t>µg/ml</w:t>
            </w:r>
          </w:p>
        </w:tc>
      </w:tr>
      <w:tr w:rsidR="00C63447" w:rsidRPr="00C63447" w14:paraId="5E8132B6" w14:textId="77777777" w:rsidTr="00200299">
        <w:tc>
          <w:tcPr>
            <w:tcW w:w="2943" w:type="dxa"/>
          </w:tcPr>
          <w:p w14:paraId="0374F4D2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szCs w:val="22"/>
              </w:rPr>
              <w:t>Gramnegativní bakterie</w:t>
            </w:r>
          </w:p>
          <w:p w14:paraId="38E0D742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i/>
                <w:iCs/>
                <w:szCs w:val="22"/>
              </w:rPr>
            </w:pPr>
            <w:r w:rsidRPr="00C63447">
              <w:rPr>
                <w:i/>
                <w:iCs/>
                <w:szCs w:val="22"/>
              </w:rPr>
              <w:t>- Pseudomonas spp.</w:t>
            </w:r>
          </w:p>
          <w:p w14:paraId="24AED6F2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i/>
                <w:iCs/>
                <w:szCs w:val="22"/>
              </w:rPr>
            </w:pPr>
            <w:r w:rsidRPr="00C63447">
              <w:rPr>
                <w:i/>
                <w:iCs/>
                <w:szCs w:val="22"/>
              </w:rPr>
              <w:t>- E coli</w:t>
            </w:r>
          </w:p>
          <w:p w14:paraId="6278BED4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18" w:type="dxa"/>
          </w:tcPr>
          <w:p w14:paraId="4D3DBEB4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54C9EA9D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szCs w:val="22"/>
              </w:rPr>
              <w:t>Rezistentní</w:t>
            </w:r>
          </w:p>
          <w:p w14:paraId="613A601A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szCs w:val="22"/>
              </w:rPr>
              <w:t>Rezistentní</w:t>
            </w:r>
          </w:p>
          <w:p w14:paraId="1785A1D6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977" w:type="dxa"/>
          </w:tcPr>
          <w:p w14:paraId="7C9E40CA" w14:textId="77777777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5E289279" w14:textId="09BDDC04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szCs w:val="22"/>
              </w:rPr>
              <w:t>&gt; 128</w:t>
            </w:r>
            <w:r>
              <w:rPr>
                <w:szCs w:val="22"/>
              </w:rPr>
              <w:t> </w:t>
            </w:r>
            <w:r w:rsidRPr="00C63447">
              <w:rPr>
                <w:szCs w:val="22"/>
              </w:rPr>
              <w:t>µg/ml</w:t>
            </w:r>
          </w:p>
          <w:p w14:paraId="558806FE" w14:textId="5E23F01F" w:rsidR="00C63447" w:rsidRPr="00C63447" w:rsidRDefault="00C63447" w:rsidP="00C6344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C63447">
              <w:rPr>
                <w:szCs w:val="22"/>
              </w:rPr>
              <w:t>&gt; 128</w:t>
            </w:r>
            <w:r>
              <w:rPr>
                <w:szCs w:val="22"/>
              </w:rPr>
              <w:t> </w:t>
            </w:r>
            <w:r w:rsidRPr="00C63447">
              <w:rPr>
                <w:szCs w:val="22"/>
              </w:rPr>
              <w:t>µg/ml</w:t>
            </w:r>
          </w:p>
        </w:tc>
      </w:tr>
    </w:tbl>
    <w:p w14:paraId="5245BBD4" w14:textId="728DAD52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Údaje vycházející ze studií realizovaných </w:t>
      </w:r>
      <w:r w:rsidR="009E1022">
        <w:rPr>
          <w:szCs w:val="22"/>
        </w:rPr>
        <w:t>převážně</w:t>
      </w:r>
      <w:r w:rsidR="009E1022" w:rsidRPr="00C63447">
        <w:rPr>
          <w:szCs w:val="22"/>
        </w:rPr>
        <w:t xml:space="preserve"> </w:t>
      </w:r>
      <w:r w:rsidRPr="00C63447">
        <w:rPr>
          <w:szCs w:val="22"/>
        </w:rPr>
        <w:t>v Evropě, ale také v severní Americe v letech 2002 a 2011.</w:t>
      </w:r>
    </w:p>
    <w:p w14:paraId="58439426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3397515E" w14:textId="403F125C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U </w:t>
      </w:r>
      <w:r w:rsidRPr="00C63447">
        <w:rPr>
          <w:i/>
          <w:iCs/>
          <w:szCs w:val="22"/>
        </w:rPr>
        <w:t>S. aureus</w:t>
      </w:r>
      <w:r w:rsidRPr="00C63447">
        <w:rPr>
          <w:szCs w:val="22"/>
        </w:rPr>
        <w:t xml:space="preserve"> byly popsány dva hlavní mechanismy vzniku rezistence vůči kyselině fusidové - změna cílového místa pro léčivo, způsobená chromozomovou mutací v oblasti </w:t>
      </w:r>
      <w:r w:rsidRPr="004A1D1B">
        <w:rPr>
          <w:i/>
          <w:szCs w:val="22"/>
        </w:rPr>
        <w:t>Fus A</w:t>
      </w:r>
      <w:r w:rsidRPr="00C63447">
        <w:rPr>
          <w:szCs w:val="22"/>
        </w:rPr>
        <w:t xml:space="preserve"> (kódující elongační faktor EF-G) nebo </w:t>
      </w:r>
      <w:r w:rsidRPr="004A1D1B">
        <w:rPr>
          <w:i/>
          <w:szCs w:val="22"/>
        </w:rPr>
        <w:t xml:space="preserve">FusE </w:t>
      </w:r>
      <w:r w:rsidRPr="00C63447">
        <w:rPr>
          <w:szCs w:val="22"/>
        </w:rPr>
        <w:t xml:space="preserve">kódující ribozomální protein L6, a ochrana cílového místa pro léčivo pomocí skupiny proteinů </w:t>
      </w:r>
      <w:r w:rsidRPr="004A1D1B">
        <w:rPr>
          <w:i/>
          <w:szCs w:val="22"/>
        </w:rPr>
        <w:t>Fus B</w:t>
      </w:r>
      <w:r w:rsidRPr="00C63447">
        <w:rPr>
          <w:szCs w:val="22"/>
        </w:rPr>
        <w:t xml:space="preserve"> včetně </w:t>
      </w:r>
      <w:r w:rsidRPr="004A1D1B">
        <w:rPr>
          <w:i/>
          <w:szCs w:val="22"/>
        </w:rPr>
        <w:t>fus B</w:t>
      </w:r>
      <w:r w:rsidRPr="00C63447">
        <w:rPr>
          <w:szCs w:val="22"/>
        </w:rPr>
        <w:t xml:space="preserve">, </w:t>
      </w:r>
      <w:r w:rsidRPr="004A1D1B">
        <w:rPr>
          <w:i/>
          <w:szCs w:val="22"/>
        </w:rPr>
        <w:t>fus C</w:t>
      </w:r>
      <w:r w:rsidRPr="00C63447">
        <w:rPr>
          <w:szCs w:val="22"/>
        </w:rPr>
        <w:t xml:space="preserve"> a </w:t>
      </w:r>
      <w:r w:rsidRPr="004A1D1B">
        <w:rPr>
          <w:i/>
          <w:szCs w:val="22"/>
        </w:rPr>
        <w:t>fus D</w:t>
      </w:r>
      <w:r w:rsidRPr="00C63447">
        <w:rPr>
          <w:szCs w:val="22"/>
        </w:rPr>
        <w:t xml:space="preserve">. Determitanta </w:t>
      </w:r>
      <w:r w:rsidRPr="004A1D1B">
        <w:rPr>
          <w:i/>
          <w:szCs w:val="22"/>
        </w:rPr>
        <w:t>fus B</w:t>
      </w:r>
      <w:r w:rsidRPr="00C63447">
        <w:rPr>
          <w:szCs w:val="22"/>
        </w:rPr>
        <w:t xml:space="preserve"> byla původně nalezena v plazmidu </w:t>
      </w:r>
      <w:r w:rsidRPr="00C63447">
        <w:rPr>
          <w:i/>
          <w:iCs/>
          <w:szCs w:val="22"/>
        </w:rPr>
        <w:t>S. aureus</w:t>
      </w:r>
      <w:r w:rsidRPr="00C63447">
        <w:rPr>
          <w:szCs w:val="22"/>
        </w:rPr>
        <w:t xml:space="preserve">, ale byla také nalezena na </w:t>
      </w:r>
      <w:proofErr w:type="spellStart"/>
      <w:r w:rsidR="009E1022" w:rsidRPr="009E1022">
        <w:rPr>
          <w:szCs w:val="22"/>
        </w:rPr>
        <w:t>transpozonu</w:t>
      </w:r>
      <w:proofErr w:type="spellEnd"/>
      <w:r w:rsidR="009E1022" w:rsidRPr="009E1022">
        <w:rPr>
          <w:szCs w:val="22"/>
        </w:rPr>
        <w:t xml:space="preserve"> podobném elementu</w:t>
      </w:r>
      <w:r w:rsidR="009E1022">
        <w:rPr>
          <w:szCs w:val="22"/>
        </w:rPr>
        <w:t xml:space="preserve"> </w:t>
      </w:r>
      <w:r w:rsidRPr="00C63447">
        <w:rPr>
          <w:szCs w:val="22"/>
        </w:rPr>
        <w:t>nebo v genetické oblasti determinující stafylokokovou patogenitu.</w:t>
      </w:r>
    </w:p>
    <w:p w14:paraId="4F195BA3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Nebyla identifikována žádná zkřížená rezistence mezi kyselinou fusidovou a dalšími antibiotiky, která se používají v klinické praxi.</w:t>
      </w:r>
    </w:p>
    <w:p w14:paraId="6F31FC9D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E1A5CFE" w:rsidR="00C114FF" w:rsidRPr="00B41D57" w:rsidRDefault="005B47DC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44FCBC07" w14:textId="77777777" w:rsidR="00C63447" w:rsidRDefault="00C63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1767DA" w14:textId="233172EA" w:rsidR="00C114FF" w:rsidRPr="00B41D57" w:rsidRDefault="00C63447" w:rsidP="00A9226B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Data získaná ze studie </w:t>
      </w:r>
      <w:r w:rsidRPr="006B5844">
        <w:rPr>
          <w:i/>
          <w:iCs/>
          <w:szCs w:val="22"/>
        </w:rPr>
        <w:t>in vitro</w:t>
      </w:r>
      <w:r w:rsidRPr="00C63447">
        <w:rPr>
          <w:szCs w:val="22"/>
        </w:rPr>
        <w:t xml:space="preserve"> na kůži psů ukazují, že 17</w:t>
      </w:r>
      <w:r>
        <w:rPr>
          <w:szCs w:val="22"/>
        </w:rPr>
        <w:t> </w:t>
      </w:r>
      <w:r w:rsidRPr="00C63447">
        <w:rPr>
          <w:szCs w:val="22"/>
        </w:rPr>
        <w:t>% aplikované dávky betamethasonu a 2,5</w:t>
      </w:r>
      <w:r>
        <w:rPr>
          <w:szCs w:val="22"/>
        </w:rPr>
        <w:t> </w:t>
      </w:r>
      <w:r w:rsidRPr="00C63447">
        <w:rPr>
          <w:szCs w:val="22"/>
        </w:rPr>
        <w:t>% aplikované dávky kyseliny fusidové je absorbováno během 48 hodin po nanesení přípravku na kůži. Míra absorpce po nanesení přípravku na zanícenou kůži je pravděpodobně ještě vyšší.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5B47D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5B47D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215802A" w14:textId="77777777" w:rsid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20DFE77C" w14:textId="77777777" w:rsid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Nejsou známy.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5B47D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A02DD2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Doba použitelnosti veterinárního léčivého přípravku v neporušeném obalu: 3 roky.</w:t>
      </w:r>
    </w:p>
    <w:p w14:paraId="7F0AA129" w14:textId="77777777" w:rsid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Doba použitelnosti po prvním otevření vnitřního obalu: 6 týdnů.</w:t>
      </w:r>
    </w:p>
    <w:p w14:paraId="333E7012" w14:textId="77777777" w:rsidR="00C63447" w:rsidRPr="00B41D57" w:rsidRDefault="00C63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5B47D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3AD174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Uchovávejte při teplotě do 30</w:t>
      </w:r>
      <w:r>
        <w:rPr>
          <w:szCs w:val="22"/>
        </w:rPr>
        <w:t> </w:t>
      </w:r>
      <w:r w:rsidRPr="00C63447">
        <w:rPr>
          <w:szCs w:val="22"/>
        </w:rPr>
        <w:t>°C.</w:t>
      </w:r>
    </w:p>
    <w:p w14:paraId="67822C33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Chraňte před chladem nebo mrazem.</w:t>
      </w:r>
    </w:p>
    <w:p w14:paraId="07E6914C" w14:textId="77777777" w:rsid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Uchovávejte tubu v krabičce.</w:t>
      </w:r>
    </w:p>
    <w:p w14:paraId="143BB0AA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5B47DC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1AA24A4C" w14:textId="77777777" w:rsidR="005644E6" w:rsidRDefault="005644E6" w:rsidP="005644E6">
      <w:pPr>
        <w:tabs>
          <w:tab w:val="clear" w:pos="567"/>
        </w:tabs>
        <w:spacing w:line="240" w:lineRule="auto"/>
        <w:rPr>
          <w:szCs w:val="22"/>
        </w:rPr>
      </w:pPr>
    </w:p>
    <w:p w14:paraId="118AE153" w14:textId="77F3FAA2" w:rsidR="005644E6" w:rsidRDefault="005644E6" w:rsidP="005644E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</w:t>
      </w:r>
      <w:r w:rsidRPr="00C63447">
        <w:rPr>
          <w:szCs w:val="22"/>
        </w:rPr>
        <w:t>nitřně lakovaná hliníková tuba uzavřená bílým šroubovacím uzávěrem z HDPE.</w:t>
      </w:r>
    </w:p>
    <w:p w14:paraId="584B339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D33D1" w14:textId="6391F7F3" w:rsidR="005644E6" w:rsidRDefault="005644E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</w:t>
      </w:r>
      <w:r w:rsidRPr="005644E6">
        <w:rPr>
          <w:szCs w:val="22"/>
        </w:rPr>
        <w:t>elikost</w:t>
      </w:r>
      <w:r w:rsidR="00B05012">
        <w:rPr>
          <w:szCs w:val="22"/>
        </w:rPr>
        <w:t>i</w:t>
      </w:r>
      <w:r w:rsidRPr="005644E6">
        <w:rPr>
          <w:szCs w:val="22"/>
        </w:rPr>
        <w:t xml:space="preserve"> balení</w:t>
      </w:r>
      <w:r>
        <w:rPr>
          <w:szCs w:val="22"/>
        </w:rPr>
        <w:t>:</w:t>
      </w:r>
    </w:p>
    <w:p w14:paraId="5C1CE011" w14:textId="5EBD7C65" w:rsidR="00D079C5" w:rsidRDefault="0011630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Papírová k</w:t>
      </w:r>
      <w:r w:rsidR="00D079C5">
        <w:rPr>
          <w:szCs w:val="22"/>
        </w:rPr>
        <w:t>rabička s</w:t>
      </w:r>
      <w:r w:rsidR="00CE4CF0">
        <w:rPr>
          <w:szCs w:val="22"/>
        </w:rPr>
        <w:t> 1 x</w:t>
      </w:r>
      <w:r w:rsidR="00D079C5">
        <w:rPr>
          <w:szCs w:val="22"/>
        </w:rPr>
        <w:t xml:space="preserve"> 15 g</w:t>
      </w:r>
    </w:p>
    <w:p w14:paraId="12AABBB3" w14:textId="4A34E8BB" w:rsidR="005644E6" w:rsidRDefault="005644E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Papírová krabička s</w:t>
      </w:r>
      <w:r w:rsidR="00CE4CF0">
        <w:rPr>
          <w:szCs w:val="22"/>
        </w:rPr>
        <w:t> 1 x</w:t>
      </w:r>
      <w:r>
        <w:rPr>
          <w:szCs w:val="22"/>
        </w:rPr>
        <w:t xml:space="preserve"> 30 g</w:t>
      </w:r>
    </w:p>
    <w:p w14:paraId="2FB84627" w14:textId="6AD12E84" w:rsidR="005644E6" w:rsidRPr="00C63447" w:rsidRDefault="005644E6" w:rsidP="00574DFF">
      <w:pPr>
        <w:tabs>
          <w:tab w:val="clear" w:pos="567"/>
        </w:tabs>
        <w:spacing w:line="240" w:lineRule="auto"/>
        <w:rPr>
          <w:szCs w:val="22"/>
        </w:rPr>
      </w:pPr>
    </w:p>
    <w:p w14:paraId="4E650AB0" w14:textId="77777777" w:rsid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Na trhu nemusí být všechny velikosti balení.</w:t>
      </w:r>
    </w:p>
    <w:p w14:paraId="39BC8AC0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5B47DC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340AB3" w14:textId="4EE81BC8" w:rsidR="00D079C5" w:rsidRPr="00B41D57" w:rsidRDefault="00D079C5" w:rsidP="00D079C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638B42E0" w14:textId="77777777" w:rsidR="00D079C5" w:rsidRPr="00B41D57" w:rsidRDefault="00D079C5" w:rsidP="00D079C5">
      <w:pPr>
        <w:tabs>
          <w:tab w:val="clear" w:pos="567"/>
        </w:tabs>
        <w:spacing w:line="240" w:lineRule="auto"/>
        <w:rPr>
          <w:szCs w:val="22"/>
        </w:rPr>
      </w:pPr>
    </w:p>
    <w:p w14:paraId="76CB1591" w14:textId="77777777" w:rsidR="00D079C5" w:rsidRPr="00B41D57" w:rsidRDefault="00D079C5" w:rsidP="00D079C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56B559B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5B47D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BDB20E" w14:textId="77777777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Dechra Veterinary Products A/S</w:t>
      </w:r>
    </w:p>
    <w:p w14:paraId="76AF00C2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5B47D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DE5EDFD" w:rsidR="00C114FF" w:rsidRDefault="00C63447" w:rsidP="00A9226B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>96/087/</w:t>
      </w:r>
      <w:proofErr w:type="gramStart"/>
      <w:r w:rsidRPr="00C63447">
        <w:rPr>
          <w:szCs w:val="22"/>
        </w:rPr>
        <w:t>14-C</w:t>
      </w:r>
      <w:proofErr w:type="gramEnd"/>
    </w:p>
    <w:p w14:paraId="1E4F4E7D" w14:textId="77777777" w:rsidR="00C63447" w:rsidRDefault="00C634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4E8E42" w14:textId="77777777" w:rsidR="00605C51" w:rsidRPr="00B41D57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5B47DC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7AE7F" w14:textId="2ECE7D4D" w:rsidR="00C63447" w:rsidRPr="00C63447" w:rsidRDefault="00C63447" w:rsidP="00C63447">
      <w:pPr>
        <w:tabs>
          <w:tab w:val="clear" w:pos="567"/>
        </w:tabs>
        <w:spacing w:line="240" w:lineRule="auto"/>
        <w:rPr>
          <w:szCs w:val="22"/>
        </w:rPr>
      </w:pPr>
      <w:r w:rsidRPr="00C63447">
        <w:rPr>
          <w:szCs w:val="22"/>
        </w:rPr>
        <w:t xml:space="preserve">Datum </w:t>
      </w:r>
      <w:r w:rsidR="00D079C5">
        <w:rPr>
          <w:szCs w:val="22"/>
        </w:rPr>
        <w:t xml:space="preserve">první </w:t>
      </w:r>
      <w:r w:rsidRPr="00C63447">
        <w:rPr>
          <w:szCs w:val="22"/>
        </w:rPr>
        <w:t>registrace: 01.12.2014</w:t>
      </w:r>
    </w:p>
    <w:p w14:paraId="6E6AC83B" w14:textId="77777777" w:rsidR="00C63447" w:rsidRPr="00B41D57" w:rsidRDefault="00C63447" w:rsidP="00C63447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5B47D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24434F8" w14:textId="77777777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F42220" w14:textId="090FA1C3" w:rsidR="00C63447" w:rsidRPr="00B41D57" w:rsidRDefault="004A1D1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01/2026</w:t>
      </w:r>
      <w:bookmarkStart w:id="2" w:name="_GoBack"/>
      <w:bookmarkEnd w:id="2"/>
    </w:p>
    <w:p w14:paraId="2DB0E157" w14:textId="56026859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6A1133" w14:textId="77777777" w:rsidR="007228DD" w:rsidRPr="00B41D57" w:rsidRDefault="007228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5B47D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D9223" w14:textId="4FB212C3" w:rsidR="00605C51" w:rsidRDefault="00C63447" w:rsidP="00A9226B">
      <w:pPr>
        <w:tabs>
          <w:tab w:val="clear" w:pos="567"/>
        </w:tabs>
        <w:spacing w:line="240" w:lineRule="auto"/>
      </w:pPr>
      <w:r w:rsidRPr="00C63447">
        <w:t>Veterinární léčivý přípravek je vydáván pouze na předpis.</w:t>
      </w:r>
    </w:p>
    <w:p w14:paraId="56FC4A01" w14:textId="77777777" w:rsidR="003A36BE" w:rsidRDefault="003A36BE" w:rsidP="00A9226B">
      <w:pPr>
        <w:tabs>
          <w:tab w:val="clear" w:pos="567"/>
        </w:tabs>
        <w:spacing w:line="240" w:lineRule="auto"/>
      </w:pPr>
    </w:p>
    <w:p w14:paraId="6C7AB8BD" w14:textId="06BAFB41" w:rsidR="002F0458" w:rsidRDefault="00D079C5" w:rsidP="008B3DF0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4E45A748" w14:textId="612F579C" w:rsidR="009E1022" w:rsidRDefault="009E1022" w:rsidP="008B3DF0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D4605E6" w14:textId="77777777" w:rsidR="009E1022" w:rsidRPr="009E1022" w:rsidRDefault="009E1022" w:rsidP="009E1022">
      <w:pPr>
        <w:tabs>
          <w:tab w:val="clear" w:pos="567"/>
        </w:tabs>
        <w:spacing w:line="240" w:lineRule="auto"/>
        <w:rPr>
          <w:bCs/>
          <w:szCs w:val="22"/>
        </w:rPr>
      </w:pPr>
      <w:r w:rsidRPr="009E1022">
        <w:rPr>
          <w:bCs/>
          <w:szCs w:val="22"/>
        </w:rPr>
        <w:t>Podrobné informace o tomto veterinárním léčivém přípravku naleznete také v národní databázi (</w:t>
      </w:r>
      <w:hyperlink r:id="rId9" w:history="1">
        <w:r w:rsidRPr="009E1022">
          <w:rPr>
            <w:rStyle w:val="Hypertextovodkaz"/>
            <w:bCs/>
            <w:szCs w:val="22"/>
          </w:rPr>
          <w:t>https://www.uskvbl.cz</w:t>
        </w:r>
      </w:hyperlink>
      <w:r w:rsidRPr="009E1022">
        <w:rPr>
          <w:bCs/>
          <w:szCs w:val="22"/>
        </w:rPr>
        <w:t>).</w:t>
      </w:r>
    </w:p>
    <w:p w14:paraId="7040EF6F" w14:textId="77777777" w:rsidR="009E1022" w:rsidRDefault="009E1022" w:rsidP="008B3DF0">
      <w:pPr>
        <w:tabs>
          <w:tab w:val="clear" w:pos="567"/>
        </w:tabs>
        <w:spacing w:line="240" w:lineRule="auto"/>
        <w:rPr>
          <w:bCs/>
          <w:szCs w:val="22"/>
        </w:rPr>
      </w:pPr>
    </w:p>
    <w:sectPr w:rsidR="009E1022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5422C" w14:textId="77777777" w:rsidR="00514C34" w:rsidRDefault="00514C34">
      <w:pPr>
        <w:spacing w:line="240" w:lineRule="auto"/>
      </w:pPr>
      <w:r>
        <w:separator/>
      </w:r>
    </w:p>
  </w:endnote>
  <w:endnote w:type="continuationSeparator" w:id="0">
    <w:p w14:paraId="7C897CD8" w14:textId="77777777" w:rsidR="00514C34" w:rsidRDefault="00514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AC0B8" w14:textId="77777777" w:rsidR="00514C34" w:rsidRDefault="00514C34">
      <w:pPr>
        <w:spacing w:line="240" w:lineRule="auto"/>
      </w:pPr>
      <w:r>
        <w:separator/>
      </w:r>
    </w:p>
  </w:footnote>
  <w:footnote w:type="continuationSeparator" w:id="0">
    <w:p w14:paraId="57E3E4EF" w14:textId="77777777" w:rsidR="00514C34" w:rsidRDefault="00514C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83FF4" w14:textId="77777777" w:rsidR="00E635FB" w:rsidRDefault="00E635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26B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6308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448C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2B0"/>
    <w:rsid w:val="00213890"/>
    <w:rsid w:val="00214E52"/>
    <w:rsid w:val="002207C0"/>
    <w:rsid w:val="00221FAA"/>
    <w:rsid w:val="0022380D"/>
    <w:rsid w:val="00224B93"/>
    <w:rsid w:val="00226630"/>
    <w:rsid w:val="0023676E"/>
    <w:rsid w:val="002414B6"/>
    <w:rsid w:val="002422EB"/>
    <w:rsid w:val="00242397"/>
    <w:rsid w:val="002446DC"/>
    <w:rsid w:val="00245276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458"/>
    <w:rsid w:val="002F0957"/>
    <w:rsid w:val="002F3A7F"/>
    <w:rsid w:val="002F41AD"/>
    <w:rsid w:val="002F43F6"/>
    <w:rsid w:val="002F64C6"/>
    <w:rsid w:val="002F6DAA"/>
    <w:rsid w:val="002F6EE3"/>
    <w:rsid w:val="002F71D5"/>
    <w:rsid w:val="00300B04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5B18"/>
    <w:rsid w:val="00330CC1"/>
    <w:rsid w:val="0033129D"/>
    <w:rsid w:val="003320ED"/>
    <w:rsid w:val="0033480E"/>
    <w:rsid w:val="00337123"/>
    <w:rsid w:val="00341866"/>
    <w:rsid w:val="00342C0C"/>
    <w:rsid w:val="0035182B"/>
    <w:rsid w:val="003535E0"/>
    <w:rsid w:val="003543AC"/>
    <w:rsid w:val="00355AB8"/>
    <w:rsid w:val="00355D02"/>
    <w:rsid w:val="00360522"/>
    <w:rsid w:val="00361607"/>
    <w:rsid w:val="00362749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6BE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408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C82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960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1D1B"/>
    <w:rsid w:val="004A61E1"/>
    <w:rsid w:val="004A62ED"/>
    <w:rsid w:val="004B1A75"/>
    <w:rsid w:val="004B2344"/>
    <w:rsid w:val="004B5797"/>
    <w:rsid w:val="004B5DDC"/>
    <w:rsid w:val="004B798E"/>
    <w:rsid w:val="004C0568"/>
    <w:rsid w:val="004C08E1"/>
    <w:rsid w:val="004C2ABD"/>
    <w:rsid w:val="004C5F62"/>
    <w:rsid w:val="004D2601"/>
    <w:rsid w:val="004D3E58"/>
    <w:rsid w:val="004D6746"/>
    <w:rsid w:val="004D767B"/>
    <w:rsid w:val="004E060F"/>
    <w:rsid w:val="004E0F32"/>
    <w:rsid w:val="004E23A1"/>
    <w:rsid w:val="004E493C"/>
    <w:rsid w:val="004E623E"/>
    <w:rsid w:val="004E7092"/>
    <w:rsid w:val="004E7ECE"/>
    <w:rsid w:val="004F2044"/>
    <w:rsid w:val="004F4DB1"/>
    <w:rsid w:val="004F6F64"/>
    <w:rsid w:val="005004EC"/>
    <w:rsid w:val="00506AAE"/>
    <w:rsid w:val="00514C34"/>
    <w:rsid w:val="00517756"/>
    <w:rsid w:val="005202C6"/>
    <w:rsid w:val="005225D1"/>
    <w:rsid w:val="00523C53"/>
    <w:rsid w:val="00524D82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44E6"/>
    <w:rsid w:val="0056568F"/>
    <w:rsid w:val="0057436C"/>
    <w:rsid w:val="00574DFF"/>
    <w:rsid w:val="00575DE3"/>
    <w:rsid w:val="00580B08"/>
    <w:rsid w:val="005818DE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BF2"/>
    <w:rsid w:val="00602D3B"/>
    <w:rsid w:val="0060326F"/>
    <w:rsid w:val="00605C51"/>
    <w:rsid w:val="00606EA1"/>
    <w:rsid w:val="006128F0"/>
    <w:rsid w:val="00616F9E"/>
    <w:rsid w:val="0061726B"/>
    <w:rsid w:val="00617B81"/>
    <w:rsid w:val="00620FEF"/>
    <w:rsid w:val="006215FE"/>
    <w:rsid w:val="0062387A"/>
    <w:rsid w:val="00624C4D"/>
    <w:rsid w:val="006326D8"/>
    <w:rsid w:val="0063377D"/>
    <w:rsid w:val="006344BE"/>
    <w:rsid w:val="00634A66"/>
    <w:rsid w:val="00637EFB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C5E"/>
    <w:rsid w:val="00690463"/>
    <w:rsid w:val="00693DE5"/>
    <w:rsid w:val="006A0D03"/>
    <w:rsid w:val="006A41E9"/>
    <w:rsid w:val="006B12CB"/>
    <w:rsid w:val="006B2030"/>
    <w:rsid w:val="006B5844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28DD"/>
    <w:rsid w:val="00723C51"/>
    <w:rsid w:val="00724E3B"/>
    <w:rsid w:val="00725EEA"/>
    <w:rsid w:val="007276B6"/>
    <w:rsid w:val="00730908"/>
    <w:rsid w:val="00730CE9"/>
    <w:rsid w:val="0073373D"/>
    <w:rsid w:val="00736B1E"/>
    <w:rsid w:val="007439DB"/>
    <w:rsid w:val="007448C4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507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37F8C"/>
    <w:rsid w:val="00840062"/>
    <w:rsid w:val="008410C5"/>
    <w:rsid w:val="008434A0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3618"/>
    <w:rsid w:val="00874D4A"/>
    <w:rsid w:val="008755A6"/>
    <w:rsid w:val="00875EC3"/>
    <w:rsid w:val="008763E7"/>
    <w:rsid w:val="008808C5"/>
    <w:rsid w:val="00881A7C"/>
    <w:rsid w:val="00882DF5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1D8"/>
    <w:rsid w:val="008B24A8"/>
    <w:rsid w:val="008B25E4"/>
    <w:rsid w:val="008B3D78"/>
    <w:rsid w:val="008B3DF0"/>
    <w:rsid w:val="008C261B"/>
    <w:rsid w:val="008C2B29"/>
    <w:rsid w:val="008C4FCA"/>
    <w:rsid w:val="008C7882"/>
    <w:rsid w:val="008C7CE5"/>
    <w:rsid w:val="008D0666"/>
    <w:rsid w:val="008D2261"/>
    <w:rsid w:val="008D2F5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1FD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1022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4F3E"/>
    <w:rsid w:val="00A66254"/>
    <w:rsid w:val="00A678B4"/>
    <w:rsid w:val="00A704A3"/>
    <w:rsid w:val="00A75E23"/>
    <w:rsid w:val="00A77B36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1720"/>
    <w:rsid w:val="00AD4B0B"/>
    <w:rsid w:val="00AD4DB9"/>
    <w:rsid w:val="00AD63C0"/>
    <w:rsid w:val="00AE35B2"/>
    <w:rsid w:val="00AE6AA0"/>
    <w:rsid w:val="00AF079F"/>
    <w:rsid w:val="00AF406C"/>
    <w:rsid w:val="00AF45ED"/>
    <w:rsid w:val="00B00CA4"/>
    <w:rsid w:val="00B02195"/>
    <w:rsid w:val="00B05012"/>
    <w:rsid w:val="00B075D6"/>
    <w:rsid w:val="00B10790"/>
    <w:rsid w:val="00B113B9"/>
    <w:rsid w:val="00B119A2"/>
    <w:rsid w:val="00B13B6D"/>
    <w:rsid w:val="00B177F2"/>
    <w:rsid w:val="00B201F1"/>
    <w:rsid w:val="00B25CD6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2583"/>
    <w:rsid w:val="00B660D6"/>
    <w:rsid w:val="00B67323"/>
    <w:rsid w:val="00B715F2"/>
    <w:rsid w:val="00B72086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73F6"/>
    <w:rsid w:val="00BF00EF"/>
    <w:rsid w:val="00BF4590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5AD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47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F7C"/>
    <w:rsid w:val="00C81C97"/>
    <w:rsid w:val="00C828CF"/>
    <w:rsid w:val="00C840C2"/>
    <w:rsid w:val="00C84101"/>
    <w:rsid w:val="00C8535F"/>
    <w:rsid w:val="00C90EDA"/>
    <w:rsid w:val="00C959E7"/>
    <w:rsid w:val="00CA28D8"/>
    <w:rsid w:val="00CB2F56"/>
    <w:rsid w:val="00CC1E65"/>
    <w:rsid w:val="00CC567A"/>
    <w:rsid w:val="00CD4059"/>
    <w:rsid w:val="00CD4E5A"/>
    <w:rsid w:val="00CD6AFD"/>
    <w:rsid w:val="00CE03CE"/>
    <w:rsid w:val="00CE0F5D"/>
    <w:rsid w:val="00CE1A6A"/>
    <w:rsid w:val="00CE4CF0"/>
    <w:rsid w:val="00CF069C"/>
    <w:rsid w:val="00CF0DFF"/>
    <w:rsid w:val="00D028A9"/>
    <w:rsid w:val="00D0359D"/>
    <w:rsid w:val="00D04DED"/>
    <w:rsid w:val="00D072FF"/>
    <w:rsid w:val="00D079C5"/>
    <w:rsid w:val="00D1089A"/>
    <w:rsid w:val="00D116BD"/>
    <w:rsid w:val="00D16FE0"/>
    <w:rsid w:val="00D2001A"/>
    <w:rsid w:val="00D2041C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6BD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270EC"/>
    <w:rsid w:val="00E3076B"/>
    <w:rsid w:val="00E33224"/>
    <w:rsid w:val="00E3725B"/>
    <w:rsid w:val="00E434D1"/>
    <w:rsid w:val="00E56CBB"/>
    <w:rsid w:val="00E579A6"/>
    <w:rsid w:val="00E61950"/>
    <w:rsid w:val="00E61E51"/>
    <w:rsid w:val="00E635FB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5C04"/>
    <w:rsid w:val="00E86CEE"/>
    <w:rsid w:val="00E9093C"/>
    <w:rsid w:val="00E91BD4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04E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9E9"/>
    <w:rsid w:val="00FB207A"/>
    <w:rsid w:val="00FB2886"/>
    <w:rsid w:val="00FB466E"/>
    <w:rsid w:val="00FB475B"/>
    <w:rsid w:val="00FB4D28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BF4590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semiHidden/>
    <w:unhideWhenUsed/>
    <w:rsid w:val="005644E6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5644E6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1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C04D0-8D2D-4A57-A07A-8BAAEFEB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1423</Words>
  <Characters>8401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25</cp:revision>
  <cp:lastPrinted>2026-01-22T11:21:00Z</cp:lastPrinted>
  <dcterms:created xsi:type="dcterms:W3CDTF">2025-09-03T08:03:00Z</dcterms:created>
  <dcterms:modified xsi:type="dcterms:W3CDTF">2026-01-22T11:21:00Z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