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B759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B759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B759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7F05A" w14:textId="5997B67D" w:rsidR="00860CE9" w:rsidRPr="00860CE9" w:rsidRDefault="00EA76B6" w:rsidP="00860CE9">
      <w:pPr>
        <w:tabs>
          <w:tab w:val="clear" w:pos="567"/>
        </w:tabs>
        <w:spacing w:line="276" w:lineRule="auto"/>
        <w:rPr>
          <w:rFonts w:eastAsia="Calibri"/>
          <w:szCs w:val="22"/>
        </w:rPr>
      </w:pPr>
      <w:proofErr w:type="spellStart"/>
      <w:r w:rsidRPr="00860CE9">
        <w:rPr>
          <w:rFonts w:eastAsia="Calibri"/>
          <w:szCs w:val="22"/>
        </w:rPr>
        <w:t>M</w:t>
      </w:r>
      <w:r>
        <w:rPr>
          <w:rFonts w:eastAsia="Calibri"/>
          <w:szCs w:val="22"/>
        </w:rPr>
        <w:t>asterflox</w:t>
      </w:r>
      <w:proofErr w:type="spellEnd"/>
      <w:r>
        <w:rPr>
          <w:rFonts w:eastAsia="Calibri"/>
          <w:szCs w:val="22"/>
        </w:rPr>
        <w:t xml:space="preserve"> </w:t>
      </w:r>
      <w:r w:rsidR="00860CE9" w:rsidRPr="00860CE9">
        <w:rPr>
          <w:rFonts w:eastAsia="Calibri"/>
          <w:szCs w:val="22"/>
        </w:rPr>
        <w:t>40 mg/ml injekční roztok pro prasata</w:t>
      </w:r>
    </w:p>
    <w:p w14:paraId="1EEC8CAE" w14:textId="77777777" w:rsidR="00860CE9" w:rsidRPr="00860CE9" w:rsidRDefault="00860CE9" w:rsidP="00860CE9">
      <w:pPr>
        <w:tabs>
          <w:tab w:val="clear" w:pos="567"/>
        </w:tabs>
        <w:spacing w:line="276" w:lineRule="auto"/>
        <w:rPr>
          <w:rFonts w:eastAsia="Calibri"/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B759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62B3D" w14:textId="77777777" w:rsidR="00860CE9" w:rsidRPr="00860CE9" w:rsidRDefault="00860CE9" w:rsidP="00860CE9">
      <w:pPr>
        <w:tabs>
          <w:tab w:val="clear" w:pos="567"/>
        </w:tabs>
        <w:spacing w:line="276" w:lineRule="auto"/>
        <w:rPr>
          <w:rFonts w:eastAsia="Calibri"/>
          <w:szCs w:val="22"/>
        </w:rPr>
      </w:pPr>
      <w:r w:rsidRPr="00860CE9">
        <w:rPr>
          <w:rFonts w:eastAsia="Calibri"/>
          <w:szCs w:val="22"/>
          <w:lang w:eastAsia="it-IT"/>
        </w:rPr>
        <w:t>Každý ml obsahuje:</w:t>
      </w:r>
    </w:p>
    <w:p w14:paraId="2FD58240" w14:textId="77777777" w:rsidR="00860CE9" w:rsidRPr="00860CE9" w:rsidRDefault="00860CE9" w:rsidP="00860CE9">
      <w:pPr>
        <w:tabs>
          <w:tab w:val="clear" w:pos="567"/>
        </w:tabs>
        <w:spacing w:line="276" w:lineRule="auto"/>
        <w:rPr>
          <w:rFonts w:eastAsia="Calibri"/>
          <w:szCs w:val="22"/>
        </w:rPr>
      </w:pPr>
    </w:p>
    <w:p w14:paraId="180F2CC0" w14:textId="77777777" w:rsidR="00860CE9" w:rsidRPr="00B41D57" w:rsidRDefault="00860CE9" w:rsidP="00860CE9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44426E7" w14:textId="77777777" w:rsidR="00860CE9" w:rsidRPr="00860CE9" w:rsidRDefault="00860CE9" w:rsidP="00860CE9">
      <w:pPr>
        <w:tabs>
          <w:tab w:val="clear" w:pos="567"/>
        </w:tabs>
        <w:spacing w:line="276" w:lineRule="auto"/>
        <w:rPr>
          <w:rFonts w:eastAsia="Calibri"/>
          <w:szCs w:val="22"/>
        </w:rPr>
      </w:pPr>
      <w:proofErr w:type="spellStart"/>
      <w:r w:rsidRPr="00860CE9">
        <w:rPr>
          <w:rFonts w:eastAsia="Calibri"/>
          <w:szCs w:val="22"/>
        </w:rPr>
        <w:t>Marbofloxacinum</w:t>
      </w:r>
      <w:proofErr w:type="spellEnd"/>
      <w:r w:rsidRPr="00860CE9">
        <w:rPr>
          <w:rFonts w:eastAsia="Calibri"/>
          <w:szCs w:val="22"/>
        </w:rPr>
        <w:t xml:space="preserve">          40 mg</w:t>
      </w:r>
    </w:p>
    <w:p w14:paraId="0E105BAC" w14:textId="77777777" w:rsidR="00860CE9" w:rsidRDefault="00860CE9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721F7DB5" w:rsidR="00C114FF" w:rsidRPr="00B41D57" w:rsidRDefault="003B75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037E3D" w14:paraId="0B4C76E3" w14:textId="77777777" w:rsidTr="00EA76B6">
        <w:tc>
          <w:tcPr>
            <w:tcW w:w="4531" w:type="dxa"/>
            <w:vAlign w:val="center"/>
          </w:tcPr>
          <w:p w14:paraId="6D45EB6D" w14:textId="0A0AB4A2" w:rsidR="00872C48" w:rsidRPr="00B41D57" w:rsidRDefault="003B759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vAlign w:val="center"/>
          </w:tcPr>
          <w:p w14:paraId="2E659D33" w14:textId="0C315432" w:rsidR="00872C48" w:rsidRPr="00B41D57" w:rsidRDefault="003B759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37E3D" w14:paraId="7D5263D3" w14:textId="77777777" w:rsidTr="00EA76B6">
        <w:tc>
          <w:tcPr>
            <w:tcW w:w="4531" w:type="dxa"/>
            <w:vAlign w:val="center"/>
          </w:tcPr>
          <w:p w14:paraId="0F798F46" w14:textId="7B9A5848" w:rsidR="00872C48" w:rsidRPr="00B41D57" w:rsidRDefault="00860CE9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60CE9">
              <w:rPr>
                <w:rFonts w:eastAsia="Calibri"/>
                <w:szCs w:val="22"/>
              </w:rPr>
              <w:t>Dinatrium-edetát</w:t>
            </w:r>
            <w:proofErr w:type="spellEnd"/>
          </w:p>
        </w:tc>
        <w:tc>
          <w:tcPr>
            <w:tcW w:w="4530" w:type="dxa"/>
            <w:vAlign w:val="center"/>
          </w:tcPr>
          <w:p w14:paraId="457A3BBC" w14:textId="655BB71A" w:rsidR="00872C48" w:rsidRPr="00B41D57" w:rsidRDefault="00860CE9" w:rsidP="00BF00EF">
            <w:pPr>
              <w:spacing w:before="60" w:after="60"/>
              <w:rPr>
                <w:iCs/>
                <w:szCs w:val="22"/>
              </w:rPr>
            </w:pPr>
            <w:r w:rsidRPr="00860CE9">
              <w:rPr>
                <w:rFonts w:eastAsia="Calibri"/>
                <w:szCs w:val="22"/>
              </w:rPr>
              <w:t>0,1 mg</w:t>
            </w:r>
          </w:p>
        </w:tc>
      </w:tr>
      <w:tr w:rsidR="00037E3D" w14:paraId="6A4C5E50" w14:textId="77777777" w:rsidTr="00EA76B6">
        <w:tc>
          <w:tcPr>
            <w:tcW w:w="4531" w:type="dxa"/>
            <w:vAlign w:val="center"/>
          </w:tcPr>
          <w:p w14:paraId="5CCC8F42" w14:textId="4EA560CF" w:rsidR="00872C48" w:rsidRPr="00B41D57" w:rsidRDefault="00EA76B6" w:rsidP="00EA76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1F2FBD">
              <w:rPr>
                <w:rFonts w:eastAsia="Calibri"/>
                <w:szCs w:val="22"/>
              </w:rPr>
              <w:t>Glukonolakton</w:t>
            </w:r>
            <w:proofErr w:type="spellEnd"/>
          </w:p>
        </w:tc>
        <w:tc>
          <w:tcPr>
            <w:tcW w:w="4530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37E3D" w14:paraId="1E235C5B" w14:textId="77777777" w:rsidTr="00EA76B6">
        <w:tc>
          <w:tcPr>
            <w:tcW w:w="4531" w:type="dxa"/>
            <w:vAlign w:val="center"/>
          </w:tcPr>
          <w:p w14:paraId="0ECB18EE" w14:textId="6DA22383" w:rsidR="00872C48" w:rsidRPr="00B41D57" w:rsidRDefault="00EA76B6" w:rsidP="00EA76B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1F2FBD">
              <w:rPr>
                <w:rFonts w:eastAsia="Calibri"/>
                <w:szCs w:val="22"/>
              </w:rPr>
              <w:t>Mannitol</w:t>
            </w:r>
            <w:proofErr w:type="spellEnd"/>
          </w:p>
        </w:tc>
        <w:tc>
          <w:tcPr>
            <w:tcW w:w="4530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37E3D" w14:paraId="726979DE" w14:textId="77777777" w:rsidTr="00EA76B6">
        <w:tc>
          <w:tcPr>
            <w:tcW w:w="4531" w:type="dxa"/>
            <w:vAlign w:val="center"/>
          </w:tcPr>
          <w:p w14:paraId="4D9ACFF2" w14:textId="79A56D8B" w:rsidR="00872C48" w:rsidRPr="00B41D57" w:rsidRDefault="00EA76B6" w:rsidP="00EA76B6">
            <w:pPr>
              <w:tabs>
                <w:tab w:val="clear" w:pos="567"/>
              </w:tabs>
              <w:spacing w:line="276" w:lineRule="auto"/>
              <w:rPr>
                <w:b/>
                <w:bCs/>
                <w:iCs/>
                <w:szCs w:val="22"/>
              </w:rPr>
            </w:pPr>
            <w:r w:rsidRPr="001F2FBD">
              <w:rPr>
                <w:rFonts w:eastAsia="Calibri"/>
                <w:szCs w:val="22"/>
              </w:rPr>
              <w:t>Voda pro injekci</w:t>
            </w:r>
          </w:p>
        </w:tc>
        <w:tc>
          <w:tcPr>
            <w:tcW w:w="4530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0AE96B1" w14:textId="77777777" w:rsidR="001F2FBD" w:rsidRDefault="001F2FBD" w:rsidP="00D65218">
      <w:pPr>
        <w:tabs>
          <w:tab w:val="clear" w:pos="567"/>
        </w:tabs>
        <w:spacing w:line="276" w:lineRule="auto"/>
        <w:rPr>
          <w:rFonts w:eastAsia="Calibri"/>
          <w:szCs w:val="22"/>
        </w:rPr>
      </w:pPr>
    </w:p>
    <w:p w14:paraId="429AFF9F" w14:textId="6D8BF107" w:rsidR="00D65218" w:rsidRPr="00D65218" w:rsidRDefault="00D65218" w:rsidP="00D65218">
      <w:pPr>
        <w:tabs>
          <w:tab w:val="clear" w:pos="567"/>
        </w:tabs>
        <w:spacing w:line="276" w:lineRule="auto"/>
        <w:rPr>
          <w:rFonts w:eastAsia="Calibri"/>
          <w:szCs w:val="22"/>
        </w:rPr>
      </w:pPr>
      <w:r w:rsidRPr="00D65218">
        <w:rPr>
          <w:rFonts w:eastAsia="Calibri"/>
          <w:szCs w:val="22"/>
        </w:rPr>
        <w:t>Čirý žlutý roztok bez viditelných částic</w:t>
      </w:r>
    </w:p>
    <w:p w14:paraId="2B7DAB89" w14:textId="52586E5B" w:rsidR="00D65218" w:rsidRDefault="00D652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E888E" w14:textId="77777777" w:rsidR="00C65A9E" w:rsidRPr="00B41D57" w:rsidRDefault="00C65A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B759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B759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F68AAAE" w14:textId="77777777" w:rsidR="00D65218" w:rsidRDefault="00D65218" w:rsidP="00B13B6D">
      <w:pPr>
        <w:pStyle w:val="Style1"/>
      </w:pPr>
    </w:p>
    <w:p w14:paraId="32981BDD" w14:textId="2D1CFB88" w:rsidR="00C65A9E" w:rsidRPr="00B41D57" w:rsidRDefault="00D65218" w:rsidP="00E27938">
      <w:pPr>
        <w:tabs>
          <w:tab w:val="clear" w:pos="567"/>
        </w:tabs>
        <w:spacing w:after="200" w:line="276" w:lineRule="auto"/>
        <w:rPr>
          <w:szCs w:val="22"/>
        </w:rPr>
      </w:pPr>
      <w:r w:rsidRPr="00D65218">
        <w:rPr>
          <w:rFonts w:eastAsia="Calibri"/>
          <w:szCs w:val="22"/>
        </w:rPr>
        <w:t>Prasata (</w:t>
      </w:r>
      <w:r w:rsidR="00345E73">
        <w:rPr>
          <w:rFonts w:eastAsia="Calibri"/>
          <w:szCs w:val="22"/>
        </w:rPr>
        <w:t xml:space="preserve">ve </w:t>
      </w:r>
      <w:r w:rsidRPr="00D65218">
        <w:rPr>
          <w:rFonts w:eastAsia="Calibri"/>
          <w:szCs w:val="22"/>
        </w:rPr>
        <w:t>výkrm</w:t>
      </w:r>
      <w:r w:rsidR="00345E73">
        <w:rPr>
          <w:rFonts w:eastAsia="Calibri"/>
          <w:szCs w:val="22"/>
        </w:rPr>
        <w:t>u</w:t>
      </w:r>
      <w:r w:rsidRPr="00D65218">
        <w:rPr>
          <w:rFonts w:eastAsia="Calibri"/>
          <w:szCs w:val="22"/>
        </w:rPr>
        <w:t>)</w:t>
      </w:r>
    </w:p>
    <w:p w14:paraId="0B7F6CD1" w14:textId="595DDA74" w:rsidR="00C114FF" w:rsidRPr="00B41D57" w:rsidRDefault="003B759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5133B6" w14:textId="537235CC" w:rsidR="00D65218" w:rsidRPr="00D65218" w:rsidRDefault="00D65218" w:rsidP="00D6521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Léčba respiračních infekcí </w:t>
      </w:r>
      <w:r w:rsidR="00074556">
        <w:rPr>
          <w:rFonts w:eastAsia="Calibri"/>
          <w:szCs w:val="22"/>
          <w:lang w:eastAsia="it-IT"/>
        </w:rPr>
        <w:t xml:space="preserve">vyvolaných </w:t>
      </w:r>
      <w:r w:rsidRPr="00D65218">
        <w:rPr>
          <w:rFonts w:eastAsia="Calibri"/>
          <w:szCs w:val="22"/>
          <w:lang w:eastAsia="it-IT"/>
        </w:rPr>
        <w:t xml:space="preserve">kmeny </w:t>
      </w:r>
      <w:proofErr w:type="spellStart"/>
      <w:r w:rsidRPr="00D65218">
        <w:rPr>
          <w:rFonts w:eastAsia="Calibri"/>
          <w:i/>
          <w:szCs w:val="22"/>
          <w:lang w:eastAsia="it-IT"/>
        </w:rPr>
        <w:t>Actinobacillus</w:t>
      </w:r>
      <w:proofErr w:type="spellEnd"/>
      <w:r w:rsidRPr="00D65218">
        <w:rPr>
          <w:rFonts w:eastAsia="Calibri"/>
          <w:i/>
          <w:szCs w:val="22"/>
          <w:lang w:eastAsia="it-IT"/>
        </w:rPr>
        <w:t xml:space="preserve"> </w:t>
      </w:r>
      <w:proofErr w:type="spellStart"/>
      <w:r w:rsidRPr="00D65218">
        <w:rPr>
          <w:rFonts w:eastAsia="Calibri"/>
          <w:i/>
          <w:szCs w:val="22"/>
          <w:lang w:eastAsia="it-IT"/>
        </w:rPr>
        <w:t>pleuropneumoniae</w:t>
      </w:r>
      <w:proofErr w:type="spellEnd"/>
      <w:r w:rsidRPr="00D65218">
        <w:rPr>
          <w:rFonts w:eastAsia="Calibri"/>
          <w:szCs w:val="22"/>
          <w:lang w:eastAsia="it-IT"/>
        </w:rPr>
        <w:t xml:space="preserve">, </w:t>
      </w:r>
      <w:proofErr w:type="spellStart"/>
      <w:r w:rsidRPr="00D65218">
        <w:rPr>
          <w:rFonts w:eastAsia="Calibri"/>
          <w:i/>
          <w:szCs w:val="22"/>
          <w:lang w:eastAsia="it-IT"/>
        </w:rPr>
        <w:t>Pasteurella</w:t>
      </w:r>
      <w:proofErr w:type="spellEnd"/>
      <w:r w:rsidR="003B759E">
        <w:rPr>
          <w:rFonts w:eastAsia="Calibri"/>
          <w:i/>
          <w:szCs w:val="22"/>
          <w:lang w:eastAsia="it-IT"/>
        </w:rPr>
        <w:t xml:space="preserve"> </w:t>
      </w:r>
      <w:proofErr w:type="spellStart"/>
      <w:r w:rsidRPr="00D65218">
        <w:rPr>
          <w:rFonts w:eastAsia="Calibri"/>
          <w:i/>
          <w:szCs w:val="22"/>
          <w:lang w:eastAsia="it-IT"/>
        </w:rPr>
        <w:t>multocida</w:t>
      </w:r>
      <w:proofErr w:type="spellEnd"/>
      <w:r w:rsidRPr="00D65218">
        <w:rPr>
          <w:rFonts w:eastAsia="Calibri"/>
          <w:szCs w:val="22"/>
          <w:lang w:eastAsia="it-IT"/>
        </w:rPr>
        <w:t xml:space="preserve">, </w:t>
      </w:r>
      <w:proofErr w:type="spellStart"/>
      <w:r w:rsidRPr="00D65218">
        <w:rPr>
          <w:rFonts w:eastAsia="Calibri"/>
          <w:i/>
          <w:szCs w:val="22"/>
          <w:lang w:eastAsia="it-IT"/>
        </w:rPr>
        <w:t>Mycoplasma</w:t>
      </w:r>
      <w:proofErr w:type="spellEnd"/>
      <w:r w:rsidRPr="00D65218">
        <w:rPr>
          <w:rFonts w:eastAsia="Calibri"/>
          <w:i/>
          <w:szCs w:val="22"/>
          <w:lang w:eastAsia="it-IT"/>
        </w:rPr>
        <w:t xml:space="preserve"> </w:t>
      </w:r>
      <w:proofErr w:type="spellStart"/>
      <w:r w:rsidRPr="00D65218">
        <w:rPr>
          <w:rFonts w:eastAsia="Calibri"/>
          <w:i/>
          <w:szCs w:val="22"/>
          <w:lang w:eastAsia="it-IT"/>
        </w:rPr>
        <w:t>hyopneumoniae</w:t>
      </w:r>
      <w:proofErr w:type="spellEnd"/>
      <w:r w:rsidRPr="00D65218">
        <w:rPr>
          <w:rFonts w:eastAsia="Calibri"/>
          <w:szCs w:val="22"/>
          <w:lang w:eastAsia="it-IT"/>
        </w:rPr>
        <w:t xml:space="preserve"> citlivými k </w:t>
      </w:r>
      <w:proofErr w:type="spellStart"/>
      <w:r w:rsidRPr="00D65218">
        <w:rPr>
          <w:rFonts w:eastAsia="Calibri"/>
          <w:szCs w:val="22"/>
          <w:lang w:eastAsia="it-IT"/>
        </w:rPr>
        <w:t>marbofloxacinu</w:t>
      </w:r>
      <w:proofErr w:type="spellEnd"/>
      <w:r w:rsidRPr="00D65218">
        <w:rPr>
          <w:rFonts w:eastAsia="Calibri"/>
          <w:szCs w:val="22"/>
          <w:lang w:eastAsia="it-IT"/>
        </w:rP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B759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2FB207" w14:textId="5F86C167" w:rsidR="00EA76B6" w:rsidRDefault="00D65218" w:rsidP="00D65218">
      <w:pPr>
        <w:tabs>
          <w:tab w:val="clear" w:pos="567"/>
        </w:tabs>
        <w:spacing w:line="240" w:lineRule="auto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>Nepoužív</w:t>
      </w:r>
      <w:r w:rsidR="00EA76B6">
        <w:rPr>
          <w:rFonts w:eastAsia="Calibri"/>
          <w:szCs w:val="22"/>
          <w:lang w:eastAsia="it-IT"/>
        </w:rPr>
        <w:t>at</w:t>
      </w:r>
      <w:r w:rsidRPr="00D65218">
        <w:rPr>
          <w:rFonts w:eastAsia="Calibri"/>
          <w:szCs w:val="22"/>
          <w:lang w:eastAsia="it-IT"/>
        </w:rPr>
        <w:t xml:space="preserve"> v případech, kdy je cílový patogen rezistentní k marbofloxacinu a dalším (fluorovaným) </w:t>
      </w:r>
      <w:proofErr w:type="spellStart"/>
      <w:r w:rsidRPr="00D65218">
        <w:rPr>
          <w:rFonts w:eastAsia="Calibri"/>
          <w:szCs w:val="22"/>
          <w:lang w:eastAsia="it-IT"/>
        </w:rPr>
        <w:t>chinolonům</w:t>
      </w:r>
      <w:proofErr w:type="spellEnd"/>
      <w:r w:rsidRPr="00D65218">
        <w:rPr>
          <w:rFonts w:eastAsia="Calibri"/>
          <w:szCs w:val="22"/>
          <w:lang w:eastAsia="it-IT"/>
        </w:rPr>
        <w:t xml:space="preserve"> (zkřížená rezistence).</w:t>
      </w:r>
      <w:r w:rsidR="00EA76B6">
        <w:rPr>
          <w:rFonts w:eastAsia="Calibri"/>
          <w:szCs w:val="22"/>
          <w:lang w:eastAsia="it-IT"/>
        </w:rPr>
        <w:t xml:space="preserve"> </w:t>
      </w:r>
    </w:p>
    <w:p w14:paraId="10D909DC" w14:textId="4FB674A5" w:rsidR="00D65218" w:rsidRPr="00D65218" w:rsidRDefault="00D65218" w:rsidP="00D65218">
      <w:pPr>
        <w:tabs>
          <w:tab w:val="clear" w:pos="567"/>
        </w:tabs>
        <w:spacing w:line="240" w:lineRule="auto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Nepoužívat </w:t>
      </w:r>
      <w:r w:rsidRPr="00D65218">
        <w:rPr>
          <w:rFonts w:eastAsia="Calibri"/>
          <w:szCs w:val="22"/>
          <w:lang w:val="it-IT"/>
        </w:rPr>
        <w:t>v případ</w:t>
      </w:r>
      <w:r w:rsidR="00345E73">
        <w:rPr>
          <w:rFonts w:eastAsia="Calibri"/>
          <w:szCs w:val="22"/>
          <w:lang w:val="it-IT"/>
        </w:rPr>
        <w:t>ech</w:t>
      </w:r>
      <w:r w:rsidRPr="00D65218">
        <w:rPr>
          <w:rFonts w:eastAsia="Calibri"/>
          <w:szCs w:val="22"/>
          <w:lang w:val="it-IT"/>
        </w:rPr>
        <w:t xml:space="preserve"> přecitlivělosti na léčivou látku</w:t>
      </w:r>
      <w:r w:rsidRPr="00D65218">
        <w:rPr>
          <w:rFonts w:eastAsia="Calibri"/>
          <w:szCs w:val="22"/>
          <w:lang w:eastAsia="it-IT"/>
        </w:rPr>
        <w:t>, jiné chinolony nebo na některou z pomocných látek.</w:t>
      </w:r>
    </w:p>
    <w:p w14:paraId="0845FC5C" w14:textId="77777777" w:rsidR="00D65218" w:rsidRDefault="00D65218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3B759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4F5016" w14:textId="691B9E14" w:rsidR="002838C8" w:rsidRPr="00B41D57" w:rsidRDefault="003B75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B759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00CCF0" w14:textId="060A557E" w:rsidR="00D65218" w:rsidRPr="00D65218" w:rsidRDefault="00D65218" w:rsidP="00D65218">
      <w:pPr>
        <w:tabs>
          <w:tab w:val="clear" w:pos="567"/>
        </w:tabs>
        <w:spacing w:line="240" w:lineRule="auto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Tento </w:t>
      </w:r>
      <w:r w:rsidR="00EA76B6">
        <w:rPr>
          <w:rFonts w:eastAsia="Calibri"/>
          <w:szCs w:val="22"/>
          <w:lang w:eastAsia="it-IT"/>
        </w:rPr>
        <w:t xml:space="preserve">veterinární léčivý </w:t>
      </w:r>
      <w:r w:rsidRPr="00D65218">
        <w:rPr>
          <w:rFonts w:eastAsia="Calibri"/>
          <w:szCs w:val="22"/>
          <w:lang w:eastAsia="it-IT"/>
        </w:rPr>
        <w:t>přípravek neobsahuje konzervační látky s antimikrobním účinkem.</w:t>
      </w:r>
    </w:p>
    <w:p w14:paraId="4F836685" w14:textId="77777777" w:rsidR="00D65218" w:rsidRPr="00B41D57" w:rsidRDefault="00D6521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B759E" w:rsidP="00E27938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bezpečné použití u cílových druhů zvířat:</w:t>
      </w:r>
    </w:p>
    <w:p w14:paraId="355A38B0" w14:textId="77777777" w:rsidR="00C114FF" w:rsidRPr="00B41D57" w:rsidRDefault="00C114FF" w:rsidP="00E2793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C07EB00" w14:textId="0418BC7F" w:rsidR="00D65218" w:rsidRPr="00D65218" w:rsidRDefault="00D65218" w:rsidP="007462F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Při použití </w:t>
      </w:r>
      <w:r w:rsidR="00EA76B6">
        <w:rPr>
          <w:rFonts w:eastAsia="Calibri"/>
          <w:szCs w:val="22"/>
          <w:lang w:eastAsia="it-IT"/>
        </w:rPr>
        <w:t xml:space="preserve">veterinárního léčivého </w:t>
      </w:r>
      <w:r w:rsidRPr="00D65218">
        <w:rPr>
          <w:rFonts w:eastAsia="Calibri"/>
          <w:szCs w:val="22"/>
          <w:lang w:eastAsia="it-IT"/>
        </w:rPr>
        <w:t>přípravku je nutno vzít v úvahu oficiální a místní pravidla antibiotické politiky.</w:t>
      </w:r>
    </w:p>
    <w:p w14:paraId="66CF2C2D" w14:textId="25A5AAD2" w:rsidR="00D65218" w:rsidRPr="00D65218" w:rsidRDefault="00D65218" w:rsidP="00375D4C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>Fluorochinolony by měly být vyhrazeny pro léčbu klinických případů, které mají slabou odezvu, nebo se očekává, že budou mít slabou odezvu na jiné farmakologické skupiny antimikrobních látek.</w:t>
      </w:r>
    </w:p>
    <w:p w14:paraId="34DE97A2" w14:textId="5F96FBB3" w:rsidR="00D65218" w:rsidRPr="00D65218" w:rsidRDefault="00D65218" w:rsidP="00375D4C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Použití fluorochinolonů by mělo být vždy, když je to možné, založeno na výsledku </w:t>
      </w:r>
      <w:r w:rsidR="007462FD">
        <w:rPr>
          <w:rFonts w:eastAsia="Calibri"/>
          <w:szCs w:val="22"/>
          <w:lang w:eastAsia="it-IT"/>
        </w:rPr>
        <w:t>stanovení</w:t>
      </w:r>
      <w:r w:rsidR="007462FD" w:rsidRPr="00D65218">
        <w:rPr>
          <w:rFonts w:eastAsia="Calibri"/>
          <w:szCs w:val="22"/>
          <w:lang w:eastAsia="it-IT"/>
        </w:rPr>
        <w:t xml:space="preserve"> </w:t>
      </w:r>
      <w:r w:rsidRPr="00D65218">
        <w:rPr>
          <w:rFonts w:eastAsia="Calibri"/>
          <w:szCs w:val="22"/>
          <w:lang w:eastAsia="it-IT"/>
        </w:rPr>
        <w:t>citlivosti.</w:t>
      </w:r>
    </w:p>
    <w:p w14:paraId="5A6C0129" w14:textId="3BE56BE8" w:rsidR="00D65218" w:rsidRPr="00D65218" w:rsidRDefault="00D6521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Použití </w:t>
      </w:r>
      <w:r w:rsidR="00EA76B6">
        <w:rPr>
          <w:rFonts w:eastAsia="Calibri"/>
          <w:szCs w:val="22"/>
          <w:lang w:eastAsia="it-IT"/>
        </w:rPr>
        <w:t xml:space="preserve">veterinárního léčivého </w:t>
      </w:r>
      <w:r w:rsidRPr="00D65218">
        <w:rPr>
          <w:rFonts w:eastAsia="Calibri"/>
          <w:szCs w:val="22"/>
          <w:lang w:eastAsia="it-IT"/>
        </w:rPr>
        <w:t>přípravku, které je odlišné od pokynů uvedených v tomto souhrnu údajů o přípravku (SPC), může zvýšit prevalenci bakterií rezistentních na fluorochinolony a snížit účinnost terapie ostatními chinolony z důvodu možné zkřížené rezistence.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B759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6C4BAF" w14:textId="77777777" w:rsidR="00D65218" w:rsidRPr="00D65218" w:rsidRDefault="00D65218" w:rsidP="00D6521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>(</w:t>
      </w:r>
      <w:proofErr w:type="spellStart"/>
      <w:r w:rsidRPr="00D65218">
        <w:rPr>
          <w:rFonts w:eastAsia="Calibri"/>
          <w:szCs w:val="22"/>
          <w:lang w:eastAsia="it-IT"/>
        </w:rPr>
        <w:t>Fluoro</w:t>
      </w:r>
      <w:proofErr w:type="spellEnd"/>
      <w:r w:rsidRPr="00D65218">
        <w:rPr>
          <w:rFonts w:eastAsia="Calibri"/>
          <w:szCs w:val="22"/>
          <w:lang w:eastAsia="it-IT"/>
        </w:rPr>
        <w:t>)</w:t>
      </w:r>
      <w:proofErr w:type="spellStart"/>
      <w:r w:rsidRPr="00D65218">
        <w:rPr>
          <w:rFonts w:eastAsia="Calibri"/>
          <w:szCs w:val="22"/>
          <w:lang w:eastAsia="it-IT"/>
        </w:rPr>
        <w:t>chinolony</w:t>
      </w:r>
      <w:proofErr w:type="spellEnd"/>
      <w:r w:rsidRPr="00D65218">
        <w:rPr>
          <w:rFonts w:eastAsia="Calibri"/>
          <w:szCs w:val="22"/>
          <w:lang w:eastAsia="it-IT"/>
        </w:rPr>
        <w:t xml:space="preserve"> mohou vyvolat přecitlivělost (alergii) u senzibilizovaných osob.</w:t>
      </w:r>
    </w:p>
    <w:p w14:paraId="72A053FC" w14:textId="3E42F1D2" w:rsidR="00D65218" w:rsidRPr="00D65218" w:rsidRDefault="00D65218" w:rsidP="00D6521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>Lidé se známou přecitlivělostí na (</w:t>
      </w:r>
      <w:proofErr w:type="spellStart"/>
      <w:r w:rsidRPr="00D65218">
        <w:rPr>
          <w:rFonts w:eastAsia="Calibri"/>
          <w:szCs w:val="22"/>
          <w:lang w:eastAsia="it-IT"/>
        </w:rPr>
        <w:t>fluoro</w:t>
      </w:r>
      <w:proofErr w:type="spellEnd"/>
      <w:r w:rsidRPr="00D65218">
        <w:rPr>
          <w:rFonts w:eastAsia="Calibri"/>
          <w:szCs w:val="22"/>
          <w:lang w:eastAsia="it-IT"/>
        </w:rPr>
        <w:t>)</w:t>
      </w:r>
      <w:proofErr w:type="spellStart"/>
      <w:r w:rsidRPr="00D65218">
        <w:rPr>
          <w:rFonts w:eastAsia="Calibri"/>
          <w:szCs w:val="22"/>
          <w:lang w:eastAsia="it-IT"/>
        </w:rPr>
        <w:t>chinolony</w:t>
      </w:r>
      <w:proofErr w:type="spellEnd"/>
      <w:r w:rsidR="00642C24">
        <w:rPr>
          <w:rFonts w:eastAsia="Calibri"/>
          <w:szCs w:val="22"/>
          <w:lang w:eastAsia="it-IT"/>
        </w:rPr>
        <w:t>,</w:t>
      </w:r>
      <w:r w:rsidRPr="00D65218">
        <w:rPr>
          <w:rFonts w:eastAsia="Calibri"/>
          <w:szCs w:val="22"/>
          <w:lang w:eastAsia="it-IT"/>
        </w:rPr>
        <w:t xml:space="preserve"> by se měli vyhnout kontaktu s veterinárním léčivým přípravkem.</w:t>
      </w:r>
    </w:p>
    <w:p w14:paraId="0BC2DB78" w14:textId="01973DEC" w:rsidR="00D65218" w:rsidRPr="00D65218" w:rsidRDefault="00D65218" w:rsidP="00D6521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Zabraňte kontaktu </w:t>
      </w:r>
      <w:r w:rsidR="00956F7F">
        <w:rPr>
          <w:rFonts w:eastAsia="Calibri"/>
          <w:szCs w:val="22"/>
          <w:lang w:eastAsia="it-IT"/>
        </w:rPr>
        <w:t xml:space="preserve">veterinárního léčivého </w:t>
      </w:r>
      <w:r w:rsidRPr="00D65218">
        <w:rPr>
          <w:rFonts w:eastAsia="Calibri"/>
          <w:szCs w:val="22"/>
          <w:lang w:eastAsia="it-IT"/>
        </w:rPr>
        <w:t>přípravku s kůží a očima. V případě náhodného zasažení kůže nebo očí opláchněte zasažené místo velkým množstvím vody.</w:t>
      </w:r>
    </w:p>
    <w:p w14:paraId="4D6A33E1" w14:textId="2BDF4625" w:rsidR="00D65218" w:rsidRPr="00D65218" w:rsidRDefault="00D65218" w:rsidP="00D6521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Zabraňte náhodnému </w:t>
      </w:r>
      <w:proofErr w:type="spellStart"/>
      <w:r w:rsidRPr="00D65218">
        <w:rPr>
          <w:rFonts w:eastAsia="Calibri"/>
          <w:szCs w:val="22"/>
          <w:lang w:eastAsia="it-IT"/>
        </w:rPr>
        <w:t>samopodání</w:t>
      </w:r>
      <w:proofErr w:type="spellEnd"/>
      <w:r w:rsidRPr="00D65218">
        <w:rPr>
          <w:rFonts w:eastAsia="Calibri"/>
          <w:szCs w:val="22"/>
          <w:lang w:eastAsia="it-IT"/>
        </w:rPr>
        <w:t xml:space="preserve"> injekce, </w:t>
      </w:r>
      <w:r w:rsidR="00D72A9B">
        <w:rPr>
          <w:rFonts w:eastAsia="Calibri"/>
          <w:szCs w:val="22"/>
          <w:lang w:eastAsia="it-IT"/>
        </w:rPr>
        <w:t xml:space="preserve">protože by mohlo </w:t>
      </w:r>
      <w:r w:rsidRPr="00D65218">
        <w:rPr>
          <w:rFonts w:eastAsia="Calibri"/>
          <w:szCs w:val="22"/>
          <w:lang w:eastAsia="it-IT"/>
        </w:rPr>
        <w:t>vyvolat lokální podráždění.</w:t>
      </w:r>
    </w:p>
    <w:p w14:paraId="7E551BCC" w14:textId="2F92C259" w:rsidR="00D65218" w:rsidRPr="00D65218" w:rsidRDefault="00D65218" w:rsidP="00D6521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 xml:space="preserve">V případě </w:t>
      </w:r>
      <w:r w:rsidR="00956F7F">
        <w:rPr>
          <w:rFonts w:eastAsia="Calibri"/>
          <w:szCs w:val="22"/>
          <w:lang w:eastAsia="it-IT"/>
        </w:rPr>
        <w:t xml:space="preserve">náhodného </w:t>
      </w:r>
      <w:r w:rsidRPr="00D65218">
        <w:rPr>
          <w:rFonts w:eastAsia="Calibri"/>
          <w:szCs w:val="22"/>
          <w:lang w:eastAsia="it-IT"/>
        </w:rPr>
        <w:t xml:space="preserve">sebepoškození injekčně </w:t>
      </w:r>
      <w:r w:rsidR="00D72A9B">
        <w:rPr>
          <w:rFonts w:eastAsia="Calibri"/>
          <w:szCs w:val="22"/>
          <w:lang w:eastAsia="it-IT"/>
        </w:rPr>
        <w:t>podaným</w:t>
      </w:r>
      <w:r w:rsidR="00D72A9B" w:rsidRPr="00D65218">
        <w:rPr>
          <w:rFonts w:eastAsia="Calibri"/>
          <w:szCs w:val="22"/>
          <w:lang w:eastAsia="it-IT"/>
        </w:rPr>
        <w:t xml:space="preserve"> </w:t>
      </w:r>
      <w:r w:rsidR="0085030D">
        <w:rPr>
          <w:rFonts w:eastAsia="Calibri"/>
          <w:szCs w:val="22"/>
          <w:lang w:eastAsia="it-IT"/>
        </w:rPr>
        <w:t xml:space="preserve">veterinárním léčivým </w:t>
      </w:r>
      <w:r w:rsidRPr="00D65218">
        <w:rPr>
          <w:rFonts w:eastAsia="Calibri"/>
          <w:szCs w:val="22"/>
          <w:lang w:eastAsia="it-IT"/>
        </w:rPr>
        <w:t>přípravkem nebo požití vyhledejte ihned lékařskou pomoc a ukažte příbalovou informaci nebo etiketu praktickému lékaři.</w:t>
      </w:r>
    </w:p>
    <w:p w14:paraId="221851E1" w14:textId="77777777" w:rsidR="00D65218" w:rsidRPr="00D65218" w:rsidRDefault="00D65218" w:rsidP="00D6521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D65218">
        <w:rPr>
          <w:rFonts w:eastAsia="Calibri"/>
          <w:szCs w:val="22"/>
          <w:lang w:eastAsia="it-IT"/>
        </w:rPr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B759E" w:rsidP="00C65A9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C65A9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3D232715" w:rsidR="00C114FF" w:rsidRPr="00B41D57" w:rsidRDefault="003B75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B759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A9ACCE1" w14:textId="77777777" w:rsidR="00D65218" w:rsidRDefault="00D65218" w:rsidP="00E27938">
      <w:pPr>
        <w:widowControl w:val="0"/>
        <w:tabs>
          <w:tab w:val="clear" w:pos="567"/>
        </w:tabs>
        <w:bidi/>
        <w:spacing w:line="240" w:lineRule="auto"/>
        <w:jc w:val="right"/>
      </w:pPr>
    </w:p>
    <w:p w14:paraId="081B1184" w14:textId="20209058" w:rsidR="00D65218" w:rsidRDefault="002A6597" w:rsidP="00AD0710">
      <w:pPr>
        <w:tabs>
          <w:tab w:val="clear" w:pos="567"/>
        </w:tabs>
        <w:spacing w:line="240" w:lineRule="auto"/>
      </w:pPr>
      <w:r w:rsidRPr="002A6597">
        <w:t>Prasata</w:t>
      </w:r>
      <w:r w:rsidR="0084021A">
        <w:t xml:space="preserve"> </w:t>
      </w:r>
      <w:r w:rsidR="0084021A" w:rsidRPr="0084021A">
        <w:t>(</w:t>
      </w:r>
      <w:r w:rsidR="001970CF">
        <w:t xml:space="preserve">ve </w:t>
      </w:r>
      <w:r w:rsidR="0084021A" w:rsidRPr="0084021A">
        <w:t>výkrm</w:t>
      </w:r>
      <w:r w:rsidR="001970CF">
        <w:t>u</w:t>
      </w:r>
      <w:r w:rsidR="0084021A" w:rsidRPr="0084021A">
        <w:t>)</w:t>
      </w:r>
      <w:r w:rsidR="005F66B6"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098"/>
      </w:tblGrid>
      <w:tr w:rsidR="00037E3D" w14:paraId="142855C6" w14:textId="77777777" w:rsidTr="00E27938">
        <w:tc>
          <w:tcPr>
            <w:tcW w:w="2187" w:type="pct"/>
          </w:tcPr>
          <w:p w14:paraId="2BE7C5F0" w14:textId="77777777" w:rsidR="0084021A" w:rsidRPr="0084021A" w:rsidRDefault="0084021A" w:rsidP="0084021A">
            <w:pPr>
              <w:spacing w:before="60" w:after="60"/>
              <w:rPr>
                <w:szCs w:val="22"/>
              </w:rPr>
            </w:pPr>
            <w:r w:rsidRPr="0084021A">
              <w:rPr>
                <w:szCs w:val="22"/>
              </w:rPr>
              <w:t>Méně časté</w:t>
            </w:r>
          </w:p>
          <w:p w14:paraId="2D54A519" w14:textId="50467C85" w:rsidR="005F66B6" w:rsidRPr="00B41D57" w:rsidRDefault="0084021A" w:rsidP="0084021A">
            <w:pPr>
              <w:spacing w:before="60" w:after="60"/>
              <w:rPr>
                <w:szCs w:val="22"/>
              </w:rPr>
            </w:pPr>
            <w:r w:rsidRPr="0084021A">
              <w:rPr>
                <w:szCs w:val="22"/>
              </w:rPr>
              <w:t>(1 až 10 zvířat / 1 000 ošetřených zvířat):</w:t>
            </w:r>
          </w:p>
        </w:tc>
        <w:tc>
          <w:tcPr>
            <w:tcW w:w="2813" w:type="pct"/>
          </w:tcPr>
          <w:p w14:paraId="2FCBD9C0" w14:textId="03233F88" w:rsidR="00F332F3" w:rsidRDefault="00642C24" w:rsidP="005F66B6">
            <w:pPr>
              <w:spacing w:before="60" w:after="60"/>
              <w:rPr>
                <w:rFonts w:eastAsia="Calibri"/>
                <w:szCs w:val="22"/>
                <w:lang w:eastAsia="it-IT"/>
              </w:rPr>
            </w:pPr>
            <w:r>
              <w:rPr>
                <w:rFonts w:eastAsia="Calibri"/>
                <w:szCs w:val="22"/>
                <w:lang w:eastAsia="it-IT"/>
              </w:rPr>
              <w:t xml:space="preserve">Reakce v místě </w:t>
            </w:r>
            <w:r w:rsidR="009A3739">
              <w:rPr>
                <w:rFonts w:eastAsia="Calibri"/>
                <w:szCs w:val="22"/>
                <w:lang w:eastAsia="it-IT"/>
              </w:rPr>
              <w:t>injekčního podání</w:t>
            </w:r>
            <w:r>
              <w:rPr>
                <w:rFonts w:eastAsia="Calibri"/>
                <w:szCs w:val="22"/>
                <w:lang w:eastAsia="it-IT"/>
              </w:rPr>
              <w:t xml:space="preserve"> </w:t>
            </w:r>
          </w:p>
          <w:p w14:paraId="234E7697" w14:textId="4D624C4F" w:rsidR="00295140" w:rsidRPr="00642C24" w:rsidRDefault="00642C24" w:rsidP="00F332F3">
            <w:pPr>
              <w:spacing w:before="60" w:after="60"/>
              <w:rPr>
                <w:iCs/>
                <w:szCs w:val="22"/>
              </w:rPr>
            </w:pPr>
            <w:r>
              <w:rPr>
                <w:rFonts w:eastAsia="Calibri"/>
                <w:szCs w:val="22"/>
                <w:lang w:eastAsia="it-IT"/>
              </w:rPr>
              <w:t>(tj. o</w:t>
            </w:r>
            <w:r w:rsidR="005F66B6">
              <w:rPr>
                <w:rFonts w:eastAsia="Calibri"/>
                <w:szCs w:val="22"/>
                <w:lang w:eastAsia="it-IT"/>
              </w:rPr>
              <w:t xml:space="preserve">tok </w:t>
            </w:r>
            <w:r w:rsidR="005F66B6" w:rsidRPr="00D65218">
              <w:rPr>
                <w:rFonts w:eastAsia="Calibri"/>
                <w:szCs w:val="22"/>
                <w:lang w:eastAsia="it-IT"/>
              </w:rPr>
              <w:t>v místě podání</w:t>
            </w:r>
            <w:r w:rsidR="005F66B6" w:rsidRPr="005F66B6">
              <w:rPr>
                <w:rFonts w:eastAsia="Calibri"/>
                <w:szCs w:val="22"/>
                <w:vertAlign w:val="superscript"/>
                <w:lang w:eastAsia="it-IT"/>
              </w:rPr>
              <w:t>1</w:t>
            </w:r>
            <w:r>
              <w:rPr>
                <w:rFonts w:eastAsia="Calibri"/>
                <w:szCs w:val="22"/>
                <w:lang w:eastAsia="it-IT"/>
              </w:rPr>
              <w:t>,</w:t>
            </w:r>
            <w:r w:rsidR="00F332F3">
              <w:rPr>
                <w:rFonts w:eastAsia="Calibri"/>
                <w:szCs w:val="22"/>
                <w:lang w:eastAsia="it-IT"/>
              </w:rPr>
              <w:t xml:space="preserve"> </w:t>
            </w:r>
            <w:r>
              <w:rPr>
                <w:rFonts w:eastAsia="Calibri"/>
                <w:szCs w:val="22"/>
                <w:lang w:eastAsia="it-IT"/>
              </w:rPr>
              <w:t>b</w:t>
            </w:r>
            <w:r w:rsidR="005F66B6" w:rsidRPr="00D65218">
              <w:rPr>
                <w:rFonts w:eastAsia="Calibri"/>
                <w:szCs w:val="22"/>
                <w:lang w:eastAsia="it-IT"/>
              </w:rPr>
              <w:t>olest</w:t>
            </w:r>
            <w:r w:rsidR="005F66B6">
              <w:rPr>
                <w:rFonts w:eastAsia="Calibri"/>
                <w:szCs w:val="22"/>
                <w:lang w:eastAsia="it-IT"/>
              </w:rPr>
              <w:t xml:space="preserve"> v místě podání</w:t>
            </w:r>
            <w:r w:rsidRPr="00E27938">
              <w:rPr>
                <w:rFonts w:eastAsia="Calibri"/>
                <w:szCs w:val="22"/>
                <w:vertAlign w:val="superscript"/>
                <w:lang w:eastAsia="it-IT"/>
              </w:rPr>
              <w:t>1</w:t>
            </w:r>
            <w:r w:rsidR="005F66B6">
              <w:rPr>
                <w:rFonts w:eastAsia="Calibri"/>
                <w:szCs w:val="22"/>
                <w:lang w:eastAsia="it-IT"/>
              </w:rPr>
              <w:t>, zduření v místě podání</w:t>
            </w:r>
            <w:r w:rsidR="005F66B6" w:rsidRPr="005F66B6">
              <w:rPr>
                <w:rFonts w:eastAsia="Calibri"/>
                <w:szCs w:val="22"/>
                <w:vertAlign w:val="superscript"/>
                <w:lang w:eastAsia="it-IT"/>
              </w:rPr>
              <w:t>1</w:t>
            </w:r>
            <w:r w:rsidR="005F66B6">
              <w:rPr>
                <w:rFonts w:eastAsia="Calibri"/>
                <w:szCs w:val="22"/>
                <w:lang w:eastAsia="it-IT"/>
              </w:rPr>
              <w:t>,</w:t>
            </w:r>
            <w:r w:rsidR="005F66B6">
              <w:rPr>
                <w:rFonts w:eastAsia="Calibri"/>
                <w:szCs w:val="22"/>
                <w:vertAlign w:val="superscript"/>
                <w:lang w:eastAsia="it-IT"/>
              </w:rPr>
              <w:t xml:space="preserve"> </w:t>
            </w:r>
            <w:r>
              <w:rPr>
                <w:rFonts w:eastAsia="Calibri"/>
                <w:szCs w:val="22"/>
                <w:lang w:eastAsia="it-IT"/>
              </w:rPr>
              <w:t xml:space="preserve">zánět </w:t>
            </w:r>
            <w:r w:rsidR="005F66B6">
              <w:rPr>
                <w:rFonts w:eastAsia="Calibri"/>
                <w:szCs w:val="22"/>
                <w:lang w:eastAsia="it-IT"/>
              </w:rPr>
              <w:t>v místě podání</w:t>
            </w:r>
            <w:r w:rsidR="005F66B6" w:rsidRPr="005F66B6">
              <w:rPr>
                <w:rFonts w:eastAsia="Calibri"/>
                <w:szCs w:val="22"/>
                <w:vertAlign w:val="superscript"/>
                <w:lang w:eastAsia="it-IT"/>
              </w:rPr>
              <w:t>2</w:t>
            </w:r>
            <w:r>
              <w:rPr>
                <w:rFonts w:eastAsia="Calibri"/>
                <w:szCs w:val="22"/>
                <w:lang w:eastAsia="it-IT"/>
              </w:rPr>
              <w:t>)</w:t>
            </w:r>
          </w:p>
        </w:tc>
      </w:tr>
    </w:tbl>
    <w:p w14:paraId="529F6406" w14:textId="04C857E3" w:rsidR="005F66B6" w:rsidRDefault="005F66B6" w:rsidP="005F66B6">
      <w:pPr>
        <w:tabs>
          <w:tab w:val="clear" w:pos="567"/>
        </w:tabs>
        <w:spacing w:line="240" w:lineRule="auto"/>
        <w:rPr>
          <w:szCs w:val="22"/>
        </w:rPr>
      </w:pPr>
      <w:r w:rsidRPr="005F66B6">
        <w:rPr>
          <w:szCs w:val="22"/>
          <w:vertAlign w:val="superscript"/>
        </w:rPr>
        <w:t>1</w:t>
      </w:r>
      <w:r>
        <w:rPr>
          <w:szCs w:val="22"/>
        </w:rPr>
        <w:t xml:space="preserve"> Přechodná </w:t>
      </w:r>
    </w:p>
    <w:p w14:paraId="47CD0DB9" w14:textId="4F163E87" w:rsidR="005F66B6" w:rsidRDefault="005F66B6" w:rsidP="005F66B6">
      <w:pPr>
        <w:tabs>
          <w:tab w:val="clear" w:pos="567"/>
        </w:tabs>
        <w:spacing w:line="240" w:lineRule="auto"/>
        <w:rPr>
          <w:szCs w:val="22"/>
        </w:rPr>
      </w:pPr>
      <w:r w:rsidRPr="005F66B6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9A3739">
        <w:rPr>
          <w:szCs w:val="22"/>
        </w:rPr>
        <w:t>Mohou</w:t>
      </w:r>
      <w:r w:rsidR="00642C24">
        <w:rPr>
          <w:szCs w:val="22"/>
        </w:rPr>
        <w:t xml:space="preserve"> </w:t>
      </w:r>
      <w:r>
        <w:rPr>
          <w:szCs w:val="22"/>
        </w:rPr>
        <w:t>přetrvat až 6 dnů.</w:t>
      </w:r>
    </w:p>
    <w:p w14:paraId="52CA84D0" w14:textId="77777777" w:rsidR="005F66B6" w:rsidRPr="00B41D57" w:rsidRDefault="005F66B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385B5988" w:rsidR="00247A48" w:rsidRDefault="003B759E" w:rsidP="00D65218">
      <w:pPr>
        <w:jc w:val="both"/>
      </w:pPr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7B46BF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B759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CFB7E0" w14:textId="77777777" w:rsidR="00464408" w:rsidRPr="00B41D57" w:rsidRDefault="00464408" w:rsidP="0046440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3AEAE742" w14:textId="77777777" w:rsidR="00872ED3" w:rsidRPr="00872ED3" w:rsidRDefault="00872ED3" w:rsidP="00872ED3">
      <w:pPr>
        <w:tabs>
          <w:tab w:val="clear" w:pos="567"/>
        </w:tabs>
        <w:spacing w:line="276" w:lineRule="auto"/>
        <w:jc w:val="both"/>
        <w:rPr>
          <w:rFonts w:eastAsia="Calibri"/>
          <w:szCs w:val="22"/>
        </w:rPr>
      </w:pPr>
      <w:r w:rsidRPr="00872ED3">
        <w:rPr>
          <w:rFonts w:eastAsia="Calibri"/>
          <w:szCs w:val="22"/>
        </w:rPr>
        <w:t xml:space="preserve">Laboratorní studie u potkanů a králíků nepodaly důkaz o teratogenním, </w:t>
      </w:r>
      <w:proofErr w:type="spellStart"/>
      <w:r w:rsidRPr="00872ED3">
        <w:rPr>
          <w:rFonts w:eastAsia="Calibri"/>
          <w:szCs w:val="22"/>
        </w:rPr>
        <w:t>fetotoxickém</w:t>
      </w:r>
      <w:proofErr w:type="spellEnd"/>
      <w:r w:rsidRPr="00872ED3">
        <w:rPr>
          <w:rFonts w:eastAsia="Calibri"/>
          <w:szCs w:val="22"/>
        </w:rPr>
        <w:t xml:space="preserve"> účinku nebo </w:t>
      </w:r>
      <w:proofErr w:type="spellStart"/>
      <w:r w:rsidRPr="00872ED3">
        <w:rPr>
          <w:rFonts w:eastAsia="Calibri"/>
          <w:szCs w:val="22"/>
        </w:rPr>
        <w:t>maternální</w:t>
      </w:r>
      <w:proofErr w:type="spellEnd"/>
      <w:r w:rsidRPr="00872ED3">
        <w:rPr>
          <w:rFonts w:eastAsia="Calibri"/>
          <w:szCs w:val="22"/>
        </w:rPr>
        <w:t xml:space="preserve"> toxicitě.</w:t>
      </w:r>
    </w:p>
    <w:p w14:paraId="60B6B002" w14:textId="77777777" w:rsidR="00872ED3" w:rsidRPr="00872ED3" w:rsidRDefault="00872ED3" w:rsidP="00872ED3">
      <w:pPr>
        <w:tabs>
          <w:tab w:val="clear" w:pos="567"/>
        </w:tabs>
        <w:spacing w:line="276" w:lineRule="auto"/>
        <w:jc w:val="both"/>
        <w:rPr>
          <w:rFonts w:eastAsia="Calibri"/>
          <w:szCs w:val="22"/>
        </w:rPr>
      </w:pPr>
      <w:r w:rsidRPr="00872ED3">
        <w:rPr>
          <w:rFonts w:eastAsia="Calibri"/>
          <w:szCs w:val="22"/>
        </w:rPr>
        <w:t>Použít pouze po zvážení poměru terapeutického prospěchu a rizika příslušným veterinárním lékařem.</w:t>
      </w:r>
    </w:p>
    <w:p w14:paraId="5B8B1F2E" w14:textId="224F4943" w:rsidR="00872ED3" w:rsidRPr="00872ED3" w:rsidRDefault="00464408" w:rsidP="00872ED3">
      <w:pPr>
        <w:tabs>
          <w:tab w:val="clear" w:pos="567"/>
        </w:tabs>
        <w:spacing w:line="276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Veterinární léčivý p</w:t>
      </w:r>
      <w:r w:rsidR="00872ED3" w:rsidRPr="00872ED3">
        <w:rPr>
          <w:rFonts w:eastAsia="Calibri"/>
          <w:szCs w:val="22"/>
        </w:rPr>
        <w:t>řípravek je určen pouze pro použití u prasat</w:t>
      </w:r>
      <w:r w:rsidR="001970CF">
        <w:rPr>
          <w:rFonts w:eastAsia="Calibri"/>
          <w:szCs w:val="22"/>
        </w:rPr>
        <w:t xml:space="preserve"> ve výkrmu</w:t>
      </w:r>
      <w:r w:rsidR="00872ED3" w:rsidRPr="00872ED3">
        <w:rPr>
          <w:rFonts w:eastAsia="Calibri"/>
          <w:szCs w:val="22"/>
        </w:rPr>
        <w:t xml:space="preserve">. </w:t>
      </w:r>
    </w:p>
    <w:p w14:paraId="6F632427" w14:textId="77777777" w:rsidR="00D65218" w:rsidRDefault="00D65218" w:rsidP="00A9226B">
      <w:pPr>
        <w:tabs>
          <w:tab w:val="clear" w:pos="567"/>
        </w:tabs>
        <w:spacing w:line="240" w:lineRule="auto"/>
      </w:pPr>
    </w:p>
    <w:p w14:paraId="5C5C1959" w14:textId="77777777" w:rsidR="00C114FF" w:rsidRPr="00B41D57" w:rsidRDefault="003B759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6FB309" w14:textId="530C4AB0" w:rsidR="00872ED3" w:rsidRDefault="00872ED3" w:rsidP="00A9226B">
      <w:pPr>
        <w:tabs>
          <w:tab w:val="clear" w:pos="567"/>
        </w:tabs>
        <w:spacing w:line="240" w:lineRule="auto"/>
      </w:pPr>
      <w:r w:rsidRPr="00872ED3">
        <w:rPr>
          <w:rFonts w:eastAsia="Calibri"/>
          <w:szCs w:val="22"/>
          <w:lang w:eastAsia="it-IT"/>
        </w:rPr>
        <w:t>Nejsou známy</w:t>
      </w:r>
      <w:r>
        <w:rPr>
          <w:rFonts w:eastAsia="Calibri"/>
          <w:szCs w:val="22"/>
          <w:lang w:eastAsia="it-IT"/>
        </w:rPr>
        <w:t>.</w:t>
      </w:r>
    </w:p>
    <w:p w14:paraId="23EB9546" w14:textId="77777777" w:rsidR="00872ED3" w:rsidRDefault="00872ED3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3B759E" w:rsidP="00C65A9E">
      <w:pPr>
        <w:pStyle w:val="Style1"/>
        <w:keepNext/>
      </w:pPr>
      <w:r w:rsidRPr="00B41D57">
        <w:lastRenderedPageBreak/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C65A9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0797BA8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>Intramuskulární podání.</w:t>
      </w:r>
    </w:p>
    <w:p w14:paraId="41258854" w14:textId="77777777" w:rsidR="002B0AEB" w:rsidRDefault="002B0AEB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</w:p>
    <w:p w14:paraId="1F898ED6" w14:textId="56BA44D6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>Doporučené dávkování je 2 mg marbofloxacinu/kg ž. hm. (to odpovídá 0,5 ml veterinárního léčivého přípravku/10 kg ž.hm.) jedenkrát denně formou intramuskulární</w:t>
      </w:r>
      <w:r w:rsidR="00F332F3">
        <w:rPr>
          <w:rFonts w:eastAsia="Calibri"/>
          <w:szCs w:val="22"/>
          <w:lang w:eastAsia="it-IT"/>
        </w:rPr>
        <w:t>ho podání</w:t>
      </w:r>
      <w:r w:rsidRPr="00872ED3">
        <w:rPr>
          <w:rFonts w:eastAsia="Calibri"/>
          <w:szCs w:val="22"/>
          <w:lang w:eastAsia="it-IT"/>
        </w:rPr>
        <w:t xml:space="preserve"> po dobu 3-5 po sobě následujících dnů.</w:t>
      </w:r>
    </w:p>
    <w:p w14:paraId="634D7AED" w14:textId="1126E973" w:rsidR="00872ED3" w:rsidRPr="00872ED3" w:rsidRDefault="00C33FA7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>
        <w:rPr>
          <w:rFonts w:eastAsia="Calibri"/>
          <w:szCs w:val="22"/>
          <w:lang w:eastAsia="it-IT"/>
        </w:rPr>
        <w:t xml:space="preserve">Pro </w:t>
      </w:r>
      <w:r w:rsidR="00872ED3" w:rsidRPr="00872ED3">
        <w:rPr>
          <w:rFonts w:eastAsia="Calibri"/>
          <w:szCs w:val="22"/>
          <w:lang w:eastAsia="it-IT"/>
        </w:rPr>
        <w:t xml:space="preserve">zajištění správného dávkování </w:t>
      </w:r>
      <w:r>
        <w:rPr>
          <w:rFonts w:eastAsia="Calibri"/>
          <w:szCs w:val="22"/>
          <w:lang w:eastAsia="it-IT"/>
        </w:rPr>
        <w:t xml:space="preserve">je třeba co nejpřesněji stanovit živou hmotnost. </w:t>
      </w:r>
    </w:p>
    <w:p w14:paraId="2E71C751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</w:p>
    <w:p w14:paraId="5DF83382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>Veterinární léčivý přípravek se přednostně podává do svaloviny v oblasti krku.</w:t>
      </w:r>
    </w:p>
    <w:p w14:paraId="15DCEE33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</w:p>
    <w:p w14:paraId="57AAEA8D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>Zátku lze propíchnout max. 20krát.</w:t>
      </w:r>
    </w:p>
    <w:p w14:paraId="52F4FCC3" w14:textId="17F76688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 xml:space="preserve">Osoba, která </w:t>
      </w:r>
      <w:r w:rsidR="0085030D">
        <w:rPr>
          <w:rFonts w:eastAsia="Calibri"/>
          <w:szCs w:val="22"/>
          <w:lang w:eastAsia="it-IT"/>
        </w:rPr>
        <w:t xml:space="preserve">veterinární léčivý </w:t>
      </w:r>
      <w:r w:rsidRPr="00872ED3">
        <w:rPr>
          <w:rFonts w:eastAsia="Calibri"/>
          <w:szCs w:val="22"/>
          <w:lang w:eastAsia="it-IT"/>
        </w:rPr>
        <w:t>přípravek podává, by měla zvolit nejvhodnější velikost injekční lahvičky</w:t>
      </w:r>
      <w:r w:rsidR="00F332F3">
        <w:rPr>
          <w:rFonts w:eastAsia="Calibri"/>
          <w:szCs w:val="22"/>
          <w:lang w:eastAsia="it-IT"/>
        </w:rPr>
        <w:t>,</w:t>
      </w:r>
      <w:r w:rsidRPr="00872ED3">
        <w:rPr>
          <w:rFonts w:eastAsia="Calibri"/>
          <w:szCs w:val="22"/>
          <w:lang w:eastAsia="it-IT"/>
        </w:rPr>
        <w:t xml:space="preserve"> a to podle živé hmotnosti a počtu zvířat, která mají být veterinárním léčivým přípravkem ošetřena.  </w:t>
      </w:r>
    </w:p>
    <w:p w14:paraId="4A0B5D3D" w14:textId="77777777" w:rsidR="00872ED3" w:rsidRDefault="00872ED3" w:rsidP="00A9226B">
      <w:pPr>
        <w:tabs>
          <w:tab w:val="clear" w:pos="567"/>
        </w:tabs>
        <w:spacing w:line="240" w:lineRule="auto"/>
      </w:pPr>
    </w:p>
    <w:p w14:paraId="0A85AF50" w14:textId="198BF553" w:rsidR="00C114FF" w:rsidRPr="00B41D57" w:rsidRDefault="003B759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13EF5" w14:textId="211605D6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>Při podání až 3-násobku doporučené dávky marbofloxacinu nebyly pozorovány žádné známky</w:t>
      </w:r>
      <w:r>
        <w:rPr>
          <w:rFonts w:eastAsia="Calibri"/>
          <w:szCs w:val="22"/>
          <w:lang w:eastAsia="it-IT"/>
        </w:rPr>
        <w:t xml:space="preserve"> </w:t>
      </w:r>
      <w:r w:rsidRPr="00872ED3">
        <w:rPr>
          <w:rFonts w:eastAsia="Calibri"/>
          <w:szCs w:val="22"/>
          <w:lang w:eastAsia="it-IT"/>
        </w:rPr>
        <w:t>předávkování.</w:t>
      </w:r>
    </w:p>
    <w:p w14:paraId="77696101" w14:textId="190457D3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>Předávkování může vyvolat akutní příznaky v podobě neurologických poruch, které se léčí</w:t>
      </w:r>
      <w:r>
        <w:rPr>
          <w:rFonts w:eastAsia="Calibri"/>
          <w:szCs w:val="22"/>
          <w:lang w:eastAsia="it-IT"/>
        </w:rPr>
        <w:t xml:space="preserve"> </w:t>
      </w:r>
      <w:r w:rsidRPr="00872ED3">
        <w:rPr>
          <w:rFonts w:eastAsia="Calibri"/>
          <w:szCs w:val="22"/>
          <w:lang w:eastAsia="it-IT"/>
        </w:rPr>
        <w:t>symptomaticky. Nepřekračujte doporučené dávkování.</w:t>
      </w:r>
    </w:p>
    <w:p w14:paraId="306EF249" w14:textId="77777777" w:rsidR="00872ED3" w:rsidRPr="00B41D57" w:rsidRDefault="00872E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B759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B759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9591D0" w14:textId="1673DE29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bCs/>
          <w:szCs w:val="22"/>
          <w:lang w:eastAsia="it-IT"/>
        </w:rPr>
      </w:pPr>
      <w:r w:rsidRPr="00872ED3">
        <w:rPr>
          <w:rFonts w:eastAsia="Calibri"/>
          <w:bCs/>
          <w:szCs w:val="22"/>
          <w:lang w:eastAsia="it-IT"/>
        </w:rPr>
        <w:t>Prasata</w:t>
      </w:r>
      <w:r w:rsidR="00F83B01">
        <w:rPr>
          <w:rFonts w:eastAsia="Calibri"/>
          <w:bCs/>
          <w:szCs w:val="22"/>
          <w:lang w:eastAsia="it-IT"/>
        </w:rPr>
        <w:t>:</w:t>
      </w:r>
    </w:p>
    <w:p w14:paraId="790794CD" w14:textId="31888CA8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>Maso: 6 dnů</w:t>
      </w:r>
      <w:r w:rsidR="000B0B83">
        <w:rPr>
          <w:rFonts w:eastAsia="Calibri"/>
          <w:szCs w:val="22"/>
          <w:lang w:eastAsia="it-IT"/>
        </w:rPr>
        <w:t>.</w:t>
      </w:r>
    </w:p>
    <w:p w14:paraId="4291FAE4" w14:textId="29DC9530" w:rsidR="00872ED3" w:rsidRDefault="00872ED3" w:rsidP="00A9226B">
      <w:pPr>
        <w:tabs>
          <w:tab w:val="clear" w:pos="567"/>
        </w:tabs>
        <w:spacing w:line="240" w:lineRule="auto"/>
      </w:pPr>
    </w:p>
    <w:p w14:paraId="0E540B50" w14:textId="77777777" w:rsidR="002D47A3" w:rsidRDefault="002D47A3" w:rsidP="00A9226B">
      <w:pPr>
        <w:tabs>
          <w:tab w:val="clear" w:pos="567"/>
        </w:tabs>
        <w:spacing w:line="240" w:lineRule="auto"/>
      </w:pPr>
    </w:p>
    <w:p w14:paraId="25B50269" w14:textId="360602A4" w:rsidR="00C114FF" w:rsidRPr="00B41D57" w:rsidRDefault="003B759E" w:rsidP="00B13B6D">
      <w:pPr>
        <w:pStyle w:val="Style1"/>
      </w:pPr>
      <w:r w:rsidRPr="00B41D57">
        <w:t>4.</w:t>
      </w:r>
      <w:r w:rsidRPr="00B41D57">
        <w:tab/>
        <w:t>FARMAKOLOGICKÉ</w:t>
      </w:r>
      <w:r w:rsidR="00872ED3">
        <w:t xml:space="preserve"> </w:t>
      </w:r>
      <w:r w:rsidRPr="00B41D57">
        <w:t>INFORMACE</w:t>
      </w:r>
    </w:p>
    <w:p w14:paraId="2C2A4C5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8D06B6D" w:rsidR="00C114FF" w:rsidRPr="00554C27" w:rsidRDefault="003B759E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872ED3" w:rsidRPr="00872ED3">
        <w:rPr>
          <w:rFonts w:eastAsia="Calibri"/>
          <w:b w:val="0"/>
          <w:bCs/>
          <w:lang w:eastAsia="it-IT"/>
        </w:rPr>
        <w:t>QJ01MA93</w:t>
      </w:r>
      <w:r w:rsidR="00872ED3">
        <w:rPr>
          <w:rFonts w:eastAsia="Calibri"/>
          <w:lang w:eastAsia="it-IT"/>
        </w:rPr>
        <w:t xml:space="preserve"> 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3F91AA5E" w:rsidR="00C114FF" w:rsidRDefault="003B759E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3AE084E8" w14:textId="77777777" w:rsidR="00872ED3" w:rsidRDefault="00872ED3" w:rsidP="00B13B6D">
      <w:pPr>
        <w:pStyle w:val="Style1"/>
      </w:pPr>
    </w:p>
    <w:p w14:paraId="7469AD0C" w14:textId="449C94DF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proofErr w:type="spellStart"/>
      <w:r w:rsidRPr="00872ED3">
        <w:rPr>
          <w:rFonts w:eastAsia="Calibri"/>
          <w:szCs w:val="22"/>
          <w:lang w:eastAsia="it-IT"/>
        </w:rPr>
        <w:t>Marbofloxacin</w:t>
      </w:r>
      <w:proofErr w:type="spellEnd"/>
      <w:r w:rsidRPr="00872ED3">
        <w:rPr>
          <w:rFonts w:eastAsia="Calibri"/>
          <w:szCs w:val="22"/>
          <w:lang w:eastAsia="it-IT"/>
        </w:rPr>
        <w:t xml:space="preserve"> je syntetické baktericidní antimikrobikum ze skupiny fluorochinolonů, které působí prostřednictvím inhibice DNA </w:t>
      </w:r>
      <w:proofErr w:type="spellStart"/>
      <w:r w:rsidRPr="00872ED3">
        <w:rPr>
          <w:rFonts w:eastAsia="Calibri"/>
          <w:szCs w:val="22"/>
          <w:lang w:eastAsia="it-IT"/>
        </w:rPr>
        <w:t>gyrázy</w:t>
      </w:r>
      <w:proofErr w:type="spellEnd"/>
      <w:r w:rsidRPr="00872ED3">
        <w:rPr>
          <w:rFonts w:eastAsia="Calibri"/>
          <w:szCs w:val="22"/>
          <w:lang w:eastAsia="it-IT"/>
        </w:rPr>
        <w:t xml:space="preserve"> a </w:t>
      </w:r>
      <w:proofErr w:type="spellStart"/>
      <w:r w:rsidRPr="00872ED3">
        <w:rPr>
          <w:rFonts w:eastAsia="Calibri"/>
          <w:szCs w:val="22"/>
          <w:lang w:eastAsia="it-IT"/>
        </w:rPr>
        <w:t>topoi</w:t>
      </w:r>
      <w:r w:rsidR="00392ECD">
        <w:rPr>
          <w:rFonts w:eastAsia="Calibri"/>
          <w:szCs w:val="22"/>
          <w:lang w:eastAsia="it-IT"/>
        </w:rPr>
        <w:t>z</w:t>
      </w:r>
      <w:r w:rsidRPr="00872ED3">
        <w:rPr>
          <w:rFonts w:eastAsia="Calibri"/>
          <w:szCs w:val="22"/>
          <w:lang w:eastAsia="it-IT"/>
        </w:rPr>
        <w:t>omerázy</w:t>
      </w:r>
      <w:proofErr w:type="spellEnd"/>
      <w:r w:rsidRPr="00872ED3">
        <w:rPr>
          <w:rFonts w:eastAsia="Calibri"/>
          <w:szCs w:val="22"/>
          <w:lang w:eastAsia="it-IT"/>
        </w:rPr>
        <w:t xml:space="preserve"> IV. Má široké spektrum účinku </w:t>
      </w:r>
      <w:r w:rsidRPr="00872ED3">
        <w:rPr>
          <w:rFonts w:eastAsia="Calibri"/>
          <w:i/>
          <w:iCs/>
          <w:szCs w:val="22"/>
          <w:lang w:eastAsia="it-IT"/>
        </w:rPr>
        <w:t>in vitro</w:t>
      </w:r>
      <w:r w:rsidRPr="00872ED3">
        <w:rPr>
          <w:rFonts w:eastAsia="Calibri"/>
          <w:szCs w:val="22"/>
          <w:lang w:eastAsia="it-IT"/>
        </w:rPr>
        <w:t xml:space="preserve"> proti </w:t>
      </w:r>
      <w:proofErr w:type="spellStart"/>
      <w:r w:rsidRPr="00872ED3">
        <w:rPr>
          <w:rFonts w:eastAsia="Calibri"/>
          <w:szCs w:val="22"/>
          <w:lang w:eastAsia="it-IT"/>
        </w:rPr>
        <w:t>grampozitivním</w:t>
      </w:r>
      <w:proofErr w:type="spellEnd"/>
      <w:r w:rsidRPr="00872ED3">
        <w:rPr>
          <w:rFonts w:eastAsia="Calibri"/>
          <w:szCs w:val="22"/>
          <w:lang w:eastAsia="it-IT"/>
        </w:rPr>
        <w:t xml:space="preserve"> bakteriím, gramnegativním bakteriím (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Pasteurella</w:t>
      </w:r>
      <w:proofErr w:type="spellEnd"/>
      <w:r w:rsidRPr="00872ED3">
        <w:rPr>
          <w:rFonts w:eastAsia="Calibri"/>
          <w:i/>
          <w:iCs/>
          <w:szCs w:val="22"/>
          <w:lang w:eastAsia="it-IT"/>
        </w:rPr>
        <w:t xml:space="preserve"> 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multocida</w:t>
      </w:r>
      <w:proofErr w:type="spellEnd"/>
      <w:r w:rsidRPr="00872ED3">
        <w:rPr>
          <w:rFonts w:eastAsia="Calibri"/>
          <w:szCs w:val="22"/>
          <w:lang w:eastAsia="it-IT"/>
        </w:rPr>
        <w:t xml:space="preserve"> a 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Actinobacillus</w:t>
      </w:r>
      <w:proofErr w:type="spellEnd"/>
      <w:r w:rsidRPr="00872ED3">
        <w:rPr>
          <w:rFonts w:eastAsia="Calibri"/>
          <w:i/>
          <w:iCs/>
          <w:szCs w:val="22"/>
          <w:lang w:eastAsia="it-IT"/>
        </w:rPr>
        <w:t xml:space="preserve"> 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pleuropneumoniae</w:t>
      </w:r>
      <w:proofErr w:type="spellEnd"/>
      <w:r w:rsidRPr="00872ED3">
        <w:rPr>
          <w:rFonts w:eastAsia="Calibri"/>
          <w:szCs w:val="22"/>
          <w:lang w:eastAsia="it-IT"/>
        </w:rPr>
        <w:t xml:space="preserve">) a proti </w:t>
      </w:r>
      <w:proofErr w:type="spellStart"/>
      <w:r w:rsidRPr="00872ED3">
        <w:rPr>
          <w:rFonts w:eastAsia="Calibri"/>
          <w:szCs w:val="22"/>
          <w:lang w:eastAsia="it-IT"/>
        </w:rPr>
        <w:t>mykoplazmatům</w:t>
      </w:r>
      <w:proofErr w:type="spellEnd"/>
      <w:r w:rsidRPr="00872ED3">
        <w:rPr>
          <w:rFonts w:eastAsia="Calibri"/>
          <w:szCs w:val="22"/>
          <w:lang w:eastAsia="it-IT"/>
        </w:rPr>
        <w:t xml:space="preserve"> (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Mycoplasma</w:t>
      </w:r>
      <w:proofErr w:type="spellEnd"/>
      <w:r w:rsidRPr="00872ED3">
        <w:rPr>
          <w:rFonts w:eastAsia="Calibri"/>
          <w:i/>
          <w:iCs/>
          <w:szCs w:val="22"/>
          <w:lang w:eastAsia="it-IT"/>
        </w:rPr>
        <w:t xml:space="preserve"> 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hyopneumoniae</w:t>
      </w:r>
      <w:proofErr w:type="spellEnd"/>
      <w:r w:rsidRPr="00872ED3">
        <w:rPr>
          <w:rFonts w:eastAsia="Calibri"/>
          <w:szCs w:val="22"/>
          <w:lang w:eastAsia="it-IT"/>
        </w:rPr>
        <w:t>).</w:t>
      </w:r>
    </w:p>
    <w:p w14:paraId="15209AC6" w14:textId="718906EB" w:rsidR="00872ED3" w:rsidRPr="00872ED3" w:rsidRDefault="00392ECD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>
        <w:rPr>
          <w:rFonts w:eastAsia="Calibri"/>
          <w:szCs w:val="22"/>
          <w:lang w:eastAsia="it-IT"/>
        </w:rPr>
        <w:t xml:space="preserve">Je třeba vzít </w:t>
      </w:r>
      <w:r w:rsidR="00872ED3" w:rsidRPr="00872ED3">
        <w:rPr>
          <w:rFonts w:eastAsia="Calibri"/>
          <w:szCs w:val="22"/>
          <w:lang w:eastAsia="it-IT"/>
        </w:rPr>
        <w:t xml:space="preserve">v úvahu, že některé kmeny streptokoků, </w:t>
      </w:r>
      <w:proofErr w:type="spellStart"/>
      <w:r w:rsidR="00872ED3" w:rsidRPr="00872ED3">
        <w:rPr>
          <w:rFonts w:eastAsia="Calibri"/>
          <w:szCs w:val="22"/>
          <w:lang w:eastAsia="it-IT"/>
        </w:rPr>
        <w:t>mykoplazmat</w:t>
      </w:r>
      <w:proofErr w:type="spellEnd"/>
      <w:r w:rsidR="00872ED3" w:rsidRPr="00872ED3">
        <w:rPr>
          <w:rFonts w:eastAsia="Calibri"/>
          <w:szCs w:val="22"/>
          <w:lang w:eastAsia="it-IT"/>
        </w:rPr>
        <w:t xml:space="preserve"> a pseudomonád nemusí být </w:t>
      </w:r>
      <w:r w:rsidR="00F332F3">
        <w:rPr>
          <w:rFonts w:eastAsia="Calibri"/>
          <w:szCs w:val="22"/>
          <w:lang w:eastAsia="it-IT"/>
        </w:rPr>
        <w:t>vůči</w:t>
      </w:r>
      <w:r w:rsidR="00872ED3" w:rsidRPr="00872ED3">
        <w:rPr>
          <w:rFonts w:eastAsia="Calibri"/>
          <w:szCs w:val="22"/>
          <w:lang w:eastAsia="it-IT"/>
        </w:rPr>
        <w:t xml:space="preserve"> </w:t>
      </w:r>
      <w:proofErr w:type="spellStart"/>
      <w:r w:rsidR="00872ED3" w:rsidRPr="00872ED3">
        <w:rPr>
          <w:rFonts w:eastAsia="Calibri"/>
          <w:szCs w:val="22"/>
          <w:lang w:eastAsia="it-IT"/>
        </w:rPr>
        <w:t>marbofloxacin</w:t>
      </w:r>
      <w:r w:rsidR="00F332F3">
        <w:rPr>
          <w:rFonts w:eastAsia="Calibri"/>
          <w:szCs w:val="22"/>
          <w:lang w:eastAsia="it-IT"/>
        </w:rPr>
        <w:t>u</w:t>
      </w:r>
      <w:proofErr w:type="spellEnd"/>
      <w:r w:rsidR="00F332F3">
        <w:rPr>
          <w:rFonts w:eastAsia="Calibri"/>
          <w:szCs w:val="22"/>
          <w:lang w:eastAsia="it-IT"/>
        </w:rPr>
        <w:t xml:space="preserve"> citlivé</w:t>
      </w:r>
      <w:r w:rsidR="00872ED3" w:rsidRPr="00872ED3">
        <w:rPr>
          <w:rFonts w:eastAsia="Calibri"/>
          <w:szCs w:val="22"/>
          <w:lang w:eastAsia="it-IT"/>
        </w:rPr>
        <w:t xml:space="preserve">. </w:t>
      </w:r>
      <w:proofErr w:type="spellStart"/>
      <w:r w:rsidR="00872ED3" w:rsidRPr="00872ED3">
        <w:rPr>
          <w:rFonts w:eastAsia="Calibri"/>
          <w:szCs w:val="22"/>
          <w:lang w:eastAsia="it-IT"/>
        </w:rPr>
        <w:t>Marbofloxacin</w:t>
      </w:r>
      <w:proofErr w:type="spellEnd"/>
      <w:r w:rsidR="00872ED3" w:rsidRPr="00872ED3">
        <w:rPr>
          <w:rFonts w:eastAsia="Calibri"/>
          <w:szCs w:val="22"/>
          <w:lang w:eastAsia="it-IT"/>
        </w:rPr>
        <w:t xml:space="preserve"> neúčinkuje proti anaerobům, plísním nebo kvasinkám.    </w:t>
      </w:r>
    </w:p>
    <w:p w14:paraId="1EDE69AF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</w:p>
    <w:p w14:paraId="55892A8D" w14:textId="0CC0416F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iCs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 xml:space="preserve">V letech 2015 až 2016 byly MIC </w:t>
      </w:r>
      <w:proofErr w:type="spellStart"/>
      <w:r w:rsidRPr="00872ED3">
        <w:rPr>
          <w:rFonts w:eastAsia="Calibri"/>
          <w:szCs w:val="22"/>
          <w:lang w:eastAsia="it-IT"/>
        </w:rPr>
        <w:t>marbofloxacinu</w:t>
      </w:r>
      <w:proofErr w:type="spellEnd"/>
      <w:r w:rsidRPr="00872ED3">
        <w:rPr>
          <w:rFonts w:eastAsia="Calibri"/>
          <w:szCs w:val="22"/>
          <w:lang w:eastAsia="it-IT"/>
        </w:rPr>
        <w:t xml:space="preserve"> zjištěny </w:t>
      </w:r>
      <w:r w:rsidR="00F332F3">
        <w:rPr>
          <w:rFonts w:eastAsia="Calibri"/>
          <w:szCs w:val="22"/>
          <w:lang w:eastAsia="it-IT"/>
        </w:rPr>
        <w:t>u</w:t>
      </w:r>
      <w:r w:rsidRPr="00872ED3">
        <w:rPr>
          <w:rFonts w:eastAsia="Calibri"/>
          <w:szCs w:val="22"/>
          <w:lang w:eastAsia="it-IT"/>
        </w:rPr>
        <w:t xml:space="preserve"> 171 kmenů</w:t>
      </w:r>
      <w:r w:rsidRPr="00872ED3">
        <w:rPr>
          <w:rFonts w:eastAsia="Calibri"/>
          <w:i/>
          <w:szCs w:val="22"/>
          <w:lang w:eastAsia="it-IT"/>
        </w:rPr>
        <w:t xml:space="preserve"> </w:t>
      </w:r>
      <w:proofErr w:type="spellStart"/>
      <w:r w:rsidRPr="00872ED3">
        <w:rPr>
          <w:rFonts w:eastAsia="Calibri"/>
          <w:i/>
          <w:szCs w:val="22"/>
          <w:lang w:eastAsia="it-IT"/>
        </w:rPr>
        <w:t>Pasteurella</w:t>
      </w:r>
      <w:proofErr w:type="spellEnd"/>
      <w:r w:rsidRPr="00872ED3">
        <w:rPr>
          <w:rFonts w:eastAsia="Calibri"/>
          <w:i/>
          <w:szCs w:val="22"/>
          <w:lang w:eastAsia="it-IT"/>
        </w:rPr>
        <w:t xml:space="preserve"> </w:t>
      </w:r>
      <w:proofErr w:type="spellStart"/>
      <w:r w:rsidRPr="00872ED3">
        <w:rPr>
          <w:rFonts w:eastAsia="Calibri"/>
          <w:i/>
          <w:szCs w:val="22"/>
          <w:lang w:eastAsia="it-IT"/>
        </w:rPr>
        <w:t>multocida</w:t>
      </w:r>
      <w:proofErr w:type="spellEnd"/>
      <w:r w:rsidRPr="00872ED3">
        <w:rPr>
          <w:rFonts w:eastAsia="Calibri"/>
          <w:i/>
          <w:szCs w:val="22"/>
          <w:lang w:eastAsia="it-IT"/>
        </w:rPr>
        <w:t xml:space="preserve"> </w:t>
      </w:r>
      <w:r w:rsidRPr="00872ED3">
        <w:rPr>
          <w:rFonts w:eastAsia="Calibri"/>
          <w:szCs w:val="22"/>
          <w:lang w:eastAsia="it-IT"/>
        </w:rPr>
        <w:t xml:space="preserve">a 164 kmenů 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Actinobacillus</w:t>
      </w:r>
      <w:proofErr w:type="spellEnd"/>
      <w:r w:rsidRPr="00872ED3">
        <w:rPr>
          <w:rFonts w:eastAsia="Calibri"/>
          <w:i/>
          <w:iCs/>
          <w:szCs w:val="22"/>
          <w:lang w:eastAsia="it-IT"/>
        </w:rPr>
        <w:t xml:space="preserve"> 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pleuropneumoniae</w:t>
      </w:r>
      <w:proofErr w:type="spellEnd"/>
      <w:r w:rsidRPr="00872ED3">
        <w:rPr>
          <w:rFonts w:eastAsia="Calibri"/>
          <w:iCs/>
          <w:szCs w:val="22"/>
          <w:lang w:eastAsia="it-IT"/>
        </w:rPr>
        <w:t>, izolovaných</w:t>
      </w:r>
      <w:r w:rsidR="00F332F3">
        <w:rPr>
          <w:rFonts w:eastAsia="Calibri"/>
          <w:iCs/>
          <w:szCs w:val="22"/>
          <w:lang w:eastAsia="it-IT"/>
        </w:rPr>
        <w:t xml:space="preserve"> z prasat s respiračním </w:t>
      </w:r>
      <w:proofErr w:type="gramStart"/>
      <w:r w:rsidR="00F332F3">
        <w:rPr>
          <w:rFonts w:eastAsia="Calibri"/>
          <w:iCs/>
          <w:szCs w:val="22"/>
          <w:lang w:eastAsia="it-IT"/>
        </w:rPr>
        <w:t xml:space="preserve">onemocněním </w:t>
      </w:r>
      <w:r w:rsidRPr="00872ED3">
        <w:rPr>
          <w:rFonts w:eastAsia="Calibri"/>
          <w:iCs/>
          <w:szCs w:val="22"/>
          <w:lang w:eastAsia="it-IT"/>
        </w:rPr>
        <w:t xml:space="preserve"> </w:t>
      </w:r>
      <w:r w:rsidRPr="00872ED3">
        <w:rPr>
          <w:rFonts w:ascii="Calibri" w:eastAsia="Calibri" w:hAnsi="Calibri" w:cs="Arial"/>
          <w:szCs w:val="22"/>
        </w:rPr>
        <w:t>(</w:t>
      </w:r>
      <w:proofErr w:type="spellStart"/>
      <w:proofErr w:type="gramEnd"/>
      <w:r w:rsidRPr="00872ED3">
        <w:rPr>
          <w:rFonts w:eastAsia="Calibri"/>
          <w:i/>
          <w:szCs w:val="22"/>
        </w:rPr>
        <w:t>Morrissey</w:t>
      </w:r>
      <w:proofErr w:type="spellEnd"/>
      <w:r w:rsidRPr="00872ED3">
        <w:rPr>
          <w:rFonts w:eastAsia="Calibri"/>
          <w:szCs w:val="22"/>
        </w:rPr>
        <w:t>, 2019</w:t>
      </w:r>
      <w:r w:rsidRPr="00872ED3">
        <w:rPr>
          <w:rFonts w:ascii="Calibri" w:eastAsia="Calibri" w:hAnsi="Calibri" w:cs="Arial"/>
          <w:szCs w:val="22"/>
        </w:rPr>
        <w:t>)</w:t>
      </w:r>
      <w:r w:rsidR="00392ECD">
        <w:rPr>
          <w:rFonts w:ascii="Calibri" w:eastAsia="Calibri" w:hAnsi="Calibri" w:cs="Arial"/>
          <w:szCs w:val="22"/>
        </w:rPr>
        <w:t xml:space="preserve"> </w:t>
      </w:r>
      <w:r w:rsidRPr="00872ED3">
        <w:rPr>
          <w:rFonts w:eastAsia="Calibri"/>
          <w:iCs/>
          <w:szCs w:val="22"/>
          <w:lang w:eastAsia="it-IT"/>
        </w:rPr>
        <w:t>, v období 2010-2012,</w:t>
      </w:r>
      <w:r w:rsidR="00392ECD">
        <w:rPr>
          <w:rFonts w:eastAsia="Calibri"/>
          <w:iCs/>
          <w:szCs w:val="22"/>
          <w:lang w:eastAsia="it-IT"/>
        </w:rPr>
        <w:t xml:space="preserve"> byl pak</w:t>
      </w:r>
      <w:r w:rsidRPr="00872ED3">
        <w:rPr>
          <w:rFonts w:eastAsia="Calibri"/>
          <w:iCs/>
          <w:szCs w:val="22"/>
          <w:lang w:eastAsia="it-IT"/>
        </w:rPr>
        <w:t xml:space="preserve"> </w:t>
      </w:r>
      <w:r w:rsidRPr="00872ED3">
        <w:rPr>
          <w:rFonts w:eastAsia="Calibri"/>
          <w:i/>
          <w:iCs/>
          <w:szCs w:val="22"/>
          <w:lang w:eastAsia="it-IT"/>
        </w:rPr>
        <w:t xml:space="preserve">in vitro </w:t>
      </w:r>
      <w:r w:rsidRPr="00872ED3">
        <w:rPr>
          <w:rFonts w:eastAsia="Calibri"/>
          <w:iCs/>
          <w:szCs w:val="22"/>
          <w:lang w:eastAsia="it-IT"/>
        </w:rPr>
        <w:t xml:space="preserve">účinek </w:t>
      </w:r>
      <w:proofErr w:type="spellStart"/>
      <w:r w:rsidRPr="00872ED3">
        <w:rPr>
          <w:rFonts w:eastAsia="Calibri"/>
          <w:iCs/>
          <w:szCs w:val="22"/>
          <w:lang w:eastAsia="it-IT"/>
        </w:rPr>
        <w:t>marbofloxacinu</w:t>
      </w:r>
      <w:proofErr w:type="spellEnd"/>
      <w:r w:rsidRPr="00872ED3">
        <w:rPr>
          <w:rFonts w:eastAsia="Calibri"/>
          <w:iCs/>
          <w:szCs w:val="22"/>
          <w:lang w:eastAsia="it-IT"/>
        </w:rPr>
        <w:t xml:space="preserve">  stanoven u 50 kmenů 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Mycoplasma</w:t>
      </w:r>
      <w:proofErr w:type="spellEnd"/>
      <w:r w:rsidRPr="00872ED3">
        <w:rPr>
          <w:rFonts w:eastAsia="Calibri"/>
          <w:i/>
          <w:iCs/>
          <w:szCs w:val="22"/>
          <w:lang w:eastAsia="it-IT"/>
        </w:rPr>
        <w:t xml:space="preserve"> </w:t>
      </w:r>
      <w:proofErr w:type="spellStart"/>
      <w:r w:rsidRPr="00872ED3">
        <w:rPr>
          <w:rFonts w:eastAsia="Calibri"/>
          <w:i/>
          <w:iCs/>
          <w:szCs w:val="22"/>
          <w:lang w:eastAsia="it-IT"/>
        </w:rPr>
        <w:t>hyopneumoniae</w:t>
      </w:r>
      <w:proofErr w:type="spellEnd"/>
      <w:r w:rsidRPr="00872ED3">
        <w:rPr>
          <w:rFonts w:eastAsia="Calibri"/>
          <w:iCs/>
          <w:szCs w:val="22"/>
          <w:lang w:eastAsia="it-IT"/>
        </w:rPr>
        <w:t xml:space="preserve">, izolovaných </w:t>
      </w:r>
      <w:r w:rsidR="00F332F3">
        <w:rPr>
          <w:rFonts w:eastAsia="Calibri"/>
          <w:iCs/>
          <w:szCs w:val="22"/>
          <w:lang w:eastAsia="it-IT"/>
        </w:rPr>
        <w:t>z </w:t>
      </w:r>
      <w:r w:rsidRPr="00872ED3">
        <w:rPr>
          <w:rFonts w:eastAsia="Calibri"/>
          <w:iCs/>
          <w:szCs w:val="22"/>
          <w:lang w:eastAsia="it-IT"/>
        </w:rPr>
        <w:t>prasat</w:t>
      </w:r>
      <w:r w:rsidR="00F332F3">
        <w:rPr>
          <w:rFonts w:eastAsia="Calibri"/>
          <w:iCs/>
          <w:szCs w:val="22"/>
          <w:lang w:eastAsia="it-IT"/>
        </w:rPr>
        <w:t xml:space="preserve"> s respiračním onemocněním</w:t>
      </w:r>
      <w:r w:rsidRPr="00872ED3">
        <w:rPr>
          <w:rFonts w:eastAsia="Calibri"/>
          <w:iCs/>
          <w:szCs w:val="22"/>
          <w:lang w:eastAsia="it-IT"/>
        </w:rPr>
        <w:t xml:space="preserve"> </w:t>
      </w:r>
      <w:r w:rsidRPr="00872ED3">
        <w:rPr>
          <w:rFonts w:ascii="Calibri" w:eastAsia="Calibri" w:hAnsi="Calibri" w:cs="Arial"/>
          <w:szCs w:val="22"/>
        </w:rPr>
        <w:t>(</w:t>
      </w:r>
      <w:r w:rsidRPr="00872ED3">
        <w:rPr>
          <w:rFonts w:eastAsia="Calibri"/>
          <w:i/>
          <w:szCs w:val="22"/>
        </w:rPr>
        <w:t>Klein et al</w:t>
      </w:r>
      <w:r w:rsidRPr="00872ED3">
        <w:rPr>
          <w:rFonts w:eastAsia="Calibri"/>
          <w:szCs w:val="22"/>
        </w:rPr>
        <w:t>., 2017</w:t>
      </w:r>
      <w:r w:rsidRPr="00872ED3">
        <w:rPr>
          <w:rFonts w:ascii="Calibri" w:eastAsia="Calibri" w:hAnsi="Calibri" w:cs="Arial"/>
          <w:szCs w:val="22"/>
        </w:rPr>
        <w:t>)</w:t>
      </w:r>
      <w:r w:rsidRPr="00872ED3">
        <w:rPr>
          <w:rFonts w:eastAsia="Calibri"/>
          <w:iCs/>
          <w:szCs w:val="22"/>
          <w:lang w:eastAsia="it-IT"/>
        </w:rPr>
        <w:t>. Výsledky</w:t>
      </w:r>
      <w:r w:rsidRPr="00872ED3">
        <w:rPr>
          <w:rFonts w:eastAsia="Calibri"/>
          <w:i/>
          <w:iCs/>
          <w:szCs w:val="22"/>
          <w:lang w:eastAsia="it-IT"/>
        </w:rPr>
        <w:t xml:space="preserve"> </w:t>
      </w:r>
      <w:r w:rsidRPr="00872ED3">
        <w:rPr>
          <w:rFonts w:eastAsia="Calibri"/>
          <w:iCs/>
          <w:szCs w:val="22"/>
          <w:lang w:eastAsia="it-IT"/>
        </w:rPr>
        <w:t>MIC</w:t>
      </w:r>
      <w:r w:rsidRPr="00872ED3">
        <w:rPr>
          <w:rFonts w:eastAsia="Calibri"/>
          <w:iCs/>
          <w:szCs w:val="22"/>
          <w:vertAlign w:val="subscript"/>
          <w:lang w:eastAsia="it-IT"/>
        </w:rPr>
        <w:t>50</w:t>
      </w:r>
      <w:r w:rsidRPr="00872ED3">
        <w:rPr>
          <w:rFonts w:eastAsia="Calibri"/>
          <w:iCs/>
          <w:szCs w:val="22"/>
          <w:lang w:eastAsia="it-IT"/>
        </w:rPr>
        <w:t>, MIC</w:t>
      </w:r>
      <w:r w:rsidRPr="00872ED3">
        <w:rPr>
          <w:rFonts w:eastAsia="Calibri"/>
          <w:iCs/>
          <w:szCs w:val="22"/>
          <w:vertAlign w:val="subscript"/>
          <w:lang w:eastAsia="it-IT"/>
        </w:rPr>
        <w:t>90</w:t>
      </w:r>
      <w:r w:rsidRPr="00872ED3">
        <w:rPr>
          <w:rFonts w:eastAsia="Calibri"/>
          <w:iCs/>
          <w:szCs w:val="22"/>
          <w:lang w:eastAsia="it-IT"/>
        </w:rPr>
        <w:t xml:space="preserve"> a MIC rozmezí jsou uvedeny v následující tabulce:</w:t>
      </w:r>
    </w:p>
    <w:p w14:paraId="23B205CD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</w:p>
    <w:tbl>
      <w:tblPr>
        <w:tblStyle w:val="Mkatabulky1"/>
        <w:tblpPr w:leftFromText="141" w:rightFromText="141" w:vertAnchor="text" w:horzAnchor="margin" w:tblpXSpec="center" w:tblpY="175"/>
        <w:tblW w:w="8608" w:type="dxa"/>
        <w:tblLook w:val="04A0" w:firstRow="1" w:lastRow="0" w:firstColumn="1" w:lastColumn="0" w:noHBand="0" w:noVBand="1"/>
      </w:tblPr>
      <w:tblGrid>
        <w:gridCol w:w="3539"/>
        <w:gridCol w:w="2210"/>
        <w:gridCol w:w="843"/>
        <w:gridCol w:w="843"/>
        <w:gridCol w:w="1173"/>
      </w:tblGrid>
      <w:tr w:rsidR="00872ED3" w:rsidRPr="00872ED3" w14:paraId="63882A68" w14:textId="77777777" w:rsidTr="00F32B45">
        <w:trPr>
          <w:trHeight w:val="506"/>
        </w:trPr>
        <w:tc>
          <w:tcPr>
            <w:tcW w:w="3539" w:type="dxa"/>
            <w:vAlign w:val="center"/>
          </w:tcPr>
          <w:p w14:paraId="7F954629" w14:textId="469AEE9B" w:rsidR="00872ED3" w:rsidRPr="00E27938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left"/>
              <w:rPr>
                <w:b/>
                <w:i/>
                <w:sz w:val="20"/>
                <w:lang w:val="en-US" w:eastAsia="it-IT"/>
              </w:rPr>
            </w:pPr>
            <w:r w:rsidRPr="00E27938">
              <w:rPr>
                <w:b/>
                <w:sz w:val="20"/>
                <w:lang w:eastAsia="it-IT"/>
              </w:rPr>
              <w:t>Cílové respira</w:t>
            </w:r>
            <w:r w:rsidR="00392ECD">
              <w:rPr>
                <w:b/>
                <w:sz w:val="20"/>
                <w:lang w:eastAsia="it-IT"/>
              </w:rPr>
              <w:t>č</w:t>
            </w:r>
            <w:r w:rsidRPr="00E27938">
              <w:rPr>
                <w:b/>
                <w:sz w:val="20"/>
                <w:lang w:eastAsia="it-IT"/>
              </w:rPr>
              <w:t>ní patogeny</w:t>
            </w:r>
          </w:p>
        </w:tc>
        <w:tc>
          <w:tcPr>
            <w:tcW w:w="0" w:type="auto"/>
            <w:vAlign w:val="center"/>
          </w:tcPr>
          <w:p w14:paraId="1CB1980B" w14:textId="40C07B63" w:rsidR="00872ED3" w:rsidRPr="00E27938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 w:val="20"/>
                <w:lang w:val="de-DE" w:eastAsia="it-IT"/>
              </w:rPr>
            </w:pPr>
            <w:proofErr w:type="spellStart"/>
            <w:r w:rsidRPr="00E27938">
              <w:rPr>
                <w:b/>
                <w:sz w:val="20"/>
                <w:lang w:val="de-DE" w:eastAsia="it-IT"/>
              </w:rPr>
              <w:t>Počet</w:t>
            </w:r>
            <w:proofErr w:type="spellEnd"/>
            <w:r w:rsidR="00F332F3">
              <w:rPr>
                <w:b/>
                <w:sz w:val="20"/>
                <w:lang w:val="de-DE" w:eastAsia="it-IT"/>
              </w:rPr>
              <w:t xml:space="preserve"> </w:t>
            </w:r>
            <w:proofErr w:type="spellStart"/>
            <w:r w:rsidRPr="00E27938">
              <w:rPr>
                <w:b/>
                <w:sz w:val="20"/>
                <w:lang w:val="de-DE" w:eastAsia="it-IT"/>
              </w:rPr>
              <w:t>izolátů</w:t>
            </w:r>
            <w:proofErr w:type="spellEnd"/>
            <w:r w:rsidRPr="00E27938">
              <w:rPr>
                <w:b/>
                <w:sz w:val="20"/>
                <w:lang w:val="de-DE" w:eastAsia="it-IT"/>
              </w:rPr>
              <w:t xml:space="preserve"> </w:t>
            </w:r>
            <w:proofErr w:type="spellStart"/>
            <w:r w:rsidRPr="00E27938">
              <w:rPr>
                <w:b/>
                <w:sz w:val="20"/>
                <w:lang w:val="de-DE" w:eastAsia="it-IT"/>
              </w:rPr>
              <w:t>testovaných</w:t>
            </w:r>
            <w:proofErr w:type="spellEnd"/>
            <w:r w:rsidRPr="00E27938">
              <w:rPr>
                <w:b/>
                <w:sz w:val="20"/>
                <w:lang w:val="de-DE" w:eastAsia="it-IT"/>
              </w:rPr>
              <w:t xml:space="preserve"> v EU</w:t>
            </w:r>
          </w:p>
        </w:tc>
        <w:tc>
          <w:tcPr>
            <w:tcW w:w="0" w:type="auto"/>
            <w:vAlign w:val="center"/>
          </w:tcPr>
          <w:p w14:paraId="6422AF4B" w14:textId="77777777" w:rsidR="00872ED3" w:rsidRPr="00E27938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 w:val="20"/>
                <w:vertAlign w:val="subscript"/>
                <w:lang w:val="en-US" w:eastAsia="it-IT"/>
              </w:rPr>
            </w:pPr>
            <w:r w:rsidRPr="00E27938">
              <w:rPr>
                <w:b/>
                <w:sz w:val="20"/>
                <w:lang w:val="en-US" w:eastAsia="it-IT"/>
              </w:rPr>
              <w:t>MIC</w:t>
            </w:r>
            <w:r w:rsidRPr="00E27938">
              <w:rPr>
                <w:b/>
                <w:sz w:val="20"/>
                <w:vertAlign w:val="subscript"/>
                <w:lang w:val="en-US" w:eastAsia="it-IT"/>
              </w:rPr>
              <w:t>50</w:t>
            </w:r>
          </w:p>
          <w:p w14:paraId="21ABAD29" w14:textId="77777777" w:rsidR="00872ED3" w:rsidRPr="00E27938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 w:val="20"/>
                <w:lang w:val="en-US" w:eastAsia="it-IT"/>
              </w:rPr>
            </w:pPr>
            <w:r w:rsidRPr="00E27938">
              <w:rPr>
                <w:b/>
                <w:color w:val="000000"/>
                <w:sz w:val="20"/>
                <w:lang w:val="en-US" w:eastAsia="it-IT"/>
              </w:rPr>
              <w:t>(µg/ml)</w:t>
            </w:r>
          </w:p>
        </w:tc>
        <w:tc>
          <w:tcPr>
            <w:tcW w:w="0" w:type="auto"/>
            <w:vAlign w:val="center"/>
          </w:tcPr>
          <w:p w14:paraId="521EBA5C" w14:textId="77777777" w:rsidR="00872ED3" w:rsidRPr="00E27938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 w:val="20"/>
                <w:vertAlign w:val="subscript"/>
                <w:lang w:val="en-US" w:eastAsia="it-IT"/>
              </w:rPr>
            </w:pPr>
            <w:r w:rsidRPr="00E27938">
              <w:rPr>
                <w:b/>
                <w:sz w:val="20"/>
                <w:lang w:val="en-US" w:eastAsia="it-IT"/>
              </w:rPr>
              <w:t>MIC</w:t>
            </w:r>
            <w:r w:rsidRPr="00E27938">
              <w:rPr>
                <w:b/>
                <w:sz w:val="20"/>
                <w:vertAlign w:val="subscript"/>
                <w:lang w:val="en-US" w:eastAsia="it-IT"/>
              </w:rPr>
              <w:t>90</w:t>
            </w:r>
          </w:p>
          <w:p w14:paraId="7FE04BA9" w14:textId="77777777" w:rsidR="00872ED3" w:rsidRPr="00E27938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 w:val="20"/>
                <w:lang w:val="en-US" w:eastAsia="it-IT"/>
              </w:rPr>
            </w:pPr>
            <w:r w:rsidRPr="00E27938">
              <w:rPr>
                <w:b/>
                <w:color w:val="000000"/>
                <w:sz w:val="20"/>
                <w:lang w:val="en-US" w:eastAsia="it-IT"/>
              </w:rPr>
              <w:t>(µg/ml)</w:t>
            </w:r>
          </w:p>
        </w:tc>
        <w:tc>
          <w:tcPr>
            <w:tcW w:w="0" w:type="auto"/>
            <w:vAlign w:val="center"/>
          </w:tcPr>
          <w:p w14:paraId="5AC39658" w14:textId="77777777" w:rsidR="00872ED3" w:rsidRPr="00E27938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 w:val="20"/>
                <w:lang w:val="en-US" w:eastAsia="it-IT"/>
              </w:rPr>
            </w:pPr>
            <w:r w:rsidRPr="00E27938">
              <w:rPr>
                <w:b/>
                <w:sz w:val="20"/>
                <w:lang w:val="en-US" w:eastAsia="it-IT"/>
              </w:rPr>
              <w:t xml:space="preserve">MIC </w:t>
            </w:r>
            <w:proofErr w:type="spellStart"/>
            <w:r w:rsidRPr="00E27938">
              <w:rPr>
                <w:b/>
                <w:sz w:val="20"/>
                <w:lang w:val="en-US" w:eastAsia="it-IT"/>
              </w:rPr>
              <w:t>rozmezí</w:t>
            </w:r>
            <w:proofErr w:type="spellEnd"/>
          </w:p>
          <w:p w14:paraId="1C6B82DD" w14:textId="77777777" w:rsidR="00872ED3" w:rsidRPr="00E27938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b/>
                <w:sz w:val="20"/>
                <w:lang w:val="en-US" w:eastAsia="it-IT"/>
              </w:rPr>
            </w:pPr>
            <w:r w:rsidRPr="00E27938">
              <w:rPr>
                <w:b/>
                <w:color w:val="000000"/>
                <w:sz w:val="20"/>
                <w:lang w:val="en-US" w:eastAsia="it-IT"/>
              </w:rPr>
              <w:t>(µg/ml)</w:t>
            </w:r>
          </w:p>
        </w:tc>
      </w:tr>
      <w:tr w:rsidR="00872ED3" w:rsidRPr="00872ED3" w14:paraId="18B93DDF" w14:textId="77777777" w:rsidTr="00F32B45">
        <w:trPr>
          <w:trHeight w:val="183"/>
        </w:trPr>
        <w:tc>
          <w:tcPr>
            <w:tcW w:w="3539" w:type="dxa"/>
            <w:vAlign w:val="center"/>
          </w:tcPr>
          <w:p w14:paraId="79CFB49D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left"/>
              <w:rPr>
                <w:i/>
                <w:sz w:val="20"/>
                <w:lang w:val="en-US" w:eastAsia="it-IT"/>
              </w:rPr>
            </w:pPr>
            <w:r w:rsidRPr="00872ED3">
              <w:rPr>
                <w:i/>
                <w:sz w:val="20"/>
                <w:lang w:val="en-US" w:eastAsia="it-IT"/>
              </w:rPr>
              <w:t>Pasteurella multocida</w:t>
            </w:r>
          </w:p>
        </w:tc>
        <w:tc>
          <w:tcPr>
            <w:tcW w:w="0" w:type="auto"/>
            <w:vAlign w:val="center"/>
          </w:tcPr>
          <w:p w14:paraId="3050ED43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171</w:t>
            </w:r>
          </w:p>
        </w:tc>
        <w:tc>
          <w:tcPr>
            <w:tcW w:w="0" w:type="auto"/>
            <w:vAlign w:val="center"/>
          </w:tcPr>
          <w:p w14:paraId="2BAAF17E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0,015</w:t>
            </w:r>
          </w:p>
        </w:tc>
        <w:tc>
          <w:tcPr>
            <w:tcW w:w="0" w:type="auto"/>
            <w:vAlign w:val="center"/>
          </w:tcPr>
          <w:p w14:paraId="57FF338E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0,03</w:t>
            </w:r>
          </w:p>
        </w:tc>
        <w:tc>
          <w:tcPr>
            <w:tcW w:w="0" w:type="auto"/>
            <w:vAlign w:val="center"/>
          </w:tcPr>
          <w:p w14:paraId="7469C50B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0,004-1</w:t>
            </w:r>
          </w:p>
        </w:tc>
      </w:tr>
      <w:tr w:rsidR="00872ED3" w:rsidRPr="00872ED3" w14:paraId="3031E629" w14:textId="77777777" w:rsidTr="00F32B45">
        <w:trPr>
          <w:trHeight w:val="272"/>
        </w:trPr>
        <w:tc>
          <w:tcPr>
            <w:tcW w:w="3539" w:type="dxa"/>
            <w:vAlign w:val="center"/>
          </w:tcPr>
          <w:p w14:paraId="158745B1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left"/>
              <w:rPr>
                <w:i/>
                <w:sz w:val="20"/>
                <w:lang w:val="en-US" w:eastAsia="it-IT"/>
              </w:rPr>
            </w:pPr>
            <w:r w:rsidRPr="00872ED3">
              <w:rPr>
                <w:i/>
                <w:sz w:val="20"/>
                <w:lang w:val="en-US" w:eastAsia="it-IT"/>
              </w:rPr>
              <w:lastRenderedPageBreak/>
              <w:t>Actinobacillus pleuropneumoniae</w:t>
            </w:r>
          </w:p>
        </w:tc>
        <w:tc>
          <w:tcPr>
            <w:tcW w:w="0" w:type="auto"/>
            <w:vAlign w:val="center"/>
          </w:tcPr>
          <w:p w14:paraId="01895B31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164</w:t>
            </w:r>
          </w:p>
        </w:tc>
        <w:tc>
          <w:tcPr>
            <w:tcW w:w="0" w:type="auto"/>
            <w:vAlign w:val="center"/>
          </w:tcPr>
          <w:p w14:paraId="0D7C09A5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0,03</w:t>
            </w:r>
          </w:p>
        </w:tc>
        <w:tc>
          <w:tcPr>
            <w:tcW w:w="0" w:type="auto"/>
            <w:vAlign w:val="center"/>
          </w:tcPr>
          <w:p w14:paraId="6A8AC42D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0,12</w:t>
            </w:r>
          </w:p>
        </w:tc>
        <w:tc>
          <w:tcPr>
            <w:tcW w:w="0" w:type="auto"/>
            <w:vAlign w:val="center"/>
          </w:tcPr>
          <w:p w14:paraId="6894D164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0,008-2</w:t>
            </w:r>
          </w:p>
        </w:tc>
      </w:tr>
      <w:tr w:rsidR="00872ED3" w:rsidRPr="00872ED3" w14:paraId="7F738F93" w14:textId="77777777" w:rsidTr="00F32B45">
        <w:trPr>
          <w:trHeight w:val="279"/>
        </w:trPr>
        <w:tc>
          <w:tcPr>
            <w:tcW w:w="3539" w:type="dxa"/>
            <w:vAlign w:val="center"/>
          </w:tcPr>
          <w:p w14:paraId="05577DE7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left"/>
              <w:rPr>
                <w:i/>
                <w:sz w:val="20"/>
                <w:lang w:val="en-US" w:eastAsia="it-IT"/>
              </w:rPr>
            </w:pPr>
            <w:r w:rsidRPr="00872ED3">
              <w:rPr>
                <w:i/>
                <w:sz w:val="20"/>
                <w:lang w:val="en-US" w:eastAsia="it-IT"/>
              </w:rPr>
              <w:t xml:space="preserve">Mycoplasma </w:t>
            </w:r>
            <w:proofErr w:type="spellStart"/>
            <w:r w:rsidRPr="00872ED3">
              <w:rPr>
                <w:i/>
                <w:sz w:val="20"/>
                <w:lang w:val="en-US" w:eastAsia="it-IT"/>
              </w:rPr>
              <w:t>hyopneumoniae</w:t>
            </w:r>
            <w:proofErr w:type="spellEnd"/>
          </w:p>
        </w:tc>
        <w:tc>
          <w:tcPr>
            <w:tcW w:w="0" w:type="auto"/>
            <w:vAlign w:val="center"/>
          </w:tcPr>
          <w:p w14:paraId="0885B394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50</w:t>
            </w:r>
          </w:p>
        </w:tc>
        <w:tc>
          <w:tcPr>
            <w:tcW w:w="0" w:type="auto"/>
            <w:vAlign w:val="center"/>
          </w:tcPr>
          <w:p w14:paraId="0C46F223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0,03</w:t>
            </w:r>
          </w:p>
        </w:tc>
        <w:tc>
          <w:tcPr>
            <w:tcW w:w="0" w:type="auto"/>
            <w:vAlign w:val="center"/>
          </w:tcPr>
          <w:p w14:paraId="18C3D321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0,5</w:t>
            </w:r>
          </w:p>
        </w:tc>
        <w:tc>
          <w:tcPr>
            <w:tcW w:w="0" w:type="auto"/>
            <w:vAlign w:val="center"/>
          </w:tcPr>
          <w:p w14:paraId="2B87451F" w14:textId="77777777" w:rsidR="00872ED3" w:rsidRPr="00872ED3" w:rsidRDefault="00872ED3" w:rsidP="00E27938">
            <w:pPr>
              <w:tabs>
                <w:tab w:val="clear" w:pos="567"/>
              </w:tabs>
              <w:spacing w:line="240" w:lineRule="auto"/>
              <w:contextualSpacing/>
              <w:jc w:val="center"/>
              <w:rPr>
                <w:sz w:val="20"/>
                <w:lang w:val="en-US" w:eastAsia="it-IT"/>
              </w:rPr>
            </w:pPr>
            <w:r w:rsidRPr="00872ED3">
              <w:rPr>
                <w:sz w:val="20"/>
                <w:lang w:val="en-US" w:eastAsia="it-IT"/>
              </w:rPr>
              <w:t>0,002-1</w:t>
            </w:r>
          </w:p>
        </w:tc>
      </w:tr>
    </w:tbl>
    <w:p w14:paraId="0F57E807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</w:p>
    <w:p w14:paraId="3A6CFE21" w14:textId="2E82E3F0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 xml:space="preserve">Podle klinických hraničních hodnot stanovených pro </w:t>
      </w:r>
      <w:proofErr w:type="spellStart"/>
      <w:r w:rsidRPr="00872ED3">
        <w:rPr>
          <w:rFonts w:eastAsia="Calibri"/>
          <w:i/>
          <w:szCs w:val="22"/>
          <w:lang w:eastAsia="it-IT"/>
        </w:rPr>
        <w:t>Pasteurellaceae</w:t>
      </w:r>
      <w:proofErr w:type="spellEnd"/>
      <w:r w:rsidRPr="00872ED3">
        <w:rPr>
          <w:rFonts w:eastAsia="Calibri"/>
          <w:szCs w:val="22"/>
          <w:lang w:eastAsia="it-IT"/>
        </w:rPr>
        <w:t xml:space="preserve"> francouzskou mikrobiologickou společností</w:t>
      </w:r>
      <w:r w:rsidR="003B759E">
        <w:rPr>
          <w:rFonts w:eastAsia="Calibri"/>
          <w:szCs w:val="22"/>
          <w:lang w:eastAsia="it-IT"/>
        </w:rPr>
        <w:t xml:space="preserve"> </w:t>
      </w:r>
      <w:r w:rsidRPr="00872ED3">
        <w:rPr>
          <w:rFonts w:eastAsia="Calibri"/>
          <w:szCs w:val="22"/>
          <w:lang w:eastAsia="it-IT"/>
        </w:rPr>
        <w:t>„</w:t>
      </w:r>
      <w:proofErr w:type="spellStart"/>
      <w:r w:rsidRPr="00872ED3">
        <w:rPr>
          <w:rFonts w:eastAsia="Calibri"/>
          <w:szCs w:val="22"/>
          <w:lang w:eastAsia="it-IT"/>
        </w:rPr>
        <w:t>Comité</w:t>
      </w:r>
      <w:proofErr w:type="spellEnd"/>
      <w:r w:rsidRPr="00872ED3">
        <w:rPr>
          <w:rFonts w:eastAsia="Calibri"/>
          <w:szCs w:val="22"/>
          <w:lang w:eastAsia="it-IT"/>
        </w:rPr>
        <w:t xml:space="preserve"> de </w:t>
      </w:r>
      <w:proofErr w:type="spellStart"/>
      <w:r w:rsidRPr="00872ED3">
        <w:rPr>
          <w:rFonts w:eastAsia="Calibri"/>
          <w:szCs w:val="22"/>
          <w:lang w:eastAsia="it-IT"/>
        </w:rPr>
        <w:t>l’Antibiogramme</w:t>
      </w:r>
      <w:proofErr w:type="spellEnd"/>
      <w:r w:rsidRPr="00872ED3">
        <w:rPr>
          <w:rFonts w:eastAsia="Calibri"/>
          <w:szCs w:val="22"/>
          <w:lang w:eastAsia="it-IT"/>
        </w:rPr>
        <w:t xml:space="preserve"> de la </w:t>
      </w:r>
      <w:proofErr w:type="spellStart"/>
      <w:r w:rsidRPr="00872ED3">
        <w:rPr>
          <w:rFonts w:eastAsia="Calibri"/>
          <w:szCs w:val="22"/>
          <w:lang w:eastAsia="it-IT"/>
        </w:rPr>
        <w:t>Société</w:t>
      </w:r>
      <w:proofErr w:type="spellEnd"/>
      <w:r w:rsidRPr="00872ED3">
        <w:rPr>
          <w:rFonts w:eastAsia="Calibri"/>
          <w:szCs w:val="22"/>
          <w:lang w:eastAsia="it-IT"/>
        </w:rPr>
        <w:t xml:space="preserve"> </w:t>
      </w:r>
      <w:proofErr w:type="spellStart"/>
      <w:r w:rsidRPr="00872ED3">
        <w:rPr>
          <w:rFonts w:eastAsia="Calibri"/>
          <w:szCs w:val="22"/>
          <w:lang w:eastAsia="it-IT"/>
        </w:rPr>
        <w:t>Française</w:t>
      </w:r>
      <w:proofErr w:type="spellEnd"/>
      <w:r w:rsidRPr="00872ED3">
        <w:rPr>
          <w:rFonts w:eastAsia="Calibri"/>
          <w:szCs w:val="22"/>
          <w:lang w:eastAsia="it-IT"/>
        </w:rPr>
        <w:t xml:space="preserve"> de </w:t>
      </w:r>
      <w:proofErr w:type="spellStart"/>
      <w:r w:rsidRPr="00872ED3">
        <w:rPr>
          <w:rFonts w:eastAsia="Calibri"/>
          <w:szCs w:val="22"/>
          <w:lang w:eastAsia="it-IT"/>
        </w:rPr>
        <w:t>Microbiologie</w:t>
      </w:r>
      <w:proofErr w:type="spellEnd"/>
      <w:r w:rsidRPr="00872ED3">
        <w:rPr>
          <w:rFonts w:eastAsia="Calibri"/>
          <w:szCs w:val="22"/>
          <w:lang w:eastAsia="it-IT"/>
        </w:rPr>
        <w:t xml:space="preserve">” (CA-SFM, 2018), se kmeny s MIC </w:t>
      </w:r>
      <w:r w:rsidRPr="00872ED3">
        <w:rPr>
          <w:rFonts w:ascii="Calibri" w:eastAsia="Calibri" w:hAnsi="Calibri" w:cs="Arial"/>
          <w:szCs w:val="22"/>
        </w:rPr>
        <w:t>≤ 1 µg</w:t>
      </w:r>
      <w:r w:rsidRPr="00872ED3">
        <w:rPr>
          <w:rFonts w:eastAsia="Calibri"/>
          <w:szCs w:val="22"/>
          <w:lang w:eastAsia="it-IT"/>
        </w:rPr>
        <w:t xml:space="preserve"> /ml marbofloxacinu považují za citlivé, zatímco kmeny s MIC </w:t>
      </w:r>
      <w:r w:rsidRPr="00872ED3">
        <w:rPr>
          <w:rFonts w:ascii="Calibri" w:eastAsia="Calibri" w:hAnsi="Calibri" w:cs="Arial"/>
          <w:szCs w:val="22"/>
        </w:rPr>
        <w:t>≥ 4 µg</w:t>
      </w:r>
      <w:r w:rsidRPr="00872ED3">
        <w:rPr>
          <w:rFonts w:eastAsia="Calibri"/>
          <w:szCs w:val="22"/>
          <w:lang w:eastAsia="it-IT"/>
        </w:rPr>
        <w:t>/ml se považují za rezistentní k marbofloxacinu.</w:t>
      </w:r>
    </w:p>
    <w:p w14:paraId="025E0A90" w14:textId="77777777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</w:p>
    <w:p w14:paraId="6CC7F03B" w14:textId="7A4D2AAB" w:rsidR="00872ED3" w:rsidRPr="00872ED3" w:rsidRDefault="00872ED3" w:rsidP="00872ED3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872ED3">
        <w:rPr>
          <w:rFonts w:eastAsia="Calibri"/>
          <w:szCs w:val="22"/>
          <w:lang w:eastAsia="it-IT"/>
        </w:rPr>
        <w:t xml:space="preserve">K rozvoji rezistence k fluorochinolonům dochází chromozomální mutací následujícími mechanismy: snížením propustnosti bakteriální stěny, změnou v expresi genů kódujících </w:t>
      </w:r>
      <w:proofErr w:type="spellStart"/>
      <w:r w:rsidRPr="00872ED3">
        <w:rPr>
          <w:rFonts w:eastAsia="Calibri"/>
          <w:szCs w:val="22"/>
          <w:lang w:eastAsia="it-IT"/>
        </w:rPr>
        <w:t>efluxní</w:t>
      </w:r>
      <w:proofErr w:type="spellEnd"/>
      <w:r w:rsidRPr="00872ED3">
        <w:rPr>
          <w:rFonts w:eastAsia="Calibri"/>
          <w:szCs w:val="22"/>
          <w:lang w:eastAsia="it-IT"/>
        </w:rPr>
        <w:t xml:space="preserve"> pumpy nebo mutací genů kódujících enzymy zodpovědné za vazbu molekul. Rezistence k </w:t>
      </w:r>
      <w:proofErr w:type="spellStart"/>
      <w:r w:rsidRPr="00872ED3">
        <w:rPr>
          <w:rFonts w:eastAsia="Calibri"/>
          <w:szCs w:val="22"/>
          <w:lang w:eastAsia="it-IT"/>
        </w:rPr>
        <w:t>chinolonům</w:t>
      </w:r>
      <w:proofErr w:type="spellEnd"/>
      <w:r w:rsidRPr="00872ED3">
        <w:rPr>
          <w:rFonts w:eastAsia="Calibri"/>
          <w:szCs w:val="22"/>
          <w:lang w:eastAsia="it-IT"/>
        </w:rPr>
        <w:t xml:space="preserve"> zprostředkovaná </w:t>
      </w:r>
      <w:proofErr w:type="spellStart"/>
      <w:r w:rsidRPr="00872ED3">
        <w:rPr>
          <w:rFonts w:eastAsia="Calibri"/>
          <w:szCs w:val="22"/>
          <w:lang w:eastAsia="it-IT"/>
        </w:rPr>
        <w:t>plasmidy</w:t>
      </w:r>
      <w:proofErr w:type="spellEnd"/>
      <w:r w:rsidRPr="00872ED3">
        <w:rPr>
          <w:rFonts w:eastAsia="Calibri"/>
          <w:szCs w:val="22"/>
          <w:lang w:eastAsia="it-IT"/>
        </w:rPr>
        <w:t xml:space="preserve"> prokazuje pouze sníženou citlivost patogenů. Nicméně může usnadnit rozvinutí mutací genů cílových enzymů a může být horizontálně přenosná. </w:t>
      </w:r>
      <w:r w:rsidR="00270CA5">
        <w:rPr>
          <w:rFonts w:eastAsia="Calibri"/>
          <w:szCs w:val="22"/>
          <w:lang w:eastAsia="it-IT"/>
        </w:rPr>
        <w:t>V závislosti na daném mechanizmu rezistence se může rovněž objevit z</w:t>
      </w:r>
      <w:r w:rsidRPr="00872ED3">
        <w:rPr>
          <w:rFonts w:eastAsia="Calibri"/>
          <w:szCs w:val="22"/>
          <w:lang w:eastAsia="it-IT"/>
        </w:rPr>
        <w:t>křížená rezistence k ostatním (</w:t>
      </w:r>
      <w:proofErr w:type="spellStart"/>
      <w:r w:rsidRPr="00872ED3">
        <w:rPr>
          <w:rFonts w:eastAsia="Calibri"/>
          <w:szCs w:val="22"/>
          <w:lang w:eastAsia="it-IT"/>
        </w:rPr>
        <w:t>fluoro</w:t>
      </w:r>
      <w:proofErr w:type="spellEnd"/>
      <w:r w:rsidRPr="00872ED3">
        <w:rPr>
          <w:rFonts w:eastAsia="Calibri"/>
          <w:szCs w:val="22"/>
          <w:lang w:eastAsia="it-IT"/>
        </w:rPr>
        <w:t>)</w:t>
      </w:r>
      <w:proofErr w:type="spellStart"/>
      <w:r w:rsidRPr="00872ED3">
        <w:rPr>
          <w:rFonts w:eastAsia="Calibri"/>
          <w:szCs w:val="22"/>
          <w:lang w:eastAsia="it-IT"/>
        </w:rPr>
        <w:t>chinolonům</w:t>
      </w:r>
      <w:proofErr w:type="spellEnd"/>
      <w:r w:rsidRPr="00872ED3">
        <w:rPr>
          <w:rFonts w:eastAsia="Calibri"/>
          <w:szCs w:val="22"/>
          <w:lang w:eastAsia="it-IT"/>
        </w:rPr>
        <w:t xml:space="preserve"> a </w:t>
      </w:r>
      <w:proofErr w:type="spellStart"/>
      <w:r w:rsidR="00270CA5">
        <w:rPr>
          <w:rFonts w:eastAsia="Calibri"/>
          <w:szCs w:val="22"/>
          <w:lang w:eastAsia="it-IT"/>
        </w:rPr>
        <w:t>k</w:t>
      </w:r>
      <w:r w:rsidRPr="00872ED3">
        <w:rPr>
          <w:rFonts w:eastAsia="Calibri"/>
          <w:szCs w:val="22"/>
          <w:lang w:eastAsia="it-IT"/>
        </w:rPr>
        <w:t>o</w:t>
      </w:r>
      <w:proofErr w:type="spellEnd"/>
      <w:r w:rsidRPr="00872ED3">
        <w:rPr>
          <w:rFonts w:eastAsia="Calibri"/>
          <w:szCs w:val="22"/>
          <w:lang w:eastAsia="it-IT"/>
        </w:rPr>
        <w:t>-rezistenc</w:t>
      </w:r>
      <w:r w:rsidR="00270CA5">
        <w:rPr>
          <w:rFonts w:eastAsia="Calibri"/>
          <w:szCs w:val="22"/>
          <w:lang w:eastAsia="it-IT"/>
        </w:rPr>
        <w:t>e</w:t>
      </w:r>
      <w:r w:rsidRPr="00872ED3">
        <w:rPr>
          <w:rFonts w:eastAsia="Calibri"/>
          <w:szCs w:val="22"/>
          <w:lang w:eastAsia="it-IT"/>
        </w:rPr>
        <w:t xml:space="preserve"> k ostatním </w:t>
      </w:r>
      <w:r w:rsidR="00270CA5">
        <w:rPr>
          <w:rFonts w:eastAsia="Calibri"/>
          <w:szCs w:val="22"/>
          <w:lang w:eastAsia="it-IT"/>
        </w:rPr>
        <w:t xml:space="preserve">třídám </w:t>
      </w:r>
      <w:proofErr w:type="spellStart"/>
      <w:r w:rsidRPr="00872ED3">
        <w:rPr>
          <w:rFonts w:eastAsia="Calibri"/>
          <w:szCs w:val="22"/>
          <w:lang w:eastAsia="it-IT"/>
        </w:rPr>
        <w:t>antimikrobi</w:t>
      </w:r>
      <w:r w:rsidR="00270CA5">
        <w:rPr>
          <w:rFonts w:eastAsia="Calibri"/>
          <w:szCs w:val="22"/>
          <w:lang w:eastAsia="it-IT"/>
        </w:rPr>
        <w:t>k</w:t>
      </w:r>
      <w:proofErr w:type="spellEnd"/>
      <w:r w:rsidRPr="00872ED3">
        <w:rPr>
          <w:rFonts w:eastAsia="Calibri"/>
          <w:szCs w:val="22"/>
          <w:lang w:eastAsia="it-IT"/>
        </w:rPr>
        <w:t xml:space="preserve">. </w:t>
      </w:r>
    </w:p>
    <w:p w14:paraId="009628F4" w14:textId="77777777" w:rsidR="00872ED3" w:rsidRPr="00B41D57" w:rsidRDefault="00872ED3" w:rsidP="00B13B6D">
      <w:pPr>
        <w:pStyle w:val="Style1"/>
      </w:pPr>
    </w:p>
    <w:p w14:paraId="2BE4D04A" w14:textId="583BB3E4" w:rsidR="00C114FF" w:rsidRDefault="003B759E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DA8677B" w14:textId="77777777" w:rsidR="00872ED3" w:rsidRDefault="00872ED3" w:rsidP="00B13B6D">
      <w:pPr>
        <w:pStyle w:val="Style1"/>
      </w:pPr>
    </w:p>
    <w:p w14:paraId="503EA704" w14:textId="7D6AE026" w:rsidR="001F2FBD" w:rsidRPr="001F2FBD" w:rsidRDefault="001F2FBD" w:rsidP="001F2FB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1F2FBD">
        <w:rPr>
          <w:rFonts w:eastAsia="Calibri"/>
          <w:szCs w:val="22"/>
          <w:lang w:eastAsia="it-IT"/>
        </w:rPr>
        <w:t xml:space="preserve">Po intramuskulárním podání u prasat v doporučeném dávkování 2 mg /kg ž. hm. je </w:t>
      </w:r>
      <w:proofErr w:type="spellStart"/>
      <w:r w:rsidRPr="001F2FBD">
        <w:rPr>
          <w:rFonts w:eastAsia="Calibri"/>
          <w:szCs w:val="22"/>
          <w:lang w:eastAsia="it-IT"/>
        </w:rPr>
        <w:t>marbofloxacin</w:t>
      </w:r>
      <w:proofErr w:type="spellEnd"/>
      <w:r w:rsidRPr="001F2FBD">
        <w:rPr>
          <w:rFonts w:eastAsia="Calibri"/>
          <w:szCs w:val="22"/>
          <w:lang w:eastAsia="it-IT"/>
        </w:rPr>
        <w:t xml:space="preserve"> rychle absorbován a dosahuje maximální plazmatické koncentrace 1</w:t>
      </w:r>
      <w:r w:rsidR="003B759E">
        <w:rPr>
          <w:rFonts w:eastAsia="Calibri"/>
          <w:szCs w:val="22"/>
          <w:lang w:eastAsia="it-IT"/>
        </w:rPr>
        <w:t>,</w:t>
      </w:r>
      <w:r w:rsidRPr="001F2FBD">
        <w:rPr>
          <w:rFonts w:eastAsia="Calibri"/>
          <w:szCs w:val="22"/>
          <w:lang w:eastAsia="it-IT"/>
        </w:rPr>
        <w:t>5 µg/ml za méně než hodinu.</w:t>
      </w:r>
    </w:p>
    <w:p w14:paraId="0E9A1288" w14:textId="77777777" w:rsidR="001F2FBD" w:rsidRPr="001F2FBD" w:rsidRDefault="001F2FBD" w:rsidP="001F2FB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proofErr w:type="spellStart"/>
      <w:r w:rsidRPr="001F2FBD">
        <w:rPr>
          <w:rFonts w:eastAsia="Calibri"/>
          <w:szCs w:val="22"/>
          <w:lang w:eastAsia="it-IT"/>
        </w:rPr>
        <w:t>Marbofloxacin</w:t>
      </w:r>
      <w:proofErr w:type="spellEnd"/>
      <w:r w:rsidRPr="001F2FBD">
        <w:rPr>
          <w:rFonts w:eastAsia="Calibri"/>
          <w:szCs w:val="22"/>
          <w:lang w:eastAsia="it-IT"/>
        </w:rPr>
        <w:t xml:space="preserve"> se snadno vstřebává a jeho biologická dostupnost se blíží 100 %. Slabě se váže na plazmatické bílkoviny (méně než 10 %), je široce distribuován a ve většině tkání (játra, ledviny, plíce, močový měchýř, děloha, zažívací trakt) dosahuje vyšších koncentrací než v plazmě.</w:t>
      </w:r>
    </w:p>
    <w:p w14:paraId="47C5A939" w14:textId="77777777" w:rsidR="001F2FBD" w:rsidRPr="001F2FBD" w:rsidRDefault="001F2FBD" w:rsidP="001F2FB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proofErr w:type="spellStart"/>
      <w:r w:rsidRPr="001F2FBD">
        <w:rPr>
          <w:rFonts w:eastAsia="Calibri"/>
          <w:szCs w:val="22"/>
          <w:lang w:eastAsia="it-IT"/>
        </w:rPr>
        <w:t>Marbofloxacin</w:t>
      </w:r>
      <w:proofErr w:type="spellEnd"/>
      <w:r w:rsidRPr="001F2FBD">
        <w:rPr>
          <w:rFonts w:eastAsia="Calibri"/>
          <w:szCs w:val="22"/>
          <w:lang w:eastAsia="it-IT"/>
        </w:rPr>
        <w:t xml:space="preserve"> se vylučuje pomalu (</w:t>
      </w:r>
      <w:r w:rsidRPr="001F2FBD">
        <w:rPr>
          <w:rFonts w:ascii="Calibri" w:eastAsia="Calibri" w:hAnsi="Calibri" w:cs="Arial"/>
        </w:rPr>
        <w:t>t</w:t>
      </w:r>
      <w:r w:rsidRPr="001F2FBD">
        <w:rPr>
          <w:rFonts w:ascii="Calibri" w:eastAsia="Calibri" w:hAnsi="Calibri" w:cs="Arial"/>
          <w:vertAlign w:val="subscript"/>
        </w:rPr>
        <w:t>1/2</w:t>
      </w:r>
      <w:r w:rsidRPr="001F2FBD">
        <w:rPr>
          <w:rFonts w:ascii="Calibri" w:eastAsia="Calibri" w:hAnsi="Calibri" w:cs="Arial"/>
        </w:rPr>
        <w:t xml:space="preserve"> = </w:t>
      </w:r>
      <w:r w:rsidRPr="001F2FBD">
        <w:rPr>
          <w:rFonts w:eastAsia="Calibri"/>
          <w:szCs w:val="22"/>
          <w:lang w:eastAsia="it-IT"/>
        </w:rPr>
        <w:t>8-10 hodin) převážně v aktivní formě v moči (2/3) a ve výkalech (1/3).</w:t>
      </w:r>
    </w:p>
    <w:p w14:paraId="51E79C8A" w14:textId="77777777" w:rsidR="00872ED3" w:rsidRPr="00B41D57" w:rsidRDefault="00872ED3" w:rsidP="00B13B6D">
      <w:pPr>
        <w:pStyle w:val="Style1"/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B759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B759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94F718" w14:textId="7777777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bookmarkStart w:id="2" w:name="_Hlk183684610"/>
      <w:r w:rsidRPr="001F2FBD">
        <w:rPr>
          <w:rFonts w:eastAsia="Calibri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192D3FE1" w14:textId="77777777" w:rsidR="001F2FBD" w:rsidRDefault="001F2FBD" w:rsidP="007974D1">
      <w:pPr>
        <w:tabs>
          <w:tab w:val="clear" w:pos="567"/>
        </w:tabs>
        <w:spacing w:line="240" w:lineRule="auto"/>
      </w:pPr>
    </w:p>
    <w:bookmarkEnd w:id="2"/>
    <w:p w14:paraId="13005D63" w14:textId="77777777" w:rsidR="00C114FF" w:rsidRPr="00B41D57" w:rsidRDefault="003B759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9AFE15" w14:textId="7777777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>Doba použitelnost veterinárního léčivého přípravku v neporušeném obalu: 2 roky.</w:t>
      </w:r>
    </w:p>
    <w:p w14:paraId="641255A7" w14:textId="7777777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>Doba použitelnosti po prvním otevření vnitřního obalu: 28 dnů.</w:t>
      </w:r>
    </w:p>
    <w:p w14:paraId="57BCC4E5" w14:textId="77777777" w:rsidR="001F2FBD" w:rsidRDefault="001F2FBD" w:rsidP="00A9226B">
      <w:pPr>
        <w:tabs>
          <w:tab w:val="clear" w:pos="567"/>
        </w:tabs>
        <w:spacing w:line="240" w:lineRule="auto"/>
      </w:pPr>
    </w:p>
    <w:p w14:paraId="5A152485" w14:textId="77777777" w:rsidR="00C114FF" w:rsidRPr="00B41D57" w:rsidRDefault="003B759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38E72B" w14:textId="77777777" w:rsidR="00CD7548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 xml:space="preserve">Uchovávejte v původním obalu. </w:t>
      </w:r>
    </w:p>
    <w:p w14:paraId="588AFFE7" w14:textId="214EB9C1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>Chraňte před světlem.</w:t>
      </w:r>
    </w:p>
    <w:p w14:paraId="2164503D" w14:textId="77777777" w:rsidR="001F2FBD" w:rsidRDefault="001F2FBD" w:rsidP="009E66FE">
      <w:pPr>
        <w:pStyle w:val="Style5"/>
      </w:pPr>
    </w:p>
    <w:p w14:paraId="42EAA46B" w14:textId="56CE0F50" w:rsidR="00C114FF" w:rsidRPr="00B41D57" w:rsidRDefault="003B759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22E60692" w14:textId="762D1E0D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>Injekční lahvičky z jantarového skla typu II uzavřené</w:t>
      </w:r>
      <w:r>
        <w:rPr>
          <w:rFonts w:eastAsia="Calibri"/>
          <w:szCs w:val="22"/>
        </w:rPr>
        <w:t xml:space="preserve"> </w:t>
      </w:r>
      <w:proofErr w:type="spellStart"/>
      <w:r w:rsidRPr="001F2FBD">
        <w:rPr>
          <w:rFonts w:eastAsia="Calibri"/>
          <w:szCs w:val="22"/>
        </w:rPr>
        <w:t>chlorbutylovou</w:t>
      </w:r>
      <w:proofErr w:type="spellEnd"/>
      <w:r w:rsidRPr="001F2FBD">
        <w:rPr>
          <w:rFonts w:eastAsia="Calibri"/>
          <w:szCs w:val="22"/>
        </w:rPr>
        <w:t xml:space="preserve"> pryžovou zátkou typu I a hliníkov</w:t>
      </w:r>
      <w:r w:rsidR="007C7954">
        <w:rPr>
          <w:rFonts w:eastAsia="Calibri"/>
          <w:szCs w:val="22"/>
        </w:rPr>
        <w:t>ým</w:t>
      </w:r>
      <w:r w:rsidRPr="001F2FBD">
        <w:rPr>
          <w:rFonts w:eastAsia="Calibri"/>
          <w:szCs w:val="22"/>
        </w:rPr>
        <w:t xml:space="preserve"> </w:t>
      </w:r>
      <w:proofErr w:type="spellStart"/>
      <w:r w:rsidR="007C7954">
        <w:rPr>
          <w:rFonts w:eastAsia="Calibri"/>
          <w:szCs w:val="22"/>
        </w:rPr>
        <w:t>pertlem</w:t>
      </w:r>
      <w:proofErr w:type="spellEnd"/>
      <w:r w:rsidR="007C7954">
        <w:rPr>
          <w:rFonts w:eastAsia="Calibri"/>
          <w:szCs w:val="22"/>
        </w:rPr>
        <w:t xml:space="preserve"> </w:t>
      </w:r>
      <w:r w:rsidRPr="001F2FBD">
        <w:rPr>
          <w:rFonts w:eastAsia="Calibri"/>
          <w:szCs w:val="22"/>
        </w:rPr>
        <w:t>v papírové krabičce.</w:t>
      </w:r>
    </w:p>
    <w:p w14:paraId="6D96D59E" w14:textId="7777777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4E8E12A5" w14:textId="3031DE8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>Velikost</w:t>
      </w:r>
      <w:r w:rsidR="00D75933">
        <w:rPr>
          <w:rFonts w:eastAsia="Calibri"/>
          <w:szCs w:val="22"/>
        </w:rPr>
        <w:t>i</w:t>
      </w:r>
      <w:r w:rsidRPr="001F2FBD">
        <w:rPr>
          <w:rFonts w:eastAsia="Calibri"/>
          <w:szCs w:val="22"/>
        </w:rPr>
        <w:t xml:space="preserve"> balení:</w:t>
      </w:r>
    </w:p>
    <w:p w14:paraId="0DE8EBC2" w14:textId="51D587A9" w:rsidR="001F2FBD" w:rsidRPr="001F2FBD" w:rsidRDefault="00D75933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Papírová k</w:t>
      </w:r>
      <w:r w:rsidR="001F2FBD" w:rsidRPr="001F2FBD">
        <w:rPr>
          <w:rFonts w:eastAsia="Calibri"/>
          <w:szCs w:val="22"/>
        </w:rPr>
        <w:t xml:space="preserve">rabička s jednou 50ml </w:t>
      </w:r>
      <w:r w:rsidR="007C7954">
        <w:rPr>
          <w:rFonts w:eastAsia="Calibri"/>
          <w:szCs w:val="22"/>
        </w:rPr>
        <w:t xml:space="preserve">injekční </w:t>
      </w:r>
      <w:r w:rsidR="001F2FBD" w:rsidRPr="001F2FBD">
        <w:rPr>
          <w:rFonts w:eastAsia="Calibri"/>
          <w:szCs w:val="22"/>
        </w:rPr>
        <w:t>lahvičkou</w:t>
      </w:r>
    </w:p>
    <w:p w14:paraId="3BA92973" w14:textId="3D738AA2" w:rsidR="001F2FBD" w:rsidRPr="001F2FBD" w:rsidRDefault="00D75933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Papírová k</w:t>
      </w:r>
      <w:r w:rsidR="001F2FBD" w:rsidRPr="001F2FBD">
        <w:rPr>
          <w:rFonts w:eastAsia="Calibri"/>
          <w:szCs w:val="22"/>
        </w:rPr>
        <w:t xml:space="preserve">rabička s jednou 100ml </w:t>
      </w:r>
      <w:r w:rsidR="007C7954">
        <w:rPr>
          <w:rFonts w:eastAsia="Calibri"/>
          <w:szCs w:val="22"/>
        </w:rPr>
        <w:t xml:space="preserve">injekční </w:t>
      </w:r>
      <w:r w:rsidR="001F2FBD" w:rsidRPr="001F2FBD">
        <w:rPr>
          <w:rFonts w:eastAsia="Calibri"/>
          <w:szCs w:val="22"/>
        </w:rPr>
        <w:t>lahvičkou</w:t>
      </w:r>
    </w:p>
    <w:p w14:paraId="63A7EE8D" w14:textId="7D29883E" w:rsidR="001F2FBD" w:rsidRPr="001F2FBD" w:rsidRDefault="00D75933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Papírová k</w:t>
      </w:r>
      <w:r w:rsidR="001F2FBD" w:rsidRPr="001F2FBD">
        <w:rPr>
          <w:rFonts w:eastAsia="Calibri"/>
          <w:szCs w:val="22"/>
        </w:rPr>
        <w:t>rabička s jednou 250ml</w:t>
      </w:r>
      <w:r w:rsidR="007C7954">
        <w:rPr>
          <w:rFonts w:eastAsia="Calibri"/>
          <w:szCs w:val="22"/>
        </w:rPr>
        <w:t xml:space="preserve"> injekční</w:t>
      </w:r>
      <w:r w:rsidR="001F2FBD" w:rsidRPr="001F2FBD">
        <w:rPr>
          <w:rFonts w:eastAsia="Calibri"/>
          <w:szCs w:val="22"/>
        </w:rPr>
        <w:t xml:space="preserve"> lahvičkou</w:t>
      </w:r>
    </w:p>
    <w:p w14:paraId="3C7785E4" w14:textId="0997FD16" w:rsidR="001F2FBD" w:rsidRPr="001F2FBD" w:rsidRDefault="00D75933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Papírová k</w:t>
      </w:r>
      <w:r w:rsidR="001F2FBD" w:rsidRPr="001F2FBD">
        <w:rPr>
          <w:rFonts w:eastAsia="Calibri"/>
          <w:szCs w:val="22"/>
        </w:rPr>
        <w:t xml:space="preserve">rabička se šesti 100ml </w:t>
      </w:r>
      <w:r w:rsidR="007C7954">
        <w:rPr>
          <w:rFonts w:eastAsia="Calibri"/>
          <w:szCs w:val="22"/>
        </w:rPr>
        <w:t>injekčními</w:t>
      </w:r>
      <w:r w:rsidR="001F2FBD" w:rsidRPr="001F2FBD">
        <w:rPr>
          <w:rFonts w:eastAsia="Calibri"/>
          <w:szCs w:val="22"/>
        </w:rPr>
        <w:t xml:space="preserve"> lahvičkami. </w:t>
      </w:r>
    </w:p>
    <w:p w14:paraId="50586088" w14:textId="7777777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697C200A" w14:textId="7777777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>Na trhu nemusí být všechny velikosti balení.</w:t>
      </w:r>
    </w:p>
    <w:p w14:paraId="171C2AD8" w14:textId="77777777" w:rsidR="001F2FBD" w:rsidRDefault="001F2FBD" w:rsidP="00A9226B">
      <w:pPr>
        <w:tabs>
          <w:tab w:val="clear" w:pos="567"/>
        </w:tabs>
        <w:spacing w:line="240" w:lineRule="auto"/>
      </w:pPr>
    </w:p>
    <w:p w14:paraId="580835CC" w14:textId="74323501" w:rsidR="00C114FF" w:rsidRPr="00B41D57" w:rsidRDefault="003B759E" w:rsidP="00C65A9E">
      <w:pPr>
        <w:pStyle w:val="Style1"/>
        <w:keepNext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C65A9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11C02BDF" w:rsidR="00FD1E45" w:rsidRPr="00B41D57" w:rsidRDefault="003B759E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B759E" w:rsidP="001F2F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B759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38D699" w14:textId="7777777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 xml:space="preserve">FATRO S.p.A. </w:t>
      </w:r>
    </w:p>
    <w:p w14:paraId="2AEDEEBC" w14:textId="03E22310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B759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CE8C3D" w14:textId="77777777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>96/082/15-C</w:t>
      </w:r>
    </w:p>
    <w:p w14:paraId="427D05E5" w14:textId="3392AD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FAA64" w14:textId="77777777" w:rsidR="00C65A9E" w:rsidRPr="00B41D57" w:rsidRDefault="00C65A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B759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E08AE" w14:textId="4A5DFC2D" w:rsidR="001F2FBD" w:rsidRPr="001F2FBD" w:rsidRDefault="001F2FBD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 xml:space="preserve">Datum </w:t>
      </w:r>
      <w:r w:rsidR="00D75933">
        <w:rPr>
          <w:rFonts w:eastAsia="Calibri"/>
          <w:szCs w:val="22"/>
        </w:rPr>
        <w:t xml:space="preserve">první </w:t>
      </w:r>
      <w:r w:rsidRPr="001F2FBD">
        <w:rPr>
          <w:rFonts w:eastAsia="Calibri"/>
          <w:szCs w:val="22"/>
        </w:rPr>
        <w:t>registrace: 26</w:t>
      </w:r>
      <w:r w:rsidR="00D75933">
        <w:rPr>
          <w:rFonts w:eastAsia="Calibri"/>
          <w:szCs w:val="22"/>
        </w:rPr>
        <w:t>/</w:t>
      </w:r>
      <w:r w:rsidRPr="001F2FBD">
        <w:rPr>
          <w:rFonts w:eastAsia="Calibri"/>
          <w:szCs w:val="22"/>
        </w:rPr>
        <w:t xml:space="preserve"> </w:t>
      </w:r>
      <w:r w:rsidR="00D75933">
        <w:rPr>
          <w:rFonts w:eastAsia="Calibri"/>
          <w:szCs w:val="22"/>
        </w:rPr>
        <w:t>0</w:t>
      </w:r>
      <w:r w:rsidRPr="001F2FBD">
        <w:rPr>
          <w:rFonts w:eastAsia="Calibri"/>
          <w:szCs w:val="22"/>
        </w:rPr>
        <w:t>8</w:t>
      </w:r>
      <w:r w:rsidR="00D75933">
        <w:rPr>
          <w:rFonts w:eastAsia="Calibri"/>
          <w:szCs w:val="22"/>
        </w:rPr>
        <w:t>/</w:t>
      </w:r>
      <w:r w:rsidRPr="001F2FBD">
        <w:rPr>
          <w:rFonts w:eastAsia="Calibri"/>
          <w:szCs w:val="22"/>
        </w:rPr>
        <w:t>2015</w:t>
      </w:r>
    </w:p>
    <w:p w14:paraId="3DB04B80" w14:textId="77777777" w:rsidR="00C65A9E" w:rsidRPr="001F2FBD" w:rsidRDefault="00C65A9E" w:rsidP="001F2F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B759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3E05100C" w:rsidR="00C114FF" w:rsidRDefault="00E2793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06/2026</w:t>
      </w:r>
    </w:p>
    <w:p w14:paraId="63456F01" w14:textId="79C0609C" w:rsidR="00E27938" w:rsidRDefault="00E279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474C69" w14:textId="77777777" w:rsidR="00E27938" w:rsidRPr="00B41D57" w:rsidRDefault="00E27938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p w14:paraId="75C198E0" w14:textId="77777777" w:rsidR="00C114FF" w:rsidRPr="00B41D57" w:rsidRDefault="003B759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8FDD8AF" w:rsidR="0078538F" w:rsidRDefault="003B759E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5D6E76BB" w14:textId="77777777" w:rsidR="00270CA5" w:rsidRDefault="00270CA5" w:rsidP="0078538F">
      <w:pPr>
        <w:numPr>
          <w:ilvl w:val="12"/>
          <w:numId w:val="0"/>
        </w:numPr>
      </w:pPr>
    </w:p>
    <w:p w14:paraId="0DC3A46A" w14:textId="7345D3E7" w:rsidR="00345E73" w:rsidRPr="00B41D57" w:rsidRDefault="00345E73" w:rsidP="0078538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Přípravek s indikačním omezením.</w:t>
      </w:r>
    </w:p>
    <w:p w14:paraId="68D3F147" w14:textId="77777777" w:rsidR="00D75933" w:rsidRDefault="00D75933" w:rsidP="005C4E23">
      <w:pPr>
        <w:ind w:right="-1"/>
      </w:pPr>
      <w:bookmarkStart w:id="4" w:name="_Hlk73467306"/>
    </w:p>
    <w:p w14:paraId="28C35B4C" w14:textId="7707299A" w:rsidR="0078538F" w:rsidRPr="00B41D57" w:rsidRDefault="003B759E" w:rsidP="005C4E23">
      <w:pPr>
        <w:ind w:right="-1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415AD5ED" w14:textId="77777777" w:rsidR="00C65A9E" w:rsidRDefault="00C65A9E" w:rsidP="00FD4A0C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79B8B454" w14:textId="2F4D3E46" w:rsidR="00FD4A0C" w:rsidRPr="00B41D57" w:rsidRDefault="00FD4A0C" w:rsidP="00FD4A0C">
      <w:pPr>
        <w:tabs>
          <w:tab w:val="clear" w:pos="567"/>
        </w:tabs>
        <w:spacing w:line="240" w:lineRule="auto"/>
        <w:rPr>
          <w:szCs w:val="22"/>
        </w:rPr>
      </w:pPr>
      <w:r w:rsidRPr="006645D5">
        <w:rPr>
          <w:szCs w:val="22"/>
          <w:lang w:bidi="cs-CZ"/>
        </w:rPr>
        <w:t>Podrobné informace o tomto veterinárním léčivém přípravku naleznete také v národní databázi (</w:t>
      </w:r>
      <w:hyperlink r:id="rId9" w:history="1">
        <w:r w:rsidRPr="006645D5">
          <w:rPr>
            <w:rStyle w:val="Hypertextovodkaz"/>
            <w:szCs w:val="22"/>
            <w:lang w:bidi="cs-CZ"/>
          </w:rPr>
          <w:t>https://www.uskvbl.cz</w:t>
        </w:r>
      </w:hyperlink>
      <w:r w:rsidRPr="006645D5">
        <w:rPr>
          <w:szCs w:val="22"/>
          <w:lang w:bidi="cs-CZ"/>
        </w:rPr>
        <w:t>).</w:t>
      </w:r>
    </w:p>
    <w:p w14:paraId="0EF0A8C7" w14:textId="77777777" w:rsidR="001F2FBD" w:rsidRDefault="001F2FBD" w:rsidP="00A9226B">
      <w:pPr>
        <w:tabs>
          <w:tab w:val="clear" w:pos="567"/>
        </w:tabs>
        <w:spacing w:line="240" w:lineRule="auto"/>
      </w:pPr>
    </w:p>
    <w:p w14:paraId="344E1230" w14:textId="0AA09E7B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7613C" w14:textId="77777777" w:rsidR="00503E68" w:rsidRDefault="00503E68">
      <w:pPr>
        <w:spacing w:line="240" w:lineRule="auto"/>
      </w:pPr>
      <w:r>
        <w:separator/>
      </w:r>
    </w:p>
  </w:endnote>
  <w:endnote w:type="continuationSeparator" w:id="0">
    <w:p w14:paraId="2ADAEE9A" w14:textId="77777777" w:rsidR="00503E68" w:rsidRDefault="00503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3AC3874F" w:rsidR="00165F25" w:rsidRPr="00E0068C" w:rsidRDefault="003B75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2D47A3">
      <w:rPr>
        <w:rFonts w:ascii="Times New Roman" w:hAnsi="Times New Roman"/>
        <w:noProof/>
      </w:rPr>
      <w:t>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B75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3E910" w14:textId="77777777" w:rsidR="00503E68" w:rsidRDefault="00503E68">
      <w:pPr>
        <w:spacing w:line="240" w:lineRule="auto"/>
      </w:pPr>
      <w:r>
        <w:separator/>
      </w:r>
    </w:p>
  </w:footnote>
  <w:footnote w:type="continuationSeparator" w:id="0">
    <w:p w14:paraId="37390FF7" w14:textId="77777777" w:rsidR="00503E68" w:rsidRDefault="00503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11D27" w14:textId="03E206AE" w:rsidR="005747AA" w:rsidRPr="005747AA" w:rsidRDefault="005747AA" w:rsidP="005747AA">
    <w:pPr>
      <w:pStyle w:val="Zhlav"/>
    </w:pPr>
    <w:r w:rsidRPr="005747AA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7E3D"/>
    <w:rsid w:val="00052D2B"/>
    <w:rsid w:val="00054F55"/>
    <w:rsid w:val="00056EE7"/>
    <w:rsid w:val="00062945"/>
    <w:rsid w:val="00063946"/>
    <w:rsid w:val="00067023"/>
    <w:rsid w:val="0007455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0B83"/>
    <w:rsid w:val="000B0E6F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878"/>
    <w:rsid w:val="00114EE0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0CF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4B1A"/>
    <w:rsid w:val="001E5621"/>
    <w:rsid w:val="001F1C7E"/>
    <w:rsid w:val="001F2FBD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8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CA5"/>
    <w:rsid w:val="0027270B"/>
    <w:rsid w:val="00272952"/>
    <w:rsid w:val="00272B36"/>
    <w:rsid w:val="00274D17"/>
    <w:rsid w:val="00276DB2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597"/>
    <w:rsid w:val="002A710D"/>
    <w:rsid w:val="002B0AEB"/>
    <w:rsid w:val="002B0F11"/>
    <w:rsid w:val="002B2E17"/>
    <w:rsid w:val="002B6560"/>
    <w:rsid w:val="002B6599"/>
    <w:rsid w:val="002C1F27"/>
    <w:rsid w:val="002C55FF"/>
    <w:rsid w:val="002C592B"/>
    <w:rsid w:val="002D300D"/>
    <w:rsid w:val="002D47A3"/>
    <w:rsid w:val="002E0790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E73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5D4C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3BC"/>
    <w:rsid w:val="00392ECD"/>
    <w:rsid w:val="00393E09"/>
    <w:rsid w:val="00395B15"/>
    <w:rsid w:val="00396026"/>
    <w:rsid w:val="003A31B9"/>
    <w:rsid w:val="003A39FF"/>
    <w:rsid w:val="003A3E2F"/>
    <w:rsid w:val="003A6CCB"/>
    <w:rsid w:val="003B0F22"/>
    <w:rsid w:val="003B10C4"/>
    <w:rsid w:val="003B48EB"/>
    <w:rsid w:val="003B516B"/>
    <w:rsid w:val="003B5CD1"/>
    <w:rsid w:val="003B759E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53C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40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E68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47AA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6B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C24"/>
    <w:rsid w:val="006432F2"/>
    <w:rsid w:val="0065320F"/>
    <w:rsid w:val="00653D64"/>
    <w:rsid w:val="00654E13"/>
    <w:rsid w:val="00656714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4AB9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2FD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46BF"/>
    <w:rsid w:val="007B72E1"/>
    <w:rsid w:val="007B783A"/>
    <w:rsid w:val="007C1B95"/>
    <w:rsid w:val="007C3DF3"/>
    <w:rsid w:val="007C7954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21A"/>
    <w:rsid w:val="008410C5"/>
    <w:rsid w:val="00846C08"/>
    <w:rsid w:val="0085030D"/>
    <w:rsid w:val="00850794"/>
    <w:rsid w:val="00852FF2"/>
    <w:rsid w:val="008530E7"/>
    <w:rsid w:val="00853EF4"/>
    <w:rsid w:val="00856BDB"/>
    <w:rsid w:val="00857675"/>
    <w:rsid w:val="00860CE9"/>
    <w:rsid w:val="0086185D"/>
    <w:rsid w:val="00861F86"/>
    <w:rsid w:val="00863A6D"/>
    <w:rsid w:val="00867C0D"/>
    <w:rsid w:val="008709F3"/>
    <w:rsid w:val="00872C48"/>
    <w:rsid w:val="00872ED3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AFF"/>
    <w:rsid w:val="00887615"/>
    <w:rsid w:val="00890052"/>
    <w:rsid w:val="008947AE"/>
    <w:rsid w:val="00894E3A"/>
    <w:rsid w:val="00895A2F"/>
    <w:rsid w:val="00896EBD"/>
    <w:rsid w:val="00897112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9BD"/>
    <w:rsid w:val="008E45C4"/>
    <w:rsid w:val="008E4C9E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72B"/>
    <w:rsid w:val="00942221"/>
    <w:rsid w:val="00950FBB"/>
    <w:rsid w:val="00951118"/>
    <w:rsid w:val="0095122F"/>
    <w:rsid w:val="0095253C"/>
    <w:rsid w:val="00953349"/>
    <w:rsid w:val="00953E4C"/>
    <w:rsid w:val="00954E0C"/>
    <w:rsid w:val="00956F7F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3739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681D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1EA8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FA7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A9E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6899"/>
    <w:rsid w:val="00CC1E65"/>
    <w:rsid w:val="00CC567A"/>
    <w:rsid w:val="00CD4059"/>
    <w:rsid w:val="00CD4E5A"/>
    <w:rsid w:val="00CD6AFD"/>
    <w:rsid w:val="00CD7548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218"/>
    <w:rsid w:val="00D65777"/>
    <w:rsid w:val="00D6654E"/>
    <w:rsid w:val="00D728A0"/>
    <w:rsid w:val="00D72A9B"/>
    <w:rsid w:val="00D74018"/>
    <w:rsid w:val="00D75933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7938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76B6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32F3"/>
    <w:rsid w:val="00F343C8"/>
    <w:rsid w:val="00F345A8"/>
    <w:rsid w:val="00F354C5"/>
    <w:rsid w:val="00F35C63"/>
    <w:rsid w:val="00F37108"/>
    <w:rsid w:val="00F40449"/>
    <w:rsid w:val="00F45B8E"/>
    <w:rsid w:val="00F47BAA"/>
    <w:rsid w:val="00F50315"/>
    <w:rsid w:val="00F520FE"/>
    <w:rsid w:val="00F52EAB"/>
    <w:rsid w:val="00F5451F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B01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A0C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3E10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872ED3"/>
    <w:pPr>
      <w:jc w:val="both"/>
    </w:pPr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2D09-0321-4458-B7A7-3C12C934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1480</Words>
  <Characters>8735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18</cp:revision>
  <cp:lastPrinted>2026-06-18T10:33:00Z</cp:lastPrinted>
  <dcterms:created xsi:type="dcterms:W3CDTF">2026-03-27T08:17:00Z</dcterms:created>
  <dcterms:modified xsi:type="dcterms:W3CDTF">2026-06-18T10:33:00Z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