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2D7EA5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505C19" w:rsidRDefault="00B5319F" w:rsidP="002D7EA5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505C19">
        <w:rPr>
          <w:b/>
          <w:szCs w:val="22"/>
        </w:rPr>
        <w:t>PŘÍLOHA I</w:t>
      </w:r>
    </w:p>
    <w:p w14:paraId="50FE88E4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505C19" w:rsidRDefault="00B5319F" w:rsidP="002D7EA5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505C19">
        <w:rPr>
          <w:b/>
          <w:szCs w:val="22"/>
        </w:rPr>
        <w:t>SOUHRN ÚDAJŮ O PŘÍPRAVKU</w:t>
      </w:r>
    </w:p>
    <w:p w14:paraId="70A64732" w14:textId="77777777" w:rsidR="00C114FF" w:rsidRPr="00505C19" w:rsidRDefault="00B5319F" w:rsidP="002D7EA5">
      <w:pPr>
        <w:pStyle w:val="Style1"/>
      </w:pPr>
      <w:r w:rsidRPr="00505C19">
        <w:br w:type="page"/>
      </w:r>
      <w:r w:rsidRPr="00505C19">
        <w:lastRenderedPageBreak/>
        <w:t>1.</w:t>
      </w:r>
      <w:r w:rsidRPr="00505C19">
        <w:tab/>
        <w:t>NÁZEV VETERINÁRNÍHO LÉČIVÉHO PŘÍPRAVKU</w:t>
      </w:r>
    </w:p>
    <w:p w14:paraId="3606368F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632538D" w14:textId="77777777" w:rsidR="00D7743B" w:rsidRPr="00505C19" w:rsidRDefault="00D7743B" w:rsidP="002D7EA5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05C19">
        <w:rPr>
          <w:szCs w:val="22"/>
        </w:rPr>
        <w:t>Ceftionil</w:t>
      </w:r>
      <w:proofErr w:type="spellEnd"/>
      <w:r w:rsidRPr="00505C19">
        <w:rPr>
          <w:szCs w:val="22"/>
        </w:rPr>
        <w:t xml:space="preserve"> 50 mg/ml injekční suspenze pro prasata a skot </w:t>
      </w:r>
    </w:p>
    <w:p w14:paraId="7245778A" w14:textId="52F154D0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F4F9C49" w14:textId="77777777" w:rsidR="002D7EA5" w:rsidRPr="00505C19" w:rsidRDefault="002D7EA5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505C19" w:rsidRDefault="00B5319F" w:rsidP="002D7EA5">
      <w:pPr>
        <w:pStyle w:val="Style1"/>
      </w:pPr>
      <w:r w:rsidRPr="00505C19">
        <w:t>2.</w:t>
      </w:r>
      <w:r w:rsidRPr="00505C19">
        <w:tab/>
        <w:t>KVALITATIVNÍ A KVANTITATIVNÍ SLOŽENÍ</w:t>
      </w:r>
    </w:p>
    <w:p w14:paraId="3EAF4F83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405820B" w14:textId="6905AC83" w:rsidR="00D7743B" w:rsidRPr="00505C19" w:rsidRDefault="0047745F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Každý</w:t>
      </w:r>
      <w:r w:rsidR="00D7743B" w:rsidRPr="00505C19">
        <w:rPr>
          <w:szCs w:val="22"/>
        </w:rPr>
        <w:t xml:space="preserve"> ml obsahuje:</w:t>
      </w:r>
    </w:p>
    <w:p w14:paraId="026BFE40" w14:textId="77777777" w:rsidR="00D7743B" w:rsidRPr="00505C19" w:rsidRDefault="00D7743B" w:rsidP="002D7EA5">
      <w:pPr>
        <w:tabs>
          <w:tab w:val="clear" w:pos="567"/>
        </w:tabs>
        <w:spacing w:line="240" w:lineRule="auto"/>
        <w:rPr>
          <w:b/>
          <w:szCs w:val="22"/>
        </w:rPr>
      </w:pPr>
    </w:p>
    <w:p w14:paraId="668A2BBB" w14:textId="54A2BE51" w:rsidR="00C114FF" w:rsidRPr="00505C19" w:rsidRDefault="00B5319F" w:rsidP="002D7EA5">
      <w:pPr>
        <w:tabs>
          <w:tab w:val="clear" w:pos="567"/>
        </w:tabs>
        <w:spacing w:line="240" w:lineRule="auto"/>
        <w:rPr>
          <w:b/>
          <w:szCs w:val="22"/>
        </w:rPr>
      </w:pPr>
      <w:r w:rsidRPr="00505C19">
        <w:rPr>
          <w:b/>
          <w:szCs w:val="22"/>
        </w:rPr>
        <w:t>Léčivé látky:</w:t>
      </w:r>
    </w:p>
    <w:p w14:paraId="0F10060A" w14:textId="19B80D29" w:rsidR="00D7743B" w:rsidRPr="00505C19" w:rsidRDefault="00D7743B" w:rsidP="002D7EA5">
      <w:pPr>
        <w:tabs>
          <w:tab w:val="left" w:pos="1701"/>
        </w:tabs>
        <w:spacing w:line="240" w:lineRule="auto"/>
        <w:jc w:val="both"/>
        <w:rPr>
          <w:iCs/>
          <w:szCs w:val="22"/>
        </w:rPr>
      </w:pPr>
      <w:proofErr w:type="spellStart"/>
      <w:r w:rsidRPr="00505C19">
        <w:rPr>
          <w:iCs/>
          <w:szCs w:val="22"/>
        </w:rPr>
        <w:t>Ceftiofurum</w:t>
      </w:r>
      <w:proofErr w:type="spellEnd"/>
      <w:r w:rsidRPr="00505C19">
        <w:rPr>
          <w:iCs/>
          <w:szCs w:val="22"/>
        </w:rPr>
        <w:tab/>
      </w:r>
      <w:r w:rsidRPr="00505C19">
        <w:rPr>
          <w:iCs/>
          <w:szCs w:val="22"/>
        </w:rPr>
        <w:tab/>
        <w:t>50,0 mg</w:t>
      </w:r>
    </w:p>
    <w:p w14:paraId="57B54AAD" w14:textId="1F7027B5" w:rsidR="0047745F" w:rsidRPr="00505C19" w:rsidRDefault="0047745F" w:rsidP="002D7EA5">
      <w:pPr>
        <w:tabs>
          <w:tab w:val="clear" w:pos="567"/>
          <w:tab w:val="left" w:pos="708"/>
        </w:tabs>
        <w:spacing w:line="240" w:lineRule="auto"/>
        <w:rPr>
          <w:iCs/>
          <w:szCs w:val="22"/>
        </w:rPr>
      </w:pPr>
      <w:r w:rsidRPr="00505C19">
        <w:rPr>
          <w:iCs/>
          <w:szCs w:val="22"/>
        </w:rPr>
        <w:t xml:space="preserve">(odpovídá 53,48 mg </w:t>
      </w:r>
      <w:proofErr w:type="spellStart"/>
      <w:r w:rsidRPr="00505C19">
        <w:rPr>
          <w:iCs/>
          <w:szCs w:val="22"/>
        </w:rPr>
        <w:t>ceftiofuri</w:t>
      </w:r>
      <w:proofErr w:type="spellEnd"/>
      <w:r w:rsidRPr="00505C19">
        <w:rPr>
          <w:iCs/>
          <w:szCs w:val="22"/>
        </w:rPr>
        <w:t xml:space="preserve"> </w:t>
      </w:r>
      <w:proofErr w:type="spellStart"/>
      <w:r w:rsidRPr="00505C19">
        <w:rPr>
          <w:iCs/>
          <w:szCs w:val="22"/>
        </w:rPr>
        <w:t>hydrochloridum</w:t>
      </w:r>
      <w:proofErr w:type="spellEnd"/>
      <w:r w:rsidRPr="00505C19">
        <w:rPr>
          <w:iCs/>
          <w:szCs w:val="22"/>
        </w:rPr>
        <w:t>)</w:t>
      </w:r>
    </w:p>
    <w:p w14:paraId="5B3DD821" w14:textId="77777777" w:rsidR="0047745F" w:rsidRPr="00505C19" w:rsidRDefault="0047745F" w:rsidP="002D7EA5">
      <w:pPr>
        <w:spacing w:line="240" w:lineRule="auto"/>
        <w:jc w:val="both"/>
        <w:rPr>
          <w:b/>
          <w:szCs w:val="22"/>
        </w:rPr>
      </w:pPr>
    </w:p>
    <w:p w14:paraId="55F42F38" w14:textId="56208DE9" w:rsidR="00C114FF" w:rsidRPr="00505C19" w:rsidRDefault="00B5319F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b/>
          <w:szCs w:val="22"/>
        </w:rPr>
        <w:t>Pomocné látky:</w:t>
      </w:r>
    </w:p>
    <w:p w14:paraId="13C45036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1"/>
      </w:tblGrid>
      <w:tr w:rsidR="00CB081E" w:rsidRPr="00505C19" w14:paraId="0B4C76E3" w14:textId="77777777" w:rsidTr="00CB081E">
        <w:tc>
          <w:tcPr>
            <w:tcW w:w="6941" w:type="dxa"/>
            <w:vAlign w:val="center"/>
          </w:tcPr>
          <w:p w14:paraId="6D45EB6D" w14:textId="49131741" w:rsidR="00CB081E" w:rsidRPr="00505C19" w:rsidRDefault="00CB081E" w:rsidP="002D7EA5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505C19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CB081E" w:rsidRPr="00505C19" w14:paraId="7D5263D3" w14:textId="77777777" w:rsidTr="00CB081E">
        <w:tc>
          <w:tcPr>
            <w:tcW w:w="6941" w:type="dxa"/>
            <w:vAlign w:val="center"/>
          </w:tcPr>
          <w:p w14:paraId="0F798F46" w14:textId="7C7004BB" w:rsidR="00CB081E" w:rsidRPr="00505C19" w:rsidRDefault="0047745F" w:rsidP="0081578E">
            <w:pPr>
              <w:spacing w:line="240" w:lineRule="auto"/>
              <w:jc w:val="both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 xml:space="preserve">Hydrogenovaný sójový </w:t>
            </w:r>
            <w:proofErr w:type="spellStart"/>
            <w:r w:rsidRPr="00505C19">
              <w:rPr>
                <w:iCs/>
                <w:szCs w:val="22"/>
              </w:rPr>
              <w:t>lecithin</w:t>
            </w:r>
            <w:proofErr w:type="spellEnd"/>
            <w:r w:rsidRPr="00505C19">
              <w:rPr>
                <w:iCs/>
                <w:szCs w:val="22"/>
              </w:rPr>
              <w:t xml:space="preserve"> </w:t>
            </w:r>
          </w:p>
        </w:tc>
      </w:tr>
      <w:tr w:rsidR="00CB081E" w:rsidRPr="00505C19" w14:paraId="6A4C5E50" w14:textId="77777777" w:rsidTr="00CB081E">
        <w:tc>
          <w:tcPr>
            <w:tcW w:w="6941" w:type="dxa"/>
            <w:vAlign w:val="center"/>
          </w:tcPr>
          <w:p w14:paraId="5CCC8F42" w14:textId="70727E41" w:rsidR="00CB081E" w:rsidRPr="00505C19" w:rsidRDefault="0047745F" w:rsidP="0081578E">
            <w:pPr>
              <w:spacing w:line="240" w:lineRule="auto"/>
              <w:jc w:val="both"/>
              <w:rPr>
                <w:iCs/>
                <w:szCs w:val="22"/>
              </w:rPr>
            </w:pPr>
            <w:proofErr w:type="spellStart"/>
            <w:r w:rsidRPr="00505C19">
              <w:rPr>
                <w:iCs/>
                <w:szCs w:val="22"/>
              </w:rPr>
              <w:t>Sorbitan</w:t>
            </w:r>
            <w:proofErr w:type="spellEnd"/>
            <w:r w:rsidRPr="00505C19">
              <w:rPr>
                <w:iCs/>
                <w:szCs w:val="22"/>
              </w:rPr>
              <w:t>-oleát</w:t>
            </w:r>
          </w:p>
        </w:tc>
      </w:tr>
      <w:tr w:rsidR="00CB081E" w:rsidRPr="00505C19" w14:paraId="1E235C5B" w14:textId="77777777" w:rsidTr="00CB081E">
        <w:tc>
          <w:tcPr>
            <w:tcW w:w="6941" w:type="dxa"/>
            <w:vAlign w:val="center"/>
          </w:tcPr>
          <w:p w14:paraId="0ECB18EE" w14:textId="73627B6C" w:rsidR="00CB081E" w:rsidRPr="00505C19" w:rsidRDefault="0047745F" w:rsidP="0081578E">
            <w:pPr>
              <w:spacing w:line="240" w:lineRule="auto"/>
              <w:jc w:val="both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>Bavlníkový olej</w:t>
            </w:r>
          </w:p>
        </w:tc>
      </w:tr>
    </w:tbl>
    <w:p w14:paraId="38F51D2A" w14:textId="77777777" w:rsidR="00872C48" w:rsidRPr="00505C19" w:rsidRDefault="00872C48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05E6A05" w14:textId="7916A093" w:rsidR="00D7743B" w:rsidRPr="00505C19" w:rsidRDefault="0047745F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B</w:t>
      </w:r>
      <w:r w:rsidR="00D7743B" w:rsidRPr="00505C19">
        <w:rPr>
          <w:szCs w:val="22"/>
        </w:rPr>
        <w:t>ílá až nažloutlá suspenze.</w:t>
      </w:r>
    </w:p>
    <w:p w14:paraId="2E6CA329" w14:textId="27E1B632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91755C9" w14:textId="77777777" w:rsidR="002D7EA5" w:rsidRPr="00505C19" w:rsidRDefault="002D7EA5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505C19" w:rsidRDefault="00B5319F" w:rsidP="002D7EA5">
      <w:pPr>
        <w:pStyle w:val="Style1"/>
      </w:pPr>
      <w:r w:rsidRPr="00505C19">
        <w:t>3.</w:t>
      </w:r>
      <w:r w:rsidRPr="00505C19">
        <w:tab/>
        <w:t>KLINICKÉ INFORMACE</w:t>
      </w:r>
    </w:p>
    <w:p w14:paraId="03304F78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505C19" w:rsidRDefault="00B5319F" w:rsidP="002D7EA5">
      <w:pPr>
        <w:pStyle w:val="Style1"/>
      </w:pPr>
      <w:r w:rsidRPr="00505C19">
        <w:t>3.1</w:t>
      </w:r>
      <w:r w:rsidRPr="00505C19">
        <w:tab/>
        <w:t>Cílové druhy zvířat</w:t>
      </w:r>
    </w:p>
    <w:p w14:paraId="0928A416" w14:textId="77777777" w:rsidR="00D7743B" w:rsidRPr="00505C19" w:rsidRDefault="00D7743B" w:rsidP="002D7EA5">
      <w:pPr>
        <w:pStyle w:val="Style1"/>
      </w:pPr>
    </w:p>
    <w:p w14:paraId="77A40EDC" w14:textId="77777777" w:rsidR="00D7743B" w:rsidRPr="00505C19" w:rsidRDefault="00D7743B" w:rsidP="002D7EA5">
      <w:pPr>
        <w:spacing w:line="240" w:lineRule="auto"/>
        <w:jc w:val="both"/>
        <w:rPr>
          <w:bCs/>
          <w:szCs w:val="22"/>
        </w:rPr>
      </w:pPr>
      <w:r w:rsidRPr="00505C19">
        <w:rPr>
          <w:bCs/>
          <w:szCs w:val="22"/>
        </w:rPr>
        <w:t>Prasata a skot.</w:t>
      </w:r>
    </w:p>
    <w:p w14:paraId="20FFAC3D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505C19" w:rsidRDefault="00B5319F" w:rsidP="002D7EA5">
      <w:pPr>
        <w:pStyle w:val="Style1"/>
      </w:pPr>
      <w:r w:rsidRPr="00505C19">
        <w:t>3.2</w:t>
      </w:r>
      <w:r w:rsidRPr="00505C19">
        <w:tab/>
        <w:t xml:space="preserve">Indikace pro použití pro každý cílový druh </w:t>
      </w:r>
      <w:r w:rsidR="0043586F" w:rsidRPr="00505C19">
        <w:t>zvířat</w:t>
      </w:r>
    </w:p>
    <w:p w14:paraId="327E3A6F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CAB7485" w14:textId="77777777" w:rsidR="00D7743B" w:rsidRPr="00505C19" w:rsidRDefault="00D7743B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Infekce vyvolané bakteriemi citlivými na </w:t>
      </w: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. </w:t>
      </w:r>
    </w:p>
    <w:p w14:paraId="58A20C73" w14:textId="77777777" w:rsidR="00D7743B" w:rsidRPr="00505C19" w:rsidRDefault="00D7743B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Prasata:</w:t>
      </w:r>
    </w:p>
    <w:p w14:paraId="5BC4749D" w14:textId="77777777" w:rsidR="00D7743B" w:rsidRPr="00505C19" w:rsidRDefault="00D7743B" w:rsidP="002D7EA5">
      <w:pPr>
        <w:pStyle w:val="Stylodrkycch10b"/>
        <w:numPr>
          <w:ilvl w:val="0"/>
          <w:numId w:val="42"/>
        </w:numPr>
        <w:tabs>
          <w:tab w:val="clear" w:pos="720"/>
          <w:tab w:val="num" w:pos="360"/>
        </w:tabs>
        <w:ind w:left="360"/>
        <w:jc w:val="both"/>
        <w:rPr>
          <w:szCs w:val="22"/>
        </w:rPr>
      </w:pPr>
      <w:r w:rsidRPr="00505C19">
        <w:rPr>
          <w:szCs w:val="22"/>
        </w:rPr>
        <w:t xml:space="preserve">Léčba bakteriálního respiračního onemocnění vyvolaného </w:t>
      </w:r>
      <w:proofErr w:type="spellStart"/>
      <w:r w:rsidRPr="00505C19">
        <w:rPr>
          <w:i/>
          <w:iCs/>
          <w:szCs w:val="22"/>
        </w:rPr>
        <w:t>Pasteurella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multocida</w:t>
      </w:r>
      <w:proofErr w:type="spellEnd"/>
      <w:r w:rsidRPr="00505C19">
        <w:rPr>
          <w:szCs w:val="22"/>
        </w:rPr>
        <w:t xml:space="preserve">, </w:t>
      </w:r>
      <w:proofErr w:type="spellStart"/>
      <w:r w:rsidRPr="00505C19">
        <w:rPr>
          <w:i/>
          <w:iCs/>
          <w:szCs w:val="22"/>
        </w:rPr>
        <w:t>Actinobacillus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pleuropneumoniae</w:t>
      </w:r>
      <w:proofErr w:type="spellEnd"/>
      <w:r w:rsidRPr="00505C19">
        <w:rPr>
          <w:i/>
          <w:iCs/>
          <w:szCs w:val="22"/>
        </w:rPr>
        <w:t xml:space="preserve"> </w:t>
      </w:r>
      <w:r w:rsidRPr="00505C19">
        <w:rPr>
          <w:szCs w:val="22"/>
        </w:rPr>
        <w:t xml:space="preserve">a </w:t>
      </w:r>
      <w:proofErr w:type="spellStart"/>
      <w:r w:rsidRPr="00505C19">
        <w:rPr>
          <w:i/>
          <w:iCs/>
          <w:szCs w:val="22"/>
        </w:rPr>
        <w:t>Streptococcus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suis</w:t>
      </w:r>
      <w:proofErr w:type="spellEnd"/>
      <w:r w:rsidRPr="00505C19">
        <w:rPr>
          <w:szCs w:val="22"/>
        </w:rPr>
        <w:t>.</w:t>
      </w:r>
    </w:p>
    <w:p w14:paraId="1ABA86E6" w14:textId="77777777" w:rsidR="00D7743B" w:rsidRPr="00505C19" w:rsidRDefault="00D7743B" w:rsidP="002D7EA5">
      <w:pPr>
        <w:autoSpaceDE w:val="0"/>
        <w:autoSpaceDN w:val="0"/>
        <w:adjustRightInd w:val="0"/>
        <w:spacing w:line="240" w:lineRule="auto"/>
        <w:rPr>
          <w:szCs w:val="22"/>
          <w:lang w:eastAsia="es-ES_tradnl"/>
        </w:rPr>
      </w:pPr>
      <w:r w:rsidRPr="00505C19">
        <w:rPr>
          <w:szCs w:val="22"/>
          <w:lang w:eastAsia="es-ES_tradnl"/>
        </w:rPr>
        <w:t>Skot:</w:t>
      </w:r>
    </w:p>
    <w:p w14:paraId="00D5F38F" w14:textId="77777777" w:rsidR="00D7743B" w:rsidRPr="00505C19" w:rsidRDefault="00D7743B" w:rsidP="002D7EA5">
      <w:pPr>
        <w:pStyle w:val="Stylodrkycch10b"/>
        <w:numPr>
          <w:ilvl w:val="0"/>
          <w:numId w:val="42"/>
        </w:numPr>
        <w:tabs>
          <w:tab w:val="clear" w:pos="720"/>
          <w:tab w:val="num" w:pos="360"/>
        </w:tabs>
        <w:ind w:left="360"/>
        <w:jc w:val="both"/>
        <w:rPr>
          <w:szCs w:val="22"/>
          <w:lang w:eastAsia="es-ES_tradnl"/>
        </w:rPr>
      </w:pPr>
      <w:r w:rsidRPr="00505C19">
        <w:rPr>
          <w:szCs w:val="22"/>
          <w:lang w:eastAsia="es-ES_tradnl"/>
        </w:rPr>
        <w:t xml:space="preserve">Léčba bakteriálního respiračního onemocnění vyvolaného </w:t>
      </w:r>
      <w:proofErr w:type="spellStart"/>
      <w:r w:rsidRPr="00505C19">
        <w:rPr>
          <w:i/>
          <w:iCs/>
          <w:szCs w:val="22"/>
          <w:lang w:eastAsia="es-ES_tradnl"/>
        </w:rPr>
        <w:t>Mannheimia</w:t>
      </w:r>
      <w:proofErr w:type="spellEnd"/>
      <w:r w:rsidRPr="00505C19">
        <w:rPr>
          <w:i/>
          <w:iCs/>
          <w:szCs w:val="22"/>
          <w:lang w:eastAsia="es-ES_tradnl"/>
        </w:rPr>
        <w:t xml:space="preserve"> </w:t>
      </w:r>
      <w:proofErr w:type="spellStart"/>
      <w:r w:rsidRPr="00505C19">
        <w:rPr>
          <w:i/>
          <w:iCs/>
          <w:szCs w:val="22"/>
          <w:lang w:eastAsia="es-ES_tradnl"/>
        </w:rPr>
        <w:t>haemolytica</w:t>
      </w:r>
      <w:proofErr w:type="spellEnd"/>
      <w:r w:rsidRPr="00505C19">
        <w:rPr>
          <w:szCs w:val="22"/>
          <w:lang w:eastAsia="es-ES_tradnl"/>
        </w:rPr>
        <w:t xml:space="preserve">, </w:t>
      </w:r>
      <w:proofErr w:type="spellStart"/>
      <w:r w:rsidRPr="00505C19">
        <w:rPr>
          <w:i/>
          <w:iCs/>
          <w:szCs w:val="22"/>
          <w:lang w:eastAsia="es-ES_tradnl"/>
        </w:rPr>
        <w:t>Pasteurella</w:t>
      </w:r>
      <w:proofErr w:type="spellEnd"/>
      <w:r w:rsidRPr="00505C19">
        <w:rPr>
          <w:i/>
          <w:iCs/>
          <w:szCs w:val="22"/>
          <w:lang w:eastAsia="es-ES_tradnl"/>
        </w:rPr>
        <w:t xml:space="preserve"> </w:t>
      </w:r>
      <w:proofErr w:type="spellStart"/>
      <w:r w:rsidRPr="00505C19">
        <w:rPr>
          <w:i/>
          <w:iCs/>
          <w:szCs w:val="22"/>
          <w:lang w:eastAsia="es-ES_tradnl"/>
        </w:rPr>
        <w:t>multocida</w:t>
      </w:r>
      <w:proofErr w:type="spellEnd"/>
      <w:r w:rsidRPr="00505C19">
        <w:rPr>
          <w:i/>
          <w:iCs/>
          <w:szCs w:val="22"/>
          <w:lang w:eastAsia="es-ES_tradnl"/>
        </w:rPr>
        <w:t xml:space="preserve"> </w:t>
      </w:r>
      <w:r w:rsidRPr="00505C19">
        <w:rPr>
          <w:szCs w:val="22"/>
          <w:lang w:eastAsia="es-ES_tradnl"/>
        </w:rPr>
        <w:t xml:space="preserve">a </w:t>
      </w:r>
      <w:proofErr w:type="spellStart"/>
      <w:r w:rsidRPr="00505C19">
        <w:rPr>
          <w:i/>
          <w:szCs w:val="22"/>
          <w:lang w:eastAsia="es-ES_tradnl"/>
        </w:rPr>
        <w:t>Histophilus</w:t>
      </w:r>
      <w:proofErr w:type="spellEnd"/>
      <w:r w:rsidRPr="00505C19">
        <w:rPr>
          <w:i/>
          <w:szCs w:val="22"/>
          <w:lang w:eastAsia="es-ES_tradnl"/>
        </w:rPr>
        <w:t xml:space="preserve"> </w:t>
      </w:r>
      <w:proofErr w:type="spellStart"/>
      <w:r w:rsidRPr="00505C19">
        <w:rPr>
          <w:i/>
          <w:szCs w:val="22"/>
          <w:lang w:eastAsia="es-ES_tradnl"/>
        </w:rPr>
        <w:t>somni</w:t>
      </w:r>
      <w:proofErr w:type="spellEnd"/>
      <w:r w:rsidRPr="00505C19">
        <w:rPr>
          <w:i/>
          <w:szCs w:val="22"/>
          <w:lang w:eastAsia="es-ES_tradnl"/>
        </w:rPr>
        <w:t xml:space="preserve">. </w:t>
      </w:r>
    </w:p>
    <w:p w14:paraId="2AED6BCC" w14:textId="77777777" w:rsidR="00D7743B" w:rsidRPr="00505C19" w:rsidRDefault="00D7743B" w:rsidP="002D7EA5">
      <w:pPr>
        <w:pStyle w:val="Stylodrkycch10b"/>
        <w:numPr>
          <w:ilvl w:val="0"/>
          <w:numId w:val="42"/>
        </w:numPr>
        <w:tabs>
          <w:tab w:val="clear" w:pos="720"/>
          <w:tab w:val="num" w:pos="360"/>
        </w:tabs>
        <w:ind w:left="360"/>
        <w:jc w:val="both"/>
        <w:rPr>
          <w:szCs w:val="22"/>
        </w:rPr>
      </w:pPr>
      <w:r w:rsidRPr="00505C19">
        <w:rPr>
          <w:szCs w:val="22"/>
        </w:rPr>
        <w:t xml:space="preserve">Léčba akutní </w:t>
      </w:r>
      <w:proofErr w:type="spellStart"/>
      <w:r w:rsidRPr="00505C19">
        <w:rPr>
          <w:szCs w:val="22"/>
        </w:rPr>
        <w:t>interdigitální</w:t>
      </w:r>
      <w:proofErr w:type="spellEnd"/>
      <w:r w:rsidRPr="00505C19">
        <w:rPr>
          <w:szCs w:val="22"/>
        </w:rPr>
        <w:t xml:space="preserve"> </w:t>
      </w:r>
      <w:proofErr w:type="spellStart"/>
      <w:r w:rsidRPr="00505C19">
        <w:rPr>
          <w:szCs w:val="22"/>
        </w:rPr>
        <w:t>nekrobacilózy</w:t>
      </w:r>
      <w:proofErr w:type="spellEnd"/>
      <w:r w:rsidRPr="00505C19">
        <w:rPr>
          <w:szCs w:val="22"/>
        </w:rPr>
        <w:t xml:space="preserve"> (panaritium, infekční </w:t>
      </w:r>
      <w:proofErr w:type="spellStart"/>
      <w:r w:rsidRPr="00505C19">
        <w:rPr>
          <w:szCs w:val="22"/>
        </w:rPr>
        <w:t>pododermatitida</w:t>
      </w:r>
      <w:proofErr w:type="spellEnd"/>
      <w:r w:rsidRPr="00505C19">
        <w:rPr>
          <w:szCs w:val="22"/>
        </w:rPr>
        <w:t xml:space="preserve">) vyvolané bakteriemi </w:t>
      </w:r>
      <w:proofErr w:type="spellStart"/>
      <w:r w:rsidRPr="00505C19">
        <w:rPr>
          <w:i/>
          <w:iCs/>
          <w:szCs w:val="22"/>
        </w:rPr>
        <w:t>Fusobacterium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necrophorum</w:t>
      </w:r>
      <w:proofErr w:type="spellEnd"/>
      <w:r w:rsidRPr="00505C19">
        <w:rPr>
          <w:szCs w:val="22"/>
        </w:rPr>
        <w:t xml:space="preserve"> a </w:t>
      </w:r>
      <w:proofErr w:type="spellStart"/>
      <w:r w:rsidRPr="00505C19">
        <w:rPr>
          <w:i/>
          <w:iCs/>
          <w:szCs w:val="22"/>
        </w:rPr>
        <w:t>Bacteroides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melaninogenicus</w:t>
      </w:r>
      <w:proofErr w:type="spellEnd"/>
      <w:r w:rsidRPr="00505C19">
        <w:rPr>
          <w:szCs w:val="22"/>
        </w:rPr>
        <w:t xml:space="preserve"> (</w:t>
      </w:r>
      <w:proofErr w:type="spellStart"/>
      <w:r w:rsidRPr="00505C19">
        <w:rPr>
          <w:i/>
          <w:iCs/>
          <w:szCs w:val="22"/>
        </w:rPr>
        <w:t>Porphyromonas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asaccharolytica</w:t>
      </w:r>
      <w:proofErr w:type="spellEnd"/>
      <w:r w:rsidRPr="00505C19">
        <w:rPr>
          <w:szCs w:val="22"/>
        </w:rPr>
        <w:t>).</w:t>
      </w:r>
    </w:p>
    <w:p w14:paraId="714D4973" w14:textId="741B21FB" w:rsidR="00D7743B" w:rsidRPr="00505C19" w:rsidRDefault="00D7743B" w:rsidP="002D7EA5">
      <w:pPr>
        <w:pStyle w:val="Stylodrkycch10b"/>
        <w:numPr>
          <w:ilvl w:val="0"/>
          <w:numId w:val="42"/>
        </w:numPr>
        <w:tabs>
          <w:tab w:val="clear" w:pos="720"/>
          <w:tab w:val="num" w:pos="360"/>
        </w:tabs>
        <w:ind w:left="360"/>
        <w:jc w:val="both"/>
        <w:rPr>
          <w:szCs w:val="22"/>
        </w:rPr>
      </w:pPr>
      <w:r w:rsidRPr="00505C19">
        <w:rPr>
          <w:szCs w:val="22"/>
        </w:rPr>
        <w:t xml:space="preserve">Léčba akutní poporodní (puerperální) metritidy </w:t>
      </w:r>
      <w:r w:rsidR="00A14D4F" w:rsidRPr="00505C19">
        <w:rPr>
          <w:szCs w:val="22"/>
        </w:rPr>
        <w:t xml:space="preserve">vyvolané </w:t>
      </w:r>
      <w:r w:rsidRPr="00505C19">
        <w:rPr>
          <w:szCs w:val="22"/>
        </w:rPr>
        <w:t>u skotu</w:t>
      </w:r>
      <w:r w:rsidR="00A14D4F" w:rsidRPr="00505C19">
        <w:rPr>
          <w:szCs w:val="22"/>
        </w:rPr>
        <w:t xml:space="preserve"> bakteriemi</w:t>
      </w:r>
      <w:r w:rsidRPr="00505C19">
        <w:rPr>
          <w:szCs w:val="22"/>
        </w:rPr>
        <w:t xml:space="preserve">: </w:t>
      </w:r>
      <w:proofErr w:type="spellStart"/>
      <w:r w:rsidRPr="00505C19">
        <w:rPr>
          <w:i/>
          <w:iCs/>
          <w:szCs w:val="22"/>
        </w:rPr>
        <w:t>Escherichia</w:t>
      </w:r>
      <w:proofErr w:type="spellEnd"/>
      <w:r w:rsidRPr="00505C19">
        <w:rPr>
          <w:i/>
          <w:iCs/>
          <w:szCs w:val="22"/>
        </w:rPr>
        <w:t xml:space="preserve"> coli, </w:t>
      </w:r>
      <w:proofErr w:type="spellStart"/>
      <w:r w:rsidRPr="00505C19">
        <w:rPr>
          <w:i/>
          <w:iCs/>
          <w:szCs w:val="22"/>
        </w:rPr>
        <w:t>Trueperella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pyogenes</w:t>
      </w:r>
      <w:proofErr w:type="spellEnd"/>
      <w:r w:rsidRPr="00505C19">
        <w:rPr>
          <w:i/>
          <w:iCs/>
          <w:szCs w:val="22"/>
        </w:rPr>
        <w:t xml:space="preserve"> (</w:t>
      </w:r>
      <w:proofErr w:type="spellStart"/>
      <w:r w:rsidRPr="00505C19">
        <w:rPr>
          <w:i/>
          <w:iCs/>
          <w:szCs w:val="22"/>
        </w:rPr>
        <w:t>Arcanobacterium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pyogenes</w:t>
      </w:r>
      <w:proofErr w:type="spellEnd"/>
      <w:r w:rsidRPr="00505C19">
        <w:rPr>
          <w:i/>
          <w:iCs/>
          <w:szCs w:val="22"/>
        </w:rPr>
        <w:t xml:space="preserve">) </w:t>
      </w:r>
      <w:r w:rsidRPr="00505C19">
        <w:rPr>
          <w:szCs w:val="22"/>
        </w:rPr>
        <w:t>a</w:t>
      </w:r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Fusobacterium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necrophorum</w:t>
      </w:r>
      <w:proofErr w:type="spellEnd"/>
      <w:r w:rsidRPr="00505C19">
        <w:rPr>
          <w:i/>
          <w:iCs/>
          <w:szCs w:val="22"/>
        </w:rPr>
        <w:t xml:space="preserve"> </w:t>
      </w:r>
      <w:r w:rsidRPr="00505C19">
        <w:rPr>
          <w:szCs w:val="22"/>
        </w:rPr>
        <w:t xml:space="preserve">citlivými na </w:t>
      </w: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>, v období 10 dnů po otelení.</w:t>
      </w:r>
    </w:p>
    <w:p w14:paraId="3D07AC0A" w14:textId="77777777" w:rsidR="00D7743B" w:rsidRPr="00505C19" w:rsidRDefault="00D7743B" w:rsidP="002D7EA5">
      <w:pPr>
        <w:pStyle w:val="Stylodrkycch10b"/>
        <w:numPr>
          <w:ilvl w:val="0"/>
          <w:numId w:val="0"/>
        </w:numPr>
        <w:ind w:left="360"/>
        <w:jc w:val="both"/>
        <w:rPr>
          <w:szCs w:val="22"/>
        </w:rPr>
      </w:pPr>
      <w:r w:rsidRPr="00505C19">
        <w:rPr>
          <w:szCs w:val="22"/>
        </w:rPr>
        <w:t>Tato indikace platí pouze v případech, kde jiné způsoby antimikrobiální léčby selhaly.</w:t>
      </w:r>
    </w:p>
    <w:p w14:paraId="6A5FC30A" w14:textId="77777777" w:rsidR="00D7743B" w:rsidRPr="00505C19" w:rsidRDefault="00D7743B" w:rsidP="002D7EA5">
      <w:pPr>
        <w:pStyle w:val="Stylodrkycch10b"/>
        <w:numPr>
          <w:ilvl w:val="0"/>
          <w:numId w:val="0"/>
        </w:numPr>
        <w:jc w:val="both"/>
        <w:rPr>
          <w:szCs w:val="22"/>
        </w:rPr>
      </w:pPr>
    </w:p>
    <w:p w14:paraId="2224B702" w14:textId="77777777" w:rsidR="00C114FF" w:rsidRPr="00505C19" w:rsidRDefault="00B5319F" w:rsidP="002D7EA5">
      <w:pPr>
        <w:pStyle w:val="Style1"/>
      </w:pPr>
      <w:r w:rsidRPr="00505C19">
        <w:t>3.3</w:t>
      </w:r>
      <w:r w:rsidRPr="00505C19">
        <w:tab/>
        <w:t>Kontraindikace</w:t>
      </w:r>
    </w:p>
    <w:p w14:paraId="758D96B3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FDDD66C" w14:textId="4FF3A0AE" w:rsidR="000E17A0" w:rsidRPr="00505C19" w:rsidRDefault="000E17A0" w:rsidP="002D7EA5">
      <w:pPr>
        <w:tabs>
          <w:tab w:val="left" w:pos="382"/>
        </w:tabs>
        <w:spacing w:line="240" w:lineRule="auto"/>
        <w:jc w:val="both"/>
        <w:rPr>
          <w:szCs w:val="22"/>
          <w:lang w:eastAsia="cs-CZ"/>
        </w:rPr>
      </w:pPr>
      <w:r w:rsidRPr="00505C19">
        <w:rPr>
          <w:rFonts w:eastAsia="Arial Unicode MS"/>
          <w:szCs w:val="22"/>
          <w:lang w:eastAsia="cs-CZ" w:bidi="cs-CZ"/>
        </w:rPr>
        <w:t>Nepoužívat v případ</w:t>
      </w:r>
      <w:r w:rsidR="00A14D4F" w:rsidRPr="00505C19">
        <w:rPr>
          <w:rFonts w:eastAsia="Arial Unicode MS"/>
          <w:szCs w:val="22"/>
          <w:lang w:eastAsia="cs-CZ" w:bidi="cs-CZ"/>
        </w:rPr>
        <w:t>e</w:t>
      </w:r>
      <w:r w:rsidR="00405AA4" w:rsidRPr="00505C19">
        <w:rPr>
          <w:rFonts w:eastAsia="Arial Unicode MS"/>
          <w:szCs w:val="22"/>
          <w:lang w:eastAsia="cs-CZ" w:bidi="cs-CZ"/>
        </w:rPr>
        <w:t>ch</w:t>
      </w:r>
      <w:r w:rsidRPr="00505C19">
        <w:rPr>
          <w:rFonts w:eastAsia="Arial Unicode MS"/>
          <w:szCs w:val="22"/>
          <w:lang w:eastAsia="cs-CZ" w:bidi="cs-CZ"/>
        </w:rPr>
        <w:t xml:space="preserve"> přecitlivělosti na léčivou látku, na jiná beta-</w:t>
      </w:r>
      <w:proofErr w:type="spellStart"/>
      <w:r w:rsidRPr="00505C19">
        <w:rPr>
          <w:rFonts w:eastAsia="Arial Unicode MS"/>
          <w:szCs w:val="22"/>
          <w:lang w:eastAsia="cs-CZ" w:bidi="cs-CZ"/>
        </w:rPr>
        <w:t>laktamová</w:t>
      </w:r>
      <w:proofErr w:type="spellEnd"/>
      <w:r w:rsidRPr="00505C19">
        <w:rPr>
          <w:rFonts w:eastAsia="Arial Unicode MS"/>
          <w:szCs w:val="22"/>
          <w:lang w:eastAsia="cs-CZ" w:bidi="cs-CZ"/>
        </w:rPr>
        <w:t xml:space="preserve"> antibiotika, nebo na některou z pomocných látek.</w:t>
      </w:r>
    </w:p>
    <w:p w14:paraId="1C77BD43" w14:textId="77777777" w:rsidR="000E17A0" w:rsidRPr="00505C19" w:rsidRDefault="000E17A0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Nepodávat intravenózně.</w:t>
      </w:r>
    </w:p>
    <w:p w14:paraId="38A46684" w14:textId="77777777" w:rsidR="000E17A0" w:rsidRPr="00505C19" w:rsidRDefault="000E17A0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Nepoužívat u drůbeže (včetně vajec) vzhledem k riziku šíření rezistence k </w:t>
      </w:r>
      <w:proofErr w:type="spellStart"/>
      <w:r w:rsidRPr="00505C19">
        <w:rPr>
          <w:szCs w:val="22"/>
        </w:rPr>
        <w:t>antimikrobikům</w:t>
      </w:r>
      <w:proofErr w:type="spellEnd"/>
      <w:r w:rsidRPr="00505C19">
        <w:rPr>
          <w:szCs w:val="22"/>
        </w:rPr>
        <w:t xml:space="preserve"> na člověka.</w:t>
      </w:r>
    </w:p>
    <w:p w14:paraId="15FDB21E" w14:textId="77777777" w:rsidR="000E17A0" w:rsidRPr="00505C19" w:rsidRDefault="000E17A0" w:rsidP="002D7EA5">
      <w:pPr>
        <w:spacing w:line="240" w:lineRule="auto"/>
        <w:rPr>
          <w:rFonts w:eastAsia="Calibri"/>
          <w:szCs w:val="22"/>
          <w:lang w:eastAsia="cs-CZ" w:bidi="cs-CZ"/>
        </w:rPr>
      </w:pPr>
      <w:r w:rsidRPr="00505C19">
        <w:rPr>
          <w:rFonts w:eastAsia="Calibri"/>
          <w:szCs w:val="22"/>
          <w:lang w:eastAsia="cs-CZ" w:bidi="cs-CZ"/>
        </w:rPr>
        <w:t xml:space="preserve">Neužívejte v případě známé rezistence k </w:t>
      </w:r>
      <w:proofErr w:type="spellStart"/>
      <w:r w:rsidRPr="00505C19">
        <w:rPr>
          <w:rFonts w:eastAsia="Calibri"/>
          <w:szCs w:val="22"/>
          <w:lang w:eastAsia="cs-CZ" w:bidi="cs-CZ"/>
        </w:rPr>
        <w:t>ceftiofuru</w:t>
      </w:r>
      <w:proofErr w:type="spellEnd"/>
      <w:r w:rsidRPr="00505C19">
        <w:rPr>
          <w:rFonts w:eastAsia="Calibri"/>
          <w:szCs w:val="22"/>
          <w:lang w:eastAsia="cs-CZ" w:bidi="cs-CZ"/>
        </w:rPr>
        <w:t>, cefalosporinům či jiným beta-</w:t>
      </w:r>
      <w:proofErr w:type="spellStart"/>
      <w:r w:rsidRPr="00505C19">
        <w:rPr>
          <w:rFonts w:eastAsia="Calibri"/>
          <w:szCs w:val="22"/>
          <w:lang w:eastAsia="cs-CZ" w:bidi="cs-CZ"/>
        </w:rPr>
        <w:t>laktamovým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 antibiotikům.</w:t>
      </w:r>
    </w:p>
    <w:p w14:paraId="4E68A70F" w14:textId="77777777" w:rsidR="000E17A0" w:rsidRPr="00505C19" w:rsidRDefault="000E17A0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505C19" w:rsidRDefault="00B5319F" w:rsidP="002D7EA5">
      <w:pPr>
        <w:pStyle w:val="Style1"/>
        <w:keepNext/>
      </w:pPr>
      <w:r w:rsidRPr="00505C19">
        <w:lastRenderedPageBreak/>
        <w:t>3.4</w:t>
      </w:r>
      <w:r w:rsidRPr="00505C19">
        <w:tab/>
        <w:t>Zvláštní upozornění</w:t>
      </w:r>
    </w:p>
    <w:p w14:paraId="3E839F57" w14:textId="77777777" w:rsidR="00066952" w:rsidRPr="00505C19" w:rsidRDefault="00066952" w:rsidP="002D7EA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96F7E5B" w14:textId="5A8499DB" w:rsidR="00C114FF" w:rsidRPr="00505C19" w:rsidRDefault="00B5319F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</w:rPr>
        <w:t>Nejsou.</w:t>
      </w:r>
    </w:p>
    <w:p w14:paraId="454F5016" w14:textId="77777777" w:rsidR="002838C8" w:rsidRPr="00505C19" w:rsidRDefault="002838C8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505C19" w:rsidRDefault="00B5319F" w:rsidP="002D7EA5">
      <w:pPr>
        <w:pStyle w:val="Style1"/>
      </w:pPr>
      <w:r w:rsidRPr="00505C19">
        <w:t>3.5</w:t>
      </w:r>
      <w:r w:rsidRPr="00505C19">
        <w:tab/>
        <w:t>Zvláštní opatření pro použití</w:t>
      </w:r>
    </w:p>
    <w:p w14:paraId="0B94D7B2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505C19" w:rsidRDefault="00B5319F" w:rsidP="002D7EA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05C19">
        <w:rPr>
          <w:szCs w:val="22"/>
          <w:u w:val="single"/>
        </w:rPr>
        <w:t>Zvláštní opatření pro bezpečné použití u cílových druhů zvířat:</w:t>
      </w:r>
    </w:p>
    <w:p w14:paraId="792560B5" w14:textId="3271A6DB" w:rsidR="000E17A0" w:rsidRPr="00505C19" w:rsidRDefault="00D86811" w:rsidP="002D7EA5">
      <w:pPr>
        <w:autoSpaceDE w:val="0"/>
        <w:autoSpaceDN w:val="0"/>
        <w:adjustRightInd w:val="0"/>
        <w:spacing w:line="240" w:lineRule="auto"/>
        <w:jc w:val="both"/>
        <w:rPr>
          <w:szCs w:val="22"/>
          <w:lang w:eastAsia="cs-CZ"/>
        </w:rPr>
      </w:pPr>
      <w:r w:rsidRPr="00505C19">
        <w:rPr>
          <w:iCs/>
          <w:szCs w:val="22"/>
          <w:lang w:eastAsia="cs-CZ"/>
        </w:rPr>
        <w:t>Veterinární léčivý příprav</w:t>
      </w:r>
      <w:r w:rsidR="00235F72" w:rsidRPr="00505C19">
        <w:rPr>
          <w:iCs/>
          <w:szCs w:val="22"/>
          <w:lang w:eastAsia="cs-CZ"/>
        </w:rPr>
        <w:t>ek</w:t>
      </w:r>
      <w:r w:rsidR="000E17A0" w:rsidRPr="00505C19">
        <w:rPr>
          <w:i/>
          <w:iCs/>
          <w:szCs w:val="22"/>
          <w:lang w:eastAsia="cs-CZ"/>
        </w:rPr>
        <w:t xml:space="preserve"> </w:t>
      </w:r>
      <w:r w:rsidR="000E17A0" w:rsidRPr="00505C19">
        <w:rPr>
          <w:szCs w:val="22"/>
          <w:lang w:eastAsia="cs-CZ"/>
        </w:rPr>
        <w:t>selektuje rezistentní kmeny, jako jsou bakterie nesoucí širokospektré beta-</w:t>
      </w:r>
      <w:proofErr w:type="spellStart"/>
      <w:r w:rsidR="000E17A0" w:rsidRPr="00505C19">
        <w:rPr>
          <w:szCs w:val="22"/>
          <w:lang w:eastAsia="cs-CZ"/>
        </w:rPr>
        <w:t>laktamázy</w:t>
      </w:r>
      <w:proofErr w:type="spellEnd"/>
      <w:r w:rsidR="000E17A0" w:rsidRPr="00505C19">
        <w:rPr>
          <w:szCs w:val="22"/>
          <w:lang w:eastAsia="cs-CZ"/>
        </w:rPr>
        <w:t xml:space="preserve"> (ESBL), které mohou představovat riziko pro zdraví lidí, </w:t>
      </w:r>
      <w:r w:rsidR="000E17A0" w:rsidRPr="00505C19">
        <w:rPr>
          <w:iCs/>
          <w:szCs w:val="22"/>
          <w:lang w:eastAsia="cs-CZ"/>
        </w:rPr>
        <w:t xml:space="preserve">pokud dojde k rozšíření na lidskou populaci, např. prostřednictvím potravin. </w:t>
      </w:r>
      <w:r w:rsidR="000E17A0" w:rsidRPr="00505C19">
        <w:rPr>
          <w:szCs w:val="22"/>
          <w:lang w:eastAsia="cs-CZ"/>
        </w:rPr>
        <w:t xml:space="preserve">Z toho důvodu by měl být tento </w:t>
      </w:r>
      <w:r w:rsidRPr="00505C19">
        <w:rPr>
          <w:iCs/>
          <w:szCs w:val="22"/>
          <w:lang w:eastAsia="cs-CZ"/>
        </w:rPr>
        <w:t>veterinární léčivý příprav</w:t>
      </w:r>
      <w:r w:rsidR="00235F72" w:rsidRPr="00505C19">
        <w:rPr>
          <w:iCs/>
          <w:szCs w:val="22"/>
          <w:lang w:eastAsia="cs-CZ"/>
        </w:rPr>
        <w:t>ek</w:t>
      </w:r>
      <w:r w:rsidR="000E17A0" w:rsidRPr="00505C19">
        <w:rPr>
          <w:szCs w:val="22"/>
          <w:lang w:eastAsia="cs-CZ"/>
        </w:rPr>
        <w:t xml:space="preserve"> vyhrazen pro léčbu klinických stavů, které </w:t>
      </w:r>
      <w:r w:rsidR="00A14D4F" w:rsidRPr="00505C19">
        <w:rPr>
          <w:szCs w:val="22"/>
          <w:lang w:eastAsia="cs-CZ"/>
        </w:rPr>
        <w:t xml:space="preserve">měly </w:t>
      </w:r>
      <w:r w:rsidR="000E17A0" w:rsidRPr="00505C19">
        <w:rPr>
          <w:szCs w:val="22"/>
          <w:lang w:eastAsia="cs-CZ"/>
        </w:rPr>
        <w:t>slab</w:t>
      </w:r>
      <w:r w:rsidR="00A14D4F" w:rsidRPr="00505C19">
        <w:rPr>
          <w:szCs w:val="22"/>
          <w:lang w:eastAsia="cs-CZ"/>
        </w:rPr>
        <w:t>ou odezvu</w:t>
      </w:r>
      <w:r w:rsidR="000E17A0" w:rsidRPr="00505C19">
        <w:rPr>
          <w:szCs w:val="22"/>
          <w:lang w:eastAsia="cs-CZ"/>
        </w:rPr>
        <w:t xml:space="preserve">, nebo u nichž se </w:t>
      </w:r>
      <w:r w:rsidR="00A14D4F" w:rsidRPr="00505C19">
        <w:rPr>
          <w:szCs w:val="22"/>
          <w:lang w:eastAsia="cs-CZ"/>
        </w:rPr>
        <w:t xml:space="preserve">očekává </w:t>
      </w:r>
      <w:r w:rsidR="000E17A0" w:rsidRPr="00505C19">
        <w:rPr>
          <w:szCs w:val="22"/>
          <w:lang w:eastAsia="cs-CZ"/>
        </w:rPr>
        <w:t>slabá odezva na léčbu první volby (týká se velmi akutních stavů, kd</w:t>
      </w:r>
      <w:r w:rsidR="00064437" w:rsidRPr="00505C19">
        <w:rPr>
          <w:szCs w:val="22"/>
          <w:lang w:eastAsia="cs-CZ"/>
        </w:rPr>
        <w:t>e</w:t>
      </w:r>
      <w:r w:rsidR="000E17A0" w:rsidRPr="00505C19">
        <w:rPr>
          <w:szCs w:val="22"/>
          <w:lang w:eastAsia="cs-CZ"/>
        </w:rPr>
        <w:t xml:space="preserve"> musí být léčba zahájena bez bakteriologické diagnózy). Při použ</w:t>
      </w:r>
      <w:r w:rsidR="00064437" w:rsidRPr="00505C19">
        <w:rPr>
          <w:szCs w:val="22"/>
          <w:lang w:eastAsia="cs-CZ"/>
        </w:rPr>
        <w:t>ití</w:t>
      </w:r>
      <w:r w:rsidR="00505C19">
        <w:rPr>
          <w:szCs w:val="22"/>
          <w:lang w:eastAsia="cs-CZ"/>
        </w:rPr>
        <w:t xml:space="preserve"> </w:t>
      </w:r>
      <w:r w:rsidR="00064437" w:rsidRPr="00505C19">
        <w:rPr>
          <w:szCs w:val="22"/>
          <w:lang w:eastAsia="cs-CZ"/>
        </w:rPr>
        <w:t xml:space="preserve">tohoto veterinárního léčivého </w:t>
      </w:r>
      <w:r w:rsidR="000E17A0" w:rsidRPr="00505C19">
        <w:rPr>
          <w:szCs w:val="22"/>
          <w:lang w:eastAsia="cs-CZ"/>
        </w:rPr>
        <w:t xml:space="preserve">přípravku je </w:t>
      </w:r>
      <w:r w:rsidR="00064437" w:rsidRPr="00505C19">
        <w:rPr>
          <w:szCs w:val="22"/>
          <w:lang w:eastAsia="cs-CZ"/>
        </w:rPr>
        <w:t xml:space="preserve">nutno zohlednit </w:t>
      </w:r>
      <w:proofErr w:type="gramStart"/>
      <w:r w:rsidR="000E17A0" w:rsidRPr="00505C19">
        <w:rPr>
          <w:szCs w:val="22"/>
          <w:lang w:eastAsia="cs-CZ"/>
        </w:rPr>
        <w:t xml:space="preserve">oficiální, </w:t>
      </w:r>
      <w:r w:rsidR="00064437" w:rsidRPr="00505C19">
        <w:rPr>
          <w:szCs w:val="22"/>
          <w:lang w:eastAsia="cs-CZ"/>
        </w:rPr>
        <w:t xml:space="preserve"> národní</w:t>
      </w:r>
      <w:proofErr w:type="gramEnd"/>
      <w:r w:rsidR="00064437" w:rsidRPr="00505C19">
        <w:rPr>
          <w:szCs w:val="22"/>
          <w:lang w:eastAsia="cs-CZ"/>
        </w:rPr>
        <w:t xml:space="preserve"> </w:t>
      </w:r>
      <w:r w:rsidR="000E17A0" w:rsidRPr="00505C19">
        <w:rPr>
          <w:szCs w:val="22"/>
          <w:lang w:eastAsia="cs-CZ"/>
        </w:rPr>
        <w:t xml:space="preserve">a </w:t>
      </w:r>
      <w:r w:rsidR="00064437" w:rsidRPr="00505C19">
        <w:rPr>
          <w:szCs w:val="22"/>
          <w:lang w:eastAsia="cs-CZ"/>
        </w:rPr>
        <w:t xml:space="preserve">místní </w:t>
      </w:r>
      <w:r w:rsidR="000E17A0" w:rsidRPr="00505C19">
        <w:rPr>
          <w:szCs w:val="22"/>
          <w:lang w:eastAsia="cs-CZ"/>
        </w:rPr>
        <w:t>pravidla</w:t>
      </w:r>
      <w:r w:rsidR="00064437" w:rsidRPr="00505C19">
        <w:rPr>
          <w:szCs w:val="22"/>
          <w:lang w:eastAsia="cs-CZ"/>
        </w:rPr>
        <w:t xml:space="preserve"> antibiotické politiky</w:t>
      </w:r>
      <w:r w:rsidR="000E17A0" w:rsidRPr="00505C19">
        <w:rPr>
          <w:szCs w:val="22"/>
          <w:lang w:eastAsia="cs-CZ"/>
        </w:rPr>
        <w:t xml:space="preserve">. Zvýšené používání </w:t>
      </w:r>
      <w:r w:rsidRPr="00505C19">
        <w:rPr>
          <w:iCs/>
          <w:szCs w:val="22"/>
          <w:lang w:eastAsia="cs-CZ"/>
        </w:rPr>
        <w:t>veterinární</w:t>
      </w:r>
      <w:r w:rsidR="00064437" w:rsidRPr="00505C19">
        <w:rPr>
          <w:iCs/>
          <w:szCs w:val="22"/>
          <w:lang w:eastAsia="cs-CZ"/>
        </w:rPr>
        <w:t>ho</w:t>
      </w:r>
      <w:r w:rsidRPr="00505C19">
        <w:rPr>
          <w:iCs/>
          <w:szCs w:val="22"/>
          <w:lang w:eastAsia="cs-CZ"/>
        </w:rPr>
        <w:t xml:space="preserve"> léčiv</w:t>
      </w:r>
      <w:r w:rsidR="00064437" w:rsidRPr="00505C19">
        <w:rPr>
          <w:iCs/>
          <w:szCs w:val="22"/>
          <w:lang w:eastAsia="cs-CZ"/>
        </w:rPr>
        <w:t>ého</w:t>
      </w:r>
      <w:r w:rsidRPr="00505C19">
        <w:rPr>
          <w:iCs/>
          <w:szCs w:val="22"/>
          <w:lang w:eastAsia="cs-CZ"/>
        </w:rPr>
        <w:t xml:space="preserve"> příprav</w:t>
      </w:r>
      <w:r w:rsidR="00235F72" w:rsidRPr="00505C19">
        <w:rPr>
          <w:iCs/>
          <w:szCs w:val="22"/>
          <w:lang w:eastAsia="cs-CZ"/>
        </w:rPr>
        <w:t>ku</w:t>
      </w:r>
      <w:r w:rsidR="000E17A0" w:rsidRPr="00505C19">
        <w:rPr>
          <w:szCs w:val="22"/>
          <w:lang w:eastAsia="cs-CZ"/>
        </w:rPr>
        <w:t xml:space="preserve">, včetně použití, které </w:t>
      </w:r>
      <w:r w:rsidR="00064437" w:rsidRPr="00505C19">
        <w:rPr>
          <w:szCs w:val="22"/>
          <w:lang w:eastAsia="cs-CZ"/>
        </w:rPr>
        <w:t xml:space="preserve">neodpovídá </w:t>
      </w:r>
      <w:r w:rsidR="000E17A0" w:rsidRPr="00505C19">
        <w:rPr>
          <w:szCs w:val="22"/>
          <w:lang w:eastAsia="cs-CZ"/>
        </w:rPr>
        <w:t>pokynů</w:t>
      </w:r>
      <w:r w:rsidR="00064437" w:rsidRPr="00505C19">
        <w:rPr>
          <w:szCs w:val="22"/>
          <w:lang w:eastAsia="cs-CZ"/>
        </w:rPr>
        <w:t>m</w:t>
      </w:r>
      <w:r w:rsidR="000E17A0" w:rsidRPr="00505C19">
        <w:rPr>
          <w:szCs w:val="22"/>
          <w:lang w:eastAsia="cs-CZ"/>
        </w:rPr>
        <w:t xml:space="preserve"> uvedený</w:t>
      </w:r>
      <w:r w:rsidR="00064437" w:rsidRPr="00505C19">
        <w:rPr>
          <w:szCs w:val="22"/>
          <w:lang w:eastAsia="cs-CZ"/>
        </w:rPr>
        <w:t>m</w:t>
      </w:r>
      <w:r w:rsidR="000E17A0" w:rsidRPr="00505C19">
        <w:rPr>
          <w:szCs w:val="22"/>
          <w:lang w:eastAsia="cs-CZ"/>
        </w:rPr>
        <w:t xml:space="preserve"> v souhrnu údajů o přípravku, může zvýšit prevalenci rezistence. </w:t>
      </w:r>
      <w:r w:rsidRPr="00505C19">
        <w:rPr>
          <w:iCs/>
          <w:szCs w:val="22"/>
          <w:lang w:eastAsia="cs-CZ"/>
        </w:rPr>
        <w:t>Veterinární léčivý příprav</w:t>
      </w:r>
      <w:r w:rsidR="00064437" w:rsidRPr="00505C19">
        <w:rPr>
          <w:iCs/>
          <w:szCs w:val="22"/>
          <w:lang w:eastAsia="cs-CZ"/>
        </w:rPr>
        <w:t>e</w:t>
      </w:r>
      <w:r w:rsidRPr="00505C19">
        <w:rPr>
          <w:iCs/>
          <w:szCs w:val="22"/>
          <w:lang w:eastAsia="cs-CZ"/>
        </w:rPr>
        <w:t>k</w:t>
      </w:r>
      <w:r w:rsidR="000E17A0" w:rsidRPr="00505C19">
        <w:rPr>
          <w:szCs w:val="22"/>
          <w:lang w:eastAsia="cs-CZ"/>
        </w:rPr>
        <w:t xml:space="preserve"> by se měl vždy, když je to možné, používat pouze na základě výsledků </w:t>
      </w:r>
      <w:r w:rsidR="00064437" w:rsidRPr="00505C19">
        <w:rPr>
          <w:szCs w:val="22"/>
          <w:lang w:eastAsia="cs-CZ"/>
        </w:rPr>
        <w:t xml:space="preserve">stanovení </w:t>
      </w:r>
      <w:r w:rsidR="000E17A0" w:rsidRPr="00505C19">
        <w:rPr>
          <w:szCs w:val="22"/>
          <w:lang w:eastAsia="cs-CZ"/>
        </w:rPr>
        <w:t>citlivosti.</w:t>
      </w:r>
    </w:p>
    <w:p w14:paraId="29FBFDEF" w14:textId="1A9BAEC8" w:rsidR="000E17A0" w:rsidRPr="00505C19" w:rsidRDefault="00D86811" w:rsidP="002D7EA5">
      <w:pPr>
        <w:autoSpaceDE w:val="0"/>
        <w:autoSpaceDN w:val="0"/>
        <w:adjustRightInd w:val="0"/>
        <w:spacing w:line="240" w:lineRule="auto"/>
        <w:jc w:val="both"/>
        <w:rPr>
          <w:szCs w:val="22"/>
          <w:lang w:eastAsia="cs-CZ"/>
        </w:rPr>
      </w:pPr>
      <w:r w:rsidRPr="00505C19">
        <w:rPr>
          <w:iCs/>
          <w:szCs w:val="22"/>
          <w:lang w:eastAsia="cs-CZ"/>
        </w:rPr>
        <w:t>Veterinární léčivý příprav</w:t>
      </w:r>
      <w:r w:rsidR="00235F72" w:rsidRPr="00505C19">
        <w:rPr>
          <w:iCs/>
          <w:szCs w:val="22"/>
          <w:lang w:eastAsia="cs-CZ"/>
        </w:rPr>
        <w:t>ek</w:t>
      </w:r>
      <w:r w:rsidR="000E17A0" w:rsidRPr="00505C19">
        <w:rPr>
          <w:i/>
          <w:iCs/>
          <w:szCs w:val="22"/>
          <w:lang w:eastAsia="cs-CZ"/>
        </w:rPr>
        <w:t xml:space="preserve"> </w:t>
      </w:r>
      <w:r w:rsidR="000E17A0" w:rsidRPr="00505C19">
        <w:rPr>
          <w:szCs w:val="22"/>
          <w:lang w:eastAsia="cs-CZ"/>
        </w:rPr>
        <w:t xml:space="preserve">je </w:t>
      </w:r>
      <w:proofErr w:type="gramStart"/>
      <w:r w:rsidR="000E17A0" w:rsidRPr="00505C19">
        <w:rPr>
          <w:szCs w:val="22"/>
          <w:lang w:eastAsia="cs-CZ"/>
        </w:rPr>
        <w:t xml:space="preserve">určen </w:t>
      </w:r>
      <w:r w:rsidR="00064437" w:rsidRPr="00505C19">
        <w:rPr>
          <w:szCs w:val="22"/>
          <w:lang w:eastAsia="cs-CZ"/>
        </w:rPr>
        <w:t xml:space="preserve"> pro</w:t>
      </w:r>
      <w:proofErr w:type="gramEnd"/>
      <w:r w:rsidR="00064437" w:rsidRPr="00505C19">
        <w:rPr>
          <w:szCs w:val="22"/>
          <w:lang w:eastAsia="cs-CZ"/>
        </w:rPr>
        <w:t xml:space="preserve"> individuální léčbu </w:t>
      </w:r>
      <w:r w:rsidR="000E17A0" w:rsidRPr="00505C19">
        <w:rPr>
          <w:szCs w:val="22"/>
          <w:lang w:eastAsia="cs-CZ"/>
        </w:rPr>
        <w:t xml:space="preserve">jednotlivých zvířat. </w:t>
      </w:r>
      <w:proofErr w:type="gramStart"/>
      <w:r w:rsidR="000E17A0" w:rsidRPr="00505C19">
        <w:rPr>
          <w:szCs w:val="22"/>
          <w:lang w:eastAsia="cs-CZ"/>
        </w:rPr>
        <w:t xml:space="preserve">Nepoužívejte </w:t>
      </w:r>
      <w:r w:rsidR="00064437" w:rsidRPr="00505C19">
        <w:rPr>
          <w:szCs w:val="22"/>
          <w:lang w:eastAsia="cs-CZ"/>
        </w:rPr>
        <w:t> pro</w:t>
      </w:r>
      <w:proofErr w:type="gramEnd"/>
      <w:r w:rsidR="00064437" w:rsidRPr="00505C19">
        <w:rPr>
          <w:szCs w:val="22"/>
          <w:lang w:eastAsia="cs-CZ"/>
        </w:rPr>
        <w:t xml:space="preserve"> účely</w:t>
      </w:r>
      <w:r w:rsidR="000E17A0" w:rsidRPr="00505C19">
        <w:rPr>
          <w:szCs w:val="22"/>
          <w:lang w:eastAsia="cs-CZ"/>
        </w:rPr>
        <w:t xml:space="preserve"> prevenc</w:t>
      </w:r>
      <w:r w:rsidR="00064437" w:rsidRPr="00505C19">
        <w:rPr>
          <w:szCs w:val="22"/>
          <w:lang w:eastAsia="cs-CZ"/>
        </w:rPr>
        <w:t>e</w:t>
      </w:r>
      <w:r w:rsidR="000E17A0" w:rsidRPr="00505C19">
        <w:rPr>
          <w:szCs w:val="22"/>
          <w:lang w:eastAsia="cs-CZ"/>
        </w:rPr>
        <w:t xml:space="preserve"> onemocnění nebo</w:t>
      </w:r>
      <w:r w:rsidR="000E17A0" w:rsidRPr="00505C19">
        <w:rPr>
          <w:szCs w:val="22"/>
          <w:lang w:bidi="ks-Deva"/>
        </w:rPr>
        <w:t xml:space="preserve"> </w:t>
      </w:r>
      <w:r w:rsidR="000E17A0" w:rsidRPr="00505C19">
        <w:rPr>
          <w:szCs w:val="22"/>
          <w:lang w:eastAsia="cs-CZ"/>
        </w:rPr>
        <w:t>jako součást programů kontroly zdraví na úrovni stáda. Léčba skupin zvířat by měla být přísně omezena na případy probíhajícího onemocnění v souladu se schválenými podmínkami použití.</w:t>
      </w:r>
    </w:p>
    <w:p w14:paraId="43498F2B" w14:textId="77777777" w:rsidR="000E17A0" w:rsidRPr="00505C19" w:rsidRDefault="000E17A0" w:rsidP="002D7EA5">
      <w:pPr>
        <w:spacing w:line="240" w:lineRule="auto"/>
        <w:jc w:val="both"/>
        <w:rPr>
          <w:bCs/>
          <w:szCs w:val="22"/>
        </w:rPr>
      </w:pPr>
      <w:r w:rsidRPr="00505C19">
        <w:rPr>
          <w:bCs/>
          <w:szCs w:val="22"/>
        </w:rPr>
        <w:t>Nepoužívejte jako profylaxi v případě zadržené placenty.</w:t>
      </w:r>
    </w:p>
    <w:p w14:paraId="117F609A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505C19" w:rsidRDefault="00B5319F" w:rsidP="002D7EA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05C19">
        <w:rPr>
          <w:szCs w:val="22"/>
          <w:u w:val="single"/>
        </w:rPr>
        <w:t>Zvláštní opatření pro osobu, která podává veterinární léčivý přípravek zvířatům:</w:t>
      </w:r>
    </w:p>
    <w:p w14:paraId="0F9F231E" w14:textId="77777777" w:rsidR="000E17A0" w:rsidRPr="00505C19" w:rsidRDefault="000E17A0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Peniciliny a cefalosporiny mohou po injekci, inhalaci, požití nebo po kožním kontaktu vyvolat hypersenzitivitu (alergii).  Přecitlivělost na peniciliny může vést ke zkříženým reakcím s cefalosporiny a naopak. Alergické reakce na tyto látky mohou být v některých případech vážné.</w:t>
      </w:r>
    </w:p>
    <w:p w14:paraId="6712FC07" w14:textId="5552C17B" w:rsidR="000E17A0" w:rsidRPr="00505C19" w:rsidRDefault="000E17A0" w:rsidP="002D7EA5">
      <w:pPr>
        <w:spacing w:line="240" w:lineRule="auto"/>
        <w:jc w:val="both"/>
        <w:rPr>
          <w:bCs/>
          <w:szCs w:val="22"/>
        </w:rPr>
      </w:pPr>
      <w:r w:rsidRPr="00505C19">
        <w:rPr>
          <w:bCs/>
          <w:szCs w:val="22"/>
        </w:rPr>
        <w:t>Ne</w:t>
      </w:r>
      <w:r w:rsidR="00233FD6" w:rsidRPr="00505C19">
        <w:rPr>
          <w:bCs/>
          <w:szCs w:val="22"/>
        </w:rPr>
        <w:t>n</w:t>
      </w:r>
      <w:r w:rsidRPr="00505C19">
        <w:rPr>
          <w:bCs/>
          <w:szCs w:val="22"/>
        </w:rPr>
        <w:t>a</w:t>
      </w:r>
      <w:r w:rsidR="00233FD6" w:rsidRPr="00505C19">
        <w:rPr>
          <w:bCs/>
          <w:szCs w:val="22"/>
        </w:rPr>
        <w:t>kládejte</w:t>
      </w:r>
      <w:r w:rsidRPr="00505C19">
        <w:rPr>
          <w:bCs/>
          <w:szCs w:val="22"/>
        </w:rPr>
        <w:t xml:space="preserve"> s tímto </w:t>
      </w:r>
      <w:r w:rsidR="00D86811" w:rsidRPr="00505C19">
        <w:rPr>
          <w:iCs/>
          <w:szCs w:val="22"/>
          <w:lang w:eastAsia="cs-CZ"/>
        </w:rPr>
        <w:t>veterinárním léčivým přípravkem</w:t>
      </w:r>
      <w:r w:rsidRPr="00505C19">
        <w:rPr>
          <w:bCs/>
          <w:szCs w:val="22"/>
        </w:rPr>
        <w:t>, pokud víte, že jste přecitlivělí, nebo pokud vám bylo doporučeno s přípravky tohoto typu nepracovat.</w:t>
      </w:r>
    </w:p>
    <w:p w14:paraId="5E5B9958" w14:textId="33816ADD" w:rsidR="000E17A0" w:rsidRPr="00505C19" w:rsidRDefault="000E17A0" w:rsidP="002D7EA5">
      <w:pPr>
        <w:spacing w:line="240" w:lineRule="auto"/>
        <w:jc w:val="both"/>
        <w:rPr>
          <w:bCs/>
          <w:szCs w:val="22"/>
        </w:rPr>
      </w:pPr>
      <w:r w:rsidRPr="00505C19">
        <w:rPr>
          <w:bCs/>
          <w:szCs w:val="22"/>
        </w:rPr>
        <w:t xml:space="preserve">Pokud se po přímém kontaktu objeví příznaky jako například kožní vyrážka, vyhledejte </w:t>
      </w:r>
      <w:r w:rsidR="001F06F4" w:rsidRPr="00505C19">
        <w:rPr>
          <w:bCs/>
          <w:szCs w:val="22"/>
        </w:rPr>
        <w:t xml:space="preserve">ihned </w:t>
      </w:r>
      <w:r w:rsidRPr="00505C19">
        <w:rPr>
          <w:bCs/>
          <w:szCs w:val="22"/>
        </w:rPr>
        <w:t xml:space="preserve">lékařskou pomoc a ukažte </w:t>
      </w:r>
      <w:r w:rsidR="001F06F4" w:rsidRPr="00505C19">
        <w:rPr>
          <w:bCs/>
          <w:szCs w:val="22"/>
        </w:rPr>
        <w:t xml:space="preserve">příbalovou informaci nebo etiketu praktickému </w:t>
      </w:r>
      <w:r w:rsidRPr="00505C19">
        <w:rPr>
          <w:bCs/>
          <w:szCs w:val="22"/>
        </w:rPr>
        <w:t>lékaři.</w:t>
      </w:r>
    </w:p>
    <w:p w14:paraId="7B16A805" w14:textId="77777777" w:rsidR="000E17A0" w:rsidRPr="00505C19" w:rsidRDefault="000E17A0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Otok obličeje, rtů a očí nebo potíže s dýcháním jsou vážné příznaky a vyžadují okamžitou lékařskou péči.</w:t>
      </w:r>
    </w:p>
    <w:p w14:paraId="2F38CCF7" w14:textId="06ED7B7A" w:rsidR="000E17A0" w:rsidRPr="00505C19" w:rsidRDefault="000E17A0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Při </w:t>
      </w:r>
      <w:r w:rsidR="006A35CA" w:rsidRPr="00505C19">
        <w:rPr>
          <w:szCs w:val="22"/>
        </w:rPr>
        <w:t xml:space="preserve">nakládání </w:t>
      </w:r>
      <w:r w:rsidRPr="00505C19">
        <w:rPr>
          <w:szCs w:val="22"/>
        </w:rPr>
        <w:t>s </w:t>
      </w:r>
      <w:r w:rsidR="00562F81" w:rsidRPr="00505C19">
        <w:rPr>
          <w:iCs/>
          <w:szCs w:val="22"/>
          <w:lang w:eastAsia="cs-CZ"/>
        </w:rPr>
        <w:t>veterinárním léčivým</w:t>
      </w:r>
      <w:r w:rsidR="00562F81" w:rsidRPr="00505C19">
        <w:rPr>
          <w:szCs w:val="22"/>
        </w:rPr>
        <w:t xml:space="preserve"> </w:t>
      </w:r>
      <w:r w:rsidRPr="00505C19">
        <w:rPr>
          <w:szCs w:val="22"/>
        </w:rPr>
        <w:t>přípravkem buďte maximálně obezřetní, aby nedošlo k přímému kontaktu. Po použití si umyjte ruce.</w:t>
      </w:r>
    </w:p>
    <w:p w14:paraId="311BF107" w14:textId="5FA6ACF8" w:rsidR="000E17A0" w:rsidRPr="00505C19" w:rsidRDefault="000E17A0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V případě sebepoškození injekčně </w:t>
      </w:r>
      <w:r w:rsidR="00D86811" w:rsidRPr="00505C19">
        <w:rPr>
          <w:szCs w:val="22"/>
        </w:rPr>
        <w:t>podaným</w:t>
      </w:r>
      <w:r w:rsidRPr="00505C19">
        <w:rPr>
          <w:szCs w:val="22"/>
        </w:rPr>
        <w:t xml:space="preserve"> přípravkem vyhledejte ihned lékařskou pomoc a ukažte příbalovou informaci nebo etiketu praktickému lékaři.</w:t>
      </w:r>
    </w:p>
    <w:p w14:paraId="7D364D19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505C19" w:rsidRDefault="00B5319F" w:rsidP="002D7EA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05C19">
        <w:rPr>
          <w:szCs w:val="22"/>
          <w:u w:val="single"/>
        </w:rPr>
        <w:t>Zvláštní opatření pro ochranu životního prostředí:</w:t>
      </w:r>
    </w:p>
    <w:p w14:paraId="7299AF40" w14:textId="63F741E0" w:rsidR="00C114FF" w:rsidRPr="00505C19" w:rsidRDefault="00B5319F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</w:rPr>
        <w:t>Neuplatňuje se</w:t>
      </w:r>
      <w:r w:rsidR="00514C90" w:rsidRPr="00505C19">
        <w:rPr>
          <w:szCs w:val="22"/>
        </w:rPr>
        <w:t>.</w:t>
      </w:r>
    </w:p>
    <w:p w14:paraId="309A1DB9" w14:textId="77777777" w:rsidR="00295140" w:rsidRPr="00505C19" w:rsidRDefault="00295140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505C19" w:rsidRDefault="00B5319F" w:rsidP="002D7EA5">
      <w:pPr>
        <w:pStyle w:val="Style1"/>
      </w:pPr>
      <w:r w:rsidRPr="00505C19">
        <w:t>3.6</w:t>
      </w:r>
      <w:r w:rsidRPr="00505C19">
        <w:tab/>
        <w:t>Nežádoucí účinky</w:t>
      </w:r>
    </w:p>
    <w:p w14:paraId="10F3D673" w14:textId="77777777" w:rsidR="00295140" w:rsidRPr="00505C19" w:rsidRDefault="00295140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009746C" w14:textId="43930412" w:rsidR="00CB081E" w:rsidRPr="00505C19" w:rsidRDefault="00CB081E" w:rsidP="002D7EA5">
      <w:pPr>
        <w:spacing w:line="240" w:lineRule="auto"/>
        <w:jc w:val="both"/>
        <w:rPr>
          <w:bCs/>
          <w:szCs w:val="22"/>
        </w:rPr>
      </w:pPr>
      <w:r w:rsidRPr="00505C19">
        <w:rPr>
          <w:bCs/>
          <w:szCs w:val="22"/>
        </w:rPr>
        <w:t>Prasata</w:t>
      </w:r>
      <w:r w:rsidR="00514C90" w:rsidRPr="00505C19">
        <w:rPr>
          <w:bCs/>
          <w:szCs w:val="22"/>
        </w:rPr>
        <w:t>:</w:t>
      </w:r>
      <w:r w:rsidRPr="00505C19">
        <w:rPr>
          <w:bCs/>
          <w:szCs w:val="22"/>
        </w:rPr>
        <w:t xml:space="preserve"> </w:t>
      </w:r>
    </w:p>
    <w:p w14:paraId="52B4C08D" w14:textId="77777777" w:rsidR="00CB081E" w:rsidRPr="00505C19" w:rsidRDefault="00CB081E" w:rsidP="002D7EA5">
      <w:pPr>
        <w:spacing w:line="240" w:lineRule="auto"/>
        <w:rPr>
          <w:szCs w:val="22"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089"/>
      </w:tblGrid>
      <w:tr w:rsidR="00161DFB" w:rsidRPr="00505C19" w14:paraId="6DB386A0" w14:textId="77777777" w:rsidTr="0081578E">
        <w:tc>
          <w:tcPr>
            <w:tcW w:w="1840" w:type="pct"/>
          </w:tcPr>
          <w:p w14:paraId="6A6F5B61" w14:textId="77777777" w:rsidR="00295140" w:rsidRPr="00505C19" w:rsidRDefault="00B5319F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Časté</w:t>
            </w:r>
          </w:p>
          <w:p w14:paraId="4D1178E5" w14:textId="77777777" w:rsidR="00295140" w:rsidRPr="00505C19" w:rsidRDefault="00B5319F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(1 až 10 zvířat / 100 ošetřených zvířat):</w:t>
            </w:r>
          </w:p>
        </w:tc>
        <w:tc>
          <w:tcPr>
            <w:tcW w:w="3160" w:type="pct"/>
          </w:tcPr>
          <w:p w14:paraId="16010A18" w14:textId="2784AEC5" w:rsidR="00562F81" w:rsidRPr="00505C19" w:rsidRDefault="006A5975" w:rsidP="002D7EA5">
            <w:pPr>
              <w:spacing w:line="240" w:lineRule="auto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>Reakce v místě injekčního podání</w:t>
            </w:r>
            <w:r w:rsidR="00942CD3" w:rsidRPr="0081578E">
              <w:rPr>
                <w:iCs/>
                <w:szCs w:val="22"/>
                <w:vertAlign w:val="superscript"/>
              </w:rPr>
              <w:t>1</w:t>
            </w:r>
            <w:r w:rsidR="006861A2" w:rsidRPr="00505C19">
              <w:rPr>
                <w:szCs w:val="22"/>
              </w:rPr>
              <w:t xml:space="preserve"> </w:t>
            </w:r>
          </w:p>
          <w:p w14:paraId="3257CF2C" w14:textId="33EAB950" w:rsidR="00295140" w:rsidRPr="00505C19" w:rsidRDefault="00295140" w:rsidP="002D7EA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161DFB" w:rsidRPr="00505C19" w14:paraId="7A4C549F" w14:textId="77777777" w:rsidTr="0081578E">
        <w:tc>
          <w:tcPr>
            <w:tcW w:w="1840" w:type="pct"/>
          </w:tcPr>
          <w:p w14:paraId="7E717D40" w14:textId="77777777" w:rsidR="00082200" w:rsidRPr="00505C19" w:rsidRDefault="00B5319F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Vzácné</w:t>
            </w:r>
          </w:p>
          <w:p w14:paraId="62DEE9F9" w14:textId="77777777" w:rsidR="00295140" w:rsidRPr="00505C19" w:rsidRDefault="00B5319F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(1 až 10 zvířat / 10 000 ošetřených zvířat):</w:t>
            </w:r>
          </w:p>
        </w:tc>
        <w:tc>
          <w:tcPr>
            <w:tcW w:w="3160" w:type="pct"/>
          </w:tcPr>
          <w:p w14:paraId="6AEE9E74" w14:textId="5DE87B8D" w:rsidR="00562F81" w:rsidRPr="00505C19" w:rsidRDefault="00562F81" w:rsidP="0081578E">
            <w:pPr>
              <w:spacing w:line="240" w:lineRule="auto"/>
              <w:jc w:val="both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>Hypersen</w:t>
            </w:r>
            <w:r w:rsidR="00F11362" w:rsidRPr="00505C19">
              <w:rPr>
                <w:iCs/>
                <w:szCs w:val="22"/>
              </w:rPr>
              <w:t>zi</w:t>
            </w:r>
            <w:r w:rsidRPr="00505C19">
              <w:rPr>
                <w:iCs/>
                <w:szCs w:val="22"/>
              </w:rPr>
              <w:t>tivní reakce</w:t>
            </w:r>
            <w:r w:rsidRPr="00505C19">
              <w:rPr>
                <w:iCs/>
                <w:szCs w:val="22"/>
                <w:vertAlign w:val="superscript"/>
              </w:rPr>
              <w:t>2</w:t>
            </w:r>
          </w:p>
          <w:p w14:paraId="1CC2DAB0" w14:textId="11406854" w:rsidR="00295140" w:rsidRPr="00505C19" w:rsidRDefault="00562F81" w:rsidP="0081578E">
            <w:pPr>
              <w:spacing w:line="240" w:lineRule="auto"/>
              <w:jc w:val="both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 xml:space="preserve">Alergická reakce </w:t>
            </w:r>
            <w:r w:rsidRPr="00505C19">
              <w:rPr>
                <w:szCs w:val="22"/>
              </w:rPr>
              <w:t>(např. kožní alergick</w:t>
            </w:r>
            <w:r w:rsidR="006A5975" w:rsidRPr="00505C19">
              <w:rPr>
                <w:szCs w:val="22"/>
              </w:rPr>
              <w:t>á</w:t>
            </w:r>
            <w:r w:rsidRPr="00505C19">
              <w:rPr>
                <w:szCs w:val="22"/>
              </w:rPr>
              <w:t xml:space="preserve"> reakce, anafylaktický šok)</w:t>
            </w:r>
            <w:r w:rsidRPr="00505C19">
              <w:rPr>
                <w:iCs/>
                <w:szCs w:val="22"/>
                <w:vertAlign w:val="superscript"/>
              </w:rPr>
              <w:t>3</w:t>
            </w:r>
          </w:p>
        </w:tc>
      </w:tr>
    </w:tbl>
    <w:p w14:paraId="1D616E5A" w14:textId="01D7E5AF" w:rsidR="00295140" w:rsidRPr="00505C19" w:rsidRDefault="00562F81" w:rsidP="002D7EA5">
      <w:pPr>
        <w:tabs>
          <w:tab w:val="clear" w:pos="567"/>
        </w:tabs>
        <w:spacing w:line="240" w:lineRule="auto"/>
        <w:rPr>
          <w:szCs w:val="22"/>
        </w:rPr>
      </w:pPr>
      <w:r w:rsidRPr="0081578E">
        <w:rPr>
          <w:szCs w:val="22"/>
          <w:vertAlign w:val="superscript"/>
        </w:rPr>
        <w:t>1</w:t>
      </w:r>
      <w:r w:rsidRPr="00505C19">
        <w:rPr>
          <w:szCs w:val="22"/>
        </w:rPr>
        <w:t xml:space="preserve"> </w:t>
      </w:r>
      <w:r w:rsidR="006A5975" w:rsidRPr="00505C19">
        <w:rPr>
          <w:szCs w:val="22"/>
        </w:rPr>
        <w:t>V</w:t>
      </w:r>
      <w:r w:rsidRPr="00505C19">
        <w:rPr>
          <w:szCs w:val="22"/>
        </w:rPr>
        <w:t xml:space="preserve"> období 20-22 dnů po injekčním podání </w:t>
      </w:r>
      <w:r w:rsidR="006A5975" w:rsidRPr="00505C19">
        <w:rPr>
          <w:szCs w:val="22"/>
        </w:rPr>
        <w:t xml:space="preserve">byly u některých zvířat v místě injekčního podání </w:t>
      </w:r>
      <w:r w:rsidRPr="00505C19">
        <w:rPr>
          <w:szCs w:val="22"/>
        </w:rPr>
        <w:t>pozorovány mírné reakce</w:t>
      </w:r>
      <w:r w:rsidR="00AB29FA" w:rsidRPr="00505C19">
        <w:rPr>
          <w:szCs w:val="22"/>
        </w:rPr>
        <w:t xml:space="preserve"> </w:t>
      </w:r>
      <w:r w:rsidRPr="00505C19">
        <w:rPr>
          <w:szCs w:val="22"/>
        </w:rPr>
        <w:t>jako jsou zřetelné okrouhlé reziduální léze v intermuskulární pojivové tkáni.</w:t>
      </w:r>
    </w:p>
    <w:p w14:paraId="7ABAFAAA" w14:textId="1BE938DF" w:rsidR="00562F81" w:rsidRPr="00505C19" w:rsidRDefault="00562F81" w:rsidP="002D7EA5">
      <w:pPr>
        <w:tabs>
          <w:tab w:val="clear" w:pos="567"/>
        </w:tabs>
        <w:spacing w:line="240" w:lineRule="auto"/>
        <w:rPr>
          <w:szCs w:val="22"/>
        </w:rPr>
      </w:pPr>
      <w:r w:rsidRPr="0081578E">
        <w:rPr>
          <w:szCs w:val="22"/>
          <w:vertAlign w:val="superscript"/>
        </w:rPr>
        <w:t>2</w:t>
      </w:r>
      <w:r w:rsidRPr="00505C19">
        <w:rPr>
          <w:szCs w:val="22"/>
        </w:rPr>
        <w:t xml:space="preserve"> Nezávislé na dávce.</w:t>
      </w:r>
    </w:p>
    <w:p w14:paraId="6E044604" w14:textId="267AB5F4" w:rsidR="00562F81" w:rsidRPr="00505C19" w:rsidRDefault="00562F81" w:rsidP="002D7EA5">
      <w:pPr>
        <w:tabs>
          <w:tab w:val="clear" w:pos="567"/>
        </w:tabs>
        <w:spacing w:line="240" w:lineRule="auto"/>
        <w:rPr>
          <w:szCs w:val="22"/>
        </w:rPr>
      </w:pPr>
      <w:r w:rsidRPr="0081578E">
        <w:rPr>
          <w:szCs w:val="22"/>
          <w:vertAlign w:val="superscript"/>
        </w:rPr>
        <w:t xml:space="preserve">3 </w:t>
      </w:r>
      <w:r w:rsidRPr="00505C19">
        <w:rPr>
          <w:szCs w:val="22"/>
        </w:rPr>
        <w:t>Ukončete podávání léčiva</w:t>
      </w:r>
    </w:p>
    <w:p w14:paraId="531EC517" w14:textId="77777777" w:rsidR="00562F81" w:rsidRPr="00505C19" w:rsidRDefault="00562F81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F8D5C3A" w14:textId="1AE4112F" w:rsidR="00634203" w:rsidRPr="00505C19" w:rsidRDefault="00514C90" w:rsidP="002D7EA5">
      <w:pPr>
        <w:keepNext/>
        <w:spacing w:line="240" w:lineRule="auto"/>
        <w:jc w:val="both"/>
        <w:rPr>
          <w:bCs/>
          <w:szCs w:val="22"/>
        </w:rPr>
      </w:pPr>
      <w:r w:rsidRPr="00505C19">
        <w:rPr>
          <w:bCs/>
          <w:szCs w:val="22"/>
        </w:rPr>
        <w:lastRenderedPageBreak/>
        <w:t>S</w:t>
      </w:r>
      <w:r w:rsidR="00634203" w:rsidRPr="00505C19">
        <w:rPr>
          <w:bCs/>
          <w:szCs w:val="22"/>
        </w:rPr>
        <w:t>kot</w:t>
      </w:r>
      <w:r w:rsidRPr="00505C19">
        <w:rPr>
          <w:bCs/>
          <w:szCs w:val="22"/>
        </w:rPr>
        <w:t>:</w:t>
      </w:r>
    </w:p>
    <w:p w14:paraId="51447F9D" w14:textId="77777777" w:rsidR="00634203" w:rsidRPr="00505C19" w:rsidRDefault="00634203" w:rsidP="002D7EA5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089"/>
      </w:tblGrid>
      <w:tr w:rsidR="00634203" w:rsidRPr="00505C19" w14:paraId="43063563" w14:textId="77777777" w:rsidTr="0081578E">
        <w:tc>
          <w:tcPr>
            <w:tcW w:w="1840" w:type="pct"/>
          </w:tcPr>
          <w:p w14:paraId="0AF322F5" w14:textId="77777777" w:rsidR="00634203" w:rsidRPr="00505C19" w:rsidRDefault="00634203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Časté</w:t>
            </w:r>
          </w:p>
          <w:p w14:paraId="2C90C694" w14:textId="77777777" w:rsidR="00634203" w:rsidRPr="00505C19" w:rsidRDefault="00634203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(1 až 10 zvířat / 100 ošetřených zvířat):</w:t>
            </w:r>
          </w:p>
        </w:tc>
        <w:tc>
          <w:tcPr>
            <w:tcW w:w="3160" w:type="pct"/>
          </w:tcPr>
          <w:p w14:paraId="491EF0BC" w14:textId="266FE14B" w:rsidR="00634203" w:rsidRPr="00505C19" w:rsidRDefault="00AB29FA" w:rsidP="002D7EA5">
            <w:pPr>
              <w:spacing w:line="240" w:lineRule="auto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>Reakce v místě injekčního podání</w:t>
            </w:r>
            <w:r w:rsidR="00942CD3" w:rsidRPr="00505C19">
              <w:rPr>
                <w:iCs/>
                <w:szCs w:val="22"/>
                <w:vertAlign w:val="superscript"/>
              </w:rPr>
              <w:t>1</w:t>
            </w:r>
            <w:r w:rsidR="005662AC" w:rsidRPr="00505C19">
              <w:rPr>
                <w:iCs/>
                <w:szCs w:val="22"/>
                <w:vertAlign w:val="superscript"/>
              </w:rPr>
              <w:t xml:space="preserve"> </w:t>
            </w:r>
            <w:r w:rsidR="005662AC" w:rsidRPr="00505C19">
              <w:rPr>
                <w:iCs/>
                <w:szCs w:val="22"/>
              </w:rPr>
              <w:t>(např. zánětliv</w:t>
            </w:r>
            <w:r w:rsidRPr="00505C19">
              <w:rPr>
                <w:iCs/>
                <w:szCs w:val="22"/>
              </w:rPr>
              <w:t>á</w:t>
            </w:r>
            <w:r w:rsidR="005662AC" w:rsidRPr="00505C19">
              <w:rPr>
                <w:iCs/>
                <w:szCs w:val="22"/>
              </w:rPr>
              <w:t xml:space="preserve"> reakc</w:t>
            </w:r>
            <w:r w:rsidRPr="00505C19">
              <w:rPr>
                <w:iCs/>
                <w:szCs w:val="22"/>
              </w:rPr>
              <w:t>e</w:t>
            </w:r>
            <w:r w:rsidR="005662AC" w:rsidRPr="00505C19">
              <w:rPr>
                <w:iCs/>
                <w:szCs w:val="22"/>
              </w:rPr>
              <w:t xml:space="preserve"> v místě </w:t>
            </w:r>
            <w:r w:rsidRPr="00505C19">
              <w:rPr>
                <w:iCs/>
                <w:szCs w:val="22"/>
              </w:rPr>
              <w:t>injekčního podání, edém</w:t>
            </w:r>
            <w:r w:rsidR="005662AC" w:rsidRPr="00505C19">
              <w:rPr>
                <w:iCs/>
                <w:szCs w:val="22"/>
              </w:rPr>
              <w:t>, změna barvy)</w:t>
            </w:r>
          </w:p>
        </w:tc>
      </w:tr>
      <w:tr w:rsidR="00634203" w:rsidRPr="00505C19" w14:paraId="33C62C95" w14:textId="77777777" w:rsidTr="0081578E">
        <w:tc>
          <w:tcPr>
            <w:tcW w:w="1840" w:type="pct"/>
          </w:tcPr>
          <w:p w14:paraId="5009C272" w14:textId="105C0124" w:rsidR="00634203" w:rsidRPr="00505C19" w:rsidRDefault="00634203" w:rsidP="002D7EA5">
            <w:pPr>
              <w:spacing w:line="240" w:lineRule="auto"/>
              <w:rPr>
                <w:szCs w:val="22"/>
              </w:rPr>
            </w:pPr>
          </w:p>
        </w:tc>
        <w:tc>
          <w:tcPr>
            <w:tcW w:w="3160" w:type="pct"/>
          </w:tcPr>
          <w:p w14:paraId="21758042" w14:textId="271019CD" w:rsidR="00634203" w:rsidRPr="00505C19" w:rsidRDefault="00634203" w:rsidP="002D7EA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634203" w:rsidRPr="00505C19" w14:paraId="6E2A5E9B" w14:textId="77777777" w:rsidTr="0081578E">
        <w:tc>
          <w:tcPr>
            <w:tcW w:w="1840" w:type="pct"/>
          </w:tcPr>
          <w:p w14:paraId="78CA401E" w14:textId="21171A45" w:rsidR="00634203" w:rsidRPr="00505C19" w:rsidRDefault="00634203" w:rsidP="002D7EA5">
            <w:pPr>
              <w:spacing w:line="240" w:lineRule="auto"/>
              <w:rPr>
                <w:szCs w:val="22"/>
              </w:rPr>
            </w:pPr>
          </w:p>
        </w:tc>
        <w:tc>
          <w:tcPr>
            <w:tcW w:w="3160" w:type="pct"/>
          </w:tcPr>
          <w:p w14:paraId="020AAA0D" w14:textId="50B8AAFB" w:rsidR="00634203" w:rsidRPr="00505C19" w:rsidRDefault="00634203" w:rsidP="002D7EA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942CD3" w:rsidRPr="00505C19" w14:paraId="650B9C6D" w14:textId="77777777" w:rsidTr="0081578E">
        <w:tc>
          <w:tcPr>
            <w:tcW w:w="1840" w:type="pct"/>
          </w:tcPr>
          <w:p w14:paraId="6A7C4EC1" w14:textId="77777777" w:rsidR="00942CD3" w:rsidRPr="00505C19" w:rsidRDefault="00942CD3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Velmi vzácné</w:t>
            </w:r>
          </w:p>
          <w:p w14:paraId="3DE628FE" w14:textId="77777777" w:rsidR="00942CD3" w:rsidRPr="00505C19" w:rsidRDefault="00942CD3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160" w:type="pct"/>
            <w:hideMark/>
          </w:tcPr>
          <w:p w14:paraId="239F5091" w14:textId="29174A69" w:rsidR="00942CD3" w:rsidRPr="00505C19" w:rsidRDefault="00942CD3" w:rsidP="002D7EA5">
            <w:pPr>
              <w:spacing w:line="240" w:lineRule="auto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>Hypersen</w:t>
            </w:r>
            <w:r w:rsidR="00F11362" w:rsidRPr="00505C19">
              <w:rPr>
                <w:iCs/>
                <w:szCs w:val="22"/>
              </w:rPr>
              <w:t>z</w:t>
            </w:r>
            <w:r w:rsidRPr="00505C19">
              <w:rPr>
                <w:iCs/>
                <w:szCs w:val="22"/>
              </w:rPr>
              <w:t>itivní reakce</w:t>
            </w:r>
            <w:r w:rsidRPr="00505C19">
              <w:rPr>
                <w:iCs/>
                <w:szCs w:val="22"/>
                <w:vertAlign w:val="superscript"/>
              </w:rPr>
              <w:t>3</w:t>
            </w:r>
          </w:p>
          <w:p w14:paraId="41BF5ACF" w14:textId="26FF1D6A" w:rsidR="00942CD3" w:rsidRPr="00505C19" w:rsidRDefault="00942CD3" w:rsidP="002D7EA5">
            <w:pPr>
              <w:spacing w:line="240" w:lineRule="auto"/>
              <w:rPr>
                <w:iCs/>
                <w:szCs w:val="22"/>
              </w:rPr>
            </w:pPr>
            <w:r w:rsidRPr="00505C19">
              <w:rPr>
                <w:iCs/>
                <w:szCs w:val="22"/>
              </w:rPr>
              <w:t xml:space="preserve">Alergická reakce </w:t>
            </w:r>
            <w:r w:rsidRPr="00505C19">
              <w:rPr>
                <w:szCs w:val="22"/>
              </w:rPr>
              <w:t>(např. kožní alergick</w:t>
            </w:r>
            <w:r w:rsidR="00AB29FA" w:rsidRPr="00505C19">
              <w:rPr>
                <w:szCs w:val="22"/>
              </w:rPr>
              <w:t>á</w:t>
            </w:r>
            <w:r w:rsidRPr="00505C19">
              <w:rPr>
                <w:szCs w:val="22"/>
              </w:rPr>
              <w:t xml:space="preserve"> reakce, anafylaktický šok)</w:t>
            </w:r>
            <w:r w:rsidRPr="00505C19">
              <w:rPr>
                <w:iCs/>
                <w:szCs w:val="22"/>
                <w:vertAlign w:val="superscript"/>
              </w:rPr>
              <w:t>4</w:t>
            </w:r>
          </w:p>
        </w:tc>
      </w:tr>
    </w:tbl>
    <w:p w14:paraId="69156CBC" w14:textId="4CEC7DDA" w:rsidR="00EA1DE8" w:rsidRPr="00505C19" w:rsidRDefault="00EA1DE8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  <w:vertAlign w:val="superscript"/>
        </w:rPr>
        <w:t>1</w:t>
      </w:r>
      <w:r w:rsidRPr="00505C19">
        <w:rPr>
          <w:szCs w:val="22"/>
        </w:rPr>
        <w:t xml:space="preserve"> </w:t>
      </w:r>
      <w:r w:rsidR="00B25D77" w:rsidRPr="00505C19">
        <w:rPr>
          <w:szCs w:val="22"/>
        </w:rPr>
        <w:t>M</w:t>
      </w:r>
      <w:r w:rsidRPr="00505C19">
        <w:rPr>
          <w:szCs w:val="22"/>
        </w:rPr>
        <w:t>írné</w:t>
      </w:r>
      <w:r w:rsidR="00B25D77" w:rsidRPr="00505C19">
        <w:rPr>
          <w:szCs w:val="22"/>
        </w:rPr>
        <w:t>, k vymizení těchto klinických příznaků dochází do 10 dnů po injekčním podání.</w:t>
      </w:r>
    </w:p>
    <w:p w14:paraId="68A7E746" w14:textId="0E0954FB" w:rsidR="006861A2" w:rsidRPr="00505C19" w:rsidRDefault="00EA1DE8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  <w:vertAlign w:val="superscript"/>
        </w:rPr>
        <w:t>2</w:t>
      </w:r>
      <w:r w:rsidRPr="00505C19">
        <w:rPr>
          <w:szCs w:val="22"/>
        </w:rPr>
        <w:t xml:space="preserve"> </w:t>
      </w:r>
      <w:r w:rsidR="006861A2" w:rsidRPr="00505C19">
        <w:rPr>
          <w:szCs w:val="22"/>
        </w:rPr>
        <w:t xml:space="preserve">podkožní tkáně a/nebo fascie svalu </w:t>
      </w:r>
      <w:r w:rsidR="00AB29FA" w:rsidRPr="00505C19">
        <w:rPr>
          <w:szCs w:val="22"/>
        </w:rPr>
        <w:t>mohou přetrvat</w:t>
      </w:r>
      <w:r w:rsidR="006861A2" w:rsidRPr="00505C19">
        <w:rPr>
          <w:szCs w:val="22"/>
        </w:rPr>
        <w:t xml:space="preserve"> 32 dní nebo i déle.</w:t>
      </w:r>
    </w:p>
    <w:p w14:paraId="7AEE9665" w14:textId="2AF4B2E7" w:rsidR="00EA1DE8" w:rsidRPr="00505C19" w:rsidRDefault="00EA1DE8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  <w:vertAlign w:val="superscript"/>
        </w:rPr>
        <w:t xml:space="preserve">3 </w:t>
      </w:r>
      <w:r w:rsidR="006861A2" w:rsidRPr="00505C19">
        <w:rPr>
          <w:szCs w:val="22"/>
        </w:rPr>
        <w:t>Nezávislé na dávce.</w:t>
      </w:r>
    </w:p>
    <w:p w14:paraId="5D54CF9A" w14:textId="61F9C0BD" w:rsidR="00942CD3" w:rsidRPr="00505C19" w:rsidRDefault="00942CD3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  <w:vertAlign w:val="superscript"/>
        </w:rPr>
        <w:t xml:space="preserve">4 </w:t>
      </w:r>
      <w:r w:rsidRPr="00505C19">
        <w:rPr>
          <w:szCs w:val="22"/>
        </w:rPr>
        <w:t>Ukončete podávání léčiva</w:t>
      </w:r>
      <w:r w:rsidR="006861A2" w:rsidRPr="00505C19">
        <w:rPr>
          <w:szCs w:val="22"/>
        </w:rPr>
        <w:t>.</w:t>
      </w:r>
    </w:p>
    <w:p w14:paraId="345E045F" w14:textId="77777777" w:rsidR="00634203" w:rsidRPr="00505C19" w:rsidRDefault="00634203" w:rsidP="002D7EA5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3B6C5C96" w:rsidR="00247A48" w:rsidRPr="00505C19" w:rsidRDefault="00B5319F" w:rsidP="002D7EA5">
      <w:pPr>
        <w:spacing w:line="240" w:lineRule="auto"/>
        <w:rPr>
          <w:szCs w:val="22"/>
        </w:rPr>
      </w:pPr>
      <w:bookmarkStart w:id="0" w:name="_Hlk66891708"/>
      <w:r w:rsidRPr="00505C19">
        <w:rPr>
          <w:szCs w:val="22"/>
        </w:rPr>
        <w:t>Hlášení nežádoucích účinků je důležité. Umožňuje nepřetržité sledování bezpečnosti veterinárního léčivého přípravku. Hlášení je třeba zaslat</w:t>
      </w:r>
      <w:r w:rsidR="005272F4" w:rsidRPr="00505C19">
        <w:rPr>
          <w:szCs w:val="22"/>
        </w:rPr>
        <w:t>,</w:t>
      </w:r>
      <w:r w:rsidRPr="00505C19">
        <w:rPr>
          <w:szCs w:val="22"/>
        </w:rPr>
        <w:t xml:space="preserve"> pokud možno</w:t>
      </w:r>
      <w:r w:rsidR="005272F4" w:rsidRPr="00505C19">
        <w:rPr>
          <w:szCs w:val="22"/>
        </w:rPr>
        <w:t>,</w:t>
      </w:r>
      <w:r w:rsidRPr="00505C19">
        <w:rPr>
          <w:szCs w:val="22"/>
        </w:rPr>
        <w:t xml:space="preserve"> prostřednictvím veterinárního lékaře</w:t>
      </w:r>
      <w:r w:rsidR="00562715" w:rsidRPr="00505C19">
        <w:rPr>
          <w:szCs w:val="22"/>
        </w:rPr>
        <w:t>,</w:t>
      </w:r>
      <w:r w:rsidRPr="00505C19">
        <w:rPr>
          <w:szCs w:val="22"/>
        </w:rPr>
        <w:t xml:space="preserve"> buď držiteli rozhodnutí o registraci</w:t>
      </w:r>
      <w:r w:rsidR="00CA28D8" w:rsidRPr="00505C19">
        <w:rPr>
          <w:szCs w:val="22"/>
        </w:rPr>
        <w:t>,</w:t>
      </w:r>
      <w:r w:rsidR="00863A6D" w:rsidRPr="00505C19">
        <w:rPr>
          <w:szCs w:val="22"/>
        </w:rPr>
        <w:t xml:space="preserve"> </w:t>
      </w:r>
      <w:r w:rsidRPr="00505C19">
        <w:rPr>
          <w:szCs w:val="22"/>
        </w:rPr>
        <w:t xml:space="preserve">nebo jeho místnímu zástupci, nebo příslušnému vnitrostátnímu orgánu prostřednictvím národního systému hlášení. </w:t>
      </w:r>
      <w:bookmarkStart w:id="1" w:name="_Hlk184130880"/>
      <w:r w:rsidRPr="00505C19">
        <w:rPr>
          <w:szCs w:val="22"/>
        </w:rPr>
        <w:t>Podrobné kontaktní údaje naleznete</w:t>
      </w:r>
      <w:bookmarkEnd w:id="1"/>
      <w:r w:rsidRPr="00505C19">
        <w:rPr>
          <w:szCs w:val="22"/>
        </w:rPr>
        <w:t xml:space="preserve"> </w:t>
      </w:r>
      <w:r w:rsidR="00067023" w:rsidRPr="0081578E">
        <w:rPr>
          <w:szCs w:val="22"/>
        </w:rPr>
        <w:t xml:space="preserve">v </w:t>
      </w:r>
      <w:r w:rsidRPr="0081578E">
        <w:rPr>
          <w:szCs w:val="22"/>
        </w:rPr>
        <w:t>příbalové informac</w:t>
      </w:r>
      <w:r w:rsidR="00863A6D" w:rsidRPr="0081578E">
        <w:rPr>
          <w:szCs w:val="22"/>
        </w:rPr>
        <w:t>i</w:t>
      </w:r>
      <w:r w:rsidRPr="00505C19">
        <w:rPr>
          <w:szCs w:val="22"/>
        </w:rPr>
        <w:t>.</w:t>
      </w:r>
    </w:p>
    <w:bookmarkEnd w:id="0"/>
    <w:p w14:paraId="6871F765" w14:textId="77777777" w:rsidR="00247A48" w:rsidRPr="00505C19" w:rsidRDefault="00247A48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505C19" w:rsidRDefault="00B5319F" w:rsidP="002D7EA5">
      <w:pPr>
        <w:pStyle w:val="Style1"/>
      </w:pPr>
      <w:r w:rsidRPr="00505C19">
        <w:t>3.7</w:t>
      </w:r>
      <w:r w:rsidRPr="00505C19">
        <w:tab/>
        <w:t>Použití v průběhu březosti, laktace nebo snášky</w:t>
      </w:r>
    </w:p>
    <w:p w14:paraId="16D3DB83" w14:textId="4752977E" w:rsidR="00C114FF" w:rsidRPr="00505C19" w:rsidRDefault="00B5319F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 </w:t>
      </w:r>
    </w:p>
    <w:p w14:paraId="5898E14B" w14:textId="468AA7FF" w:rsidR="00C114FF" w:rsidRPr="00505C19" w:rsidRDefault="000F6CBB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</w:rPr>
        <w:t>Nebyla stanovena bezpečnost veterinárního léčivého přípravku pro použití během březosti a laktace.</w:t>
      </w:r>
    </w:p>
    <w:p w14:paraId="6F34257D" w14:textId="77777777" w:rsidR="003C73C1" w:rsidRPr="00505C19" w:rsidRDefault="003C73C1" w:rsidP="0081578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03B9767" w14:textId="55F59D7B" w:rsidR="00794B75" w:rsidRPr="00505C19" w:rsidRDefault="00B5319F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  <w:u w:val="single"/>
        </w:rPr>
        <w:t>Březost</w:t>
      </w:r>
      <w:r w:rsidRPr="00505C19">
        <w:rPr>
          <w:szCs w:val="22"/>
        </w:rPr>
        <w:t xml:space="preserve"> </w:t>
      </w:r>
      <w:r w:rsidRPr="00505C19">
        <w:rPr>
          <w:szCs w:val="22"/>
          <w:u w:val="single"/>
        </w:rPr>
        <w:t>a laktace</w:t>
      </w:r>
      <w:r w:rsidRPr="00505C19">
        <w:rPr>
          <w:szCs w:val="22"/>
        </w:rPr>
        <w:t>:</w:t>
      </w:r>
    </w:p>
    <w:p w14:paraId="6FA65DDC" w14:textId="4FC41B56" w:rsidR="00794B75" w:rsidRPr="00505C19" w:rsidRDefault="00794B75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Laboratorní studie nepodaly důkaz o teratogenním, </w:t>
      </w:r>
      <w:proofErr w:type="spellStart"/>
      <w:r w:rsidRPr="00505C19">
        <w:rPr>
          <w:szCs w:val="22"/>
        </w:rPr>
        <w:t>fetotoxickém</w:t>
      </w:r>
      <w:proofErr w:type="spellEnd"/>
      <w:r w:rsidRPr="00505C19">
        <w:rPr>
          <w:szCs w:val="22"/>
        </w:rPr>
        <w:t xml:space="preserve"> účinku a </w:t>
      </w:r>
      <w:proofErr w:type="spellStart"/>
      <w:r w:rsidRPr="00505C19">
        <w:rPr>
          <w:szCs w:val="22"/>
        </w:rPr>
        <w:t>maternální</w:t>
      </w:r>
      <w:proofErr w:type="spellEnd"/>
      <w:r w:rsidRPr="00505C19">
        <w:rPr>
          <w:szCs w:val="22"/>
        </w:rPr>
        <w:t xml:space="preserve"> toxicitě.</w:t>
      </w:r>
      <w:r w:rsidR="003C73C1" w:rsidRPr="00505C19">
        <w:rPr>
          <w:szCs w:val="22"/>
        </w:rPr>
        <w:t xml:space="preserve"> </w:t>
      </w:r>
      <w:r w:rsidRPr="00505C19">
        <w:rPr>
          <w:szCs w:val="22"/>
        </w:rPr>
        <w:t>Použít pouze po zvážení terapeutického prospěchu a rizika příslušným veterinárním lékařem.</w:t>
      </w:r>
    </w:p>
    <w:p w14:paraId="45A16993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505C19" w:rsidRDefault="00B5319F" w:rsidP="002D7EA5">
      <w:pPr>
        <w:pStyle w:val="Style1"/>
      </w:pPr>
      <w:r w:rsidRPr="00505C19">
        <w:t>3.8</w:t>
      </w:r>
      <w:r w:rsidRPr="00505C19">
        <w:tab/>
        <w:t>Interakce s jinými léčivými přípravky a další formy interakce</w:t>
      </w:r>
    </w:p>
    <w:p w14:paraId="54454937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026391D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Při současném podání bakteriostatických antibiotik (</w:t>
      </w:r>
      <w:proofErr w:type="spellStart"/>
      <w:r w:rsidRPr="00505C19">
        <w:rPr>
          <w:szCs w:val="22"/>
        </w:rPr>
        <w:t>makrolidy</w:t>
      </w:r>
      <w:proofErr w:type="spellEnd"/>
      <w:r w:rsidRPr="00505C19">
        <w:rPr>
          <w:szCs w:val="22"/>
        </w:rPr>
        <w:t xml:space="preserve">, sulfonamidy a tetracykliny) jsou baktericidní vlastnosti cefalosporinů výrazně oslabeny.  </w:t>
      </w:r>
    </w:p>
    <w:p w14:paraId="0B86F3A7" w14:textId="77777777" w:rsidR="00C90EDA" w:rsidRPr="00505C19" w:rsidRDefault="00C90EDA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505C19" w:rsidRDefault="00B5319F" w:rsidP="002D7EA5">
      <w:pPr>
        <w:pStyle w:val="Style1"/>
      </w:pPr>
      <w:r w:rsidRPr="00505C19">
        <w:t>3.9</w:t>
      </w:r>
      <w:r w:rsidRPr="00505C19">
        <w:tab/>
        <w:t>Cesty podání a dávkování</w:t>
      </w:r>
    </w:p>
    <w:p w14:paraId="0C31E074" w14:textId="77777777" w:rsidR="00145D34" w:rsidRPr="00505C19" w:rsidRDefault="00145D34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0415BA4" w14:textId="77777777" w:rsidR="00CB081E" w:rsidRPr="00505C19" w:rsidRDefault="00CB081E" w:rsidP="002D7EA5">
      <w:pPr>
        <w:spacing w:line="240" w:lineRule="auto"/>
        <w:jc w:val="both"/>
        <w:rPr>
          <w:rFonts w:eastAsia="Arial Unicode MS"/>
          <w:szCs w:val="22"/>
          <w:lang w:eastAsia="cs-CZ" w:bidi="cs-CZ"/>
        </w:rPr>
      </w:pPr>
      <w:r w:rsidRPr="00505C19">
        <w:rPr>
          <w:rFonts w:eastAsia="Arial Unicode MS"/>
          <w:szCs w:val="22"/>
          <w:lang w:eastAsia="cs-CZ" w:bidi="cs-CZ"/>
        </w:rPr>
        <w:t>Prasata: intramuskulární podání</w:t>
      </w:r>
    </w:p>
    <w:p w14:paraId="26658124" w14:textId="05CD062C" w:rsidR="00CB081E" w:rsidRPr="00505C19" w:rsidRDefault="00CB081E" w:rsidP="002D7EA5">
      <w:pPr>
        <w:spacing w:line="240" w:lineRule="auto"/>
        <w:jc w:val="both"/>
        <w:rPr>
          <w:rFonts w:eastAsia="Arial Unicode MS"/>
          <w:szCs w:val="22"/>
          <w:lang w:eastAsia="cs-CZ" w:bidi="cs-CZ"/>
        </w:rPr>
      </w:pPr>
      <w:r w:rsidRPr="00505C19">
        <w:rPr>
          <w:rFonts w:eastAsia="Arial Unicode MS"/>
          <w:szCs w:val="22"/>
          <w:lang w:eastAsia="cs-CZ" w:bidi="cs-CZ"/>
        </w:rPr>
        <w:t xml:space="preserve">3 mg </w:t>
      </w:r>
      <w:proofErr w:type="spellStart"/>
      <w:r w:rsidRPr="00505C19">
        <w:rPr>
          <w:rFonts w:eastAsia="Arial Unicode MS"/>
          <w:szCs w:val="22"/>
          <w:lang w:eastAsia="cs-CZ" w:bidi="cs-CZ"/>
        </w:rPr>
        <w:t>ceftiofuru</w:t>
      </w:r>
      <w:proofErr w:type="spellEnd"/>
      <w:r w:rsidRPr="00505C19">
        <w:rPr>
          <w:rFonts w:eastAsia="Arial Unicode MS"/>
          <w:szCs w:val="22"/>
          <w:lang w:eastAsia="cs-CZ" w:bidi="cs-CZ"/>
        </w:rPr>
        <w:t xml:space="preserve"> /kg ž.hm./den, což odpovídá 1 ml</w:t>
      </w:r>
      <w:r w:rsidR="009E1317" w:rsidRPr="00505C19">
        <w:rPr>
          <w:rFonts w:eastAsia="Arial Unicode MS"/>
          <w:szCs w:val="22"/>
          <w:lang w:eastAsia="cs-CZ" w:bidi="cs-CZ"/>
        </w:rPr>
        <w:t xml:space="preserve"> </w:t>
      </w:r>
      <w:r w:rsidR="009E1317" w:rsidRPr="00505C19">
        <w:rPr>
          <w:iCs/>
          <w:szCs w:val="22"/>
          <w:lang w:eastAsia="cs-CZ"/>
        </w:rPr>
        <w:t>veterinární</w:t>
      </w:r>
      <w:r w:rsidR="008D7156" w:rsidRPr="00505C19">
        <w:rPr>
          <w:iCs/>
          <w:szCs w:val="22"/>
          <w:lang w:eastAsia="cs-CZ"/>
        </w:rPr>
        <w:t>ho</w:t>
      </w:r>
      <w:r w:rsidR="009E1317" w:rsidRPr="00505C19">
        <w:rPr>
          <w:iCs/>
          <w:szCs w:val="22"/>
          <w:lang w:eastAsia="cs-CZ"/>
        </w:rPr>
        <w:t xml:space="preserve"> léčiv</w:t>
      </w:r>
      <w:r w:rsidR="008D7156" w:rsidRPr="00505C19">
        <w:rPr>
          <w:iCs/>
          <w:szCs w:val="22"/>
          <w:lang w:eastAsia="cs-CZ"/>
        </w:rPr>
        <w:t>ého</w:t>
      </w:r>
      <w:r w:rsidR="009E1317" w:rsidRPr="00505C19">
        <w:rPr>
          <w:iCs/>
          <w:szCs w:val="22"/>
          <w:lang w:eastAsia="cs-CZ"/>
        </w:rPr>
        <w:t xml:space="preserve"> přípravk</w:t>
      </w:r>
      <w:r w:rsidR="008D7156" w:rsidRPr="00505C19">
        <w:rPr>
          <w:iCs/>
          <w:szCs w:val="22"/>
          <w:lang w:eastAsia="cs-CZ"/>
        </w:rPr>
        <w:t>u</w:t>
      </w:r>
      <w:r w:rsidRPr="00505C19">
        <w:rPr>
          <w:rFonts w:eastAsia="Arial Unicode MS"/>
          <w:szCs w:val="22"/>
          <w:lang w:eastAsia="cs-CZ" w:bidi="cs-CZ"/>
        </w:rPr>
        <w:t xml:space="preserve">/16 kg ž.hm/den po dobu 3 dnů. </w:t>
      </w:r>
    </w:p>
    <w:p w14:paraId="1F17FE66" w14:textId="77777777" w:rsidR="00CB081E" w:rsidRPr="00505C19" w:rsidRDefault="00CB081E" w:rsidP="002D7EA5">
      <w:pPr>
        <w:spacing w:line="240" w:lineRule="auto"/>
        <w:jc w:val="both"/>
        <w:rPr>
          <w:rFonts w:eastAsia="Arial Unicode MS"/>
          <w:szCs w:val="22"/>
          <w:lang w:eastAsia="cs-CZ" w:bidi="cs-CZ"/>
        </w:rPr>
      </w:pPr>
    </w:p>
    <w:p w14:paraId="76874AFF" w14:textId="77777777" w:rsidR="00CB081E" w:rsidRPr="00505C19" w:rsidRDefault="00CB081E" w:rsidP="002D7EA5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cs-CZ" w:bidi="cs-CZ"/>
        </w:rPr>
      </w:pPr>
      <w:r w:rsidRPr="00505C19">
        <w:rPr>
          <w:rFonts w:eastAsia="Calibri"/>
          <w:szCs w:val="22"/>
          <w:lang w:eastAsia="cs-CZ" w:bidi="cs-CZ"/>
        </w:rPr>
        <w:t>Skot: subkutánní podání</w:t>
      </w:r>
    </w:p>
    <w:p w14:paraId="3F54FE77" w14:textId="726B7CE5" w:rsidR="00CB081E" w:rsidRPr="00505C19" w:rsidRDefault="00CB081E" w:rsidP="002D7EA5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cs-CZ" w:bidi="cs-CZ"/>
        </w:rPr>
      </w:pPr>
      <w:r w:rsidRPr="00505C19">
        <w:rPr>
          <w:rFonts w:eastAsia="Calibri"/>
          <w:szCs w:val="22"/>
          <w:lang w:eastAsia="cs-CZ" w:bidi="cs-CZ"/>
        </w:rPr>
        <w:t xml:space="preserve">- Respirační onemocnění: 1 mg </w:t>
      </w:r>
      <w:proofErr w:type="spellStart"/>
      <w:r w:rsidRPr="00505C19">
        <w:rPr>
          <w:rFonts w:eastAsia="Calibri"/>
          <w:szCs w:val="22"/>
          <w:lang w:eastAsia="cs-CZ" w:bidi="cs-CZ"/>
        </w:rPr>
        <w:t>ceftiofuru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 /kg ž.hm./den, což odpovídá 1 ml</w:t>
      </w:r>
      <w:r w:rsidR="009E1317" w:rsidRPr="00505C19">
        <w:rPr>
          <w:rFonts w:eastAsia="Calibri"/>
          <w:szCs w:val="22"/>
          <w:lang w:eastAsia="cs-CZ" w:bidi="cs-CZ"/>
        </w:rPr>
        <w:t xml:space="preserve"> </w:t>
      </w:r>
      <w:r w:rsidR="009E1317" w:rsidRPr="00505C19">
        <w:rPr>
          <w:iCs/>
          <w:szCs w:val="22"/>
          <w:lang w:eastAsia="cs-CZ"/>
        </w:rPr>
        <w:t>veterinární</w:t>
      </w:r>
      <w:r w:rsidR="00DF1A97" w:rsidRPr="00505C19">
        <w:rPr>
          <w:iCs/>
          <w:szCs w:val="22"/>
          <w:lang w:eastAsia="cs-CZ"/>
        </w:rPr>
        <w:t>ho</w:t>
      </w:r>
      <w:r w:rsidR="009E1317" w:rsidRPr="00505C19">
        <w:rPr>
          <w:iCs/>
          <w:szCs w:val="22"/>
          <w:lang w:eastAsia="cs-CZ"/>
        </w:rPr>
        <w:t xml:space="preserve"> léčiv</w:t>
      </w:r>
      <w:r w:rsidR="00DF1A97" w:rsidRPr="00505C19">
        <w:rPr>
          <w:iCs/>
          <w:szCs w:val="22"/>
          <w:lang w:eastAsia="cs-CZ"/>
        </w:rPr>
        <w:t>ého</w:t>
      </w:r>
      <w:r w:rsidR="009E1317" w:rsidRPr="00505C19">
        <w:rPr>
          <w:iCs/>
          <w:szCs w:val="22"/>
          <w:lang w:eastAsia="cs-CZ"/>
        </w:rPr>
        <w:t xml:space="preserve"> přípravk</w:t>
      </w:r>
      <w:r w:rsidR="00DF1A97" w:rsidRPr="00505C19">
        <w:rPr>
          <w:iCs/>
          <w:szCs w:val="22"/>
          <w:lang w:eastAsia="cs-CZ"/>
        </w:rPr>
        <w:t>u</w:t>
      </w:r>
      <w:r w:rsidRPr="00505C19">
        <w:rPr>
          <w:rFonts w:eastAsia="Calibri"/>
          <w:szCs w:val="22"/>
          <w:lang w:eastAsia="cs-CZ" w:bidi="cs-CZ"/>
        </w:rPr>
        <w:t>/50 kg ž.hm./den po dobu 3 až 5 dnů.</w:t>
      </w:r>
    </w:p>
    <w:p w14:paraId="3AB2EF60" w14:textId="3DC0BE97" w:rsidR="00CB081E" w:rsidRPr="00505C19" w:rsidRDefault="00CB081E" w:rsidP="002D7EA5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  <w:lang w:eastAsia="cs-CZ" w:bidi="cs-CZ"/>
        </w:rPr>
      </w:pPr>
      <w:r w:rsidRPr="00505C19">
        <w:rPr>
          <w:rFonts w:eastAsia="Calibri"/>
          <w:szCs w:val="22"/>
          <w:lang w:eastAsia="cs-CZ" w:bidi="cs-CZ"/>
        </w:rPr>
        <w:t xml:space="preserve">- Akutní </w:t>
      </w:r>
      <w:proofErr w:type="spellStart"/>
      <w:r w:rsidRPr="00505C19">
        <w:rPr>
          <w:rFonts w:eastAsia="Calibri"/>
          <w:szCs w:val="22"/>
          <w:lang w:eastAsia="cs-CZ" w:bidi="cs-CZ"/>
        </w:rPr>
        <w:t>interdigitální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 </w:t>
      </w:r>
      <w:proofErr w:type="spellStart"/>
      <w:r w:rsidRPr="00505C19">
        <w:rPr>
          <w:rFonts w:eastAsia="Calibri"/>
          <w:szCs w:val="22"/>
          <w:lang w:eastAsia="cs-CZ" w:bidi="cs-CZ"/>
        </w:rPr>
        <w:t>nekrobacilóza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: 1 mg </w:t>
      </w:r>
      <w:proofErr w:type="spellStart"/>
      <w:r w:rsidRPr="00505C19">
        <w:rPr>
          <w:rFonts w:eastAsia="Calibri"/>
          <w:szCs w:val="22"/>
          <w:lang w:eastAsia="cs-CZ" w:bidi="cs-CZ"/>
        </w:rPr>
        <w:t>ceftiofuru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 /kg ž.hm./den, což odpovídá 1 ml</w:t>
      </w:r>
      <w:r w:rsidR="009E1317" w:rsidRPr="00505C19">
        <w:rPr>
          <w:rFonts w:eastAsia="Calibri"/>
          <w:szCs w:val="22"/>
          <w:lang w:eastAsia="cs-CZ" w:bidi="cs-CZ"/>
        </w:rPr>
        <w:t xml:space="preserve"> </w:t>
      </w:r>
      <w:r w:rsidR="009E1317" w:rsidRPr="00505C19">
        <w:rPr>
          <w:iCs/>
          <w:szCs w:val="22"/>
          <w:lang w:eastAsia="cs-CZ"/>
        </w:rPr>
        <w:t>veterinární</w:t>
      </w:r>
      <w:r w:rsidR="00DF1A97" w:rsidRPr="00505C19">
        <w:rPr>
          <w:iCs/>
          <w:szCs w:val="22"/>
          <w:lang w:eastAsia="cs-CZ"/>
        </w:rPr>
        <w:t>ho</w:t>
      </w:r>
      <w:r w:rsidR="009E1317" w:rsidRPr="00505C19">
        <w:rPr>
          <w:iCs/>
          <w:szCs w:val="22"/>
          <w:lang w:eastAsia="cs-CZ"/>
        </w:rPr>
        <w:t xml:space="preserve"> léčiv</w:t>
      </w:r>
      <w:r w:rsidR="00DF1A97" w:rsidRPr="00505C19">
        <w:rPr>
          <w:iCs/>
          <w:szCs w:val="22"/>
          <w:lang w:eastAsia="cs-CZ"/>
        </w:rPr>
        <w:t>ého</w:t>
      </w:r>
      <w:r w:rsidR="009E1317" w:rsidRPr="00505C19">
        <w:rPr>
          <w:iCs/>
          <w:szCs w:val="22"/>
          <w:lang w:eastAsia="cs-CZ"/>
        </w:rPr>
        <w:t xml:space="preserve"> přípravk</w:t>
      </w:r>
      <w:r w:rsidR="00DF1A97" w:rsidRPr="00505C19">
        <w:rPr>
          <w:iCs/>
          <w:szCs w:val="22"/>
          <w:lang w:eastAsia="cs-CZ"/>
        </w:rPr>
        <w:t>u</w:t>
      </w:r>
      <w:r w:rsidRPr="00505C19">
        <w:rPr>
          <w:rFonts w:eastAsia="Calibri"/>
          <w:szCs w:val="22"/>
          <w:lang w:eastAsia="cs-CZ" w:bidi="cs-CZ"/>
        </w:rPr>
        <w:t>/50 kg ž.hm./den subkutánně po dobu 3 po sobě následujících dnů, tj. 1 ml/50 kg ž.hm. v jedné injek</w:t>
      </w:r>
      <w:r w:rsidR="00DF1A97" w:rsidRPr="00505C19">
        <w:rPr>
          <w:rFonts w:eastAsia="Calibri"/>
          <w:szCs w:val="22"/>
          <w:lang w:eastAsia="cs-CZ" w:bidi="cs-CZ"/>
        </w:rPr>
        <w:t>ční denní dávce</w:t>
      </w:r>
      <w:r w:rsidRPr="00505C19">
        <w:rPr>
          <w:rFonts w:eastAsia="Calibri"/>
          <w:szCs w:val="22"/>
          <w:lang w:eastAsia="cs-CZ" w:bidi="cs-CZ"/>
        </w:rPr>
        <w:t xml:space="preserve">. </w:t>
      </w:r>
    </w:p>
    <w:p w14:paraId="7D960F09" w14:textId="6B5BC046" w:rsidR="00CB081E" w:rsidRPr="00505C19" w:rsidRDefault="00CB081E" w:rsidP="002D7EA5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  <w:lang w:eastAsia="cs-CZ" w:bidi="cs-CZ"/>
        </w:rPr>
      </w:pPr>
      <w:r w:rsidRPr="00505C19">
        <w:rPr>
          <w:rFonts w:eastAsia="Calibri"/>
          <w:szCs w:val="22"/>
          <w:lang w:eastAsia="cs-CZ" w:bidi="cs-CZ"/>
        </w:rPr>
        <w:t xml:space="preserve">- Akutní poporodní metritida do 10 dnů po otelení: 1 mg </w:t>
      </w:r>
      <w:proofErr w:type="spellStart"/>
      <w:r w:rsidRPr="00505C19">
        <w:rPr>
          <w:rFonts w:eastAsia="Calibri"/>
          <w:szCs w:val="22"/>
          <w:lang w:eastAsia="cs-CZ" w:bidi="cs-CZ"/>
        </w:rPr>
        <w:t>ceftiofuru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 /kg ž.hm./den, což odpovídá 1 ml</w:t>
      </w:r>
      <w:r w:rsidR="009E1317" w:rsidRPr="00505C19">
        <w:rPr>
          <w:rFonts w:eastAsia="Calibri"/>
          <w:szCs w:val="22"/>
          <w:lang w:eastAsia="cs-CZ" w:bidi="cs-CZ"/>
        </w:rPr>
        <w:t xml:space="preserve"> </w:t>
      </w:r>
      <w:r w:rsidR="009E1317" w:rsidRPr="00505C19">
        <w:rPr>
          <w:iCs/>
          <w:szCs w:val="22"/>
          <w:lang w:eastAsia="cs-CZ"/>
        </w:rPr>
        <w:t>veterinární</w:t>
      </w:r>
      <w:r w:rsidR="00DF1A97" w:rsidRPr="00505C19">
        <w:rPr>
          <w:iCs/>
          <w:szCs w:val="22"/>
          <w:lang w:eastAsia="cs-CZ"/>
        </w:rPr>
        <w:t>ho</w:t>
      </w:r>
      <w:r w:rsidR="009E1317" w:rsidRPr="00505C19">
        <w:rPr>
          <w:iCs/>
          <w:szCs w:val="22"/>
          <w:lang w:eastAsia="cs-CZ"/>
        </w:rPr>
        <w:t xml:space="preserve"> léčiv</w:t>
      </w:r>
      <w:r w:rsidR="00DF1A97" w:rsidRPr="00505C19">
        <w:rPr>
          <w:iCs/>
          <w:szCs w:val="22"/>
          <w:lang w:eastAsia="cs-CZ"/>
        </w:rPr>
        <w:t>ého</w:t>
      </w:r>
      <w:r w:rsidR="009E1317" w:rsidRPr="00505C19">
        <w:rPr>
          <w:iCs/>
          <w:szCs w:val="22"/>
          <w:lang w:eastAsia="cs-CZ"/>
        </w:rPr>
        <w:t xml:space="preserve"> přípravk</w:t>
      </w:r>
      <w:r w:rsidR="00DF1A97" w:rsidRPr="00505C19">
        <w:rPr>
          <w:iCs/>
          <w:szCs w:val="22"/>
          <w:lang w:eastAsia="cs-CZ"/>
        </w:rPr>
        <w:t>u</w:t>
      </w:r>
      <w:r w:rsidRPr="00505C19">
        <w:rPr>
          <w:rFonts w:eastAsia="Calibri"/>
          <w:szCs w:val="22"/>
          <w:lang w:eastAsia="cs-CZ" w:bidi="cs-CZ"/>
        </w:rPr>
        <w:t xml:space="preserve">/50 kg ž.hm./den po dobu 5 po sobě následujících dnů. </w:t>
      </w:r>
    </w:p>
    <w:p w14:paraId="00CBD252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U akutní poporodní metritidy je v některých případech nutné zahájit další podpůrnou léčbu.</w:t>
      </w:r>
    </w:p>
    <w:p w14:paraId="2650459E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708B9038" w14:textId="35E00ECA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Do jednoho místa je možné </w:t>
      </w:r>
      <w:r w:rsidR="00DF1A97" w:rsidRPr="00505C19">
        <w:rPr>
          <w:szCs w:val="22"/>
        </w:rPr>
        <w:t>podat</w:t>
      </w:r>
      <w:r w:rsidRPr="00505C19">
        <w:rPr>
          <w:szCs w:val="22"/>
        </w:rPr>
        <w:t xml:space="preserve"> maximálně 6 ml </w:t>
      </w:r>
      <w:r w:rsidR="00DF1A97" w:rsidRPr="00505C19">
        <w:rPr>
          <w:szCs w:val="22"/>
        </w:rPr>
        <w:t xml:space="preserve">veterinárního léčivého </w:t>
      </w:r>
      <w:r w:rsidRPr="00505C19">
        <w:rPr>
          <w:szCs w:val="22"/>
        </w:rPr>
        <w:t xml:space="preserve">přípravku. </w:t>
      </w:r>
    </w:p>
    <w:p w14:paraId="3528A72C" w14:textId="6FA43A17" w:rsidR="00CB081E" w:rsidRPr="00505C19" w:rsidRDefault="00505C19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Následná injekční podání musí být </w:t>
      </w:r>
      <w:r w:rsidR="00CB081E" w:rsidRPr="00505C19">
        <w:rPr>
          <w:szCs w:val="22"/>
        </w:rPr>
        <w:t>do jiných míst.</w:t>
      </w:r>
    </w:p>
    <w:p w14:paraId="73A217BA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2C75251F" w14:textId="579D2C38" w:rsidR="00CB081E" w:rsidRPr="00505C19" w:rsidRDefault="008D6DA6" w:rsidP="002D7EA5">
      <w:pPr>
        <w:spacing w:line="240" w:lineRule="auto"/>
        <w:jc w:val="both"/>
        <w:rPr>
          <w:szCs w:val="22"/>
        </w:rPr>
      </w:pPr>
      <w:bookmarkStart w:id="2" w:name="_Hlk235187293"/>
      <w:r w:rsidRPr="00505C19">
        <w:rPr>
          <w:szCs w:val="22"/>
        </w:rPr>
        <w:t xml:space="preserve">Pro zajištění správného dávkování je třeba co nejpřesněji stanovit živou hmotnost. </w:t>
      </w:r>
      <w:bookmarkEnd w:id="2"/>
      <w:r w:rsidR="009E1317" w:rsidRPr="00505C19">
        <w:rPr>
          <w:szCs w:val="22"/>
        </w:rPr>
        <w:t>Doporučuje se používat vhodně kalibrované měřicí prostředky.</w:t>
      </w:r>
    </w:p>
    <w:p w14:paraId="251DD521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048615AE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Jelikož lze z jedné injekční lahvičky odebrat přípravek maximálně čtyřicetkrát, je nutné používat injekční lahvičky odpovídajícího objemu. </w:t>
      </w:r>
    </w:p>
    <w:p w14:paraId="26FA5AA7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lastRenderedPageBreak/>
        <w:t>Lahvičku důkladně protřepejte po dobu 30 vteřin, aby došlo k </w:t>
      </w:r>
      <w:proofErr w:type="spellStart"/>
      <w:r w:rsidRPr="00505C19">
        <w:rPr>
          <w:szCs w:val="22"/>
        </w:rPr>
        <w:t>resuspendování</w:t>
      </w:r>
      <w:proofErr w:type="spellEnd"/>
      <w:r w:rsidRPr="00505C19">
        <w:rPr>
          <w:szCs w:val="22"/>
        </w:rPr>
        <w:t xml:space="preserve"> veterinárního léčivého přípravku.</w:t>
      </w:r>
    </w:p>
    <w:p w14:paraId="3EAB22ED" w14:textId="77777777" w:rsidR="00247A48" w:rsidRPr="00505C19" w:rsidRDefault="00247A48" w:rsidP="002D7EA5">
      <w:pPr>
        <w:spacing w:line="240" w:lineRule="auto"/>
        <w:rPr>
          <w:szCs w:val="22"/>
        </w:rPr>
      </w:pPr>
    </w:p>
    <w:p w14:paraId="0A85AF50" w14:textId="198BF553" w:rsidR="00C114FF" w:rsidRPr="00505C19" w:rsidRDefault="00B5319F" w:rsidP="002D7EA5">
      <w:pPr>
        <w:pStyle w:val="Style1"/>
      </w:pPr>
      <w:r w:rsidRPr="00505C19">
        <w:t>3.10</w:t>
      </w:r>
      <w:r w:rsidRPr="00505C19">
        <w:tab/>
        <w:t xml:space="preserve">Příznaky předávkování </w:t>
      </w:r>
      <w:r w:rsidR="00EC5045" w:rsidRPr="00505C19">
        <w:t>(</w:t>
      </w:r>
      <w:r w:rsidRPr="00505C19">
        <w:t xml:space="preserve">a </w:t>
      </w:r>
      <w:r w:rsidR="00202A85" w:rsidRPr="00505C19">
        <w:t>kde</w:t>
      </w:r>
      <w:r w:rsidR="005E66FC" w:rsidRPr="00505C19">
        <w:t xml:space="preserve"> </w:t>
      </w:r>
      <w:r w:rsidR="00202A85" w:rsidRPr="00505C19">
        <w:t>je</w:t>
      </w:r>
      <w:r w:rsidR="005E66FC" w:rsidRPr="00505C19">
        <w:t xml:space="preserve"> </w:t>
      </w:r>
      <w:r w:rsidR="00FB6F2F" w:rsidRPr="00505C19">
        <w:t>relevantní</w:t>
      </w:r>
      <w:r w:rsidR="00202A85" w:rsidRPr="00505C19">
        <w:t>, první pomoc</w:t>
      </w:r>
      <w:r w:rsidRPr="00505C19">
        <w:t xml:space="preserve"> a </w:t>
      </w:r>
      <w:proofErr w:type="spellStart"/>
      <w:r w:rsidRPr="00505C19">
        <w:t>antidota</w:t>
      </w:r>
      <w:proofErr w:type="spellEnd"/>
      <w:r w:rsidR="00202A85" w:rsidRPr="00505C19">
        <w:t>)</w:t>
      </w:r>
      <w:r w:rsidRPr="00505C19">
        <w:t xml:space="preserve"> </w:t>
      </w:r>
    </w:p>
    <w:p w14:paraId="45A34650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EA14165" w14:textId="43B64CFD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U prasat byla prokázána nízká toxicita </w:t>
      </w:r>
      <w:proofErr w:type="spellStart"/>
      <w:r w:rsidRPr="00505C19">
        <w:rPr>
          <w:szCs w:val="22"/>
        </w:rPr>
        <w:t>ceftiofuru</w:t>
      </w:r>
      <w:proofErr w:type="spellEnd"/>
      <w:r w:rsidRPr="00505C19">
        <w:rPr>
          <w:szCs w:val="22"/>
        </w:rPr>
        <w:t xml:space="preserve"> při podání </w:t>
      </w:r>
      <w:proofErr w:type="spellStart"/>
      <w:r w:rsidRPr="00505C19">
        <w:rPr>
          <w:szCs w:val="22"/>
        </w:rPr>
        <w:t>ceftiofuru</w:t>
      </w:r>
      <w:proofErr w:type="spellEnd"/>
      <w:r w:rsidRPr="00505C19">
        <w:rPr>
          <w:szCs w:val="22"/>
        </w:rPr>
        <w:t xml:space="preserve"> sodného v dávce osmkrát převyšující doporučenou dávku, který byl </w:t>
      </w:r>
      <w:r w:rsidR="008D6DA6" w:rsidRPr="00505C19">
        <w:rPr>
          <w:szCs w:val="22"/>
        </w:rPr>
        <w:t>podáván</w:t>
      </w:r>
      <w:r w:rsidRPr="00505C19">
        <w:rPr>
          <w:szCs w:val="22"/>
        </w:rPr>
        <w:t xml:space="preserve"> po dobu 15 po sobě jdoucích dnů.  </w:t>
      </w:r>
    </w:p>
    <w:p w14:paraId="5B5677E3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U skotu nebyly pozorovány žádné příznaky systémové toxicity spojené s </w:t>
      </w:r>
      <w:proofErr w:type="spellStart"/>
      <w:r w:rsidRPr="00505C19">
        <w:rPr>
          <w:szCs w:val="22"/>
        </w:rPr>
        <w:t>ceftiofurem</w:t>
      </w:r>
      <w:proofErr w:type="spellEnd"/>
      <w:r w:rsidRPr="00505C19">
        <w:rPr>
          <w:szCs w:val="22"/>
        </w:rPr>
        <w:t xml:space="preserve"> po parenterálním předávkování.</w:t>
      </w:r>
    </w:p>
    <w:p w14:paraId="1486B382" w14:textId="77777777" w:rsidR="00CB081E" w:rsidRPr="00505C19" w:rsidRDefault="00CB081E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505C19" w:rsidRDefault="00B5319F" w:rsidP="002D7EA5">
      <w:pPr>
        <w:pStyle w:val="Style1"/>
      </w:pPr>
      <w:r w:rsidRPr="00505C19">
        <w:t>3.11</w:t>
      </w:r>
      <w:r w:rsidRPr="00505C19">
        <w:tab/>
        <w:t>Zvláštní omezení pro použití a zvláštní podmínky pro použití, včetně omezení používání antimikrob</w:t>
      </w:r>
      <w:r w:rsidR="00202A85" w:rsidRPr="00505C19">
        <w:t>ních</w:t>
      </w:r>
      <w:r w:rsidRPr="00505C19">
        <w:t xml:space="preserve"> a </w:t>
      </w:r>
      <w:proofErr w:type="spellStart"/>
      <w:r w:rsidRPr="00505C19">
        <w:t>antiparazitárních</w:t>
      </w:r>
      <w:proofErr w:type="spellEnd"/>
      <w:r w:rsidRPr="00505C19">
        <w:t xml:space="preserve"> veterinárních léčivých přípravků, za účelem snížení rizika rozvoje rezistence</w:t>
      </w:r>
    </w:p>
    <w:p w14:paraId="1204C42F" w14:textId="77777777" w:rsidR="009A6509" w:rsidRPr="00505C19" w:rsidRDefault="009A6509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7BF7C154" w:rsidR="009A6509" w:rsidRPr="00505C19" w:rsidRDefault="00B5319F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</w:rPr>
        <w:t>Neuplatňuje se.</w:t>
      </w:r>
    </w:p>
    <w:p w14:paraId="23184928" w14:textId="77777777" w:rsidR="009A6509" w:rsidRPr="00505C19" w:rsidRDefault="009A6509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505C19" w:rsidRDefault="00B5319F" w:rsidP="002D7EA5">
      <w:pPr>
        <w:pStyle w:val="Style1"/>
      </w:pPr>
      <w:r w:rsidRPr="00505C19">
        <w:t>3.12</w:t>
      </w:r>
      <w:r w:rsidRPr="00505C19">
        <w:tab/>
        <w:t>Ochranné lhůty</w:t>
      </w:r>
    </w:p>
    <w:p w14:paraId="2DC95067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228283D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Prasata: Maso: 5 dnů</w:t>
      </w:r>
    </w:p>
    <w:p w14:paraId="399C9FED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Skot: Maso: 8 dnů</w:t>
      </w:r>
    </w:p>
    <w:p w14:paraId="48B012ED" w14:textId="6AC0B969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Skot: Mléko: Bez ochranných lhůt. </w:t>
      </w:r>
    </w:p>
    <w:p w14:paraId="75D75D6D" w14:textId="77777777" w:rsidR="00CB081E" w:rsidRPr="00505C19" w:rsidRDefault="00CB081E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505C19" w:rsidRDefault="00FC02F3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5E080FE7" w:rsidR="00C114FF" w:rsidRPr="00505C19" w:rsidRDefault="00B5319F" w:rsidP="002D7EA5">
      <w:pPr>
        <w:pStyle w:val="Style1"/>
      </w:pPr>
      <w:r w:rsidRPr="00505C19">
        <w:t>4.</w:t>
      </w:r>
      <w:r w:rsidRPr="00505C19">
        <w:tab/>
        <w:t>FARMAKOLOGICKÉ INFORMACE</w:t>
      </w:r>
    </w:p>
    <w:p w14:paraId="2C2A4C50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FE9ECB4" w14:textId="2E30B465" w:rsidR="00CB081E" w:rsidRPr="00505C19" w:rsidRDefault="00B5319F" w:rsidP="0081578E">
      <w:pPr>
        <w:pStyle w:val="Style1"/>
      </w:pPr>
      <w:r w:rsidRPr="00505C19">
        <w:t>4.1</w:t>
      </w:r>
      <w:r w:rsidRPr="00505C19">
        <w:tab/>
      </w:r>
      <w:proofErr w:type="spellStart"/>
      <w:r w:rsidRPr="00505C19">
        <w:t>ATCvet</w:t>
      </w:r>
      <w:proofErr w:type="spellEnd"/>
      <w:r w:rsidRPr="00505C19">
        <w:t xml:space="preserve"> kód:</w:t>
      </w:r>
      <w:r w:rsidR="00554C27" w:rsidRPr="00505C19">
        <w:t xml:space="preserve"> </w:t>
      </w:r>
      <w:r w:rsidR="00CB081E" w:rsidRPr="00505C19">
        <w:rPr>
          <w:b w:val="0"/>
        </w:rPr>
        <w:t>QJ01DD90</w:t>
      </w:r>
    </w:p>
    <w:p w14:paraId="5C965196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4D20AFBB" w:rsidR="00C114FF" w:rsidRPr="00505C19" w:rsidRDefault="00B5319F" w:rsidP="002D7EA5">
      <w:pPr>
        <w:pStyle w:val="Style1"/>
      </w:pPr>
      <w:r w:rsidRPr="00505C19">
        <w:t>4.2</w:t>
      </w:r>
      <w:r w:rsidRPr="00505C19">
        <w:tab/>
        <w:t>Farmakodynamika</w:t>
      </w:r>
    </w:p>
    <w:p w14:paraId="50FA42E3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8D0F9AF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je cefalosporin třetí generace, který je účinný proti řadě </w:t>
      </w:r>
      <w:proofErr w:type="spellStart"/>
      <w:r w:rsidRPr="00505C19">
        <w:rPr>
          <w:szCs w:val="22"/>
        </w:rPr>
        <w:t>grampozitivních</w:t>
      </w:r>
      <w:proofErr w:type="spellEnd"/>
      <w:r w:rsidRPr="00505C19">
        <w:rPr>
          <w:szCs w:val="22"/>
        </w:rPr>
        <w:t xml:space="preserve"> a gramnegativních bakterií, včetně kmenů produkujících beta-</w:t>
      </w:r>
      <w:proofErr w:type="spellStart"/>
      <w:r w:rsidRPr="00505C19">
        <w:rPr>
          <w:szCs w:val="22"/>
        </w:rPr>
        <w:t>laktamázy</w:t>
      </w:r>
      <w:proofErr w:type="spellEnd"/>
      <w:r w:rsidRPr="00505C19">
        <w:rPr>
          <w:szCs w:val="22"/>
        </w:rPr>
        <w:t>.</w:t>
      </w:r>
    </w:p>
    <w:p w14:paraId="74077E25" w14:textId="1E84EDB9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Beta-laktamy narušují syntézu buněčné stěny bakterií. Syntéza buněčné stěny závisí na činnosti enzymů označovaných jako PBP proteiny (</w:t>
      </w:r>
      <w:proofErr w:type="spellStart"/>
      <w:r w:rsidRPr="00505C19">
        <w:rPr>
          <w:i/>
          <w:iCs/>
          <w:szCs w:val="22"/>
        </w:rPr>
        <w:t>penicillin-binding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proteins</w:t>
      </w:r>
      <w:proofErr w:type="spellEnd"/>
      <w:r w:rsidRPr="00505C19">
        <w:rPr>
          <w:szCs w:val="22"/>
        </w:rPr>
        <w:t>, proteiny vázající penicilin). Rezistence bakterií vůči cefalosporinům vzniká na základě čtyř základních mechanismů: 1) bakterie pozměňují PBP proteiny nebo získávají</w:t>
      </w:r>
      <w:r w:rsidR="001159D0" w:rsidRPr="00505C19">
        <w:rPr>
          <w:szCs w:val="22"/>
        </w:rPr>
        <w:t xml:space="preserve"> genetickou informaci pro </w:t>
      </w:r>
      <w:r w:rsidRPr="00505C19">
        <w:rPr>
          <w:szCs w:val="22"/>
        </w:rPr>
        <w:t>PBP proteiny, které nejsou citlivé vůči jinak účinným beta-laktamům; 2) změna permeability buňky pro beta-laktamy; 3) produkce beta-</w:t>
      </w:r>
      <w:proofErr w:type="spellStart"/>
      <w:r w:rsidRPr="00505C19">
        <w:rPr>
          <w:szCs w:val="22"/>
        </w:rPr>
        <w:t>laktamáz</w:t>
      </w:r>
      <w:proofErr w:type="spellEnd"/>
      <w:r w:rsidRPr="00505C19">
        <w:rPr>
          <w:szCs w:val="22"/>
        </w:rPr>
        <w:t xml:space="preserve">, které </w:t>
      </w:r>
      <w:r w:rsidR="00123AFB" w:rsidRPr="00505C19">
        <w:rPr>
          <w:szCs w:val="22"/>
        </w:rPr>
        <w:t xml:space="preserve">rozštěpí </w:t>
      </w:r>
      <w:r w:rsidRPr="00505C19">
        <w:rPr>
          <w:szCs w:val="22"/>
        </w:rPr>
        <w:t>beta-</w:t>
      </w:r>
      <w:proofErr w:type="spellStart"/>
      <w:r w:rsidRPr="00505C19">
        <w:rPr>
          <w:szCs w:val="22"/>
        </w:rPr>
        <w:t>laktamový</w:t>
      </w:r>
      <w:proofErr w:type="spellEnd"/>
      <w:r w:rsidRPr="00505C19">
        <w:rPr>
          <w:szCs w:val="22"/>
        </w:rPr>
        <w:t xml:space="preserve"> kruh dané molekuly; 4) aktivní </w:t>
      </w:r>
      <w:proofErr w:type="spellStart"/>
      <w:r w:rsidRPr="00505C19">
        <w:rPr>
          <w:szCs w:val="22"/>
        </w:rPr>
        <w:t>eflux</w:t>
      </w:r>
      <w:proofErr w:type="spellEnd"/>
      <w:r w:rsidRPr="00505C19">
        <w:rPr>
          <w:szCs w:val="22"/>
        </w:rPr>
        <w:t xml:space="preserve">. </w:t>
      </w:r>
    </w:p>
    <w:p w14:paraId="5E7F4DE5" w14:textId="44CA297D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Některé beta-</w:t>
      </w:r>
      <w:proofErr w:type="spellStart"/>
      <w:r w:rsidRPr="00505C19">
        <w:rPr>
          <w:szCs w:val="22"/>
        </w:rPr>
        <w:t>laktamázy</w:t>
      </w:r>
      <w:proofErr w:type="spellEnd"/>
      <w:r w:rsidRPr="00505C19">
        <w:rPr>
          <w:szCs w:val="22"/>
        </w:rPr>
        <w:t xml:space="preserve"> zdokumentované u gramnegativních </w:t>
      </w:r>
      <w:proofErr w:type="gramStart"/>
      <w:r w:rsidR="00A24CE4" w:rsidRPr="00505C19">
        <w:rPr>
          <w:szCs w:val="22"/>
        </w:rPr>
        <w:t>mikro</w:t>
      </w:r>
      <w:r w:rsidRPr="00505C19">
        <w:rPr>
          <w:szCs w:val="22"/>
        </w:rPr>
        <w:t>organismů</w:t>
      </w:r>
      <w:r w:rsidR="00A24CE4" w:rsidRPr="00505C19">
        <w:rPr>
          <w:szCs w:val="22"/>
        </w:rPr>
        <w:t xml:space="preserve"> - </w:t>
      </w:r>
      <w:proofErr w:type="spellStart"/>
      <w:r w:rsidR="00A24CE4" w:rsidRPr="00505C19">
        <w:rPr>
          <w:szCs w:val="22"/>
        </w:rPr>
        <w:t>enterobakterií</w:t>
      </w:r>
      <w:proofErr w:type="spellEnd"/>
      <w:proofErr w:type="gramEnd"/>
      <w:r w:rsidRPr="00505C19">
        <w:rPr>
          <w:szCs w:val="22"/>
        </w:rPr>
        <w:t xml:space="preserve"> mohou vyvolávat zvyšování MIC různého stupně u cefalosporinů třetí a čtvrté generace a také </w:t>
      </w:r>
      <w:r w:rsidR="00A24CE4" w:rsidRPr="00505C19">
        <w:rPr>
          <w:szCs w:val="22"/>
        </w:rPr>
        <w:t xml:space="preserve">u </w:t>
      </w:r>
      <w:r w:rsidRPr="00505C19">
        <w:rPr>
          <w:szCs w:val="22"/>
        </w:rPr>
        <w:t xml:space="preserve">penicilinů, </w:t>
      </w:r>
      <w:r w:rsidR="00A24CE4" w:rsidRPr="00505C19">
        <w:rPr>
          <w:szCs w:val="22"/>
        </w:rPr>
        <w:t xml:space="preserve">či </w:t>
      </w:r>
      <w:proofErr w:type="spellStart"/>
      <w:r w:rsidRPr="00505C19">
        <w:rPr>
          <w:szCs w:val="22"/>
        </w:rPr>
        <w:t>aminopenicilinů</w:t>
      </w:r>
      <w:proofErr w:type="spellEnd"/>
      <w:r w:rsidRPr="00505C19">
        <w:rPr>
          <w:szCs w:val="22"/>
        </w:rPr>
        <w:t>,</w:t>
      </w:r>
      <w:r w:rsidR="00A24CE4" w:rsidRPr="00505C19">
        <w:rPr>
          <w:szCs w:val="22"/>
        </w:rPr>
        <w:t xml:space="preserve"> včetně</w:t>
      </w:r>
      <w:r w:rsidRPr="00505C19">
        <w:rPr>
          <w:szCs w:val="22"/>
        </w:rPr>
        <w:t xml:space="preserve"> kombinac</w:t>
      </w:r>
      <w:r w:rsidR="00A24CE4" w:rsidRPr="00505C19">
        <w:rPr>
          <w:szCs w:val="22"/>
        </w:rPr>
        <w:t>í</w:t>
      </w:r>
      <w:r w:rsidRPr="00505C19">
        <w:rPr>
          <w:szCs w:val="22"/>
        </w:rPr>
        <w:t xml:space="preserve"> </w:t>
      </w:r>
      <w:r w:rsidR="00A24CE4" w:rsidRPr="00505C19">
        <w:rPr>
          <w:szCs w:val="22"/>
        </w:rPr>
        <w:t xml:space="preserve">s </w:t>
      </w:r>
      <w:r w:rsidRPr="00505C19">
        <w:rPr>
          <w:szCs w:val="22"/>
        </w:rPr>
        <w:t>inhibitor</w:t>
      </w:r>
      <w:r w:rsidR="00A24CE4" w:rsidRPr="00505C19">
        <w:rPr>
          <w:szCs w:val="22"/>
        </w:rPr>
        <w:t>em</w:t>
      </w:r>
      <w:r w:rsidRPr="00505C19">
        <w:rPr>
          <w:szCs w:val="22"/>
        </w:rPr>
        <w:t xml:space="preserve"> beta-</w:t>
      </w:r>
      <w:proofErr w:type="spellStart"/>
      <w:r w:rsidRPr="00505C19">
        <w:rPr>
          <w:szCs w:val="22"/>
        </w:rPr>
        <w:t>laktamáz</w:t>
      </w:r>
      <w:proofErr w:type="spellEnd"/>
      <w:r w:rsidRPr="00505C19">
        <w:rPr>
          <w:szCs w:val="22"/>
        </w:rPr>
        <w:t xml:space="preserve"> a </w:t>
      </w:r>
      <w:r w:rsidR="00A24CE4" w:rsidRPr="00505C19">
        <w:rPr>
          <w:szCs w:val="22"/>
        </w:rPr>
        <w:t xml:space="preserve">také </w:t>
      </w:r>
      <w:r w:rsidRPr="00505C19">
        <w:rPr>
          <w:szCs w:val="22"/>
        </w:rPr>
        <w:t xml:space="preserve">cefalosporinů první a druhé generace. </w:t>
      </w:r>
    </w:p>
    <w:p w14:paraId="54DC3F27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je účinný vůči následujícím mikroorganismům podílejícím se na respiračních onemocněních prasat: </w:t>
      </w:r>
      <w:proofErr w:type="spellStart"/>
      <w:r w:rsidRPr="00505C19">
        <w:rPr>
          <w:i/>
          <w:iCs/>
          <w:szCs w:val="22"/>
        </w:rPr>
        <w:t>Pasteurella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multocida</w:t>
      </w:r>
      <w:proofErr w:type="spellEnd"/>
      <w:r w:rsidRPr="00505C19">
        <w:rPr>
          <w:szCs w:val="22"/>
        </w:rPr>
        <w:t xml:space="preserve">, </w:t>
      </w:r>
      <w:proofErr w:type="spellStart"/>
      <w:r w:rsidRPr="00505C19">
        <w:rPr>
          <w:i/>
          <w:iCs/>
          <w:szCs w:val="22"/>
        </w:rPr>
        <w:t>Actinobacillus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pleuropneumoniae</w:t>
      </w:r>
      <w:proofErr w:type="spellEnd"/>
      <w:r w:rsidRPr="00505C19">
        <w:rPr>
          <w:i/>
          <w:iCs/>
          <w:szCs w:val="22"/>
        </w:rPr>
        <w:t xml:space="preserve"> </w:t>
      </w:r>
      <w:r w:rsidRPr="00505C19">
        <w:rPr>
          <w:szCs w:val="22"/>
        </w:rPr>
        <w:t xml:space="preserve">a </w:t>
      </w:r>
      <w:proofErr w:type="spellStart"/>
      <w:r w:rsidRPr="00505C19">
        <w:rPr>
          <w:i/>
          <w:iCs/>
          <w:szCs w:val="22"/>
        </w:rPr>
        <w:t>Streptococcus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suis</w:t>
      </w:r>
      <w:proofErr w:type="spellEnd"/>
      <w:r w:rsidRPr="00505C19">
        <w:rPr>
          <w:szCs w:val="22"/>
        </w:rPr>
        <w:t xml:space="preserve">. </w:t>
      </w:r>
      <w:proofErr w:type="spellStart"/>
      <w:r w:rsidRPr="00505C19">
        <w:rPr>
          <w:i/>
          <w:iCs/>
          <w:szCs w:val="22"/>
        </w:rPr>
        <w:t>Bordetella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bronchiseptica</w:t>
      </w:r>
      <w:proofErr w:type="spellEnd"/>
      <w:r w:rsidRPr="00505C19">
        <w:rPr>
          <w:i/>
          <w:iCs/>
          <w:szCs w:val="22"/>
        </w:rPr>
        <w:t xml:space="preserve"> </w:t>
      </w:r>
      <w:r w:rsidRPr="00505C19">
        <w:rPr>
          <w:szCs w:val="22"/>
        </w:rPr>
        <w:t xml:space="preserve">je vůči </w:t>
      </w:r>
      <w:proofErr w:type="spellStart"/>
      <w:r w:rsidRPr="00505C19">
        <w:rPr>
          <w:szCs w:val="22"/>
        </w:rPr>
        <w:t>ceftiofuru</w:t>
      </w:r>
      <w:proofErr w:type="spellEnd"/>
      <w:r w:rsidRPr="00505C19">
        <w:rPr>
          <w:szCs w:val="22"/>
        </w:rPr>
        <w:t xml:space="preserve"> zcela rezistentní.</w:t>
      </w:r>
    </w:p>
    <w:p w14:paraId="206FA9C4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76D07B92" w14:textId="1AA68AD0" w:rsidR="00CB081E" w:rsidRPr="00505C19" w:rsidRDefault="00CB081E" w:rsidP="002D7EA5">
      <w:pPr>
        <w:spacing w:line="240" w:lineRule="auto"/>
        <w:jc w:val="both"/>
        <w:rPr>
          <w:szCs w:val="22"/>
        </w:rPr>
      </w:pP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je účinný také proti bakteriím podílejícím se na respiračních onemocněních skotu: </w:t>
      </w:r>
      <w:proofErr w:type="spellStart"/>
      <w:r w:rsidRPr="00505C19">
        <w:rPr>
          <w:i/>
          <w:iCs/>
          <w:szCs w:val="22"/>
        </w:rPr>
        <w:t>Pasteurella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multocida</w:t>
      </w:r>
      <w:proofErr w:type="spellEnd"/>
      <w:r w:rsidRPr="00505C19">
        <w:rPr>
          <w:szCs w:val="22"/>
        </w:rPr>
        <w:t xml:space="preserve">, </w:t>
      </w:r>
      <w:proofErr w:type="spellStart"/>
      <w:r w:rsidRPr="00505C19">
        <w:rPr>
          <w:i/>
          <w:szCs w:val="22"/>
        </w:rPr>
        <w:t>Mannheimia</w:t>
      </w:r>
      <w:proofErr w:type="spellEnd"/>
      <w:r w:rsidRPr="00505C19">
        <w:rPr>
          <w:i/>
          <w:szCs w:val="22"/>
        </w:rPr>
        <w:t xml:space="preserve"> </w:t>
      </w:r>
      <w:proofErr w:type="spellStart"/>
      <w:r w:rsidRPr="00505C19">
        <w:rPr>
          <w:i/>
          <w:szCs w:val="22"/>
        </w:rPr>
        <w:t>haemolytica</w:t>
      </w:r>
      <w:proofErr w:type="spellEnd"/>
      <w:r w:rsidRPr="00505C19">
        <w:rPr>
          <w:i/>
          <w:szCs w:val="22"/>
        </w:rPr>
        <w:t xml:space="preserve">, </w:t>
      </w:r>
      <w:proofErr w:type="spellStart"/>
      <w:r w:rsidRPr="00505C19">
        <w:rPr>
          <w:i/>
          <w:szCs w:val="22"/>
          <w:lang w:eastAsia="es-ES_tradnl"/>
        </w:rPr>
        <w:t>Histophilus</w:t>
      </w:r>
      <w:proofErr w:type="spellEnd"/>
      <w:r w:rsidRPr="00505C19">
        <w:rPr>
          <w:i/>
          <w:szCs w:val="22"/>
          <w:lang w:eastAsia="es-ES_tradnl"/>
        </w:rPr>
        <w:t xml:space="preserve"> </w:t>
      </w:r>
      <w:proofErr w:type="spellStart"/>
      <w:r w:rsidRPr="00505C19">
        <w:rPr>
          <w:i/>
          <w:szCs w:val="22"/>
          <w:lang w:eastAsia="es-ES_tradnl"/>
        </w:rPr>
        <w:t>somni</w:t>
      </w:r>
      <w:proofErr w:type="spellEnd"/>
      <w:r w:rsidRPr="00505C19">
        <w:rPr>
          <w:i/>
          <w:iCs/>
          <w:szCs w:val="22"/>
        </w:rPr>
        <w:t xml:space="preserve">; </w:t>
      </w:r>
      <w:r w:rsidRPr="00505C19">
        <w:rPr>
          <w:iCs/>
          <w:szCs w:val="22"/>
        </w:rPr>
        <w:t xml:space="preserve">dále proti bakteriím </w:t>
      </w:r>
      <w:r w:rsidR="00A24CE4" w:rsidRPr="00505C19">
        <w:rPr>
          <w:iCs/>
          <w:szCs w:val="22"/>
        </w:rPr>
        <w:t xml:space="preserve">vyvolávajícím </w:t>
      </w:r>
      <w:r w:rsidRPr="00505C19">
        <w:rPr>
          <w:iCs/>
          <w:szCs w:val="22"/>
        </w:rPr>
        <w:t xml:space="preserve">akutní </w:t>
      </w:r>
      <w:proofErr w:type="spellStart"/>
      <w:r w:rsidRPr="00505C19">
        <w:rPr>
          <w:iCs/>
          <w:szCs w:val="22"/>
        </w:rPr>
        <w:t>interdigitální</w:t>
      </w:r>
      <w:proofErr w:type="spellEnd"/>
      <w:r w:rsidRPr="00505C19">
        <w:rPr>
          <w:iCs/>
          <w:szCs w:val="22"/>
        </w:rPr>
        <w:t xml:space="preserve"> </w:t>
      </w:r>
      <w:proofErr w:type="spellStart"/>
      <w:r w:rsidRPr="00505C19">
        <w:rPr>
          <w:iCs/>
          <w:szCs w:val="22"/>
        </w:rPr>
        <w:t>nekrobacilózu</w:t>
      </w:r>
      <w:proofErr w:type="spellEnd"/>
      <w:r w:rsidRPr="00505C19">
        <w:rPr>
          <w:iCs/>
          <w:szCs w:val="22"/>
        </w:rPr>
        <w:t xml:space="preserve"> skotu:</w:t>
      </w:r>
      <w:r w:rsidRPr="00505C19">
        <w:rPr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Fusobacterium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necrophorum</w:t>
      </w:r>
      <w:proofErr w:type="spellEnd"/>
      <w:r w:rsidRPr="00505C19">
        <w:rPr>
          <w:szCs w:val="22"/>
        </w:rPr>
        <w:t xml:space="preserve">, </w:t>
      </w:r>
      <w:proofErr w:type="spellStart"/>
      <w:r w:rsidRPr="00505C19">
        <w:rPr>
          <w:i/>
          <w:iCs/>
          <w:szCs w:val="22"/>
        </w:rPr>
        <w:t>Bacteroides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melaninogenicus</w:t>
      </w:r>
      <w:proofErr w:type="spellEnd"/>
      <w:r w:rsidRPr="00505C19">
        <w:rPr>
          <w:i/>
          <w:iCs/>
          <w:szCs w:val="22"/>
        </w:rPr>
        <w:t xml:space="preserve"> </w:t>
      </w:r>
      <w:r w:rsidRPr="00505C19">
        <w:rPr>
          <w:szCs w:val="22"/>
        </w:rPr>
        <w:t>(</w:t>
      </w:r>
      <w:proofErr w:type="spellStart"/>
      <w:r w:rsidRPr="00505C19">
        <w:rPr>
          <w:i/>
          <w:iCs/>
          <w:szCs w:val="22"/>
        </w:rPr>
        <w:t>Porphyromonas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asaccharolytica</w:t>
      </w:r>
      <w:proofErr w:type="spellEnd"/>
      <w:r w:rsidRPr="00505C19">
        <w:rPr>
          <w:szCs w:val="22"/>
        </w:rPr>
        <w:t xml:space="preserve">); a bakteriím spojeným s akutní poporodní (puerperální) metritidou: </w:t>
      </w:r>
      <w:proofErr w:type="spellStart"/>
      <w:r w:rsidRPr="00505C19">
        <w:rPr>
          <w:i/>
          <w:iCs/>
          <w:szCs w:val="22"/>
        </w:rPr>
        <w:t>Escherichia</w:t>
      </w:r>
      <w:proofErr w:type="spellEnd"/>
      <w:r w:rsidRPr="00505C19">
        <w:rPr>
          <w:i/>
          <w:iCs/>
          <w:szCs w:val="22"/>
        </w:rPr>
        <w:t xml:space="preserve"> coli</w:t>
      </w:r>
      <w:r w:rsidRPr="00505C19">
        <w:rPr>
          <w:szCs w:val="22"/>
        </w:rPr>
        <w:t xml:space="preserve">, </w:t>
      </w:r>
      <w:proofErr w:type="spellStart"/>
      <w:r w:rsidRPr="00505C19">
        <w:rPr>
          <w:i/>
          <w:szCs w:val="22"/>
        </w:rPr>
        <w:t>Trueperella</w:t>
      </w:r>
      <w:proofErr w:type="spellEnd"/>
      <w:r w:rsidRPr="00505C19">
        <w:rPr>
          <w:i/>
          <w:szCs w:val="22"/>
        </w:rPr>
        <w:t xml:space="preserve"> </w:t>
      </w:r>
      <w:proofErr w:type="spellStart"/>
      <w:r w:rsidRPr="00505C19">
        <w:rPr>
          <w:i/>
          <w:szCs w:val="22"/>
        </w:rPr>
        <w:t>pyogenes</w:t>
      </w:r>
      <w:proofErr w:type="spellEnd"/>
      <w:r w:rsidRPr="00505C19">
        <w:rPr>
          <w:i/>
          <w:szCs w:val="22"/>
        </w:rPr>
        <w:t xml:space="preserve"> (</w:t>
      </w:r>
      <w:proofErr w:type="spellStart"/>
      <w:r w:rsidRPr="00505C19">
        <w:rPr>
          <w:i/>
          <w:iCs/>
          <w:szCs w:val="22"/>
        </w:rPr>
        <w:t>Arcanobacterium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pyogenes</w:t>
      </w:r>
      <w:proofErr w:type="spellEnd"/>
      <w:r w:rsidRPr="00505C19">
        <w:rPr>
          <w:i/>
          <w:iCs/>
          <w:szCs w:val="22"/>
        </w:rPr>
        <w:t>)</w:t>
      </w:r>
      <w:r w:rsidRPr="00505C19">
        <w:rPr>
          <w:szCs w:val="22"/>
        </w:rPr>
        <w:t xml:space="preserve"> a </w:t>
      </w:r>
      <w:proofErr w:type="spellStart"/>
      <w:r w:rsidRPr="00505C19">
        <w:rPr>
          <w:i/>
          <w:iCs/>
          <w:szCs w:val="22"/>
        </w:rPr>
        <w:t>Fusobacterium</w:t>
      </w:r>
      <w:proofErr w:type="spellEnd"/>
      <w:r w:rsidRPr="00505C19">
        <w:rPr>
          <w:i/>
          <w:iCs/>
          <w:szCs w:val="22"/>
        </w:rPr>
        <w:t xml:space="preserve"> </w:t>
      </w:r>
      <w:proofErr w:type="spellStart"/>
      <w:r w:rsidRPr="00505C19">
        <w:rPr>
          <w:i/>
          <w:iCs/>
          <w:szCs w:val="22"/>
        </w:rPr>
        <w:t>necrophorum</w:t>
      </w:r>
      <w:proofErr w:type="spellEnd"/>
      <w:r w:rsidRPr="00505C19">
        <w:rPr>
          <w:szCs w:val="22"/>
        </w:rPr>
        <w:t>.</w:t>
      </w:r>
    </w:p>
    <w:p w14:paraId="37219929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1EFD7CF5" w14:textId="3B832E1D" w:rsidR="00CB081E" w:rsidRPr="00505C19" w:rsidRDefault="00CB081E" w:rsidP="002D7EA5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  <w:lang w:eastAsia="es-ES_tradnl" w:bidi="cs-CZ"/>
        </w:rPr>
      </w:pPr>
      <w:r w:rsidRPr="00505C19">
        <w:rPr>
          <w:rFonts w:eastAsia="Calibri"/>
          <w:szCs w:val="22"/>
          <w:lang w:eastAsia="cs-CZ" w:bidi="cs-CZ"/>
        </w:rPr>
        <w:t xml:space="preserve">Hraniční hodnoty pro minimální inhibiční koncentrace (µg/ml) pro citlivost (S), intermediální citlivost (I) a rezistenci (R) k </w:t>
      </w:r>
      <w:proofErr w:type="spellStart"/>
      <w:r w:rsidRPr="00505C19">
        <w:rPr>
          <w:rFonts w:eastAsia="Calibri"/>
          <w:szCs w:val="22"/>
          <w:lang w:eastAsia="cs-CZ" w:bidi="cs-CZ"/>
        </w:rPr>
        <w:t>ceftiofuru</w:t>
      </w:r>
      <w:proofErr w:type="spellEnd"/>
      <w:r w:rsidRPr="00505C19">
        <w:rPr>
          <w:rFonts w:eastAsia="Calibri"/>
          <w:szCs w:val="22"/>
          <w:lang w:eastAsia="cs-CZ" w:bidi="cs-CZ"/>
        </w:rPr>
        <w:t xml:space="preserve"> v případě patogenů spojených s respiračním onemocněním u skotu a prasat </w:t>
      </w:r>
      <w:r w:rsidRPr="00505C19">
        <w:rPr>
          <w:rFonts w:eastAsia="Calibri"/>
          <w:szCs w:val="22"/>
          <w:lang w:eastAsia="es-ES_tradnl" w:bidi="cs-CZ"/>
        </w:rPr>
        <w:t>(CLSI, 2013):</w:t>
      </w:r>
    </w:p>
    <w:p w14:paraId="328CEFA5" w14:textId="63D25000" w:rsidR="00A24CE4" w:rsidRPr="00505C19" w:rsidRDefault="00A24CE4" w:rsidP="002D7EA5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  <w:lang w:eastAsia="es-ES_tradnl" w:bidi="cs-CZ"/>
        </w:rPr>
      </w:pPr>
    </w:p>
    <w:p w14:paraId="1653FFA5" w14:textId="77777777" w:rsidR="00A24CE4" w:rsidRPr="00505C19" w:rsidRDefault="00A24CE4" w:rsidP="002D7EA5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  <w:lang w:eastAsia="es-ES_tradnl" w:bidi="cs-CZ"/>
        </w:rPr>
      </w:pPr>
    </w:p>
    <w:p w14:paraId="7DAF8C48" w14:textId="77777777" w:rsidR="00CB081E" w:rsidRPr="00505C19" w:rsidRDefault="00CB081E" w:rsidP="002D7EA5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Cs w:val="22"/>
          <w:lang w:eastAsia="cs-CZ" w:bidi="cs-CZ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6"/>
        <w:gridCol w:w="1525"/>
        <w:gridCol w:w="1418"/>
        <w:gridCol w:w="1302"/>
      </w:tblGrid>
      <w:tr w:rsidR="00CB081E" w:rsidRPr="00505C19" w14:paraId="25F356DB" w14:textId="77777777" w:rsidTr="00E53999">
        <w:trPr>
          <w:trHeight w:val="284"/>
          <w:jc w:val="center"/>
        </w:trPr>
        <w:tc>
          <w:tcPr>
            <w:tcW w:w="4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598B9" w14:textId="77777777" w:rsidR="00CB081E" w:rsidRPr="00505C19" w:rsidRDefault="00CB081E" w:rsidP="002D7EA5">
            <w:pPr>
              <w:spacing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C0B5" w14:textId="77777777" w:rsidR="00CB081E" w:rsidRPr="00505C19" w:rsidRDefault="00CB081E" w:rsidP="002D7EA5">
            <w:pPr>
              <w:spacing w:line="240" w:lineRule="auto"/>
              <w:rPr>
                <w:b/>
                <w:szCs w:val="22"/>
              </w:rPr>
            </w:pPr>
            <w:r w:rsidRPr="00505C19">
              <w:rPr>
                <w:b/>
                <w:szCs w:val="22"/>
              </w:rPr>
              <w:t>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AEE2" w14:textId="77777777" w:rsidR="00CB081E" w:rsidRPr="00505C19" w:rsidRDefault="00CB081E" w:rsidP="002D7EA5">
            <w:pPr>
              <w:spacing w:line="240" w:lineRule="auto"/>
              <w:rPr>
                <w:b/>
                <w:szCs w:val="22"/>
              </w:rPr>
            </w:pPr>
            <w:r w:rsidRPr="00505C19">
              <w:rPr>
                <w:b/>
                <w:szCs w:val="22"/>
              </w:rPr>
              <w:t>I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C062" w14:textId="77777777" w:rsidR="00CB081E" w:rsidRPr="00505C19" w:rsidRDefault="00CB081E" w:rsidP="002D7EA5">
            <w:pPr>
              <w:spacing w:line="240" w:lineRule="auto"/>
              <w:rPr>
                <w:b/>
                <w:szCs w:val="22"/>
              </w:rPr>
            </w:pPr>
            <w:r w:rsidRPr="00505C19">
              <w:rPr>
                <w:b/>
                <w:szCs w:val="22"/>
              </w:rPr>
              <w:t>R</w:t>
            </w:r>
          </w:p>
        </w:tc>
      </w:tr>
      <w:tr w:rsidR="00CB081E" w:rsidRPr="00505C19" w14:paraId="11FE8984" w14:textId="77777777" w:rsidTr="00E53999">
        <w:trPr>
          <w:trHeight w:val="343"/>
          <w:jc w:val="center"/>
        </w:trPr>
        <w:tc>
          <w:tcPr>
            <w:tcW w:w="4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CE94" w14:textId="0227FE58" w:rsidR="00CB081E" w:rsidRPr="00505C19" w:rsidRDefault="00A24CE4" w:rsidP="002D7EA5">
            <w:pPr>
              <w:spacing w:line="240" w:lineRule="auto"/>
              <w:rPr>
                <w:rFonts w:eastAsia="Calibri"/>
                <w:szCs w:val="22"/>
                <w:lang w:eastAsia="cs-CZ" w:bidi="cs-CZ"/>
              </w:rPr>
            </w:pPr>
            <w:r w:rsidRPr="00505C19">
              <w:rPr>
                <w:rFonts w:eastAsia="Calibri"/>
                <w:szCs w:val="22"/>
                <w:lang w:eastAsia="cs-CZ" w:bidi="cs-CZ"/>
              </w:rPr>
              <w:t xml:space="preserve">Respirační </w:t>
            </w:r>
            <w:r w:rsidR="00CB081E" w:rsidRPr="00505C19">
              <w:rPr>
                <w:rFonts w:eastAsia="Calibri"/>
                <w:szCs w:val="22"/>
                <w:lang w:eastAsia="cs-CZ" w:bidi="cs-CZ"/>
              </w:rPr>
              <w:t>onemocnění skotu</w:t>
            </w:r>
          </w:p>
          <w:p w14:paraId="5A9CAE06" w14:textId="77777777" w:rsidR="00CB081E" w:rsidRPr="00505C19" w:rsidRDefault="00CB081E" w:rsidP="002D7EA5">
            <w:pPr>
              <w:spacing w:line="240" w:lineRule="auto"/>
              <w:rPr>
                <w:i/>
                <w:szCs w:val="22"/>
              </w:rPr>
            </w:pPr>
            <w:r w:rsidRPr="00505C19">
              <w:rPr>
                <w:szCs w:val="22"/>
              </w:rPr>
              <w:t xml:space="preserve">  </w:t>
            </w:r>
            <w:proofErr w:type="spellStart"/>
            <w:r w:rsidRPr="00505C19">
              <w:rPr>
                <w:i/>
                <w:szCs w:val="22"/>
              </w:rPr>
              <w:t>Mannheimia</w:t>
            </w:r>
            <w:proofErr w:type="spellEnd"/>
            <w:r w:rsidRPr="00505C19">
              <w:rPr>
                <w:i/>
                <w:szCs w:val="22"/>
              </w:rPr>
              <w:t xml:space="preserve"> </w:t>
            </w:r>
            <w:proofErr w:type="spellStart"/>
            <w:r w:rsidRPr="00505C19">
              <w:rPr>
                <w:i/>
                <w:szCs w:val="22"/>
              </w:rPr>
              <w:t>haemolytica</w:t>
            </w:r>
            <w:proofErr w:type="spellEnd"/>
            <w:r w:rsidRPr="00505C19">
              <w:rPr>
                <w:i/>
                <w:szCs w:val="22"/>
              </w:rPr>
              <w:br/>
              <w:t xml:space="preserve">  </w:t>
            </w:r>
            <w:proofErr w:type="spellStart"/>
            <w:r w:rsidRPr="00505C19">
              <w:rPr>
                <w:i/>
                <w:szCs w:val="22"/>
              </w:rPr>
              <w:t>Pasteurella</w:t>
            </w:r>
            <w:proofErr w:type="spellEnd"/>
            <w:r w:rsidRPr="00505C19">
              <w:rPr>
                <w:i/>
                <w:szCs w:val="22"/>
              </w:rPr>
              <w:t xml:space="preserve"> </w:t>
            </w:r>
            <w:proofErr w:type="spellStart"/>
            <w:r w:rsidRPr="00505C19">
              <w:rPr>
                <w:i/>
                <w:szCs w:val="22"/>
              </w:rPr>
              <w:t>multocida</w:t>
            </w:r>
            <w:proofErr w:type="spellEnd"/>
          </w:p>
          <w:p w14:paraId="47CD071A" w14:textId="77777777" w:rsidR="00CB081E" w:rsidRPr="00505C19" w:rsidRDefault="00CB081E" w:rsidP="002D7EA5">
            <w:pPr>
              <w:spacing w:line="240" w:lineRule="auto"/>
              <w:rPr>
                <w:i/>
                <w:szCs w:val="22"/>
              </w:rPr>
            </w:pPr>
            <w:r w:rsidRPr="00505C19">
              <w:rPr>
                <w:i/>
                <w:szCs w:val="22"/>
              </w:rPr>
              <w:t xml:space="preserve">  </w:t>
            </w:r>
            <w:proofErr w:type="spellStart"/>
            <w:r w:rsidRPr="00505C19">
              <w:rPr>
                <w:i/>
                <w:szCs w:val="22"/>
              </w:rPr>
              <w:t>Histophilus</w:t>
            </w:r>
            <w:proofErr w:type="spellEnd"/>
            <w:r w:rsidRPr="00505C19">
              <w:rPr>
                <w:i/>
                <w:szCs w:val="22"/>
              </w:rPr>
              <w:t xml:space="preserve"> </w:t>
            </w:r>
            <w:proofErr w:type="spellStart"/>
            <w:r w:rsidRPr="00505C19">
              <w:rPr>
                <w:i/>
                <w:szCs w:val="22"/>
              </w:rPr>
              <w:t>somni</w:t>
            </w:r>
            <w:proofErr w:type="spellEnd"/>
          </w:p>
          <w:p w14:paraId="1F965201" w14:textId="77777777" w:rsidR="00CB081E" w:rsidRPr="00505C19" w:rsidRDefault="00CB081E" w:rsidP="002D7EA5">
            <w:pPr>
              <w:spacing w:line="240" w:lineRule="auto"/>
              <w:rPr>
                <w:b/>
                <w:szCs w:val="22"/>
              </w:rPr>
            </w:pPr>
          </w:p>
          <w:p w14:paraId="64D4B6DE" w14:textId="535532F6" w:rsidR="00CB081E" w:rsidRPr="00505C19" w:rsidRDefault="00A24CE4" w:rsidP="002D7EA5">
            <w:pPr>
              <w:spacing w:line="240" w:lineRule="auto"/>
              <w:rPr>
                <w:rFonts w:eastAsia="Calibri"/>
                <w:szCs w:val="22"/>
                <w:lang w:eastAsia="cs-CZ" w:bidi="cs-CZ"/>
              </w:rPr>
            </w:pPr>
            <w:r w:rsidRPr="00505C19">
              <w:rPr>
                <w:rFonts w:eastAsia="Calibri"/>
                <w:szCs w:val="22"/>
                <w:lang w:eastAsia="cs-CZ" w:bidi="cs-CZ"/>
              </w:rPr>
              <w:t>Respirační</w:t>
            </w:r>
            <w:r w:rsidR="00CB081E" w:rsidRPr="00505C19">
              <w:rPr>
                <w:rFonts w:eastAsia="Calibri"/>
                <w:szCs w:val="22"/>
                <w:lang w:eastAsia="cs-CZ" w:bidi="cs-CZ"/>
              </w:rPr>
              <w:t xml:space="preserve"> onemocnění prasat</w:t>
            </w:r>
          </w:p>
          <w:p w14:paraId="4F785FEE" w14:textId="77777777" w:rsidR="00CB081E" w:rsidRPr="00505C19" w:rsidRDefault="00CB081E" w:rsidP="002D7EA5">
            <w:pPr>
              <w:spacing w:line="240" w:lineRule="auto"/>
              <w:rPr>
                <w:i/>
                <w:szCs w:val="22"/>
              </w:rPr>
            </w:pPr>
            <w:r w:rsidRPr="00505C19">
              <w:rPr>
                <w:szCs w:val="22"/>
              </w:rPr>
              <w:t xml:space="preserve">  </w:t>
            </w:r>
            <w:proofErr w:type="spellStart"/>
            <w:r w:rsidRPr="00505C19">
              <w:rPr>
                <w:i/>
                <w:szCs w:val="22"/>
              </w:rPr>
              <w:t>Actinobacillus</w:t>
            </w:r>
            <w:proofErr w:type="spellEnd"/>
            <w:r w:rsidRPr="00505C19">
              <w:rPr>
                <w:i/>
                <w:szCs w:val="22"/>
              </w:rPr>
              <w:t xml:space="preserve"> </w:t>
            </w:r>
            <w:proofErr w:type="spellStart"/>
            <w:r w:rsidRPr="00505C19">
              <w:rPr>
                <w:i/>
                <w:szCs w:val="22"/>
              </w:rPr>
              <w:t>pleuropneumoniae</w:t>
            </w:r>
            <w:proofErr w:type="spellEnd"/>
          </w:p>
          <w:p w14:paraId="5804FBE9" w14:textId="77777777" w:rsidR="00CB081E" w:rsidRPr="00505C19" w:rsidRDefault="00CB081E" w:rsidP="002D7EA5">
            <w:pPr>
              <w:spacing w:line="240" w:lineRule="auto"/>
              <w:rPr>
                <w:i/>
                <w:szCs w:val="22"/>
              </w:rPr>
            </w:pPr>
            <w:r w:rsidRPr="00505C19">
              <w:rPr>
                <w:i/>
                <w:szCs w:val="22"/>
              </w:rPr>
              <w:t xml:space="preserve">  </w:t>
            </w:r>
            <w:proofErr w:type="spellStart"/>
            <w:r w:rsidRPr="00505C19">
              <w:rPr>
                <w:i/>
                <w:szCs w:val="22"/>
              </w:rPr>
              <w:t>Pasteurella</w:t>
            </w:r>
            <w:proofErr w:type="spellEnd"/>
            <w:r w:rsidRPr="00505C19">
              <w:rPr>
                <w:i/>
                <w:szCs w:val="22"/>
              </w:rPr>
              <w:t xml:space="preserve"> </w:t>
            </w:r>
            <w:proofErr w:type="spellStart"/>
            <w:r w:rsidRPr="00505C19">
              <w:rPr>
                <w:i/>
                <w:szCs w:val="22"/>
              </w:rPr>
              <w:t>multocida</w:t>
            </w:r>
            <w:proofErr w:type="spellEnd"/>
          </w:p>
          <w:p w14:paraId="5240FA4D" w14:textId="77777777" w:rsidR="00CB081E" w:rsidRPr="00505C19" w:rsidRDefault="00CB081E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i/>
                <w:szCs w:val="22"/>
              </w:rPr>
              <w:t xml:space="preserve">  </w:t>
            </w:r>
            <w:proofErr w:type="spellStart"/>
            <w:r w:rsidRPr="00505C19">
              <w:rPr>
                <w:i/>
                <w:szCs w:val="22"/>
              </w:rPr>
              <w:t>Streptococcus</w:t>
            </w:r>
            <w:proofErr w:type="spellEnd"/>
            <w:r w:rsidRPr="00505C19">
              <w:rPr>
                <w:i/>
                <w:szCs w:val="22"/>
              </w:rPr>
              <w:t xml:space="preserve"> </w:t>
            </w:r>
            <w:proofErr w:type="spellStart"/>
            <w:r w:rsidRPr="00505C19">
              <w:rPr>
                <w:i/>
                <w:szCs w:val="22"/>
              </w:rPr>
              <w:t>suis</w:t>
            </w:r>
            <w:proofErr w:type="spellEnd"/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41F4" w14:textId="77777777" w:rsidR="00CB081E" w:rsidRPr="00505C19" w:rsidRDefault="00CB081E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≤ 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E949" w14:textId="77777777" w:rsidR="00CB081E" w:rsidRPr="00505C19" w:rsidRDefault="00CB081E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4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F5F79" w14:textId="77777777" w:rsidR="00CB081E" w:rsidRPr="00505C19" w:rsidRDefault="00CB081E" w:rsidP="002D7EA5">
            <w:pPr>
              <w:spacing w:line="240" w:lineRule="auto"/>
              <w:rPr>
                <w:szCs w:val="22"/>
              </w:rPr>
            </w:pPr>
            <w:r w:rsidRPr="00505C19">
              <w:rPr>
                <w:szCs w:val="22"/>
              </w:rPr>
              <w:t>≥ 8</w:t>
            </w:r>
          </w:p>
        </w:tc>
      </w:tr>
    </w:tbl>
    <w:p w14:paraId="6CEE3749" w14:textId="77777777" w:rsidR="00CB081E" w:rsidRPr="00505C19" w:rsidRDefault="00CB081E" w:rsidP="002D7EA5">
      <w:pPr>
        <w:spacing w:line="240" w:lineRule="auto"/>
        <w:rPr>
          <w:szCs w:val="22"/>
        </w:rPr>
      </w:pPr>
    </w:p>
    <w:p w14:paraId="09CBDD6A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Pro patogeny spojené s </w:t>
      </w:r>
      <w:proofErr w:type="spellStart"/>
      <w:r w:rsidRPr="00505C19">
        <w:rPr>
          <w:szCs w:val="22"/>
        </w:rPr>
        <w:t>interdigitální</w:t>
      </w:r>
      <w:proofErr w:type="spellEnd"/>
      <w:r w:rsidRPr="00505C19">
        <w:rPr>
          <w:szCs w:val="22"/>
        </w:rPr>
        <w:t xml:space="preserve"> </w:t>
      </w:r>
      <w:proofErr w:type="spellStart"/>
      <w:r w:rsidRPr="00505C19">
        <w:rPr>
          <w:szCs w:val="22"/>
        </w:rPr>
        <w:t>nekrobacilózou</w:t>
      </w:r>
      <w:proofErr w:type="spellEnd"/>
      <w:r w:rsidRPr="00505C19">
        <w:rPr>
          <w:szCs w:val="22"/>
        </w:rPr>
        <w:t xml:space="preserve"> a akutní poporodní metritidou u krav doposud nebyly stanoveny žádné hraniční hodnoty.</w:t>
      </w:r>
    </w:p>
    <w:p w14:paraId="6CF9E294" w14:textId="77777777" w:rsidR="00CB081E" w:rsidRPr="00505C19" w:rsidRDefault="00CB081E" w:rsidP="002D7EA5">
      <w:pPr>
        <w:spacing w:line="240" w:lineRule="auto"/>
        <w:jc w:val="both"/>
        <w:rPr>
          <w:b/>
          <w:szCs w:val="22"/>
        </w:rPr>
      </w:pPr>
    </w:p>
    <w:p w14:paraId="2BE4D04A" w14:textId="1AE93D33" w:rsidR="00C114FF" w:rsidRPr="00505C19" w:rsidRDefault="00B5319F" w:rsidP="002D7EA5">
      <w:pPr>
        <w:pStyle w:val="Style1"/>
      </w:pPr>
      <w:r w:rsidRPr="00505C19">
        <w:t>4.3</w:t>
      </w:r>
      <w:r w:rsidRPr="00505C19">
        <w:tab/>
        <w:t>Farmakokinetika</w:t>
      </w:r>
    </w:p>
    <w:p w14:paraId="3DDF5908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20224597" w14:textId="55F89E57" w:rsidR="00CB081E" w:rsidRPr="00505C19" w:rsidRDefault="00CB081E" w:rsidP="002D7EA5">
      <w:pPr>
        <w:spacing w:line="240" w:lineRule="auto"/>
        <w:jc w:val="both"/>
        <w:rPr>
          <w:szCs w:val="22"/>
        </w:rPr>
      </w:pP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je po podání rychle metabolizován na </w:t>
      </w:r>
      <w:proofErr w:type="spellStart"/>
      <w:r w:rsidRPr="00505C19">
        <w:rPr>
          <w:szCs w:val="22"/>
        </w:rPr>
        <w:t>desfuroylceftiofur</w:t>
      </w:r>
      <w:proofErr w:type="spellEnd"/>
      <w:r w:rsidRPr="00505C19">
        <w:rPr>
          <w:szCs w:val="22"/>
        </w:rPr>
        <w:t>, hlavní účinný metabolit.</w:t>
      </w:r>
    </w:p>
    <w:p w14:paraId="5DD46C73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39515EC4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proofErr w:type="spellStart"/>
      <w:r w:rsidRPr="00505C19">
        <w:rPr>
          <w:szCs w:val="22"/>
        </w:rPr>
        <w:t>Desfuroylceftiofur</w:t>
      </w:r>
      <w:proofErr w:type="spellEnd"/>
      <w:r w:rsidRPr="00505C19">
        <w:rPr>
          <w:szCs w:val="22"/>
        </w:rPr>
        <w:t xml:space="preserve"> má ekvivalentní antibakteriální účinek jako </w:t>
      </w: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na bakterie podílející se na respiračních onemocněních u zvířat. Účinný metabolit je reverzibilně vázán na plazmatické proteiny. Na základě transportu pomocí těchto proteinů se metabolit koncentruje v místě infekce, kde působí i za přítomnosti nekrotické tkáně a </w:t>
      </w:r>
      <w:proofErr w:type="spellStart"/>
      <w:r w:rsidRPr="00505C19">
        <w:rPr>
          <w:szCs w:val="22"/>
        </w:rPr>
        <w:t>debris</w:t>
      </w:r>
      <w:proofErr w:type="spellEnd"/>
      <w:r w:rsidRPr="00505C19">
        <w:rPr>
          <w:szCs w:val="22"/>
        </w:rPr>
        <w:t>.</w:t>
      </w:r>
    </w:p>
    <w:p w14:paraId="01AD656A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74184FAC" w14:textId="7E47E07F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U prasat bylo po jednorázovém intramuskulárním podání přípravku v dávce 3 mg na </w:t>
      </w:r>
      <w:smartTag w:uri="urn:schemas-microsoft-com:office:smarttags" w:element="metricconverter">
        <w:smartTagPr>
          <w:attr w:name="ProductID" w:val="1 kg"/>
        </w:smartTagPr>
        <w:r w:rsidRPr="00505C19">
          <w:rPr>
            <w:szCs w:val="22"/>
          </w:rPr>
          <w:t>1 kg</w:t>
        </w:r>
      </w:smartTag>
      <w:r w:rsidRPr="00505C19">
        <w:rPr>
          <w:szCs w:val="22"/>
        </w:rPr>
        <w:t xml:space="preserve"> živé </w:t>
      </w:r>
      <w:proofErr w:type="gramStart"/>
      <w:r w:rsidRPr="00505C19">
        <w:rPr>
          <w:szCs w:val="22"/>
        </w:rPr>
        <w:t>hmotnosti  (</w:t>
      </w:r>
      <w:proofErr w:type="gramEnd"/>
      <w:r w:rsidRPr="00505C19">
        <w:rPr>
          <w:szCs w:val="22"/>
        </w:rPr>
        <w:t xml:space="preserve">ž.hm.) dosaženo maximální koncentrace v plazmě 9,6 ± 2,9 </w:t>
      </w:r>
      <w:proofErr w:type="spellStart"/>
      <w:r w:rsidRPr="00505C19">
        <w:rPr>
          <w:szCs w:val="22"/>
        </w:rPr>
        <w:t>μg</w:t>
      </w:r>
      <w:proofErr w:type="spellEnd"/>
      <w:r w:rsidRPr="00505C19">
        <w:rPr>
          <w:szCs w:val="22"/>
        </w:rPr>
        <w:t xml:space="preserve">/ml za 2 hodiny; konečný poločas eliminace (t½) </w:t>
      </w:r>
      <w:proofErr w:type="spellStart"/>
      <w:r w:rsidRPr="00505C19">
        <w:rPr>
          <w:szCs w:val="22"/>
        </w:rPr>
        <w:t>desfuroylceftiofuru</w:t>
      </w:r>
      <w:proofErr w:type="spellEnd"/>
      <w:r w:rsidRPr="00505C19">
        <w:rPr>
          <w:szCs w:val="22"/>
        </w:rPr>
        <w:t xml:space="preserve"> byl 16,6 ± 3,2 hod. Po podání dávky 3 mg </w:t>
      </w:r>
      <w:proofErr w:type="spellStart"/>
      <w:r w:rsidRPr="00505C19">
        <w:rPr>
          <w:szCs w:val="22"/>
        </w:rPr>
        <w:t>ceftiofuru</w:t>
      </w:r>
      <w:proofErr w:type="spellEnd"/>
      <w:r w:rsidRPr="00505C19">
        <w:rPr>
          <w:szCs w:val="22"/>
        </w:rPr>
        <w:t>/kg ž. hm./den po dobu tří po sobě jdoucích dnů nebyl</w:t>
      </w:r>
      <w:r w:rsidR="00A24CE4" w:rsidRPr="00505C19">
        <w:rPr>
          <w:szCs w:val="22"/>
        </w:rPr>
        <w:t>a</w:t>
      </w:r>
      <w:r w:rsidRPr="00505C19">
        <w:rPr>
          <w:szCs w:val="22"/>
        </w:rPr>
        <w:t xml:space="preserve"> pozorován</w:t>
      </w:r>
      <w:r w:rsidR="00A24CE4" w:rsidRPr="00505C19">
        <w:rPr>
          <w:szCs w:val="22"/>
        </w:rPr>
        <w:t>a akumulace</w:t>
      </w:r>
      <w:r w:rsidRPr="00505C19">
        <w:rPr>
          <w:szCs w:val="22"/>
        </w:rPr>
        <w:t xml:space="preserve"> </w:t>
      </w:r>
      <w:proofErr w:type="spellStart"/>
      <w:r w:rsidRPr="00505C19">
        <w:rPr>
          <w:szCs w:val="22"/>
        </w:rPr>
        <w:t>desfuroylceftiofuru</w:t>
      </w:r>
      <w:proofErr w:type="spellEnd"/>
      <w:r w:rsidRPr="00505C19">
        <w:rPr>
          <w:szCs w:val="22"/>
        </w:rPr>
        <w:t xml:space="preserve">. </w:t>
      </w:r>
    </w:p>
    <w:p w14:paraId="63B57438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Látka je eliminována především močí (více než 70 %). Průměr výtěžků z trusu představoval zhruba 12-15 % podané látky. </w:t>
      </w:r>
    </w:p>
    <w:p w14:paraId="43386721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Po intramuskulárním podání je </w:t>
      </w: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zcela biologicky dostupný. </w:t>
      </w:r>
    </w:p>
    <w:p w14:paraId="65D92E35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</w:p>
    <w:p w14:paraId="57CEA38F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U skotu bylo po jednorázovém subkutánním podání přípravku v dávce 1 mg na </w:t>
      </w:r>
      <w:smartTag w:uri="urn:schemas-microsoft-com:office:smarttags" w:element="metricconverter">
        <w:smartTagPr>
          <w:attr w:name="ProductID" w:val="1 kg"/>
        </w:smartTagPr>
        <w:r w:rsidRPr="00505C19">
          <w:rPr>
            <w:szCs w:val="22"/>
          </w:rPr>
          <w:t>1 kg</w:t>
        </w:r>
      </w:smartTag>
      <w:r w:rsidRPr="00505C19">
        <w:rPr>
          <w:szCs w:val="22"/>
        </w:rPr>
        <w:t xml:space="preserve"> živé hmotnosti dosaženo maximální koncentrace v plazmě 2,4 ± 0,7 µg/ml do 2,8 hodin po podání. U zdravých krav bylo </w:t>
      </w:r>
      <w:proofErr w:type="spellStart"/>
      <w:r w:rsidRPr="00505C19">
        <w:rPr>
          <w:szCs w:val="22"/>
        </w:rPr>
        <w:t>C</w:t>
      </w:r>
      <w:r w:rsidRPr="00505C19">
        <w:rPr>
          <w:szCs w:val="22"/>
          <w:vertAlign w:val="subscript"/>
        </w:rPr>
        <w:t>max</w:t>
      </w:r>
      <w:proofErr w:type="spellEnd"/>
      <w:r w:rsidRPr="00505C19">
        <w:rPr>
          <w:szCs w:val="22"/>
        </w:rPr>
        <w:t xml:space="preserve"> 2,25 ± 0,79 µg/ml dosaženo v endometriu za 5 ± 2 hod po podání jedné dávky. Maximální koncentrace dosažené u zdravých krav byla v </w:t>
      </w:r>
      <w:proofErr w:type="spellStart"/>
      <w:r w:rsidRPr="00505C19">
        <w:rPr>
          <w:szCs w:val="22"/>
        </w:rPr>
        <w:t>karunkulech</w:t>
      </w:r>
      <w:proofErr w:type="spellEnd"/>
      <w:r w:rsidRPr="00505C19">
        <w:rPr>
          <w:szCs w:val="22"/>
        </w:rPr>
        <w:t xml:space="preserve"> 1,11 ± 0,24 µg/ml a v lochiích 0,98 ± 0,25 µg/ml.  </w:t>
      </w:r>
    </w:p>
    <w:p w14:paraId="2D658BE7" w14:textId="0A642AA8" w:rsidR="00CB081E" w:rsidRPr="00505C19" w:rsidRDefault="00CB081E" w:rsidP="002D7EA5">
      <w:pPr>
        <w:spacing w:line="240" w:lineRule="auto"/>
        <w:jc w:val="both"/>
        <w:rPr>
          <w:b/>
          <w:szCs w:val="22"/>
        </w:rPr>
      </w:pPr>
      <w:r w:rsidRPr="00505C19">
        <w:rPr>
          <w:szCs w:val="22"/>
        </w:rPr>
        <w:t xml:space="preserve">Konečný poločas eliminace (t½) </w:t>
      </w:r>
      <w:proofErr w:type="spellStart"/>
      <w:r w:rsidRPr="00505C19">
        <w:rPr>
          <w:szCs w:val="22"/>
        </w:rPr>
        <w:t>desfuroylceftiofuru</w:t>
      </w:r>
      <w:proofErr w:type="spellEnd"/>
      <w:r w:rsidRPr="00505C19">
        <w:rPr>
          <w:szCs w:val="22"/>
        </w:rPr>
        <w:t xml:space="preserve"> u skotu je 9,0 ± 1,9 hod. Po pětidenní léčbě nebyl</w:t>
      </w:r>
      <w:r w:rsidR="00834DC3" w:rsidRPr="00505C19">
        <w:rPr>
          <w:szCs w:val="22"/>
        </w:rPr>
        <w:t>a</w:t>
      </w:r>
      <w:r w:rsidRPr="00505C19">
        <w:rPr>
          <w:szCs w:val="22"/>
        </w:rPr>
        <w:t xml:space="preserve"> pozorován</w:t>
      </w:r>
      <w:r w:rsidR="00834DC3" w:rsidRPr="00505C19">
        <w:rPr>
          <w:szCs w:val="22"/>
        </w:rPr>
        <w:t>a</w:t>
      </w:r>
      <w:r w:rsidRPr="00505C19">
        <w:rPr>
          <w:szCs w:val="22"/>
        </w:rPr>
        <w:t xml:space="preserve"> jeho </w:t>
      </w:r>
      <w:r w:rsidR="00834DC3" w:rsidRPr="00505C19">
        <w:rPr>
          <w:szCs w:val="22"/>
        </w:rPr>
        <w:t>akumulace</w:t>
      </w:r>
      <w:r w:rsidRPr="00505C19">
        <w:rPr>
          <w:szCs w:val="22"/>
        </w:rPr>
        <w:t xml:space="preserve">. Látka je eliminována především močí (více než </w:t>
      </w:r>
      <w:proofErr w:type="gramStart"/>
      <w:r w:rsidRPr="00505C19">
        <w:rPr>
          <w:szCs w:val="22"/>
        </w:rPr>
        <w:t>55%</w:t>
      </w:r>
      <w:proofErr w:type="gramEnd"/>
      <w:r w:rsidRPr="00505C19">
        <w:rPr>
          <w:szCs w:val="22"/>
        </w:rPr>
        <w:t xml:space="preserve">); 31 % dávky bylo zjištěno v trusu. Po subkutánním podání je </w:t>
      </w:r>
      <w:proofErr w:type="spellStart"/>
      <w:r w:rsidRPr="00505C19">
        <w:rPr>
          <w:szCs w:val="22"/>
        </w:rPr>
        <w:t>ceftiofur</w:t>
      </w:r>
      <w:proofErr w:type="spellEnd"/>
      <w:r w:rsidRPr="00505C19">
        <w:rPr>
          <w:szCs w:val="22"/>
        </w:rPr>
        <w:t xml:space="preserve"> zcela biologicky dostupný.</w:t>
      </w:r>
    </w:p>
    <w:p w14:paraId="041767DA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505C19" w:rsidRDefault="00B5319F" w:rsidP="002D7EA5">
      <w:pPr>
        <w:pStyle w:val="Style1"/>
      </w:pPr>
      <w:r w:rsidRPr="00505C19">
        <w:t>5.</w:t>
      </w:r>
      <w:r w:rsidRPr="00505C19">
        <w:tab/>
        <w:t>FARMACEUTICKÉ ÚDAJE</w:t>
      </w:r>
    </w:p>
    <w:p w14:paraId="7BC53755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505C19" w:rsidRDefault="00B5319F" w:rsidP="002D7EA5">
      <w:pPr>
        <w:pStyle w:val="Style1"/>
      </w:pPr>
      <w:r w:rsidRPr="00505C19">
        <w:t>5.1</w:t>
      </w:r>
      <w:r w:rsidRPr="00505C19">
        <w:tab/>
        <w:t>Hlavní inkompatibility</w:t>
      </w:r>
    </w:p>
    <w:p w14:paraId="15C29130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0974B08" w14:textId="77777777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Studie kompatibility nejsou k dispozici, a proto tento veterinární léčivý přípravek nesmí být mísen s žádnými dalšími veterinárními léčivými přípravky.</w:t>
      </w:r>
    </w:p>
    <w:p w14:paraId="288F0D5C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505C19" w:rsidRDefault="00B5319F" w:rsidP="002D7EA5">
      <w:pPr>
        <w:pStyle w:val="Style1"/>
      </w:pPr>
      <w:r w:rsidRPr="00505C19">
        <w:t>5.2</w:t>
      </w:r>
      <w:r w:rsidRPr="00505C19">
        <w:tab/>
        <w:t>Doba použitelnosti</w:t>
      </w:r>
    </w:p>
    <w:p w14:paraId="100B6613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976D7E6" w14:textId="77777777" w:rsidR="00CB081E" w:rsidRPr="00505C19" w:rsidRDefault="00CB081E" w:rsidP="002D7EA5">
      <w:pPr>
        <w:spacing w:line="240" w:lineRule="auto"/>
        <w:ind w:right="-318"/>
        <w:jc w:val="both"/>
        <w:rPr>
          <w:szCs w:val="22"/>
        </w:rPr>
      </w:pPr>
      <w:r w:rsidRPr="00505C19">
        <w:rPr>
          <w:szCs w:val="22"/>
        </w:rPr>
        <w:t>Doba použitelnosti veterinárního léčivého přípravku v neporušeném obalu: 2 roky.</w:t>
      </w:r>
    </w:p>
    <w:p w14:paraId="1FFA0E53" w14:textId="3F457862" w:rsidR="00CB081E" w:rsidRPr="00505C19" w:rsidRDefault="00CB081E" w:rsidP="002D7EA5">
      <w:pPr>
        <w:tabs>
          <w:tab w:val="clear" w:pos="567"/>
        </w:tabs>
        <w:spacing w:line="240" w:lineRule="auto"/>
        <w:rPr>
          <w:szCs w:val="22"/>
        </w:rPr>
      </w:pPr>
      <w:r w:rsidRPr="00505C19">
        <w:rPr>
          <w:szCs w:val="22"/>
        </w:rPr>
        <w:t>Doba použitelnosti po prvním otevření vnitřního obalu: 28 dnů.</w:t>
      </w:r>
    </w:p>
    <w:p w14:paraId="215EF7E9" w14:textId="77777777" w:rsidR="00CB081E" w:rsidRPr="00505C19" w:rsidRDefault="00CB081E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505C19" w:rsidRDefault="00B5319F" w:rsidP="002D7EA5">
      <w:pPr>
        <w:pStyle w:val="Style1"/>
      </w:pPr>
      <w:r w:rsidRPr="00505C19">
        <w:t>5.3</w:t>
      </w:r>
      <w:r w:rsidRPr="00505C19">
        <w:tab/>
        <w:t>Zvláštní opatření pro uchovávání</w:t>
      </w:r>
    </w:p>
    <w:p w14:paraId="7826F268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02C59E5" w14:textId="08B867AE" w:rsidR="00CB081E" w:rsidRPr="00505C19" w:rsidRDefault="00CB081E" w:rsidP="002D7EA5">
      <w:pPr>
        <w:spacing w:line="240" w:lineRule="auto"/>
        <w:ind w:right="-318"/>
        <w:jc w:val="both"/>
        <w:rPr>
          <w:szCs w:val="22"/>
        </w:rPr>
      </w:pPr>
      <w:r w:rsidRPr="00505C19">
        <w:rPr>
          <w:szCs w:val="22"/>
        </w:rPr>
        <w:t>Tento veterinární léčivý přípravek nevyžaduje žádné zvláštní podmínky uchovávání.</w:t>
      </w:r>
    </w:p>
    <w:p w14:paraId="3E700249" w14:textId="1D9721D0" w:rsidR="00C114FF" w:rsidRPr="00505C19" w:rsidRDefault="00C114FF" w:rsidP="002D7EA5">
      <w:pPr>
        <w:pStyle w:val="Style5"/>
      </w:pPr>
    </w:p>
    <w:p w14:paraId="205A4A8C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505C19" w:rsidRDefault="00B5319F" w:rsidP="002D7EA5">
      <w:pPr>
        <w:pStyle w:val="Style1"/>
      </w:pPr>
      <w:r w:rsidRPr="00505C19">
        <w:t>5.4</w:t>
      </w:r>
      <w:r w:rsidRPr="00505C19">
        <w:tab/>
        <w:t>Druh a složení vnitřního obalu</w:t>
      </w:r>
    </w:p>
    <w:p w14:paraId="3EB26241" w14:textId="77777777" w:rsidR="00C114FF" w:rsidRPr="00505C19" w:rsidRDefault="00C114FF" w:rsidP="002D7EA5">
      <w:pPr>
        <w:pStyle w:val="Style1"/>
      </w:pPr>
    </w:p>
    <w:p w14:paraId="4052C7F1" w14:textId="702ACDEA" w:rsidR="00CB081E" w:rsidRPr="00505C19" w:rsidRDefault="00242F66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Ampulka</w:t>
      </w:r>
      <w:r w:rsidR="00CB081E" w:rsidRPr="00505C19">
        <w:rPr>
          <w:szCs w:val="22"/>
        </w:rPr>
        <w:t xml:space="preserve"> z polypropylenu s </w:t>
      </w:r>
      <w:proofErr w:type="spellStart"/>
      <w:r w:rsidR="00CB081E" w:rsidRPr="00505C19">
        <w:rPr>
          <w:szCs w:val="22"/>
        </w:rPr>
        <w:t>brombutylovou</w:t>
      </w:r>
      <w:proofErr w:type="spellEnd"/>
      <w:r w:rsidR="00CB081E" w:rsidRPr="00505C19">
        <w:rPr>
          <w:szCs w:val="22"/>
        </w:rPr>
        <w:t xml:space="preserve"> gumovou zátkou a </w:t>
      </w:r>
      <w:r w:rsidR="00AA6BB6" w:rsidRPr="00505C19">
        <w:rPr>
          <w:szCs w:val="22"/>
        </w:rPr>
        <w:t xml:space="preserve">hliníkovým </w:t>
      </w:r>
      <w:proofErr w:type="spellStart"/>
      <w:r w:rsidR="00AA6BB6" w:rsidRPr="00505C19">
        <w:rPr>
          <w:szCs w:val="22"/>
        </w:rPr>
        <w:t>pertlem</w:t>
      </w:r>
      <w:proofErr w:type="spellEnd"/>
    </w:p>
    <w:p w14:paraId="55070637" w14:textId="77777777" w:rsidR="000A2F32" w:rsidRPr="0081578E" w:rsidRDefault="000A2F32" w:rsidP="002D7EA5">
      <w:pPr>
        <w:spacing w:line="240" w:lineRule="auto"/>
        <w:jc w:val="both"/>
        <w:rPr>
          <w:szCs w:val="22"/>
        </w:rPr>
      </w:pPr>
    </w:p>
    <w:p w14:paraId="09864F1D" w14:textId="273DEB37" w:rsidR="000A2F32" w:rsidRPr="0081578E" w:rsidRDefault="000A2F32" w:rsidP="002D7EA5">
      <w:pPr>
        <w:spacing w:line="240" w:lineRule="auto"/>
        <w:jc w:val="both"/>
        <w:rPr>
          <w:szCs w:val="22"/>
          <w:u w:val="single"/>
        </w:rPr>
      </w:pPr>
      <w:r w:rsidRPr="00505C19">
        <w:rPr>
          <w:szCs w:val="22"/>
          <w:u w:val="single"/>
        </w:rPr>
        <w:t>Velikosti balení</w:t>
      </w:r>
      <w:r w:rsidRPr="0081578E">
        <w:rPr>
          <w:szCs w:val="22"/>
        </w:rPr>
        <w:t>:</w:t>
      </w:r>
    </w:p>
    <w:p w14:paraId="0095CAEE" w14:textId="352A8604" w:rsidR="000A2F32" w:rsidRPr="00505C19" w:rsidRDefault="000A2F32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Papírová krabička s </w:t>
      </w:r>
      <w:r w:rsidR="00242F66" w:rsidRPr="00505C19">
        <w:rPr>
          <w:szCs w:val="22"/>
        </w:rPr>
        <w:t>1</w:t>
      </w:r>
      <w:r w:rsidRPr="00505C19">
        <w:rPr>
          <w:szCs w:val="22"/>
        </w:rPr>
        <w:t xml:space="preserve"> </w:t>
      </w:r>
      <w:r w:rsidR="00242F66" w:rsidRPr="00505C19">
        <w:rPr>
          <w:szCs w:val="22"/>
        </w:rPr>
        <w:t>ampulk</w:t>
      </w:r>
      <w:r w:rsidR="00AA6BB6" w:rsidRPr="00505C19">
        <w:rPr>
          <w:szCs w:val="22"/>
        </w:rPr>
        <w:t>ou</w:t>
      </w:r>
      <w:r w:rsidR="00242F66" w:rsidRPr="00505C19">
        <w:rPr>
          <w:szCs w:val="22"/>
        </w:rPr>
        <w:t xml:space="preserve"> </w:t>
      </w:r>
      <w:r w:rsidRPr="00505C19">
        <w:rPr>
          <w:szCs w:val="22"/>
        </w:rPr>
        <w:t>100 ml</w:t>
      </w:r>
    </w:p>
    <w:p w14:paraId="40A4C54B" w14:textId="3B64129B" w:rsidR="00242F66" w:rsidRPr="0081578E" w:rsidRDefault="00242F66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Papírová krabička s 1 ampulk</w:t>
      </w:r>
      <w:r w:rsidR="00AA6BB6" w:rsidRPr="00505C19">
        <w:rPr>
          <w:szCs w:val="22"/>
        </w:rPr>
        <w:t>ou</w:t>
      </w:r>
      <w:r w:rsidRPr="00505C19">
        <w:rPr>
          <w:szCs w:val="22"/>
        </w:rPr>
        <w:t xml:space="preserve"> 250 ml</w:t>
      </w:r>
    </w:p>
    <w:p w14:paraId="72FF7874" w14:textId="77777777" w:rsidR="000A2F32" w:rsidRPr="00505C19" w:rsidRDefault="000A2F32" w:rsidP="002D7EA5">
      <w:pPr>
        <w:spacing w:line="240" w:lineRule="auto"/>
        <w:jc w:val="both"/>
        <w:rPr>
          <w:szCs w:val="22"/>
        </w:rPr>
      </w:pPr>
    </w:p>
    <w:p w14:paraId="42CD4457" w14:textId="5FD1142A" w:rsidR="00CB081E" w:rsidRPr="00505C19" w:rsidRDefault="00CB081E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Na trhu nemusí být všechny velikosti balení.</w:t>
      </w:r>
    </w:p>
    <w:p w14:paraId="584B339F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505C19" w:rsidRDefault="00B5319F" w:rsidP="00925DCE">
      <w:pPr>
        <w:pStyle w:val="Style1"/>
        <w:keepNext/>
      </w:pPr>
      <w:r w:rsidRPr="00505C19">
        <w:t>5.5</w:t>
      </w:r>
      <w:r w:rsidRPr="00505C19">
        <w:tab/>
        <w:t xml:space="preserve">Zvláštní opatření pro </w:t>
      </w:r>
      <w:r w:rsidR="00CF069C" w:rsidRPr="00505C19">
        <w:t xml:space="preserve">likvidaci </w:t>
      </w:r>
      <w:r w:rsidRPr="00505C19">
        <w:t>nepoužit</w:t>
      </w:r>
      <w:r w:rsidR="002F64C6" w:rsidRPr="00505C19">
        <w:t>ých</w:t>
      </w:r>
      <w:r w:rsidR="00905CAB" w:rsidRPr="00505C19">
        <w:t xml:space="preserve"> </w:t>
      </w:r>
      <w:r w:rsidRPr="00505C19">
        <w:t>veterinární</w:t>
      </w:r>
      <w:r w:rsidR="002F64C6" w:rsidRPr="00505C19">
        <w:t>ch</w:t>
      </w:r>
      <w:r w:rsidRPr="00505C19">
        <w:t xml:space="preserve"> léčiv</w:t>
      </w:r>
      <w:r w:rsidR="002F64C6" w:rsidRPr="00505C19">
        <w:t>ých</w:t>
      </w:r>
      <w:r w:rsidRPr="00505C19">
        <w:t xml:space="preserve"> přípravk</w:t>
      </w:r>
      <w:r w:rsidR="002F64C6" w:rsidRPr="00505C19">
        <w:t>ů</w:t>
      </w:r>
      <w:r w:rsidRPr="00505C19">
        <w:t xml:space="preserve"> nebo odpad</w:t>
      </w:r>
      <w:r w:rsidR="00F84AED" w:rsidRPr="00505C19">
        <w:t>ů</w:t>
      </w:r>
      <w:r w:rsidR="00B36E65" w:rsidRPr="00505C19">
        <w:t>, kter</w:t>
      </w:r>
      <w:r w:rsidR="00F84AED" w:rsidRPr="00505C19">
        <w:t>é</w:t>
      </w:r>
      <w:r w:rsidRPr="00505C19">
        <w:t xml:space="preserve"> pocház</w:t>
      </w:r>
      <w:r w:rsidR="00B36E65" w:rsidRPr="00505C19">
        <w:t>í</w:t>
      </w:r>
      <w:r w:rsidRPr="00505C19">
        <w:t xml:space="preserve"> z</w:t>
      </w:r>
      <w:r w:rsidR="002F64C6" w:rsidRPr="00505C19">
        <w:t> </w:t>
      </w:r>
      <w:r w:rsidRPr="00505C19">
        <w:t>t</w:t>
      </w:r>
      <w:r w:rsidR="002F64C6" w:rsidRPr="00505C19">
        <w:t xml:space="preserve">ěchto </w:t>
      </w:r>
      <w:r w:rsidRPr="00505C19">
        <w:t>přípravk</w:t>
      </w:r>
      <w:r w:rsidR="002F64C6" w:rsidRPr="00505C19">
        <w:t>ů</w:t>
      </w:r>
    </w:p>
    <w:p w14:paraId="4E04C78C" w14:textId="77777777" w:rsidR="00C114FF" w:rsidRPr="00505C19" w:rsidRDefault="00C114FF" w:rsidP="00925DC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2A33C59B" w:rsidR="00FD1E45" w:rsidRPr="00505C19" w:rsidRDefault="00B5319F" w:rsidP="0081578E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Léčivé přípravky se nesmí likvidovat prostřednictvím odpadní vody či domovního odpadu.</w:t>
      </w:r>
    </w:p>
    <w:p w14:paraId="3F2195DA" w14:textId="77777777" w:rsidR="00C114FF" w:rsidRPr="00505C19" w:rsidRDefault="00C114FF" w:rsidP="0081578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CAB4DC2" w14:textId="205FA5BB" w:rsidR="0078538F" w:rsidRPr="00505C19" w:rsidRDefault="00B5319F" w:rsidP="0081578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505C19">
        <w:rPr>
          <w:szCs w:val="22"/>
        </w:rPr>
        <w:t>Všechen n</w:t>
      </w:r>
      <w:r w:rsidR="00DA2A06" w:rsidRPr="00505C19">
        <w:rPr>
          <w:szCs w:val="22"/>
        </w:rPr>
        <w:t xml:space="preserve">epoužitý veterinární léčivý přípravek nebo </w:t>
      </w:r>
      <w:r w:rsidR="00905CAB" w:rsidRPr="00505C19">
        <w:rPr>
          <w:szCs w:val="22"/>
        </w:rPr>
        <w:t>odpad, který pochází z tohoto přípravku,</w:t>
      </w:r>
      <w:r w:rsidR="00DA2A06" w:rsidRPr="00505C19">
        <w:rPr>
          <w:szCs w:val="22"/>
        </w:rPr>
        <w:t xml:space="preserve"> </w:t>
      </w:r>
      <w:r w:rsidR="004C0568" w:rsidRPr="00505C19">
        <w:rPr>
          <w:szCs w:val="22"/>
        </w:rPr>
        <w:t xml:space="preserve">likvidujte </w:t>
      </w:r>
      <w:r w:rsidR="007464DA" w:rsidRPr="00505C19">
        <w:rPr>
          <w:szCs w:val="22"/>
        </w:rPr>
        <w:t>odevzdáním</w:t>
      </w:r>
      <w:r w:rsidR="00730908" w:rsidRPr="00505C19">
        <w:rPr>
          <w:szCs w:val="22"/>
        </w:rPr>
        <w:t xml:space="preserve"> </w:t>
      </w:r>
      <w:r w:rsidR="00DA2A06" w:rsidRPr="00505C19">
        <w:rPr>
          <w:szCs w:val="22"/>
        </w:rPr>
        <w:t>v souladu s místními požadavky a národními systémy sběru, které jsou platné pro příslušný veterinární léčivý přípravek.</w:t>
      </w:r>
    </w:p>
    <w:p w14:paraId="42D2D2CF" w14:textId="77777777" w:rsidR="0078538F" w:rsidRPr="00505C19" w:rsidRDefault="0078538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505C19" w:rsidRDefault="00B5319F" w:rsidP="002D7EA5">
      <w:pPr>
        <w:pStyle w:val="Style1"/>
      </w:pPr>
      <w:r w:rsidRPr="00505C19">
        <w:t>6.</w:t>
      </w:r>
      <w:r w:rsidRPr="00505C19">
        <w:tab/>
        <w:t>JMÉNO DRŽITELE ROZHODNUTÍ O REGISTRACI</w:t>
      </w:r>
    </w:p>
    <w:p w14:paraId="2E652F1A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1DF35BA" w14:textId="77777777" w:rsidR="00CB081E" w:rsidRPr="00505C19" w:rsidRDefault="00CB081E" w:rsidP="002D7EA5">
      <w:pPr>
        <w:spacing w:line="240" w:lineRule="auto"/>
        <w:ind w:right="-318"/>
        <w:jc w:val="both"/>
        <w:rPr>
          <w:bCs/>
          <w:szCs w:val="22"/>
        </w:rPr>
      </w:pPr>
      <w:proofErr w:type="spellStart"/>
      <w:r w:rsidRPr="00505C19">
        <w:rPr>
          <w:bCs/>
          <w:szCs w:val="22"/>
        </w:rPr>
        <w:t>Laboratorios</w:t>
      </w:r>
      <w:proofErr w:type="spellEnd"/>
      <w:r w:rsidRPr="00505C19">
        <w:rPr>
          <w:bCs/>
          <w:szCs w:val="22"/>
        </w:rPr>
        <w:t xml:space="preserve"> e </w:t>
      </w:r>
      <w:proofErr w:type="spellStart"/>
      <w:r w:rsidRPr="00505C19">
        <w:rPr>
          <w:bCs/>
          <w:szCs w:val="22"/>
        </w:rPr>
        <w:t>Industrias</w:t>
      </w:r>
      <w:proofErr w:type="spellEnd"/>
      <w:r w:rsidRPr="00505C19">
        <w:rPr>
          <w:bCs/>
          <w:szCs w:val="22"/>
        </w:rPr>
        <w:t xml:space="preserve"> IVEN, S.A.</w:t>
      </w:r>
    </w:p>
    <w:p w14:paraId="1F61240C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505C19" w:rsidRDefault="00B5319F" w:rsidP="002D7EA5">
      <w:pPr>
        <w:pStyle w:val="Style1"/>
      </w:pPr>
      <w:r w:rsidRPr="00505C19">
        <w:t>7.</w:t>
      </w:r>
      <w:r w:rsidRPr="00505C19">
        <w:tab/>
        <w:t>REGISTRAČNÍ ČÍSLO(A)</w:t>
      </w:r>
    </w:p>
    <w:p w14:paraId="1FA2C56F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6F269F74" w14:textId="6DC7BFEA" w:rsidR="006A7AB8" w:rsidRPr="00505C19" w:rsidRDefault="006A7AB8" w:rsidP="002D7EA5">
      <w:pPr>
        <w:spacing w:line="240" w:lineRule="auto"/>
        <w:ind w:right="-318"/>
        <w:jc w:val="both"/>
        <w:rPr>
          <w:bCs/>
          <w:caps/>
          <w:szCs w:val="22"/>
        </w:rPr>
      </w:pPr>
      <w:bookmarkStart w:id="3" w:name="_Hlk236051957"/>
      <w:r w:rsidRPr="00505C19">
        <w:rPr>
          <w:bCs/>
          <w:caps/>
          <w:szCs w:val="22"/>
        </w:rPr>
        <w:t>96/034/</w:t>
      </w:r>
      <w:proofErr w:type="gramStart"/>
      <w:r w:rsidRPr="00505C19">
        <w:rPr>
          <w:bCs/>
          <w:caps/>
          <w:szCs w:val="22"/>
        </w:rPr>
        <w:t>13-C</w:t>
      </w:r>
      <w:proofErr w:type="gramEnd"/>
    </w:p>
    <w:bookmarkEnd w:id="3"/>
    <w:p w14:paraId="231A703E" w14:textId="77777777" w:rsidR="00925DCE" w:rsidRPr="00505C19" w:rsidRDefault="00925DCE" w:rsidP="002D7EA5">
      <w:pPr>
        <w:spacing w:line="240" w:lineRule="auto"/>
        <w:ind w:right="-318"/>
        <w:jc w:val="both"/>
        <w:rPr>
          <w:bCs/>
          <w:caps/>
          <w:szCs w:val="22"/>
        </w:rPr>
      </w:pPr>
    </w:p>
    <w:p w14:paraId="427D05E5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505C19" w:rsidRDefault="00B5319F" w:rsidP="002D7EA5">
      <w:pPr>
        <w:pStyle w:val="Style1"/>
      </w:pPr>
      <w:r w:rsidRPr="00505C19">
        <w:t>8.</w:t>
      </w:r>
      <w:r w:rsidRPr="00505C19">
        <w:tab/>
        <w:t>DATUM PRVNÍ REGISTRACE</w:t>
      </w:r>
    </w:p>
    <w:p w14:paraId="3863C575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266A932" w14:textId="4FECA8A1" w:rsidR="006A7AB8" w:rsidRPr="00505C19" w:rsidRDefault="00B5319F" w:rsidP="002D7EA5">
      <w:pPr>
        <w:spacing w:line="240" w:lineRule="auto"/>
        <w:ind w:right="-318"/>
        <w:jc w:val="both"/>
        <w:rPr>
          <w:szCs w:val="22"/>
        </w:rPr>
      </w:pPr>
      <w:r w:rsidRPr="00505C19">
        <w:rPr>
          <w:szCs w:val="22"/>
        </w:rPr>
        <w:t>Datum první registrace:</w:t>
      </w:r>
      <w:r w:rsidR="006A7AB8" w:rsidRPr="00505C19">
        <w:rPr>
          <w:szCs w:val="22"/>
        </w:rPr>
        <w:t xml:space="preserve"> 29. 8. 2013</w:t>
      </w:r>
    </w:p>
    <w:p w14:paraId="5B217CCF" w14:textId="77777777" w:rsidR="00925DCE" w:rsidRPr="00505C19" w:rsidRDefault="00925DCE" w:rsidP="002D7EA5">
      <w:pPr>
        <w:spacing w:line="240" w:lineRule="auto"/>
        <w:ind w:right="-318"/>
        <w:jc w:val="both"/>
        <w:rPr>
          <w:szCs w:val="22"/>
        </w:rPr>
      </w:pPr>
    </w:p>
    <w:p w14:paraId="70B0A25D" w14:textId="77777777" w:rsidR="00D65777" w:rsidRPr="00505C19" w:rsidRDefault="00D65777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505C19" w:rsidRDefault="00B5319F" w:rsidP="002D7EA5">
      <w:pPr>
        <w:pStyle w:val="Style1"/>
      </w:pPr>
      <w:r w:rsidRPr="00505C19">
        <w:t>9.</w:t>
      </w:r>
      <w:r w:rsidRPr="00505C19">
        <w:tab/>
        <w:t>DATUM POSLEDNÍ AKTUALIZACE SOUHRNU ÚDAJŮ O PŘÍPRAVKU</w:t>
      </w:r>
    </w:p>
    <w:p w14:paraId="30326986" w14:textId="77777777" w:rsidR="00C114FF" w:rsidRPr="00505C19" w:rsidRDefault="00C114F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187708A7" w:rsidR="00B113B9" w:rsidRDefault="0081578E" w:rsidP="002D7E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2993B03B" w14:textId="21DC9ECD" w:rsidR="0081578E" w:rsidRDefault="0081578E" w:rsidP="002D7EA5">
      <w:pPr>
        <w:tabs>
          <w:tab w:val="clear" w:pos="567"/>
        </w:tabs>
        <w:spacing w:line="240" w:lineRule="auto"/>
        <w:rPr>
          <w:szCs w:val="22"/>
        </w:rPr>
      </w:pPr>
    </w:p>
    <w:p w14:paraId="27C4F05F" w14:textId="77777777" w:rsidR="0081578E" w:rsidRPr="00505C19" w:rsidRDefault="0081578E" w:rsidP="002D7EA5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505C19" w:rsidRDefault="00B5319F" w:rsidP="002D7EA5">
      <w:pPr>
        <w:pStyle w:val="Style1"/>
      </w:pPr>
      <w:r w:rsidRPr="00505C19">
        <w:t>10.</w:t>
      </w:r>
      <w:r w:rsidRPr="00505C19">
        <w:tab/>
        <w:t>KLASIFIKACE VETERINÁRNÍCH LÉČIVÝCH PŘÍPRAVKŮ</w:t>
      </w:r>
    </w:p>
    <w:p w14:paraId="1F12B426" w14:textId="77777777" w:rsidR="0078538F" w:rsidRPr="00505C19" w:rsidRDefault="0078538F" w:rsidP="002D7EA5">
      <w:pPr>
        <w:tabs>
          <w:tab w:val="clear" w:pos="567"/>
        </w:tabs>
        <w:spacing w:line="240" w:lineRule="auto"/>
        <w:rPr>
          <w:szCs w:val="22"/>
        </w:rPr>
      </w:pPr>
    </w:p>
    <w:p w14:paraId="41F37AD9" w14:textId="0A092041" w:rsidR="006A7AB8" w:rsidRPr="00505C19" w:rsidRDefault="006A7AB8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 xml:space="preserve">Veterinární léčivý přípravek je vydáván pouze na předpis. </w:t>
      </w:r>
    </w:p>
    <w:p w14:paraId="1B270660" w14:textId="432C6385" w:rsidR="00834DC3" w:rsidRPr="00505C19" w:rsidRDefault="00834DC3" w:rsidP="002D7EA5">
      <w:pPr>
        <w:spacing w:line="240" w:lineRule="auto"/>
        <w:jc w:val="both"/>
        <w:rPr>
          <w:szCs w:val="22"/>
        </w:rPr>
      </w:pPr>
    </w:p>
    <w:p w14:paraId="18F2CC92" w14:textId="4660918E" w:rsidR="00834DC3" w:rsidRPr="00505C19" w:rsidRDefault="00834DC3" w:rsidP="002D7EA5">
      <w:pPr>
        <w:spacing w:line="240" w:lineRule="auto"/>
        <w:jc w:val="both"/>
        <w:rPr>
          <w:szCs w:val="22"/>
        </w:rPr>
      </w:pPr>
      <w:r w:rsidRPr="00505C19">
        <w:rPr>
          <w:szCs w:val="22"/>
        </w:rPr>
        <w:t>Přípravek s indikačním omezením.</w:t>
      </w:r>
    </w:p>
    <w:p w14:paraId="05E12133" w14:textId="77777777" w:rsidR="0078538F" w:rsidRPr="00505C19" w:rsidRDefault="0078538F" w:rsidP="002D7EA5">
      <w:pPr>
        <w:spacing w:line="240" w:lineRule="auto"/>
        <w:ind w:right="-318"/>
        <w:rPr>
          <w:szCs w:val="22"/>
        </w:rPr>
      </w:pPr>
    </w:p>
    <w:p w14:paraId="28C35B4C" w14:textId="78AA3389" w:rsidR="0078538F" w:rsidRDefault="00B5319F" w:rsidP="002D7EA5">
      <w:pPr>
        <w:spacing w:line="240" w:lineRule="auto"/>
        <w:ind w:right="-1"/>
        <w:rPr>
          <w:i/>
          <w:szCs w:val="22"/>
        </w:rPr>
      </w:pPr>
      <w:bookmarkStart w:id="4" w:name="_Hlk73467306"/>
      <w:r w:rsidRPr="00505C19">
        <w:rPr>
          <w:szCs w:val="22"/>
        </w:rPr>
        <w:t>Podrobné informace o tomto veterinárním léčivém přípravku jsou k dispozici v databázi přípravků Unie (</w:t>
      </w:r>
      <w:hyperlink r:id="rId8" w:history="1">
        <w:r w:rsidR="0078538F" w:rsidRPr="00505C19">
          <w:rPr>
            <w:rStyle w:val="Hypertextovodkaz"/>
            <w:szCs w:val="22"/>
          </w:rPr>
          <w:t>https://medicines.health.europa.eu/veterinary</w:t>
        </w:r>
      </w:hyperlink>
      <w:r w:rsidRPr="00505C19">
        <w:rPr>
          <w:szCs w:val="22"/>
        </w:rPr>
        <w:t>)</w:t>
      </w:r>
      <w:r w:rsidRPr="00505C19">
        <w:rPr>
          <w:i/>
          <w:szCs w:val="22"/>
        </w:rPr>
        <w:t>.</w:t>
      </w:r>
      <w:bookmarkEnd w:id="4"/>
    </w:p>
    <w:p w14:paraId="34880322" w14:textId="60ED0CA3" w:rsidR="0081578E" w:rsidRDefault="0081578E" w:rsidP="002D7EA5">
      <w:pPr>
        <w:spacing w:line="240" w:lineRule="auto"/>
        <w:ind w:right="-1"/>
        <w:rPr>
          <w:szCs w:val="22"/>
        </w:rPr>
      </w:pPr>
    </w:p>
    <w:p w14:paraId="2812452E" w14:textId="77777777" w:rsidR="0081578E" w:rsidRDefault="0081578E" w:rsidP="0081578E">
      <w:pPr>
        <w:ind w:right="-1"/>
      </w:pPr>
      <w:r w:rsidRPr="00090E5D">
        <w:t>Podrobné informace o tomto veterinárním léčivém přípravku naleznete také v národní databázi (</w:t>
      </w:r>
      <w:hyperlink r:id="rId9" w:history="1">
        <w:r w:rsidRPr="0072038C">
          <w:rPr>
            <w:rStyle w:val="Hypertextovodkaz"/>
          </w:rPr>
          <w:t>https://www.uskvbl.cz</w:t>
        </w:r>
      </w:hyperlink>
      <w:r w:rsidRPr="00090E5D">
        <w:t>).</w:t>
      </w:r>
    </w:p>
    <w:p w14:paraId="010AA887" w14:textId="77777777" w:rsidR="0081578E" w:rsidRPr="00505C19" w:rsidRDefault="0081578E" w:rsidP="002D7EA5">
      <w:pPr>
        <w:spacing w:line="240" w:lineRule="auto"/>
        <w:ind w:right="-1"/>
        <w:rPr>
          <w:szCs w:val="22"/>
        </w:rPr>
      </w:pPr>
      <w:bookmarkStart w:id="5" w:name="_GoBack"/>
      <w:bookmarkEnd w:id="5"/>
    </w:p>
    <w:sectPr w:rsidR="0081578E" w:rsidRPr="00505C19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16AC1" w14:textId="77777777" w:rsidR="002A3613" w:rsidRDefault="002A3613">
      <w:pPr>
        <w:spacing w:line="240" w:lineRule="auto"/>
      </w:pPr>
      <w:r>
        <w:separator/>
      </w:r>
    </w:p>
  </w:endnote>
  <w:endnote w:type="continuationSeparator" w:id="0">
    <w:p w14:paraId="08EADB5B" w14:textId="77777777" w:rsidR="002A3613" w:rsidRDefault="002A3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B5319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B5319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63110" w14:textId="77777777" w:rsidR="002A3613" w:rsidRDefault="002A3613">
      <w:pPr>
        <w:spacing w:line="240" w:lineRule="auto"/>
      </w:pPr>
      <w:r>
        <w:separator/>
      </w:r>
    </w:p>
  </w:footnote>
  <w:footnote w:type="continuationSeparator" w:id="0">
    <w:p w14:paraId="60603983" w14:textId="77777777" w:rsidR="002A3613" w:rsidRDefault="002A36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AFE30" w14:textId="52DC4C6B" w:rsidR="0053622D" w:rsidRDefault="0053622D">
    <w:pPr>
      <w:pStyle w:val="Zhlav"/>
    </w:pPr>
    <w:r w:rsidRPr="0053622D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14016"/>
    <w:multiLevelType w:val="hybridMultilevel"/>
    <w:tmpl w:val="CBD41520"/>
    <w:lvl w:ilvl="0" w:tplc="89BC55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006F37"/>
    <w:multiLevelType w:val="hybridMultilevel"/>
    <w:tmpl w:val="AE14AB84"/>
    <w:lvl w:ilvl="0" w:tplc="18D61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5A11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E7F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341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ED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C0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0E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AA1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0E9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73A82"/>
    <w:multiLevelType w:val="hybridMultilevel"/>
    <w:tmpl w:val="DD3CF770"/>
    <w:lvl w:ilvl="0" w:tplc="A198F60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E49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09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22F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2F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AE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C2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E36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41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D110D45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8CA3AD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934B4A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802B57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79C00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B2CA1F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F087A1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C404A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588AED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2E6A132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FB2715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4904A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C88E7A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BEC90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4C187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F7E5E6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168963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9C6F4B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3CEA5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2478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521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2D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A66D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4B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C1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E6F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6A9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3410BF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BE40F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BE98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808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429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1C7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2D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78E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B80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3CC242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F08C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12C2E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6E4F8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68A777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A181B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3A076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FC346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EC3C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459607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6C789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09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6B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42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749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E2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4B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0A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13F2706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61475C2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4CAD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C5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8B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41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2B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C6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8A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B8B445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45AD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E21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1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05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10E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26B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E22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768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E4BEF9F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CF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5E40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367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A5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28AA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A09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2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D4B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1DEC4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9E8801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774D4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01888C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90E04E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92A3B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2A00FD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18377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EEC6F9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1F56A86"/>
    <w:multiLevelType w:val="hybridMultilevel"/>
    <w:tmpl w:val="DF7630A8"/>
    <w:lvl w:ilvl="0" w:tplc="A02AF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9F5AA74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CA84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9AA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529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B0A8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2A5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A2B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5288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24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D32E42AA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F6A1964" w:tentative="1">
      <w:start w:val="1"/>
      <w:numFmt w:val="lowerLetter"/>
      <w:lvlText w:val="%2."/>
      <w:lvlJc w:val="left"/>
      <w:pPr>
        <w:ind w:left="1440" w:hanging="360"/>
      </w:pPr>
    </w:lvl>
    <w:lvl w:ilvl="2" w:tplc="77A44284" w:tentative="1">
      <w:start w:val="1"/>
      <w:numFmt w:val="lowerRoman"/>
      <w:lvlText w:val="%3."/>
      <w:lvlJc w:val="right"/>
      <w:pPr>
        <w:ind w:left="2160" w:hanging="180"/>
      </w:pPr>
    </w:lvl>
    <w:lvl w:ilvl="3" w:tplc="4CCCB6F2" w:tentative="1">
      <w:start w:val="1"/>
      <w:numFmt w:val="decimal"/>
      <w:lvlText w:val="%4."/>
      <w:lvlJc w:val="left"/>
      <w:pPr>
        <w:ind w:left="2880" w:hanging="360"/>
      </w:pPr>
    </w:lvl>
    <w:lvl w:ilvl="4" w:tplc="1518B39C" w:tentative="1">
      <w:start w:val="1"/>
      <w:numFmt w:val="lowerLetter"/>
      <w:lvlText w:val="%5."/>
      <w:lvlJc w:val="left"/>
      <w:pPr>
        <w:ind w:left="3600" w:hanging="360"/>
      </w:pPr>
    </w:lvl>
    <w:lvl w:ilvl="5" w:tplc="0964B910" w:tentative="1">
      <w:start w:val="1"/>
      <w:numFmt w:val="lowerRoman"/>
      <w:lvlText w:val="%6."/>
      <w:lvlJc w:val="right"/>
      <w:pPr>
        <w:ind w:left="4320" w:hanging="180"/>
      </w:pPr>
    </w:lvl>
    <w:lvl w:ilvl="6" w:tplc="0E5A16FA" w:tentative="1">
      <w:start w:val="1"/>
      <w:numFmt w:val="decimal"/>
      <w:lvlText w:val="%7."/>
      <w:lvlJc w:val="left"/>
      <w:pPr>
        <w:ind w:left="5040" w:hanging="360"/>
      </w:pPr>
    </w:lvl>
    <w:lvl w:ilvl="7" w:tplc="DB04B488" w:tentative="1">
      <w:start w:val="1"/>
      <w:numFmt w:val="lowerLetter"/>
      <w:lvlText w:val="%8."/>
      <w:lvlJc w:val="left"/>
      <w:pPr>
        <w:ind w:left="5760" w:hanging="360"/>
      </w:pPr>
    </w:lvl>
    <w:lvl w:ilvl="8" w:tplc="57AE4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14EF6"/>
    <w:multiLevelType w:val="hybridMultilevel"/>
    <w:tmpl w:val="D298AE14"/>
    <w:lvl w:ilvl="0" w:tplc="01B48F88">
      <w:start w:val="1"/>
      <w:numFmt w:val="bullet"/>
      <w:pStyle w:val="Stylodrkycch10b"/>
      <w:lvlText w:val=""/>
      <w:lvlJc w:val="left"/>
      <w:pPr>
        <w:tabs>
          <w:tab w:val="num" w:pos="224"/>
        </w:tabs>
        <w:ind w:left="224" w:hanging="224"/>
      </w:pPr>
      <w:rPr>
        <w:rFonts w:ascii="Symbol" w:hAnsi="Symbol" w:hint="default"/>
        <w:color w:val="auto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30E67BF"/>
    <w:multiLevelType w:val="hybridMultilevel"/>
    <w:tmpl w:val="B1D854E2"/>
    <w:lvl w:ilvl="0" w:tplc="1232566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6DA8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6C26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08C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2C93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B4B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0E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E9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32BB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1C435B"/>
    <w:multiLevelType w:val="hybridMultilevel"/>
    <w:tmpl w:val="DC8453E8"/>
    <w:lvl w:ilvl="0" w:tplc="89BC5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1FB76EB"/>
    <w:multiLevelType w:val="hybridMultilevel"/>
    <w:tmpl w:val="CC66055E"/>
    <w:lvl w:ilvl="0" w:tplc="457CF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72D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68B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AEB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6A97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852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DCE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123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82D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087B01"/>
    <w:multiLevelType w:val="hybridMultilevel"/>
    <w:tmpl w:val="D4C290BC"/>
    <w:lvl w:ilvl="0" w:tplc="4E2C4CB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E629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E21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29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2F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720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2C0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20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42B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1091A"/>
    <w:multiLevelType w:val="hybridMultilevel"/>
    <w:tmpl w:val="9D5C3D80"/>
    <w:lvl w:ilvl="0" w:tplc="35F8E780">
      <w:start w:val="1"/>
      <w:numFmt w:val="decimal"/>
      <w:lvlText w:val="%1."/>
      <w:lvlJc w:val="left"/>
      <w:pPr>
        <w:ind w:left="720" w:hanging="360"/>
      </w:pPr>
    </w:lvl>
    <w:lvl w:ilvl="1" w:tplc="97200E5C" w:tentative="1">
      <w:start w:val="1"/>
      <w:numFmt w:val="lowerLetter"/>
      <w:lvlText w:val="%2."/>
      <w:lvlJc w:val="left"/>
      <w:pPr>
        <w:ind w:left="1440" w:hanging="360"/>
      </w:pPr>
    </w:lvl>
    <w:lvl w:ilvl="2" w:tplc="62F60396" w:tentative="1">
      <w:start w:val="1"/>
      <w:numFmt w:val="lowerRoman"/>
      <w:lvlText w:val="%3."/>
      <w:lvlJc w:val="right"/>
      <w:pPr>
        <w:ind w:left="2160" w:hanging="180"/>
      </w:pPr>
    </w:lvl>
    <w:lvl w:ilvl="3" w:tplc="FFF898A6" w:tentative="1">
      <w:start w:val="1"/>
      <w:numFmt w:val="decimal"/>
      <w:lvlText w:val="%4."/>
      <w:lvlJc w:val="left"/>
      <w:pPr>
        <w:ind w:left="2880" w:hanging="360"/>
      </w:pPr>
    </w:lvl>
    <w:lvl w:ilvl="4" w:tplc="B57A9352" w:tentative="1">
      <w:start w:val="1"/>
      <w:numFmt w:val="lowerLetter"/>
      <w:lvlText w:val="%5."/>
      <w:lvlJc w:val="left"/>
      <w:pPr>
        <w:ind w:left="3600" w:hanging="360"/>
      </w:pPr>
    </w:lvl>
    <w:lvl w:ilvl="5" w:tplc="2D6A932E" w:tentative="1">
      <w:start w:val="1"/>
      <w:numFmt w:val="lowerRoman"/>
      <w:lvlText w:val="%6."/>
      <w:lvlJc w:val="right"/>
      <w:pPr>
        <w:ind w:left="4320" w:hanging="180"/>
      </w:pPr>
    </w:lvl>
    <w:lvl w:ilvl="6" w:tplc="E5603516" w:tentative="1">
      <w:start w:val="1"/>
      <w:numFmt w:val="decimal"/>
      <w:lvlText w:val="%7."/>
      <w:lvlJc w:val="left"/>
      <w:pPr>
        <w:ind w:left="5040" w:hanging="360"/>
      </w:pPr>
    </w:lvl>
    <w:lvl w:ilvl="7" w:tplc="05C46D60" w:tentative="1">
      <w:start w:val="1"/>
      <w:numFmt w:val="lowerLetter"/>
      <w:lvlText w:val="%8."/>
      <w:lvlJc w:val="left"/>
      <w:pPr>
        <w:ind w:left="5760" w:hanging="360"/>
      </w:pPr>
    </w:lvl>
    <w:lvl w:ilvl="8" w:tplc="96723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A5987"/>
    <w:multiLevelType w:val="hybridMultilevel"/>
    <w:tmpl w:val="D73EEE10"/>
    <w:lvl w:ilvl="0" w:tplc="80FA5C8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C764A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FC2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80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AA5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027E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EA7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C2C8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B27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36"/>
  </w:num>
  <w:num w:numId="5">
    <w:abstractNumId w:val="14"/>
  </w:num>
  <w:num w:numId="6">
    <w:abstractNumId w:val="26"/>
  </w:num>
  <w:num w:numId="7">
    <w:abstractNumId w:val="20"/>
  </w:num>
  <w:num w:numId="8">
    <w:abstractNumId w:val="10"/>
  </w:num>
  <w:num w:numId="9">
    <w:abstractNumId w:val="34"/>
  </w:num>
  <w:num w:numId="10">
    <w:abstractNumId w:val="35"/>
  </w:num>
  <w:num w:numId="11">
    <w:abstractNumId w:val="16"/>
  </w:num>
  <w:num w:numId="12">
    <w:abstractNumId w:val="15"/>
  </w:num>
  <w:num w:numId="13">
    <w:abstractNumId w:val="4"/>
  </w:num>
  <w:num w:numId="14">
    <w:abstractNumId w:val="32"/>
  </w:num>
  <w:num w:numId="15">
    <w:abstractNumId w:val="19"/>
  </w:num>
  <w:num w:numId="16">
    <w:abstractNumId w:val="38"/>
  </w:num>
  <w:num w:numId="17">
    <w:abstractNumId w:val="11"/>
  </w:num>
  <w:num w:numId="18">
    <w:abstractNumId w:val="2"/>
  </w:num>
  <w:num w:numId="19">
    <w:abstractNumId w:val="17"/>
  </w:num>
  <w:num w:numId="20">
    <w:abstractNumId w:val="5"/>
  </w:num>
  <w:num w:numId="21">
    <w:abstractNumId w:val="9"/>
  </w:num>
  <w:num w:numId="22">
    <w:abstractNumId w:val="28"/>
  </w:num>
  <w:num w:numId="23">
    <w:abstractNumId w:val="39"/>
  </w:num>
  <w:num w:numId="24">
    <w:abstractNumId w:val="22"/>
  </w:num>
  <w:num w:numId="25">
    <w:abstractNumId w:val="12"/>
  </w:num>
  <w:num w:numId="26">
    <w:abstractNumId w:val="13"/>
  </w:num>
  <w:num w:numId="27">
    <w:abstractNumId w:val="7"/>
  </w:num>
  <w:num w:numId="28">
    <w:abstractNumId w:val="8"/>
  </w:num>
  <w:num w:numId="29">
    <w:abstractNumId w:val="23"/>
  </w:num>
  <w:num w:numId="30">
    <w:abstractNumId w:val="41"/>
  </w:num>
  <w:num w:numId="31">
    <w:abstractNumId w:val="42"/>
  </w:num>
  <w:num w:numId="32">
    <w:abstractNumId w:val="21"/>
  </w:num>
  <w:num w:numId="33">
    <w:abstractNumId w:val="31"/>
  </w:num>
  <w:num w:numId="34">
    <w:abstractNumId w:val="25"/>
  </w:num>
  <w:num w:numId="35">
    <w:abstractNumId w:val="3"/>
  </w:num>
  <w:num w:numId="36">
    <w:abstractNumId w:val="6"/>
  </w:num>
  <w:num w:numId="37">
    <w:abstractNumId w:val="27"/>
  </w:num>
  <w:num w:numId="38">
    <w:abstractNumId w:val="18"/>
  </w:num>
  <w:num w:numId="39">
    <w:abstractNumId w:val="40"/>
  </w:num>
  <w:num w:numId="40">
    <w:abstractNumId w:val="29"/>
  </w:num>
  <w:num w:numId="41">
    <w:abstractNumId w:val="30"/>
  </w:num>
  <w:num w:numId="42">
    <w:abstractNumId w:val="33"/>
  </w:num>
  <w:num w:numId="43">
    <w:abstractNumId w:val="1"/>
  </w:num>
  <w:num w:numId="44">
    <w:abstractNumId w:val="33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9B7"/>
    <w:rsid w:val="00013FC7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4437"/>
    <w:rsid w:val="00066952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2F32"/>
    <w:rsid w:val="000B7873"/>
    <w:rsid w:val="000C02A1"/>
    <w:rsid w:val="000C1D4F"/>
    <w:rsid w:val="000C3ED7"/>
    <w:rsid w:val="000C5134"/>
    <w:rsid w:val="000C55E6"/>
    <w:rsid w:val="000C687A"/>
    <w:rsid w:val="000C6EEA"/>
    <w:rsid w:val="000D67D0"/>
    <w:rsid w:val="000E115E"/>
    <w:rsid w:val="000E17A0"/>
    <w:rsid w:val="000E195C"/>
    <w:rsid w:val="000E3602"/>
    <w:rsid w:val="000E4C4A"/>
    <w:rsid w:val="000E705A"/>
    <w:rsid w:val="000F0257"/>
    <w:rsid w:val="000F38DA"/>
    <w:rsid w:val="000F5822"/>
    <w:rsid w:val="000F6CBB"/>
    <w:rsid w:val="000F796B"/>
    <w:rsid w:val="0010031E"/>
    <w:rsid w:val="001012EB"/>
    <w:rsid w:val="001078D1"/>
    <w:rsid w:val="00111185"/>
    <w:rsid w:val="00111A32"/>
    <w:rsid w:val="00115782"/>
    <w:rsid w:val="001159D0"/>
    <w:rsid w:val="00115BD5"/>
    <w:rsid w:val="00116067"/>
    <w:rsid w:val="001214EE"/>
    <w:rsid w:val="00123AFB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1DFB"/>
    <w:rsid w:val="00164543"/>
    <w:rsid w:val="001645F5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06F4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4CE7"/>
    <w:rsid w:val="002100FC"/>
    <w:rsid w:val="00213890"/>
    <w:rsid w:val="00214E52"/>
    <w:rsid w:val="002207C0"/>
    <w:rsid w:val="0022380D"/>
    <w:rsid w:val="00224B93"/>
    <w:rsid w:val="00226630"/>
    <w:rsid w:val="00233FD6"/>
    <w:rsid w:val="00235F72"/>
    <w:rsid w:val="0023676E"/>
    <w:rsid w:val="002414B6"/>
    <w:rsid w:val="002422EB"/>
    <w:rsid w:val="00242397"/>
    <w:rsid w:val="00242F66"/>
    <w:rsid w:val="002446DC"/>
    <w:rsid w:val="00247A48"/>
    <w:rsid w:val="00247CF7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3824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613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7EA5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0885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869E4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C73C1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AA4"/>
    <w:rsid w:val="00406F33"/>
    <w:rsid w:val="00407C22"/>
    <w:rsid w:val="00412BBE"/>
    <w:rsid w:val="004131FB"/>
    <w:rsid w:val="00414B20"/>
    <w:rsid w:val="0041628A"/>
    <w:rsid w:val="00417DE3"/>
    <w:rsid w:val="00420850"/>
    <w:rsid w:val="00423968"/>
    <w:rsid w:val="00427054"/>
    <w:rsid w:val="0042788B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7D3F"/>
    <w:rsid w:val="00474C50"/>
    <w:rsid w:val="004768DB"/>
    <w:rsid w:val="004771F9"/>
    <w:rsid w:val="0047745F"/>
    <w:rsid w:val="00484C7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5417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5C19"/>
    <w:rsid w:val="00506AAE"/>
    <w:rsid w:val="00507A67"/>
    <w:rsid w:val="00514C90"/>
    <w:rsid w:val="00517756"/>
    <w:rsid w:val="005202C6"/>
    <w:rsid w:val="00523C53"/>
    <w:rsid w:val="005272F4"/>
    <w:rsid w:val="00527B8F"/>
    <w:rsid w:val="00536031"/>
    <w:rsid w:val="0053622D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2F81"/>
    <w:rsid w:val="00563F67"/>
    <w:rsid w:val="0056568F"/>
    <w:rsid w:val="005662AC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40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203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019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861A2"/>
    <w:rsid w:val="00690463"/>
    <w:rsid w:val="00693DE5"/>
    <w:rsid w:val="006A0D03"/>
    <w:rsid w:val="006A35CA"/>
    <w:rsid w:val="006A41E9"/>
    <w:rsid w:val="006A5975"/>
    <w:rsid w:val="006A7AB8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6969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4B75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1578E"/>
    <w:rsid w:val="0082153D"/>
    <w:rsid w:val="008255AA"/>
    <w:rsid w:val="00830FF3"/>
    <w:rsid w:val="008334BF"/>
    <w:rsid w:val="00834DC3"/>
    <w:rsid w:val="008362A6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65E0"/>
    <w:rsid w:val="008C261B"/>
    <w:rsid w:val="008C2B29"/>
    <w:rsid w:val="008C4FCA"/>
    <w:rsid w:val="008C7882"/>
    <w:rsid w:val="008C7CE5"/>
    <w:rsid w:val="008D2261"/>
    <w:rsid w:val="008D4C28"/>
    <w:rsid w:val="008D577B"/>
    <w:rsid w:val="008D6DA6"/>
    <w:rsid w:val="008D7156"/>
    <w:rsid w:val="008D7A98"/>
    <w:rsid w:val="008E17C4"/>
    <w:rsid w:val="008E2385"/>
    <w:rsid w:val="008E45C4"/>
    <w:rsid w:val="008E64B1"/>
    <w:rsid w:val="008E64FA"/>
    <w:rsid w:val="008E74ED"/>
    <w:rsid w:val="008E7ED6"/>
    <w:rsid w:val="008F450A"/>
    <w:rsid w:val="008F4DEF"/>
    <w:rsid w:val="00900F68"/>
    <w:rsid w:val="00903D0D"/>
    <w:rsid w:val="009048E1"/>
    <w:rsid w:val="0090598C"/>
    <w:rsid w:val="00905CAB"/>
    <w:rsid w:val="009071BB"/>
    <w:rsid w:val="0091232C"/>
    <w:rsid w:val="00913885"/>
    <w:rsid w:val="00915ABF"/>
    <w:rsid w:val="00921CAD"/>
    <w:rsid w:val="00925936"/>
    <w:rsid w:val="00925DCE"/>
    <w:rsid w:val="009311ED"/>
    <w:rsid w:val="00931D41"/>
    <w:rsid w:val="00933D18"/>
    <w:rsid w:val="00942221"/>
    <w:rsid w:val="00942CD3"/>
    <w:rsid w:val="00950FBB"/>
    <w:rsid w:val="00951118"/>
    <w:rsid w:val="0095122F"/>
    <w:rsid w:val="00953349"/>
    <w:rsid w:val="00953E4C"/>
    <w:rsid w:val="00954E0C"/>
    <w:rsid w:val="00961156"/>
    <w:rsid w:val="00962787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1317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4D4F"/>
    <w:rsid w:val="00A16BAC"/>
    <w:rsid w:val="00A207FB"/>
    <w:rsid w:val="00A20ADC"/>
    <w:rsid w:val="00A24016"/>
    <w:rsid w:val="00A24CE4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17A0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A6BB6"/>
    <w:rsid w:val="00AB1A2E"/>
    <w:rsid w:val="00AB29FA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5D77"/>
    <w:rsid w:val="00B2603F"/>
    <w:rsid w:val="00B304E7"/>
    <w:rsid w:val="00B318B6"/>
    <w:rsid w:val="00B3499B"/>
    <w:rsid w:val="00B36E65"/>
    <w:rsid w:val="00B41D57"/>
    <w:rsid w:val="00B41F47"/>
    <w:rsid w:val="00B44468"/>
    <w:rsid w:val="00B5319F"/>
    <w:rsid w:val="00B60AC9"/>
    <w:rsid w:val="00B62087"/>
    <w:rsid w:val="00B660D6"/>
    <w:rsid w:val="00B67323"/>
    <w:rsid w:val="00B707AE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11B"/>
    <w:rsid w:val="00BD5DD3"/>
    <w:rsid w:val="00BE117E"/>
    <w:rsid w:val="00BE3261"/>
    <w:rsid w:val="00BF00EF"/>
    <w:rsid w:val="00BF5694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6C34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081E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17C"/>
    <w:rsid w:val="00D47674"/>
    <w:rsid w:val="00D5338C"/>
    <w:rsid w:val="00D606B2"/>
    <w:rsid w:val="00D625A7"/>
    <w:rsid w:val="00D63575"/>
    <w:rsid w:val="00D64074"/>
    <w:rsid w:val="00D6433C"/>
    <w:rsid w:val="00D65777"/>
    <w:rsid w:val="00D728A0"/>
    <w:rsid w:val="00D74018"/>
    <w:rsid w:val="00D75158"/>
    <w:rsid w:val="00D7743B"/>
    <w:rsid w:val="00D83661"/>
    <w:rsid w:val="00D8681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1A97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26C0F"/>
    <w:rsid w:val="00E3076B"/>
    <w:rsid w:val="00E33224"/>
    <w:rsid w:val="00E3725B"/>
    <w:rsid w:val="00E434D1"/>
    <w:rsid w:val="00E47515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78D9"/>
    <w:rsid w:val="00EA0D65"/>
    <w:rsid w:val="00EA1DE8"/>
    <w:rsid w:val="00EA4D56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2BE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1362"/>
    <w:rsid w:val="00F12214"/>
    <w:rsid w:val="00F12565"/>
    <w:rsid w:val="00F129C7"/>
    <w:rsid w:val="00F144BE"/>
    <w:rsid w:val="00F14ACA"/>
    <w:rsid w:val="00F170D9"/>
    <w:rsid w:val="00F17A0C"/>
    <w:rsid w:val="00F23927"/>
    <w:rsid w:val="00F23FA6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5C7A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C3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8E0D82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61A2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tylodrkycch10b">
    <w:name w:val="Styl odrážky cch + 10 b."/>
    <w:basedOn w:val="Normln"/>
    <w:rsid w:val="00D7743B"/>
    <w:pPr>
      <w:numPr>
        <w:numId w:val="41"/>
      </w:numPr>
      <w:tabs>
        <w:tab w:val="clear" w:pos="567"/>
      </w:tabs>
      <w:spacing w:line="240" w:lineRule="auto"/>
    </w:pPr>
  </w:style>
  <w:style w:type="character" w:styleId="Nevyeenzmnka">
    <w:name w:val="Unresolved Mention"/>
    <w:basedOn w:val="Standardnpsmoodstavce"/>
    <w:rsid w:val="00507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3D65A-6E9A-49A8-AF5C-F3911109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2114</Words>
  <Characters>12474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16</cp:revision>
  <cp:lastPrinted>2026-07-27T11:45:00Z</cp:lastPrinted>
  <dcterms:created xsi:type="dcterms:W3CDTF">2026-06-11T05:05:00Z</dcterms:created>
  <dcterms:modified xsi:type="dcterms:W3CDTF">2026-07-27T11:45:00Z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