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FABA80" w14:textId="77777777" w:rsidR="00C114FF" w:rsidRPr="00E95BDD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43D17506" w14:textId="77777777" w:rsidR="00C114FF" w:rsidRPr="00E95BDD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55834DAE" w14:textId="77777777" w:rsidR="00C114FF" w:rsidRPr="00E95BDD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2947F8A2" w14:textId="77777777" w:rsidR="00C114FF" w:rsidRPr="00E95BDD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491A3252" w14:textId="77777777" w:rsidR="00C114FF" w:rsidRPr="00E95BDD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0D095AF8" w14:textId="77777777" w:rsidR="00C114FF" w:rsidRPr="00E95BDD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3AF39424" w14:textId="77777777" w:rsidR="00C114FF" w:rsidRPr="00E95BDD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2D86FDD3" w14:textId="77777777" w:rsidR="00C114FF" w:rsidRPr="00E95BDD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2EC44BD7" w14:textId="77777777" w:rsidR="00C114FF" w:rsidRPr="00E95BDD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3B9E35D2" w14:textId="77777777" w:rsidR="00C114FF" w:rsidRPr="00E95BDD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3F839467" w14:textId="77777777" w:rsidR="00C114FF" w:rsidRPr="00E95BDD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35E10876" w14:textId="77777777" w:rsidR="00C114FF" w:rsidRPr="00E95BDD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150E76EE" w14:textId="77777777" w:rsidR="00C114FF" w:rsidRPr="00E95BDD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6F536B1" w14:textId="77777777" w:rsidR="00C114FF" w:rsidRPr="00E95BDD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84000E9" w14:textId="77777777" w:rsidR="00C114FF" w:rsidRPr="00E95BDD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7A6FD7F6" w14:textId="77777777" w:rsidR="00C114FF" w:rsidRPr="00E95BDD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2FBCF918" w14:textId="77777777" w:rsidR="00C114FF" w:rsidRPr="00E95BDD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7FACE9F4" w14:textId="77777777" w:rsidR="00C114FF" w:rsidRPr="00E95BDD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2798267C" w14:textId="77777777" w:rsidR="00C114FF" w:rsidRPr="00E95BDD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13092BCE" w14:textId="77777777" w:rsidR="00C114FF" w:rsidRPr="00E95BDD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1E23F9F" w14:textId="77777777" w:rsidR="00C114FF" w:rsidRPr="00E95BDD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3FAFA309" w14:textId="77777777" w:rsidR="00C114FF" w:rsidRPr="00E95BDD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500E55CD" w14:textId="77777777" w:rsidR="00C114FF" w:rsidRPr="00E95BDD" w:rsidRDefault="006E4B59" w:rsidP="00CB4E12">
      <w:pPr>
        <w:pStyle w:val="Annex"/>
        <w:rPr>
          <w:lang w:val="cs-CZ"/>
        </w:rPr>
      </w:pPr>
      <w:r w:rsidRPr="00E95BDD">
        <w:rPr>
          <w:lang w:val="cs-CZ"/>
        </w:rPr>
        <w:t>PŘÍLOHA I</w:t>
      </w:r>
    </w:p>
    <w:p w14:paraId="50FE88E4" w14:textId="77777777" w:rsidR="00C114FF" w:rsidRPr="00E95BDD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4FD6707D" w14:textId="77777777" w:rsidR="00C114FF" w:rsidRPr="00E95BDD" w:rsidRDefault="006E4B59" w:rsidP="00CB4E12">
      <w:pPr>
        <w:pStyle w:val="TitelQRD"/>
        <w:rPr>
          <w:lang w:val="cs-CZ"/>
        </w:rPr>
      </w:pPr>
      <w:r w:rsidRPr="00E95BDD">
        <w:rPr>
          <w:lang w:val="cs-CZ"/>
        </w:rPr>
        <w:t>SOUHRN ÚDAJŮ O PŘÍPRAVKU</w:t>
      </w:r>
    </w:p>
    <w:p w14:paraId="5B9ED27F" w14:textId="5E59AB6E" w:rsidR="00BB506A" w:rsidRPr="00E95BDD" w:rsidRDefault="00BB506A">
      <w:pPr>
        <w:tabs>
          <w:tab w:val="clear" w:pos="567"/>
        </w:tabs>
        <w:spacing w:line="240" w:lineRule="auto"/>
        <w:rPr>
          <w:lang w:val="cs-CZ"/>
        </w:rPr>
      </w:pPr>
      <w:r w:rsidRPr="00E95BDD">
        <w:rPr>
          <w:lang w:val="cs-CZ"/>
        </w:rPr>
        <w:br w:type="page"/>
      </w:r>
    </w:p>
    <w:p w14:paraId="27DE8993" w14:textId="77777777" w:rsidR="00F6599A" w:rsidRPr="00E95BDD" w:rsidRDefault="00F6599A" w:rsidP="00F6599A">
      <w:pPr>
        <w:rPr>
          <w:lang w:val="cs-CZ"/>
        </w:rPr>
      </w:pPr>
    </w:p>
    <w:p w14:paraId="70A64732" w14:textId="6CD81F58" w:rsidR="00C114FF" w:rsidRPr="00E95BDD" w:rsidRDefault="006E4B59" w:rsidP="000654EC">
      <w:pPr>
        <w:pStyle w:val="Nadpis1"/>
        <w:rPr>
          <w:lang w:val="cs-CZ"/>
        </w:rPr>
      </w:pPr>
      <w:r w:rsidRPr="00E95BDD">
        <w:rPr>
          <w:lang w:val="cs-CZ"/>
        </w:rPr>
        <w:t>1.</w:t>
      </w:r>
      <w:r w:rsidRPr="00E95BDD">
        <w:rPr>
          <w:lang w:val="cs-CZ"/>
        </w:rPr>
        <w:tab/>
        <w:t>NÁZEV VETERINÁRNÍHO LÉČIVÉHO PŘÍPRAVKU</w:t>
      </w:r>
    </w:p>
    <w:p w14:paraId="05AF7529" w14:textId="77777777" w:rsidR="00B3675B" w:rsidRPr="00E95BDD" w:rsidRDefault="00B3675B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8B02E03" w14:textId="1543FF18" w:rsidR="00A51095" w:rsidRPr="00E95BDD" w:rsidRDefault="00C42C8A" w:rsidP="00A51095">
      <w:pPr>
        <w:tabs>
          <w:tab w:val="clear" w:pos="567"/>
        </w:tabs>
        <w:spacing w:line="240" w:lineRule="auto"/>
        <w:rPr>
          <w:szCs w:val="22"/>
          <w:lang w:val="cs-CZ"/>
        </w:rPr>
      </w:pPr>
      <w:bookmarkStart w:id="0" w:name="a1_name"/>
      <w:proofErr w:type="spellStart"/>
      <w:r w:rsidRPr="00E95BDD">
        <w:rPr>
          <w:szCs w:val="22"/>
          <w:lang w:val="cs-CZ"/>
        </w:rPr>
        <w:t>Hypophysin</w:t>
      </w:r>
      <w:proofErr w:type="spellEnd"/>
      <w:r w:rsidRPr="00E95BDD">
        <w:rPr>
          <w:szCs w:val="22"/>
          <w:lang w:val="cs-CZ"/>
        </w:rPr>
        <w:t xml:space="preserve"> LA</w:t>
      </w:r>
      <w:bookmarkEnd w:id="0"/>
      <w:r w:rsidR="00A51095" w:rsidRPr="00E95BDD">
        <w:rPr>
          <w:szCs w:val="22"/>
          <w:lang w:val="cs-CZ"/>
        </w:rPr>
        <w:t xml:space="preserve"> </w:t>
      </w:r>
      <w:bookmarkStart w:id="1" w:name="a2_strength"/>
      <w:r w:rsidRPr="00E95BDD">
        <w:rPr>
          <w:szCs w:val="22"/>
          <w:lang w:val="cs-CZ"/>
        </w:rPr>
        <w:t>35 µg/ml</w:t>
      </w:r>
      <w:bookmarkEnd w:id="1"/>
      <w:r w:rsidR="00A51095" w:rsidRPr="00E95BDD">
        <w:rPr>
          <w:szCs w:val="22"/>
          <w:lang w:val="cs-CZ"/>
        </w:rPr>
        <w:t xml:space="preserve"> </w:t>
      </w:r>
      <w:bookmarkStart w:id="2" w:name="a3_pharm_form"/>
      <w:r w:rsidRPr="00E95BDD">
        <w:rPr>
          <w:szCs w:val="22"/>
          <w:lang w:val="cs-CZ"/>
        </w:rPr>
        <w:t>injekční roztok</w:t>
      </w:r>
      <w:bookmarkEnd w:id="2"/>
      <w:r w:rsidR="00A51095" w:rsidRPr="00E95BDD">
        <w:rPr>
          <w:szCs w:val="22"/>
          <w:lang w:val="cs-CZ"/>
        </w:rPr>
        <w:t xml:space="preserve"> </w:t>
      </w:r>
      <w:bookmarkStart w:id="3" w:name="a4_target_spec_name"/>
      <w:r w:rsidRPr="00E95BDD">
        <w:rPr>
          <w:szCs w:val="22"/>
          <w:lang w:val="cs-CZ"/>
        </w:rPr>
        <w:t>pro skot a prasata</w:t>
      </w:r>
    </w:p>
    <w:bookmarkEnd w:id="3"/>
    <w:p w14:paraId="3606368F" w14:textId="2512545A" w:rsidR="00C114FF" w:rsidRPr="00E95BDD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7245778A" w14:textId="77777777" w:rsidR="00C114FF" w:rsidRPr="00E95BDD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E07DCD2" w14:textId="77777777" w:rsidR="00C114FF" w:rsidRPr="00E95BDD" w:rsidRDefault="006E4B59" w:rsidP="000654EC">
      <w:pPr>
        <w:pStyle w:val="Nadpis1"/>
        <w:rPr>
          <w:lang w:val="cs-CZ"/>
        </w:rPr>
      </w:pPr>
      <w:r w:rsidRPr="00E95BDD">
        <w:rPr>
          <w:lang w:val="cs-CZ"/>
        </w:rPr>
        <w:t>2.</w:t>
      </w:r>
      <w:r w:rsidRPr="00E95BDD">
        <w:rPr>
          <w:lang w:val="cs-CZ"/>
        </w:rPr>
        <w:tab/>
        <w:t>KVALITATIVNÍ A KVANTITATIVNÍ SLOŽENÍ</w:t>
      </w:r>
    </w:p>
    <w:p w14:paraId="572D4C2D" w14:textId="77777777" w:rsidR="00B3675B" w:rsidRPr="00E95BDD" w:rsidRDefault="00B3675B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73D32B8F" w14:textId="41106B92" w:rsidR="00B3675B" w:rsidRPr="00E95BDD" w:rsidRDefault="00571190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  <w:bookmarkStart w:id="4" w:name="b1_each_ml"/>
      <w:r w:rsidRPr="00E95BDD">
        <w:rPr>
          <w:szCs w:val="22"/>
          <w:lang w:val="cs-CZ"/>
        </w:rPr>
        <w:t>Každý ml obsahuje:</w:t>
      </w:r>
    </w:p>
    <w:bookmarkEnd w:id="4"/>
    <w:p w14:paraId="62D16340" w14:textId="77777777" w:rsidR="00F1239E" w:rsidRPr="00E95BDD" w:rsidRDefault="00F1239E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00155BAD" w14:textId="45419762" w:rsidR="00B3675B" w:rsidRPr="00E95BDD" w:rsidRDefault="00571190" w:rsidP="00A9226B">
      <w:pPr>
        <w:tabs>
          <w:tab w:val="clear" w:pos="567"/>
        </w:tabs>
        <w:spacing w:line="240" w:lineRule="auto"/>
        <w:rPr>
          <w:b/>
          <w:lang w:val="cs-CZ"/>
        </w:rPr>
      </w:pPr>
      <w:bookmarkStart w:id="5" w:name="b2_active_substance_sg"/>
      <w:r w:rsidRPr="00E95BDD">
        <w:rPr>
          <w:b/>
          <w:lang w:val="cs-CZ"/>
        </w:rPr>
        <w:t>Léčivá látka:</w:t>
      </w:r>
    </w:p>
    <w:p w14:paraId="6388855E" w14:textId="7DCA3195" w:rsidR="00A51095" w:rsidRPr="00E95BDD" w:rsidRDefault="00C42C8A" w:rsidP="00A51095">
      <w:pPr>
        <w:tabs>
          <w:tab w:val="clear" w:pos="567"/>
        </w:tabs>
        <w:spacing w:line="240" w:lineRule="auto"/>
        <w:rPr>
          <w:szCs w:val="22"/>
          <w:lang w:val="cs-CZ"/>
        </w:rPr>
      </w:pPr>
      <w:bookmarkStart w:id="6" w:name="b22_api"/>
      <w:bookmarkEnd w:id="5"/>
      <w:proofErr w:type="spellStart"/>
      <w:r w:rsidRPr="00E95BDD">
        <w:rPr>
          <w:szCs w:val="22"/>
          <w:lang w:val="cs-CZ"/>
        </w:rPr>
        <w:t>Carbetocinum</w:t>
      </w:r>
      <w:bookmarkEnd w:id="6"/>
      <w:proofErr w:type="spellEnd"/>
      <w:r w:rsidR="00A51095" w:rsidRPr="00E95BDD">
        <w:rPr>
          <w:szCs w:val="22"/>
          <w:lang w:val="cs-CZ"/>
        </w:rPr>
        <w:t xml:space="preserve"> </w:t>
      </w:r>
      <w:bookmarkStart w:id="7" w:name="b23_amount_api"/>
      <w:r w:rsidR="00B20382" w:rsidRPr="00E95BDD">
        <w:rPr>
          <w:szCs w:val="22"/>
          <w:lang w:val="cs-CZ"/>
        </w:rPr>
        <w:tab/>
      </w:r>
      <w:r w:rsidRPr="00E95BDD">
        <w:rPr>
          <w:szCs w:val="22"/>
          <w:lang w:val="cs-CZ"/>
        </w:rPr>
        <w:t>35 µg</w:t>
      </w:r>
      <w:bookmarkEnd w:id="7"/>
    </w:p>
    <w:p w14:paraId="419CC7EA" w14:textId="77777777" w:rsidR="007C2D99" w:rsidRPr="00E95BDD" w:rsidRDefault="007C2D99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7B8DF577" w14:textId="3CAE31D8" w:rsidR="004476A9" w:rsidRPr="00E95BDD" w:rsidRDefault="004476A9" w:rsidP="004476A9">
      <w:pPr>
        <w:pStyle w:val="Nadpis2"/>
        <w:rPr>
          <w:lang w:val="cs-CZ"/>
        </w:rPr>
      </w:pPr>
      <w:bookmarkStart w:id="8" w:name="b2_excipients"/>
      <w:r w:rsidRPr="00E95BDD">
        <w:rPr>
          <w:lang w:val="cs-CZ"/>
        </w:rPr>
        <w:t>Pomocné látky:</w:t>
      </w:r>
      <w:bookmarkEnd w:id="8"/>
    </w:p>
    <w:p w14:paraId="4114CC73" w14:textId="77777777" w:rsidR="00C114FF" w:rsidRPr="00E95BDD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32"/>
        <w:gridCol w:w="4529"/>
      </w:tblGrid>
      <w:tr w:rsidR="00002FED" w:rsidRPr="00E95BDD" w14:paraId="0B4C76E3" w14:textId="77777777" w:rsidTr="00FD573B">
        <w:tc>
          <w:tcPr>
            <w:tcW w:w="4532" w:type="dxa"/>
            <w:vAlign w:val="center"/>
          </w:tcPr>
          <w:p w14:paraId="6D45EB6D" w14:textId="502B5179" w:rsidR="00872C48" w:rsidRPr="00E95BDD" w:rsidRDefault="00FF102C" w:rsidP="00617B81">
            <w:pPr>
              <w:spacing w:before="60" w:after="60"/>
              <w:rPr>
                <w:b/>
                <w:szCs w:val="22"/>
                <w:lang w:val="cs-CZ"/>
              </w:rPr>
            </w:pPr>
            <w:r w:rsidRPr="00E95BDD">
              <w:rPr>
                <w:b/>
                <w:szCs w:val="22"/>
                <w:lang w:val="cs-CZ"/>
              </w:rPr>
              <w:t>Kvalitativní složení pomocných látek a dalších složek</w:t>
            </w:r>
          </w:p>
        </w:tc>
        <w:tc>
          <w:tcPr>
            <w:tcW w:w="4529" w:type="dxa"/>
            <w:vAlign w:val="center"/>
          </w:tcPr>
          <w:p w14:paraId="2E659D33" w14:textId="5016919C" w:rsidR="00872C48" w:rsidRPr="00E95BDD" w:rsidRDefault="00FF102C" w:rsidP="00617B81">
            <w:pPr>
              <w:spacing w:before="60" w:after="60"/>
              <w:rPr>
                <w:b/>
                <w:bCs/>
                <w:iCs/>
                <w:szCs w:val="22"/>
                <w:lang w:val="cs-CZ"/>
              </w:rPr>
            </w:pPr>
            <w:r w:rsidRPr="00E95BDD">
              <w:rPr>
                <w:b/>
                <w:bCs/>
                <w:iCs/>
                <w:szCs w:val="22"/>
                <w:lang w:val="cs-CZ"/>
              </w:rPr>
              <w:t>Kvantitativní složení, pokud je tato informace nezbytná pro řádné podání veterinárního léčivého přípravku</w:t>
            </w:r>
          </w:p>
        </w:tc>
      </w:tr>
      <w:tr w:rsidR="00A51095" w:rsidRPr="00E95BDD" w14:paraId="7D5263D3" w14:textId="77777777" w:rsidTr="00FD573B">
        <w:tc>
          <w:tcPr>
            <w:tcW w:w="4532" w:type="dxa"/>
            <w:vAlign w:val="center"/>
          </w:tcPr>
          <w:p w14:paraId="0F798F46" w14:textId="123C8C90" w:rsidR="00A51095" w:rsidRPr="00E95BDD" w:rsidRDefault="00C42C8A" w:rsidP="00A51095">
            <w:pPr>
              <w:spacing w:before="60" w:after="60"/>
              <w:rPr>
                <w:iCs/>
                <w:szCs w:val="22"/>
                <w:lang w:val="cs-CZ"/>
              </w:rPr>
            </w:pPr>
            <w:bookmarkStart w:id="9" w:name="b31_preservative"/>
            <w:proofErr w:type="spellStart"/>
            <w:r w:rsidRPr="00E95BDD">
              <w:rPr>
                <w:iCs/>
                <w:szCs w:val="22"/>
                <w:lang w:val="cs-CZ"/>
              </w:rPr>
              <w:t>Chlorkresol</w:t>
            </w:r>
            <w:bookmarkEnd w:id="9"/>
            <w:proofErr w:type="spellEnd"/>
          </w:p>
        </w:tc>
        <w:tc>
          <w:tcPr>
            <w:tcW w:w="4529" w:type="dxa"/>
            <w:vAlign w:val="center"/>
          </w:tcPr>
          <w:p w14:paraId="457A3BBC" w14:textId="5E6AE598" w:rsidR="00A51095" w:rsidRPr="00E95BDD" w:rsidRDefault="00C42C8A" w:rsidP="00A51095">
            <w:pPr>
              <w:spacing w:before="60" w:after="60"/>
              <w:rPr>
                <w:iCs/>
                <w:szCs w:val="22"/>
                <w:lang w:val="cs-CZ"/>
              </w:rPr>
            </w:pPr>
            <w:bookmarkStart w:id="10" w:name="b32_amount_preservative"/>
            <w:r w:rsidRPr="00E95BDD">
              <w:rPr>
                <w:iCs/>
                <w:szCs w:val="22"/>
                <w:lang w:val="cs-CZ"/>
              </w:rPr>
              <w:t>1,0 mg</w:t>
            </w:r>
            <w:bookmarkEnd w:id="10"/>
          </w:p>
        </w:tc>
      </w:tr>
      <w:tr w:rsidR="00F01938" w:rsidRPr="00E95BDD" w14:paraId="61161838" w14:textId="77777777" w:rsidTr="00F92730">
        <w:tc>
          <w:tcPr>
            <w:tcW w:w="4532" w:type="dxa"/>
          </w:tcPr>
          <w:p w14:paraId="3950254F" w14:textId="0DBE1F10" w:rsidR="00F01938" w:rsidRPr="00E95BDD" w:rsidRDefault="00F01938" w:rsidP="00F01938">
            <w:pPr>
              <w:spacing w:before="60" w:after="60"/>
              <w:rPr>
                <w:iCs/>
                <w:szCs w:val="22"/>
                <w:lang w:val="cs-CZ"/>
              </w:rPr>
            </w:pPr>
            <w:r w:rsidRPr="00E95BDD">
              <w:rPr>
                <w:lang w:val="cs-CZ"/>
              </w:rPr>
              <w:t>Kyselina octová (ledová)</w:t>
            </w:r>
          </w:p>
        </w:tc>
        <w:tc>
          <w:tcPr>
            <w:tcW w:w="4529" w:type="dxa"/>
            <w:vAlign w:val="center"/>
          </w:tcPr>
          <w:p w14:paraId="52B411A7" w14:textId="21E1C322" w:rsidR="00F01938" w:rsidRPr="00E95BDD" w:rsidRDefault="00F01938" w:rsidP="00F01938">
            <w:pPr>
              <w:spacing w:before="60" w:after="60"/>
              <w:rPr>
                <w:iCs/>
                <w:szCs w:val="22"/>
                <w:lang w:val="cs-CZ"/>
              </w:rPr>
            </w:pPr>
          </w:p>
        </w:tc>
      </w:tr>
      <w:tr w:rsidR="00F01938" w:rsidRPr="00E95BDD" w14:paraId="3285A4B7" w14:textId="77777777" w:rsidTr="00F92730">
        <w:tc>
          <w:tcPr>
            <w:tcW w:w="4532" w:type="dxa"/>
          </w:tcPr>
          <w:p w14:paraId="6B04774D" w14:textId="51BA6880" w:rsidR="00F01938" w:rsidRPr="00E95BDD" w:rsidRDefault="00F01938" w:rsidP="00F01938">
            <w:pPr>
              <w:spacing w:before="60" w:after="60"/>
              <w:rPr>
                <w:iCs/>
                <w:szCs w:val="22"/>
                <w:lang w:val="cs-CZ"/>
              </w:rPr>
            </w:pPr>
            <w:proofErr w:type="spellStart"/>
            <w:r w:rsidRPr="00E95BDD">
              <w:rPr>
                <w:lang w:val="cs-CZ"/>
              </w:rPr>
              <w:t>Trihydrát</w:t>
            </w:r>
            <w:proofErr w:type="spellEnd"/>
            <w:r w:rsidRPr="00E95BDD">
              <w:rPr>
                <w:lang w:val="cs-CZ"/>
              </w:rPr>
              <w:t xml:space="preserve"> natrium-acetátu</w:t>
            </w:r>
          </w:p>
        </w:tc>
        <w:tc>
          <w:tcPr>
            <w:tcW w:w="4529" w:type="dxa"/>
            <w:vAlign w:val="center"/>
          </w:tcPr>
          <w:p w14:paraId="2561C314" w14:textId="14E6B701" w:rsidR="00F01938" w:rsidRPr="00E95BDD" w:rsidRDefault="00F01938" w:rsidP="00F01938">
            <w:pPr>
              <w:spacing w:before="60" w:after="60"/>
              <w:rPr>
                <w:iCs/>
                <w:szCs w:val="22"/>
                <w:lang w:val="cs-CZ"/>
              </w:rPr>
            </w:pPr>
          </w:p>
        </w:tc>
      </w:tr>
      <w:tr w:rsidR="00F01938" w:rsidRPr="00E95BDD" w14:paraId="5E5B0978" w14:textId="77777777" w:rsidTr="00F92730">
        <w:tc>
          <w:tcPr>
            <w:tcW w:w="4532" w:type="dxa"/>
          </w:tcPr>
          <w:p w14:paraId="30867849" w14:textId="555E574A" w:rsidR="00F01938" w:rsidRPr="00E95BDD" w:rsidRDefault="00F01938" w:rsidP="00F01938">
            <w:pPr>
              <w:spacing w:before="60" w:after="60"/>
              <w:rPr>
                <w:iCs/>
                <w:szCs w:val="22"/>
                <w:lang w:val="cs-CZ"/>
              </w:rPr>
            </w:pPr>
            <w:r w:rsidRPr="00E95BDD">
              <w:rPr>
                <w:lang w:val="cs-CZ"/>
              </w:rPr>
              <w:t>Hydroxid sodný (pro úpravu pH)</w:t>
            </w:r>
          </w:p>
        </w:tc>
        <w:tc>
          <w:tcPr>
            <w:tcW w:w="4529" w:type="dxa"/>
            <w:vAlign w:val="center"/>
          </w:tcPr>
          <w:p w14:paraId="31C14404" w14:textId="3CBC6A2E" w:rsidR="00F01938" w:rsidRPr="00E95BDD" w:rsidRDefault="00F01938" w:rsidP="00F01938">
            <w:pPr>
              <w:spacing w:before="60" w:after="60"/>
              <w:rPr>
                <w:iCs/>
                <w:szCs w:val="22"/>
                <w:lang w:val="cs-CZ"/>
              </w:rPr>
            </w:pPr>
          </w:p>
        </w:tc>
      </w:tr>
      <w:tr w:rsidR="004476A9" w:rsidRPr="00E95BDD" w14:paraId="07992CA5" w14:textId="77777777" w:rsidTr="00FD573B">
        <w:tc>
          <w:tcPr>
            <w:tcW w:w="4532" w:type="dxa"/>
            <w:vAlign w:val="center"/>
          </w:tcPr>
          <w:p w14:paraId="4D754DAA" w14:textId="0C86212D" w:rsidR="004476A9" w:rsidRPr="00E95BDD" w:rsidRDefault="00D17B38" w:rsidP="004476A9">
            <w:pPr>
              <w:spacing w:before="60" w:after="60"/>
              <w:rPr>
                <w:iCs/>
                <w:szCs w:val="22"/>
                <w:lang w:val="cs-CZ"/>
              </w:rPr>
            </w:pPr>
            <w:r w:rsidRPr="00E95BDD">
              <w:rPr>
                <w:iCs/>
                <w:szCs w:val="22"/>
                <w:lang w:val="cs-CZ"/>
              </w:rPr>
              <w:t>Voda pro injekci</w:t>
            </w:r>
          </w:p>
        </w:tc>
        <w:tc>
          <w:tcPr>
            <w:tcW w:w="4529" w:type="dxa"/>
            <w:vAlign w:val="center"/>
          </w:tcPr>
          <w:p w14:paraId="28315511" w14:textId="159E01FC" w:rsidR="004476A9" w:rsidRPr="00E95BDD" w:rsidRDefault="004476A9" w:rsidP="00BF00EF">
            <w:pPr>
              <w:spacing w:before="60" w:after="60"/>
              <w:rPr>
                <w:iCs/>
                <w:szCs w:val="22"/>
                <w:lang w:val="cs-CZ"/>
              </w:rPr>
            </w:pPr>
          </w:p>
        </w:tc>
      </w:tr>
    </w:tbl>
    <w:p w14:paraId="38F51D2A" w14:textId="77777777" w:rsidR="00872C48" w:rsidRPr="00E95BDD" w:rsidRDefault="00872C48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12DC0C6B" w14:textId="085653CE" w:rsidR="00A51095" w:rsidRPr="00E95BDD" w:rsidRDefault="00C42C8A" w:rsidP="00A51095">
      <w:pPr>
        <w:tabs>
          <w:tab w:val="clear" w:pos="567"/>
        </w:tabs>
        <w:spacing w:line="240" w:lineRule="auto"/>
        <w:rPr>
          <w:lang w:val="cs-CZ"/>
        </w:rPr>
      </w:pPr>
      <w:bookmarkStart w:id="11" w:name="b4_appearance"/>
      <w:r w:rsidRPr="00E95BDD">
        <w:rPr>
          <w:lang w:val="cs-CZ"/>
        </w:rPr>
        <w:t>Čirý bezbarvý roztok.</w:t>
      </w:r>
      <w:bookmarkEnd w:id="11"/>
    </w:p>
    <w:p w14:paraId="2E6CA329" w14:textId="77777777" w:rsidR="00C114FF" w:rsidRPr="00E95BDD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4970705E" w14:textId="77777777" w:rsidR="00D17B38" w:rsidRPr="00E95BDD" w:rsidRDefault="00D17B38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18BC19A3" w14:textId="77777777" w:rsidR="00C114FF" w:rsidRPr="00E95BDD" w:rsidRDefault="006E4B59" w:rsidP="000654EC">
      <w:pPr>
        <w:pStyle w:val="Nadpis1"/>
        <w:rPr>
          <w:lang w:val="cs-CZ"/>
        </w:rPr>
      </w:pPr>
      <w:r w:rsidRPr="00E95BDD">
        <w:rPr>
          <w:lang w:val="cs-CZ"/>
        </w:rPr>
        <w:t>3.</w:t>
      </w:r>
      <w:r w:rsidRPr="00E95BDD">
        <w:rPr>
          <w:lang w:val="cs-CZ"/>
        </w:rPr>
        <w:tab/>
        <w:t>KLINICKÉ INFORMACE</w:t>
      </w:r>
    </w:p>
    <w:p w14:paraId="03304F78" w14:textId="77777777" w:rsidR="00C114FF" w:rsidRPr="00E95BDD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F656C7B" w14:textId="77777777" w:rsidR="00C114FF" w:rsidRPr="00E95BDD" w:rsidRDefault="006E4B59" w:rsidP="00D220C5">
      <w:pPr>
        <w:pStyle w:val="Nadpis2"/>
        <w:rPr>
          <w:lang w:val="cs-CZ"/>
        </w:rPr>
      </w:pPr>
      <w:r w:rsidRPr="00E95BDD">
        <w:rPr>
          <w:lang w:val="cs-CZ"/>
        </w:rPr>
        <w:t>3.1</w:t>
      </w:r>
      <w:r w:rsidRPr="00E95BDD">
        <w:rPr>
          <w:lang w:val="cs-CZ"/>
        </w:rPr>
        <w:tab/>
        <w:t>Cílové druhy zvířat</w:t>
      </w:r>
    </w:p>
    <w:p w14:paraId="64775BC6" w14:textId="77777777" w:rsidR="00B3675B" w:rsidRPr="00E95BDD" w:rsidRDefault="00B3675B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30B2BF0C" w14:textId="26B64507" w:rsidR="00B3675B" w:rsidRPr="00E95BDD" w:rsidRDefault="00A7059D" w:rsidP="00882B03">
      <w:pPr>
        <w:rPr>
          <w:lang w:val="cs-CZ"/>
        </w:rPr>
      </w:pPr>
      <w:bookmarkStart w:id="12" w:name="c1_targ_spec"/>
      <w:r w:rsidRPr="00E95BDD">
        <w:rPr>
          <w:szCs w:val="22"/>
          <w:lang w:val="cs-CZ"/>
        </w:rPr>
        <w:t>Skot</w:t>
      </w:r>
      <w:r w:rsidR="00036CE7" w:rsidRPr="00E95BDD">
        <w:rPr>
          <w:szCs w:val="22"/>
          <w:lang w:val="cs-CZ"/>
        </w:rPr>
        <w:t xml:space="preserve"> (</w:t>
      </w:r>
      <w:r w:rsidR="00036CE7" w:rsidRPr="00E95BDD">
        <w:rPr>
          <w:lang w:val="cs-CZ"/>
        </w:rPr>
        <w:t>krávy)</w:t>
      </w:r>
      <w:r w:rsidRPr="00E95BDD">
        <w:rPr>
          <w:szCs w:val="22"/>
          <w:lang w:val="cs-CZ"/>
        </w:rPr>
        <w:t>, prasata</w:t>
      </w:r>
      <w:r w:rsidR="00036CE7" w:rsidRPr="00E95BDD">
        <w:rPr>
          <w:szCs w:val="22"/>
          <w:lang w:val="cs-CZ"/>
        </w:rPr>
        <w:t xml:space="preserve"> (</w:t>
      </w:r>
      <w:r w:rsidR="00036CE7" w:rsidRPr="00E95BDD">
        <w:rPr>
          <w:lang w:val="cs-CZ"/>
        </w:rPr>
        <w:t>prasnice)</w:t>
      </w:r>
      <w:r w:rsidR="00036CE7" w:rsidRPr="00E95BDD">
        <w:rPr>
          <w:szCs w:val="22"/>
          <w:lang w:val="cs-CZ"/>
        </w:rPr>
        <w:t>.</w:t>
      </w:r>
    </w:p>
    <w:bookmarkEnd w:id="12"/>
    <w:p w14:paraId="20FFAC3D" w14:textId="5208A51A" w:rsidR="00C114FF" w:rsidRPr="00E95BDD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0B7F6CD1" w14:textId="595DDA74" w:rsidR="00C114FF" w:rsidRPr="00E95BDD" w:rsidRDefault="006E4B59" w:rsidP="00D220C5">
      <w:pPr>
        <w:pStyle w:val="Nadpis2"/>
        <w:rPr>
          <w:lang w:val="cs-CZ"/>
        </w:rPr>
      </w:pPr>
      <w:r w:rsidRPr="00E95BDD">
        <w:rPr>
          <w:lang w:val="cs-CZ"/>
        </w:rPr>
        <w:t>3.2</w:t>
      </w:r>
      <w:r w:rsidRPr="00E95BDD">
        <w:rPr>
          <w:lang w:val="cs-CZ"/>
        </w:rPr>
        <w:tab/>
        <w:t xml:space="preserve">Indikace pro použití pro každý cílový druh </w:t>
      </w:r>
      <w:r w:rsidR="0043586F" w:rsidRPr="00E95BDD">
        <w:rPr>
          <w:lang w:val="cs-CZ"/>
        </w:rPr>
        <w:t>zvířat</w:t>
      </w:r>
    </w:p>
    <w:p w14:paraId="17F17FCC" w14:textId="77777777" w:rsidR="00B3675B" w:rsidRPr="00E95BDD" w:rsidRDefault="00B3675B" w:rsidP="00F115A6">
      <w:pPr>
        <w:rPr>
          <w:lang w:val="cs-CZ"/>
        </w:rPr>
      </w:pPr>
    </w:p>
    <w:p w14:paraId="47B4B08C" w14:textId="67A2E958" w:rsidR="00A7059D" w:rsidRPr="00E95BDD" w:rsidRDefault="00036CE7" w:rsidP="00F115A6">
      <w:pPr>
        <w:rPr>
          <w:u w:val="single"/>
          <w:lang w:val="cs-CZ"/>
        </w:rPr>
      </w:pPr>
      <w:bookmarkStart w:id="13" w:name="c2_ind"/>
      <w:r w:rsidRPr="00E95BDD">
        <w:rPr>
          <w:szCs w:val="22"/>
          <w:u w:val="single"/>
          <w:lang w:val="cs-CZ"/>
        </w:rPr>
        <w:t>Skot (</w:t>
      </w:r>
      <w:r w:rsidRPr="00E95BDD">
        <w:rPr>
          <w:u w:val="single"/>
          <w:lang w:val="cs-CZ"/>
        </w:rPr>
        <w:t>krávy)</w:t>
      </w:r>
      <w:r w:rsidR="00A7059D" w:rsidRPr="00E95BDD">
        <w:rPr>
          <w:u w:val="single"/>
          <w:lang w:val="cs-CZ"/>
        </w:rPr>
        <w:t>:</w:t>
      </w:r>
    </w:p>
    <w:p w14:paraId="003BE73F" w14:textId="77777777" w:rsidR="00A7059D" w:rsidRPr="00E95BDD" w:rsidRDefault="00A7059D" w:rsidP="00882B03">
      <w:pPr>
        <w:tabs>
          <w:tab w:val="clear" w:pos="567"/>
        </w:tabs>
        <w:ind w:left="142" w:hanging="142"/>
        <w:rPr>
          <w:lang w:val="cs-CZ"/>
        </w:rPr>
      </w:pPr>
      <w:r w:rsidRPr="00E95BDD">
        <w:rPr>
          <w:lang w:val="cs-CZ"/>
        </w:rPr>
        <w:t xml:space="preserve">- Atonie dělohy v poporodním období (puerperium) </w:t>
      </w:r>
    </w:p>
    <w:p w14:paraId="7A201657" w14:textId="77777777" w:rsidR="00A7059D" w:rsidRPr="00E95BDD" w:rsidRDefault="00A7059D" w:rsidP="00882B03">
      <w:pPr>
        <w:tabs>
          <w:tab w:val="clear" w:pos="567"/>
        </w:tabs>
        <w:ind w:left="142" w:hanging="142"/>
        <w:rPr>
          <w:lang w:val="cs-CZ"/>
        </w:rPr>
      </w:pPr>
      <w:r w:rsidRPr="00E95BDD">
        <w:rPr>
          <w:lang w:val="cs-CZ"/>
        </w:rPr>
        <w:t>- Zadržení placenty v důsledku atonie dělohy</w:t>
      </w:r>
    </w:p>
    <w:p w14:paraId="4B914A83" w14:textId="4FA23A6E" w:rsidR="00A7059D" w:rsidRPr="00E95BDD" w:rsidRDefault="00A7059D" w:rsidP="00882B03">
      <w:pPr>
        <w:tabs>
          <w:tab w:val="clear" w:pos="567"/>
        </w:tabs>
        <w:ind w:left="142" w:hanging="142"/>
        <w:rPr>
          <w:lang w:val="cs-CZ"/>
        </w:rPr>
      </w:pPr>
      <w:r w:rsidRPr="00E95BDD">
        <w:rPr>
          <w:lang w:val="cs-CZ"/>
        </w:rPr>
        <w:t>- Vyvolání spuštění mléka při agalakcii vyvolané stresem nebo při stavech vyžadujících úplné vydojení vemen</w:t>
      </w:r>
      <w:r w:rsidR="00A5288A">
        <w:rPr>
          <w:lang w:val="cs-CZ"/>
        </w:rPr>
        <w:t>e</w:t>
      </w:r>
    </w:p>
    <w:p w14:paraId="17A1ADF9" w14:textId="77777777" w:rsidR="00A7059D" w:rsidRPr="00E95BDD" w:rsidRDefault="00A7059D" w:rsidP="00882B03">
      <w:pPr>
        <w:tabs>
          <w:tab w:val="clear" w:pos="567"/>
        </w:tabs>
        <w:ind w:left="142" w:hanging="142"/>
        <w:rPr>
          <w:lang w:val="cs-CZ"/>
        </w:rPr>
      </w:pPr>
    </w:p>
    <w:p w14:paraId="6543FC55" w14:textId="25874162" w:rsidR="00A7059D" w:rsidRPr="00E95BDD" w:rsidRDefault="00036CE7" w:rsidP="00036CE7">
      <w:pPr>
        <w:tabs>
          <w:tab w:val="clear" w:pos="567"/>
        </w:tabs>
        <w:ind w:left="142" w:hanging="142"/>
        <w:rPr>
          <w:u w:val="single"/>
          <w:lang w:val="cs-CZ"/>
        </w:rPr>
      </w:pPr>
      <w:r w:rsidRPr="00E95BDD">
        <w:rPr>
          <w:szCs w:val="22"/>
          <w:u w:val="single"/>
          <w:lang w:val="cs-CZ"/>
        </w:rPr>
        <w:t>Prasata (</w:t>
      </w:r>
      <w:r w:rsidRPr="00E95BDD">
        <w:rPr>
          <w:u w:val="single"/>
          <w:lang w:val="cs-CZ"/>
        </w:rPr>
        <w:t>prasnice)</w:t>
      </w:r>
      <w:r w:rsidR="00A7059D" w:rsidRPr="00E95BDD">
        <w:rPr>
          <w:u w:val="single"/>
          <w:lang w:val="cs-CZ"/>
        </w:rPr>
        <w:t>:</w:t>
      </w:r>
    </w:p>
    <w:p w14:paraId="3D9DD269" w14:textId="63F2EEFE" w:rsidR="00A7059D" w:rsidRPr="00E95BDD" w:rsidRDefault="00A7059D" w:rsidP="00882B03">
      <w:pPr>
        <w:tabs>
          <w:tab w:val="clear" w:pos="567"/>
        </w:tabs>
        <w:ind w:left="142" w:hanging="142"/>
        <w:rPr>
          <w:lang w:val="cs-CZ"/>
        </w:rPr>
      </w:pPr>
      <w:r w:rsidRPr="00E95BDD">
        <w:rPr>
          <w:lang w:val="cs-CZ"/>
        </w:rPr>
        <w:t>-</w:t>
      </w:r>
      <w:r w:rsidR="00036CE7" w:rsidRPr="00E95BDD">
        <w:rPr>
          <w:lang w:val="cs-CZ"/>
        </w:rPr>
        <w:t xml:space="preserve"> </w:t>
      </w:r>
      <w:r w:rsidRPr="00E95BDD">
        <w:rPr>
          <w:lang w:val="cs-CZ"/>
        </w:rPr>
        <w:t>Urychlení nebo obnovení porodu po přerušení děložních stahů (atoni</w:t>
      </w:r>
      <w:r w:rsidR="00F4165C">
        <w:rPr>
          <w:lang w:val="cs-CZ"/>
        </w:rPr>
        <w:t>e</w:t>
      </w:r>
      <w:r w:rsidRPr="00E95BDD">
        <w:rPr>
          <w:lang w:val="cs-CZ"/>
        </w:rPr>
        <w:t xml:space="preserve"> nebo </w:t>
      </w:r>
      <w:proofErr w:type="spellStart"/>
      <w:r w:rsidRPr="00773CD4">
        <w:rPr>
          <w:i/>
          <w:lang w:val="cs-CZ"/>
        </w:rPr>
        <w:t>inertia</w:t>
      </w:r>
      <w:proofErr w:type="spellEnd"/>
      <w:r w:rsidRPr="00773CD4">
        <w:rPr>
          <w:i/>
          <w:lang w:val="cs-CZ"/>
        </w:rPr>
        <w:t xml:space="preserve"> </w:t>
      </w:r>
      <w:proofErr w:type="spellStart"/>
      <w:r w:rsidRPr="00773CD4">
        <w:rPr>
          <w:i/>
          <w:lang w:val="cs-CZ"/>
        </w:rPr>
        <w:t>uteri</w:t>
      </w:r>
      <w:proofErr w:type="spellEnd"/>
      <w:r w:rsidRPr="00E95BDD">
        <w:rPr>
          <w:lang w:val="cs-CZ"/>
        </w:rPr>
        <w:t>) po vypuzení alespoň jednoho selete</w:t>
      </w:r>
    </w:p>
    <w:p w14:paraId="4755C4D2" w14:textId="5A9E2770" w:rsidR="00A7059D" w:rsidRPr="00E95BDD" w:rsidRDefault="00A7059D" w:rsidP="00882B03">
      <w:pPr>
        <w:tabs>
          <w:tab w:val="clear" w:pos="567"/>
        </w:tabs>
        <w:ind w:left="142" w:hanging="142"/>
        <w:rPr>
          <w:lang w:val="cs-CZ"/>
        </w:rPr>
      </w:pPr>
      <w:r w:rsidRPr="00E95BDD">
        <w:rPr>
          <w:lang w:val="cs-CZ"/>
        </w:rPr>
        <w:t>-</w:t>
      </w:r>
      <w:r w:rsidR="00036CE7" w:rsidRPr="00E95BDD">
        <w:rPr>
          <w:lang w:val="cs-CZ"/>
        </w:rPr>
        <w:t xml:space="preserve"> </w:t>
      </w:r>
      <w:r w:rsidRPr="00E95BDD">
        <w:rPr>
          <w:lang w:val="cs-CZ"/>
        </w:rPr>
        <w:t>Podpůrná léčba při MMA syndromu (mastitis-metritis-agalakcie)</w:t>
      </w:r>
    </w:p>
    <w:p w14:paraId="1DAA79F0" w14:textId="77777777" w:rsidR="00A7059D" w:rsidRPr="00E95BDD" w:rsidRDefault="00A7059D" w:rsidP="00882B03">
      <w:pPr>
        <w:tabs>
          <w:tab w:val="clear" w:pos="567"/>
        </w:tabs>
        <w:ind w:left="142" w:hanging="142"/>
        <w:rPr>
          <w:lang w:val="cs-CZ"/>
        </w:rPr>
      </w:pPr>
      <w:r w:rsidRPr="00E95BDD">
        <w:rPr>
          <w:lang w:val="cs-CZ"/>
        </w:rPr>
        <w:t>- Vyvolání spuštění mléka</w:t>
      </w:r>
    </w:p>
    <w:p w14:paraId="3FCF24C6" w14:textId="79C76B93" w:rsidR="00B3675B" w:rsidRPr="00E95BDD" w:rsidRDefault="00A7059D" w:rsidP="00882B03">
      <w:pPr>
        <w:tabs>
          <w:tab w:val="clear" w:pos="567"/>
        </w:tabs>
        <w:ind w:left="142" w:hanging="142"/>
        <w:rPr>
          <w:lang w:val="cs-CZ"/>
        </w:rPr>
      </w:pPr>
      <w:r w:rsidRPr="00E95BDD">
        <w:rPr>
          <w:lang w:val="cs-CZ"/>
        </w:rPr>
        <w:t xml:space="preserve">- Zkrácení celkové délky porodu v rámci synchronizace porodů prasnic. </w:t>
      </w:r>
      <w:r w:rsidR="00F4165C">
        <w:rPr>
          <w:lang w:val="cs-CZ"/>
        </w:rPr>
        <w:t>Veterinární léčivý p</w:t>
      </w:r>
      <w:r w:rsidRPr="00E95BDD">
        <w:rPr>
          <w:lang w:val="cs-CZ"/>
        </w:rPr>
        <w:t>řípravek může být podáván prasnicím, kterým byl podán vhodný přípravek na bázi PGF</w:t>
      </w:r>
      <w:r w:rsidR="00280471" w:rsidRPr="00E95BDD">
        <w:rPr>
          <w:vertAlign w:val="subscript"/>
          <w:lang w:val="cs-CZ"/>
        </w:rPr>
        <w:t>2α</w:t>
      </w:r>
      <w:r w:rsidRPr="00E95BDD">
        <w:rPr>
          <w:lang w:val="cs-CZ"/>
        </w:rPr>
        <w:t xml:space="preserve"> nebo analog PGF</w:t>
      </w:r>
      <w:r w:rsidR="00280471" w:rsidRPr="00E95BDD">
        <w:rPr>
          <w:vertAlign w:val="subscript"/>
          <w:lang w:val="cs-CZ"/>
        </w:rPr>
        <w:t>2α</w:t>
      </w:r>
      <w:r w:rsidRPr="00E95BDD">
        <w:rPr>
          <w:lang w:val="cs-CZ"/>
        </w:rPr>
        <w:t xml:space="preserve"> (např. </w:t>
      </w:r>
      <w:proofErr w:type="spellStart"/>
      <w:r w:rsidRPr="00E95BDD">
        <w:rPr>
          <w:lang w:val="cs-CZ"/>
        </w:rPr>
        <w:t>kloprostenol</w:t>
      </w:r>
      <w:proofErr w:type="spellEnd"/>
      <w:r w:rsidRPr="00E95BDD">
        <w:rPr>
          <w:lang w:val="cs-CZ"/>
        </w:rPr>
        <w:t>) nejdříve 114. den březosti, jestliže porod nezačal do 24 hodin po injekčním podání PGF</w:t>
      </w:r>
      <w:r w:rsidR="00280471" w:rsidRPr="00E95BDD">
        <w:rPr>
          <w:vertAlign w:val="subscript"/>
          <w:lang w:val="cs-CZ"/>
        </w:rPr>
        <w:t>2α</w:t>
      </w:r>
      <w:r w:rsidRPr="00E95BDD">
        <w:rPr>
          <w:lang w:val="cs-CZ"/>
        </w:rPr>
        <w:t xml:space="preserve"> nebo analogu PGF</w:t>
      </w:r>
      <w:r w:rsidR="00280471" w:rsidRPr="00E95BDD">
        <w:rPr>
          <w:vertAlign w:val="subscript"/>
          <w:lang w:val="cs-CZ"/>
        </w:rPr>
        <w:t>2α</w:t>
      </w:r>
      <w:r w:rsidRPr="00E95BDD">
        <w:rPr>
          <w:lang w:val="cs-CZ"/>
        </w:rPr>
        <w:t xml:space="preserve"> (poslední den inseminace je považován za 1. den březosti).</w:t>
      </w:r>
    </w:p>
    <w:bookmarkEnd w:id="13"/>
    <w:p w14:paraId="2DE1C7DE" w14:textId="26C07181" w:rsidR="00F115A6" w:rsidRPr="00E95BDD" w:rsidRDefault="00F115A6" w:rsidP="00F115A6">
      <w:pPr>
        <w:rPr>
          <w:lang w:val="cs-CZ"/>
        </w:rPr>
      </w:pPr>
    </w:p>
    <w:p w14:paraId="2224B702" w14:textId="0E56AAC4" w:rsidR="00C114FF" w:rsidRPr="00E95BDD" w:rsidRDefault="006E4B59" w:rsidP="003F408E">
      <w:pPr>
        <w:pStyle w:val="Nadpis2"/>
        <w:keepNext/>
        <w:rPr>
          <w:lang w:val="cs-CZ"/>
        </w:rPr>
      </w:pPr>
      <w:r w:rsidRPr="00E95BDD">
        <w:rPr>
          <w:lang w:val="cs-CZ"/>
        </w:rPr>
        <w:lastRenderedPageBreak/>
        <w:t>3.3</w:t>
      </w:r>
      <w:r w:rsidRPr="00E95BDD">
        <w:rPr>
          <w:lang w:val="cs-CZ"/>
        </w:rPr>
        <w:tab/>
        <w:t>Kontraindikace</w:t>
      </w:r>
    </w:p>
    <w:p w14:paraId="2DBFBEA9" w14:textId="77777777" w:rsidR="00B3675B" w:rsidRPr="00E95BDD" w:rsidRDefault="00B3675B" w:rsidP="003F408E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</w:p>
    <w:p w14:paraId="464A44D1" w14:textId="77777777" w:rsidR="00A7059D" w:rsidRPr="00E95BDD" w:rsidRDefault="00A7059D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bookmarkStart w:id="14" w:name="c3_contr_ind"/>
      <w:r w:rsidRPr="00E95BDD">
        <w:rPr>
          <w:szCs w:val="22"/>
          <w:lang w:val="cs-CZ"/>
        </w:rPr>
        <w:t>Nepodávat k urychlení porodu, jestliže děložní hrdlo není otevřené nebo pokud je porod opožděn z mechanické příčiny, jako například fyzickou překážkou, abnormální polohou nebo postavením, křečovitými děložními stahy, hrozícím protržením dělohy, torzí dělohy, v případech relativně velkého plodu nebo deformit porodních cest.</w:t>
      </w:r>
    </w:p>
    <w:p w14:paraId="5DC809BD" w14:textId="22DB9498" w:rsidR="00B3675B" w:rsidRPr="00E95BDD" w:rsidRDefault="00A7059D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E95BDD">
        <w:rPr>
          <w:szCs w:val="22"/>
          <w:lang w:val="cs-CZ"/>
        </w:rPr>
        <w:t>Nepoužívat v případech přecitlivělosti na léčivou látku nebo na některou z pomocných látek.</w:t>
      </w:r>
    </w:p>
    <w:bookmarkEnd w:id="14"/>
    <w:p w14:paraId="54C2FA76" w14:textId="77777777" w:rsidR="00C114FF" w:rsidRPr="00E95BDD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570F6F03" w14:textId="77777777" w:rsidR="00C114FF" w:rsidRPr="00E95BDD" w:rsidRDefault="006E4B59" w:rsidP="00D220C5">
      <w:pPr>
        <w:pStyle w:val="Nadpis2"/>
        <w:rPr>
          <w:lang w:val="cs-CZ"/>
        </w:rPr>
      </w:pPr>
      <w:r w:rsidRPr="00E95BDD">
        <w:rPr>
          <w:lang w:val="cs-CZ"/>
        </w:rPr>
        <w:t>3.4</w:t>
      </w:r>
      <w:r w:rsidRPr="00E95BDD">
        <w:rPr>
          <w:lang w:val="cs-CZ"/>
        </w:rPr>
        <w:tab/>
        <w:t>Zvláštní upozornění</w:t>
      </w:r>
    </w:p>
    <w:p w14:paraId="0622A062" w14:textId="77777777" w:rsidR="00C114FF" w:rsidRPr="00E95BDD" w:rsidRDefault="00C114FF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4952BF4C" w14:textId="77777777" w:rsidR="00036CE7" w:rsidRPr="00E95BDD" w:rsidRDefault="00036CE7" w:rsidP="00036CE7">
      <w:pPr>
        <w:tabs>
          <w:tab w:val="clear" w:pos="567"/>
        </w:tabs>
        <w:spacing w:line="240" w:lineRule="auto"/>
        <w:rPr>
          <w:szCs w:val="22"/>
          <w:lang w:val="cs-CZ"/>
        </w:rPr>
      </w:pPr>
      <w:bookmarkStart w:id="15" w:name="c4_sp_prec"/>
      <w:r w:rsidRPr="00E95BDD">
        <w:rPr>
          <w:szCs w:val="22"/>
          <w:lang w:val="cs-CZ"/>
        </w:rPr>
        <w:t xml:space="preserve">V době od 5. do 11. dne po porodu bude reakce </w:t>
      </w:r>
      <w:proofErr w:type="spellStart"/>
      <w:r w:rsidRPr="00E95BDD">
        <w:rPr>
          <w:szCs w:val="22"/>
          <w:lang w:val="cs-CZ"/>
        </w:rPr>
        <w:t>myometria</w:t>
      </w:r>
      <w:proofErr w:type="spellEnd"/>
      <w:r w:rsidRPr="00E95BDD">
        <w:rPr>
          <w:szCs w:val="22"/>
          <w:lang w:val="cs-CZ"/>
        </w:rPr>
        <w:t xml:space="preserve"> na </w:t>
      </w:r>
      <w:proofErr w:type="spellStart"/>
      <w:r w:rsidRPr="00E95BDD">
        <w:rPr>
          <w:szCs w:val="22"/>
          <w:lang w:val="cs-CZ"/>
        </w:rPr>
        <w:t>karbetocin</w:t>
      </w:r>
      <w:proofErr w:type="spellEnd"/>
      <w:r w:rsidRPr="00E95BDD">
        <w:rPr>
          <w:szCs w:val="22"/>
          <w:lang w:val="cs-CZ"/>
        </w:rPr>
        <w:t xml:space="preserve"> pravděpodobně téměř nulová. Podávání veterinárního léčivého přípravku v tomto období je neúčinné, a proto by neměl být podáván.</w:t>
      </w:r>
    </w:p>
    <w:p w14:paraId="06819583" w14:textId="77777777" w:rsidR="00036CE7" w:rsidRPr="00E95BDD" w:rsidRDefault="00036CE7" w:rsidP="00036CE7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34518055" w14:textId="77777777" w:rsidR="00036CE7" w:rsidRPr="00E95BDD" w:rsidRDefault="00036CE7" w:rsidP="00036CE7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E95BDD">
        <w:rPr>
          <w:szCs w:val="22"/>
          <w:lang w:val="cs-CZ"/>
        </w:rPr>
        <w:t xml:space="preserve">Jestliže léčba </w:t>
      </w:r>
      <w:proofErr w:type="spellStart"/>
      <w:r w:rsidRPr="00E95BDD">
        <w:rPr>
          <w:szCs w:val="22"/>
          <w:lang w:val="cs-CZ"/>
        </w:rPr>
        <w:t>karbetocinem</w:t>
      </w:r>
      <w:proofErr w:type="spellEnd"/>
      <w:r w:rsidRPr="00E95BDD">
        <w:rPr>
          <w:szCs w:val="22"/>
          <w:lang w:val="cs-CZ"/>
        </w:rPr>
        <w:t xml:space="preserve"> selže, doporučuje se znovu zvážit etiologii onemocnění, zejména pokud by jedním z komplikujících faktorů mohla být hypokalcémie.</w:t>
      </w:r>
    </w:p>
    <w:p w14:paraId="35B50A22" w14:textId="77777777" w:rsidR="00036CE7" w:rsidRPr="00E95BDD" w:rsidRDefault="00036CE7" w:rsidP="00036CE7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796F7E5B" w14:textId="5CE05CE4" w:rsidR="00C114FF" w:rsidRPr="00E95BDD" w:rsidRDefault="00036CE7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E95BDD">
        <w:rPr>
          <w:szCs w:val="22"/>
          <w:lang w:val="cs-CZ"/>
        </w:rPr>
        <w:t>V případě těžké septické metritidy by měla být společně s tímto veterinárním léčivým přípravkem zahájena rovněž vhodná souběžná léčba.</w:t>
      </w:r>
      <w:bookmarkEnd w:id="15"/>
    </w:p>
    <w:p w14:paraId="7D798E15" w14:textId="77777777" w:rsidR="00E86CEE" w:rsidRPr="00E95BDD" w:rsidRDefault="00E86CEE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3B4CC7AC" w14:textId="77777777" w:rsidR="00C114FF" w:rsidRPr="00E95BDD" w:rsidRDefault="006E4B59" w:rsidP="00D220C5">
      <w:pPr>
        <w:pStyle w:val="Nadpis2"/>
        <w:rPr>
          <w:lang w:val="cs-CZ"/>
        </w:rPr>
      </w:pPr>
      <w:r w:rsidRPr="00E95BDD">
        <w:rPr>
          <w:lang w:val="cs-CZ"/>
        </w:rPr>
        <w:t>3.5</w:t>
      </w:r>
      <w:r w:rsidRPr="00E95BDD">
        <w:rPr>
          <w:lang w:val="cs-CZ"/>
        </w:rPr>
        <w:tab/>
        <w:t>Zvláštní opatření pro použití</w:t>
      </w:r>
    </w:p>
    <w:p w14:paraId="0B94D7B2" w14:textId="77777777" w:rsidR="00C114FF" w:rsidRPr="00E95BDD" w:rsidRDefault="00C114FF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82382B5" w14:textId="26667CD5" w:rsidR="00C114FF" w:rsidRPr="00E95BDD" w:rsidRDefault="006E4B59" w:rsidP="00614034">
      <w:pPr>
        <w:pStyle w:val="Nadpis3"/>
        <w:rPr>
          <w:lang w:val="cs-CZ"/>
        </w:rPr>
      </w:pPr>
      <w:r w:rsidRPr="00E95BDD">
        <w:rPr>
          <w:lang w:val="cs-CZ"/>
        </w:rPr>
        <w:t>Zvláštní opatření pro bezpečné použití u cílových druhů zvířat:</w:t>
      </w:r>
    </w:p>
    <w:p w14:paraId="5848827E" w14:textId="26587038" w:rsidR="00B3675B" w:rsidRPr="00E95BDD" w:rsidRDefault="00036CE7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bookmarkStart w:id="16" w:name="c51_sp_prec_traget"/>
      <w:r w:rsidRPr="00E95BDD">
        <w:rPr>
          <w:lang w:val="cs-CZ"/>
        </w:rPr>
        <w:t>Nejsou.</w:t>
      </w:r>
    </w:p>
    <w:bookmarkEnd w:id="16"/>
    <w:p w14:paraId="117F609A" w14:textId="77777777" w:rsidR="00C114FF" w:rsidRPr="00E95BDD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5EA9A9E4" w14:textId="44CFCE5F" w:rsidR="00C114FF" w:rsidRPr="00E95BDD" w:rsidRDefault="006E4B59" w:rsidP="00614034">
      <w:pPr>
        <w:pStyle w:val="Nadpis3"/>
        <w:rPr>
          <w:lang w:val="cs-CZ"/>
        </w:rPr>
      </w:pPr>
      <w:r w:rsidRPr="00E95BDD">
        <w:rPr>
          <w:lang w:val="cs-CZ"/>
        </w:rPr>
        <w:t>Zvláštní opatření pro osobu, která podává veterinární léčivý přípravek zvířatům:</w:t>
      </w:r>
    </w:p>
    <w:p w14:paraId="55130EFC" w14:textId="77777777" w:rsidR="00A7059D" w:rsidRPr="00E95BDD" w:rsidRDefault="00A7059D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bookmarkStart w:id="17" w:name="c52_sp_prec_admin"/>
      <w:r w:rsidRPr="00E95BDD">
        <w:rPr>
          <w:szCs w:val="22"/>
          <w:lang w:val="cs-CZ"/>
        </w:rPr>
        <w:t xml:space="preserve">V případě náhodného samopodání mohou být u těhotných žen vyvolány děložní stahy. </w:t>
      </w:r>
    </w:p>
    <w:p w14:paraId="7710B0F6" w14:textId="4EF13EC9" w:rsidR="00A7059D" w:rsidRPr="00E95BDD" w:rsidRDefault="00A7059D" w:rsidP="00145C3F">
      <w:pPr>
        <w:tabs>
          <w:tab w:val="clear" w:pos="567"/>
        </w:tabs>
        <w:spacing w:line="240" w:lineRule="auto"/>
        <w:rPr>
          <w:lang w:val="cs-CZ"/>
        </w:rPr>
      </w:pPr>
      <w:r w:rsidRPr="00E95BDD">
        <w:rPr>
          <w:szCs w:val="22"/>
          <w:lang w:val="cs-CZ"/>
        </w:rPr>
        <w:t xml:space="preserve">Těhotné ženy, ženy po porodu a kojící ženy by tento </w:t>
      </w:r>
      <w:r w:rsidR="002731C2" w:rsidRPr="00E95BDD">
        <w:rPr>
          <w:lang w:val="cs-CZ"/>
        </w:rPr>
        <w:t>veterinární léčivý</w:t>
      </w:r>
      <w:r w:rsidR="00F72028" w:rsidRPr="00E95BDD">
        <w:rPr>
          <w:lang w:val="cs-CZ"/>
        </w:rPr>
        <w:t xml:space="preserve"> </w:t>
      </w:r>
      <w:r w:rsidRPr="00E95BDD">
        <w:rPr>
          <w:szCs w:val="22"/>
          <w:lang w:val="cs-CZ"/>
        </w:rPr>
        <w:t>přípravek neměly používat, aby se vyvarovaly náhodné expozici.</w:t>
      </w:r>
    </w:p>
    <w:p w14:paraId="21538720" w14:textId="77777777" w:rsidR="00A7059D" w:rsidRPr="00E95BDD" w:rsidRDefault="00A7059D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E95BDD">
        <w:rPr>
          <w:szCs w:val="22"/>
          <w:lang w:val="cs-CZ"/>
        </w:rPr>
        <w:t>V případě náhodného samopodání veterinárního léčivého přípravku u netěhotných žen se mohou vyskytnout následující účinky: rudnutí v obličeji a návaly horka, bolest v podbřišku. Tyto účinky obvykle během krátké doby odezní.</w:t>
      </w:r>
    </w:p>
    <w:p w14:paraId="1C2BF1F7" w14:textId="06AE9324" w:rsidR="00A7059D" w:rsidRPr="00E95BDD" w:rsidRDefault="00A7059D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E95BDD">
        <w:rPr>
          <w:szCs w:val="22"/>
          <w:lang w:val="cs-CZ"/>
        </w:rPr>
        <w:t xml:space="preserve">V případě náhodného sebepoškození injekčně </w:t>
      </w:r>
      <w:r w:rsidR="0029439F">
        <w:rPr>
          <w:szCs w:val="22"/>
          <w:lang w:val="cs-CZ"/>
        </w:rPr>
        <w:t>podaným</w:t>
      </w:r>
      <w:r w:rsidR="0029439F" w:rsidRPr="00E95BDD">
        <w:rPr>
          <w:szCs w:val="22"/>
          <w:lang w:val="cs-CZ"/>
        </w:rPr>
        <w:t xml:space="preserve"> </w:t>
      </w:r>
      <w:r w:rsidRPr="00E95BDD">
        <w:rPr>
          <w:szCs w:val="22"/>
          <w:lang w:val="cs-CZ"/>
        </w:rPr>
        <w:t>přípravkem, vyhledejte ihned lékařskou pomoc a ukažte příbalovou informaci nebo etiketu praktickému lékaři.</w:t>
      </w:r>
    </w:p>
    <w:p w14:paraId="48D0F59F" w14:textId="77777777" w:rsidR="00A7059D" w:rsidRPr="00E95BDD" w:rsidRDefault="00A7059D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E95BDD">
        <w:rPr>
          <w:szCs w:val="22"/>
          <w:lang w:val="cs-CZ"/>
        </w:rPr>
        <w:t>Při nakládání s veterinárním léčivým přípravkem by se měly používat osobní ochranné prostředky skládající se z jednorázových rukavic.</w:t>
      </w:r>
    </w:p>
    <w:p w14:paraId="231392C5" w14:textId="77777777" w:rsidR="00A7059D" w:rsidRPr="00E95BDD" w:rsidRDefault="00A7059D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E95BDD">
        <w:rPr>
          <w:szCs w:val="22"/>
          <w:lang w:val="cs-CZ"/>
        </w:rPr>
        <w:t>Karbetocin se může vstřebávat kůží. V případě náhodného potřísnění kůže důkladně omyjte postižené místo vodou s mýdlem.</w:t>
      </w:r>
    </w:p>
    <w:p w14:paraId="3C473960" w14:textId="77777777" w:rsidR="00A7059D" w:rsidRPr="00E95BDD" w:rsidRDefault="00A7059D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E95BDD">
        <w:rPr>
          <w:szCs w:val="22"/>
          <w:lang w:val="cs-CZ"/>
        </w:rPr>
        <w:t>V případě zasažení očí, oči důkladně vypláchněte vodou.</w:t>
      </w:r>
    </w:p>
    <w:p w14:paraId="6DB3D9A2" w14:textId="77777777" w:rsidR="00A7059D" w:rsidRPr="00E95BDD" w:rsidRDefault="00A7059D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E95BDD">
        <w:rPr>
          <w:szCs w:val="22"/>
          <w:lang w:val="cs-CZ"/>
        </w:rPr>
        <w:t xml:space="preserve">Lidé se známou přecitlivělostí na </w:t>
      </w:r>
      <w:proofErr w:type="spellStart"/>
      <w:r w:rsidRPr="00E95BDD">
        <w:rPr>
          <w:szCs w:val="22"/>
          <w:lang w:val="cs-CZ"/>
        </w:rPr>
        <w:t>karbetocin</w:t>
      </w:r>
      <w:proofErr w:type="spellEnd"/>
      <w:r w:rsidRPr="00E95BDD">
        <w:rPr>
          <w:szCs w:val="22"/>
          <w:lang w:val="cs-CZ"/>
        </w:rPr>
        <w:t xml:space="preserve"> nebo kteroukoliv pomocnou látku by se měli vyhnout kontaktu s veterinárním léčivým přípravkem.</w:t>
      </w:r>
    </w:p>
    <w:p w14:paraId="067FC9B5" w14:textId="6CEBF2A1" w:rsidR="00B3675B" w:rsidRPr="00E95BDD" w:rsidRDefault="00A7059D" w:rsidP="00145C3F">
      <w:pPr>
        <w:tabs>
          <w:tab w:val="clear" w:pos="567"/>
        </w:tabs>
        <w:spacing w:line="240" w:lineRule="auto"/>
        <w:rPr>
          <w:lang w:val="cs-CZ"/>
        </w:rPr>
      </w:pPr>
      <w:r w:rsidRPr="00E95BDD">
        <w:rPr>
          <w:szCs w:val="22"/>
          <w:lang w:val="cs-CZ"/>
        </w:rPr>
        <w:t xml:space="preserve">Ženy v plodném věku by měly podávat </w:t>
      </w:r>
      <w:r w:rsidR="002731C2" w:rsidRPr="00E95BDD">
        <w:rPr>
          <w:lang w:val="cs-CZ"/>
        </w:rPr>
        <w:t xml:space="preserve">veterinární léčivý </w:t>
      </w:r>
      <w:r w:rsidRPr="00E95BDD">
        <w:rPr>
          <w:szCs w:val="22"/>
          <w:lang w:val="cs-CZ"/>
        </w:rPr>
        <w:t>přípravek se zvýšenou opatrností.</w:t>
      </w:r>
    </w:p>
    <w:bookmarkEnd w:id="17"/>
    <w:p w14:paraId="7D364D19" w14:textId="77777777" w:rsidR="00C114FF" w:rsidRPr="00E95BDD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2738C061" w14:textId="732CE7ED" w:rsidR="00295140" w:rsidRPr="00E95BDD" w:rsidRDefault="006E4B59" w:rsidP="00614034">
      <w:pPr>
        <w:pStyle w:val="Nadpis3"/>
        <w:rPr>
          <w:lang w:val="cs-CZ"/>
        </w:rPr>
      </w:pPr>
      <w:r w:rsidRPr="00E95BDD">
        <w:rPr>
          <w:lang w:val="cs-CZ"/>
        </w:rPr>
        <w:t>Zvláštní opatření pro ochranu životního prostředí:</w:t>
      </w:r>
    </w:p>
    <w:p w14:paraId="7299AF40" w14:textId="4D3C199B" w:rsidR="00C114FF" w:rsidRPr="00E95BDD" w:rsidRDefault="006E4B59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E95BDD">
        <w:rPr>
          <w:lang w:val="cs-CZ"/>
        </w:rPr>
        <w:t>Neuplatňuje se.</w:t>
      </w:r>
    </w:p>
    <w:p w14:paraId="309A1DB9" w14:textId="77777777" w:rsidR="00295140" w:rsidRPr="00E95BDD" w:rsidRDefault="00295140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237314DB" w14:textId="77777777" w:rsidR="00C114FF" w:rsidRPr="00E95BDD" w:rsidRDefault="006E4B59" w:rsidP="00D220C5">
      <w:pPr>
        <w:pStyle w:val="Nadpis2"/>
        <w:rPr>
          <w:lang w:val="cs-CZ"/>
        </w:rPr>
      </w:pPr>
      <w:r w:rsidRPr="00E95BDD">
        <w:rPr>
          <w:lang w:val="cs-CZ"/>
        </w:rPr>
        <w:t>3.6</w:t>
      </w:r>
      <w:r w:rsidRPr="00E95BDD">
        <w:rPr>
          <w:lang w:val="cs-CZ"/>
        </w:rPr>
        <w:tab/>
        <w:t>Nežádoucí účinky</w:t>
      </w:r>
    </w:p>
    <w:p w14:paraId="4A542435" w14:textId="77777777" w:rsidR="00B3675B" w:rsidRPr="00E95BDD" w:rsidRDefault="00B3675B" w:rsidP="00AD0710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27E33AF8" w14:textId="6BE5528D" w:rsidR="001F0A48" w:rsidRPr="00E95BDD" w:rsidRDefault="001F0A48" w:rsidP="001F0A48">
      <w:pPr>
        <w:rPr>
          <w:lang w:val="cs-CZ"/>
        </w:rPr>
      </w:pPr>
      <w:bookmarkStart w:id="18" w:name="c6_adv_ev"/>
      <w:r w:rsidRPr="00E95BDD">
        <w:rPr>
          <w:szCs w:val="22"/>
          <w:lang w:val="cs-CZ"/>
        </w:rPr>
        <w:t>Skot (</w:t>
      </w:r>
      <w:r w:rsidRPr="00E95BDD">
        <w:rPr>
          <w:lang w:val="cs-CZ"/>
        </w:rPr>
        <w:t>krávy)</w:t>
      </w:r>
      <w:r w:rsidRPr="00E95BDD">
        <w:rPr>
          <w:szCs w:val="22"/>
          <w:lang w:val="cs-CZ"/>
        </w:rPr>
        <w:t>, prasata (</w:t>
      </w:r>
      <w:r w:rsidRPr="00E95BDD">
        <w:rPr>
          <w:lang w:val="cs-CZ"/>
        </w:rPr>
        <w:t>prasnice)</w:t>
      </w:r>
      <w:r w:rsidRPr="00E95BDD">
        <w:rPr>
          <w:szCs w:val="22"/>
          <w:lang w:val="cs-CZ"/>
        </w:rPr>
        <w:t>:</w:t>
      </w:r>
    </w:p>
    <w:p w14:paraId="535A157B" w14:textId="77777777" w:rsidR="001F0A48" w:rsidRPr="00E95BDD" w:rsidRDefault="001F0A48" w:rsidP="001F0A48">
      <w:pPr>
        <w:tabs>
          <w:tab w:val="clear" w:pos="567"/>
        </w:tabs>
        <w:spacing w:line="240" w:lineRule="auto"/>
        <w:rPr>
          <w:lang w:val="cs-CZ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6"/>
        <w:gridCol w:w="5515"/>
      </w:tblGrid>
      <w:tr w:rsidR="001F0A48" w:rsidRPr="00E95BDD" w14:paraId="614E539A" w14:textId="77777777" w:rsidTr="00EF3541">
        <w:tc>
          <w:tcPr>
            <w:tcW w:w="1957" w:type="pct"/>
          </w:tcPr>
          <w:p w14:paraId="41F70446" w14:textId="77777777" w:rsidR="001F0A48" w:rsidRPr="00E95BDD" w:rsidRDefault="001F0A48" w:rsidP="00EF3541">
            <w:pPr>
              <w:spacing w:before="60" w:after="60"/>
              <w:rPr>
                <w:szCs w:val="22"/>
                <w:lang w:val="cs-CZ"/>
              </w:rPr>
            </w:pPr>
            <w:r w:rsidRPr="00E95BDD">
              <w:rPr>
                <w:lang w:val="cs-CZ"/>
              </w:rPr>
              <w:t>Velmi vzácné</w:t>
            </w:r>
          </w:p>
          <w:p w14:paraId="3C6BBD2F" w14:textId="77777777" w:rsidR="001F0A48" w:rsidRPr="00E95BDD" w:rsidRDefault="001F0A48" w:rsidP="00EF3541">
            <w:pPr>
              <w:spacing w:before="60" w:after="60"/>
              <w:rPr>
                <w:szCs w:val="22"/>
                <w:lang w:val="cs-CZ"/>
              </w:rPr>
            </w:pPr>
            <w:r w:rsidRPr="00E95BDD">
              <w:rPr>
                <w:lang w:val="cs-CZ"/>
              </w:rPr>
              <w:t>(&lt;1 zvíře / 10 000 ošetřených zvířat, včetně ojedinělých hlášení):</w:t>
            </w:r>
          </w:p>
        </w:tc>
        <w:tc>
          <w:tcPr>
            <w:tcW w:w="3043" w:type="pct"/>
            <w:hideMark/>
          </w:tcPr>
          <w:p w14:paraId="0C45800E" w14:textId="77777777" w:rsidR="001F0A48" w:rsidRPr="00E95BDD" w:rsidRDefault="001F0A48" w:rsidP="00EF3541">
            <w:pPr>
              <w:spacing w:before="60" w:after="60"/>
              <w:rPr>
                <w:iCs/>
                <w:szCs w:val="22"/>
                <w:lang w:val="cs-CZ"/>
              </w:rPr>
            </w:pPr>
            <w:proofErr w:type="spellStart"/>
            <w:r w:rsidRPr="00E95BDD">
              <w:rPr>
                <w:lang w:val="cs-CZ"/>
              </w:rPr>
              <w:t>Uterotonický</w:t>
            </w:r>
            <w:proofErr w:type="spellEnd"/>
            <w:r w:rsidRPr="00E95BDD">
              <w:rPr>
                <w:lang w:val="cs-CZ"/>
              </w:rPr>
              <w:t xml:space="preserve"> účinek</w:t>
            </w:r>
            <w:r w:rsidRPr="00E95BDD">
              <w:rPr>
                <w:vertAlign w:val="superscript"/>
                <w:lang w:val="cs-CZ"/>
              </w:rPr>
              <w:t>1</w:t>
            </w:r>
          </w:p>
        </w:tc>
      </w:tr>
    </w:tbl>
    <w:p w14:paraId="14EA35D5" w14:textId="579CD6BE" w:rsidR="001F0A48" w:rsidRPr="00E95BDD" w:rsidRDefault="001F0A48" w:rsidP="001F0A48">
      <w:pPr>
        <w:tabs>
          <w:tab w:val="clear" w:pos="567"/>
        </w:tabs>
        <w:spacing w:line="240" w:lineRule="auto"/>
        <w:rPr>
          <w:lang w:val="cs-CZ"/>
        </w:rPr>
      </w:pPr>
      <w:r w:rsidRPr="00E95BDD">
        <w:rPr>
          <w:szCs w:val="22"/>
          <w:vertAlign w:val="superscript"/>
          <w:lang w:val="cs-CZ"/>
        </w:rPr>
        <w:t>1</w:t>
      </w:r>
      <w:r w:rsidRPr="00E95BDD">
        <w:rPr>
          <w:szCs w:val="22"/>
          <w:lang w:val="cs-CZ"/>
        </w:rPr>
        <w:t xml:space="preserve"> V</w:t>
      </w:r>
      <w:r w:rsidRPr="00E95BDD">
        <w:rPr>
          <w:lang w:val="cs-CZ"/>
        </w:rPr>
        <w:t xml:space="preserve"> pozdějších fázích březosti</w:t>
      </w:r>
    </w:p>
    <w:p w14:paraId="61ABC7A0" w14:textId="0D61C6CC" w:rsidR="00B3675B" w:rsidRPr="00E95BDD" w:rsidRDefault="00B3675B" w:rsidP="00AD0710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3DD32652" w14:textId="33256F82" w:rsidR="00247A48" w:rsidRPr="00E95BDD" w:rsidRDefault="006E4B59" w:rsidP="00247A48">
      <w:pPr>
        <w:rPr>
          <w:lang w:val="cs-CZ"/>
        </w:rPr>
      </w:pPr>
      <w:bookmarkStart w:id="19" w:name="_Hlk66891708"/>
      <w:bookmarkEnd w:id="18"/>
      <w:r w:rsidRPr="00E95BDD">
        <w:rPr>
          <w:lang w:val="cs-CZ"/>
        </w:rPr>
        <w:lastRenderedPageBreak/>
        <w:t>Hlášení nežádoucích účinků je důležité. Umožňuje nepřetržité sledování bezpečnosti veterinárního léčivého přípravku. Hlášení je třeba zaslat</w:t>
      </w:r>
      <w:r w:rsidR="005272F4" w:rsidRPr="00E95BDD">
        <w:rPr>
          <w:lang w:val="cs-CZ"/>
        </w:rPr>
        <w:t>,</w:t>
      </w:r>
      <w:r w:rsidRPr="00E95BDD">
        <w:rPr>
          <w:lang w:val="cs-CZ"/>
        </w:rPr>
        <w:t xml:space="preserve"> pokud možno</w:t>
      </w:r>
      <w:r w:rsidR="005272F4" w:rsidRPr="00E95BDD">
        <w:rPr>
          <w:lang w:val="cs-CZ"/>
        </w:rPr>
        <w:t>,</w:t>
      </w:r>
      <w:r w:rsidRPr="00E95BDD">
        <w:rPr>
          <w:lang w:val="cs-CZ"/>
        </w:rPr>
        <w:t xml:space="preserve"> prostřednictvím veterinárního lékaře</w:t>
      </w:r>
      <w:r w:rsidR="00562715" w:rsidRPr="00E95BDD">
        <w:rPr>
          <w:lang w:val="cs-CZ"/>
        </w:rPr>
        <w:t>,</w:t>
      </w:r>
      <w:r w:rsidRPr="00E95BDD">
        <w:rPr>
          <w:lang w:val="cs-CZ"/>
        </w:rPr>
        <w:t xml:space="preserve"> buď držiteli rozhodnutí o registraci</w:t>
      </w:r>
      <w:r w:rsidR="00CA28D8" w:rsidRPr="00E95BDD">
        <w:rPr>
          <w:lang w:val="cs-CZ"/>
        </w:rPr>
        <w:t>,</w:t>
      </w:r>
      <w:r w:rsidR="00863A6D" w:rsidRPr="00E95BDD">
        <w:rPr>
          <w:lang w:val="cs-CZ"/>
        </w:rPr>
        <w:t xml:space="preserve"> </w:t>
      </w:r>
      <w:r w:rsidRPr="00E95BDD">
        <w:rPr>
          <w:lang w:val="cs-CZ"/>
        </w:rPr>
        <w:t xml:space="preserve">nebo jeho místnímu zástupci, nebo příslušnému vnitrostátnímu orgánu prostřednictvím národního systému hlášení. </w:t>
      </w:r>
      <w:bookmarkStart w:id="20" w:name="_Hlk184130880"/>
      <w:r w:rsidRPr="00E95BDD">
        <w:rPr>
          <w:lang w:val="cs-CZ"/>
        </w:rPr>
        <w:t>Podrobné kontaktní údaje naleznete</w:t>
      </w:r>
      <w:bookmarkEnd w:id="20"/>
      <w:r w:rsidRPr="00E95BDD">
        <w:rPr>
          <w:lang w:val="cs-CZ"/>
        </w:rPr>
        <w:t xml:space="preserve"> </w:t>
      </w:r>
      <w:r w:rsidR="00067023" w:rsidRPr="00E95BDD">
        <w:rPr>
          <w:lang w:val="cs-CZ"/>
        </w:rPr>
        <w:t xml:space="preserve">v </w:t>
      </w:r>
      <w:r w:rsidRPr="00E95BDD">
        <w:rPr>
          <w:lang w:val="cs-CZ"/>
        </w:rPr>
        <w:t>příbalové informac</w:t>
      </w:r>
      <w:r w:rsidR="00863A6D" w:rsidRPr="00E95BDD">
        <w:rPr>
          <w:lang w:val="cs-CZ"/>
        </w:rPr>
        <w:t>i</w:t>
      </w:r>
      <w:r w:rsidRPr="00E95BDD">
        <w:rPr>
          <w:lang w:val="cs-CZ"/>
        </w:rPr>
        <w:t>.</w:t>
      </w:r>
    </w:p>
    <w:bookmarkEnd w:id="19"/>
    <w:p w14:paraId="6871F765" w14:textId="77777777" w:rsidR="00247A48" w:rsidRPr="00E95BDD" w:rsidRDefault="00247A48" w:rsidP="00AD0710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772CD533" w14:textId="77777777" w:rsidR="00C114FF" w:rsidRPr="00E95BDD" w:rsidRDefault="006E4B59" w:rsidP="00D220C5">
      <w:pPr>
        <w:pStyle w:val="Nadpis2"/>
        <w:rPr>
          <w:lang w:val="cs-CZ"/>
        </w:rPr>
      </w:pPr>
      <w:r w:rsidRPr="00E95BDD">
        <w:rPr>
          <w:lang w:val="cs-CZ"/>
        </w:rPr>
        <w:t>3.7</w:t>
      </w:r>
      <w:r w:rsidRPr="00E95BDD">
        <w:rPr>
          <w:lang w:val="cs-CZ"/>
        </w:rPr>
        <w:tab/>
        <w:t>Použití v průběhu březosti, laktace nebo snášky</w:t>
      </w:r>
    </w:p>
    <w:p w14:paraId="5898E14B" w14:textId="77777777" w:rsidR="00C114FF" w:rsidRPr="00E95BDD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7C07D6A1" w14:textId="1CCA7200" w:rsidR="00C114FF" w:rsidRPr="00E95BDD" w:rsidRDefault="006E4B59" w:rsidP="0070627B">
      <w:pPr>
        <w:pStyle w:val="Nadpis3"/>
        <w:rPr>
          <w:lang w:val="cs-CZ"/>
        </w:rPr>
      </w:pPr>
      <w:r w:rsidRPr="00E95BDD">
        <w:rPr>
          <w:lang w:val="cs-CZ"/>
        </w:rPr>
        <w:t>Březost</w:t>
      </w:r>
      <w:r w:rsidR="001B5327" w:rsidRPr="00E95BDD">
        <w:rPr>
          <w:lang w:val="cs-CZ"/>
        </w:rPr>
        <w:t xml:space="preserve"> </w:t>
      </w:r>
      <w:r w:rsidRPr="00E95BDD">
        <w:rPr>
          <w:lang w:val="cs-CZ"/>
        </w:rPr>
        <w:t>a laktace:</w:t>
      </w:r>
    </w:p>
    <w:p w14:paraId="0A1B7B68" w14:textId="77777777" w:rsidR="00A7059D" w:rsidRPr="00E95BDD" w:rsidRDefault="00A7059D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bookmarkStart w:id="21" w:name="c7_preg_lact"/>
      <w:r w:rsidRPr="00E95BDD">
        <w:rPr>
          <w:szCs w:val="22"/>
          <w:lang w:val="cs-CZ"/>
        </w:rPr>
        <w:t>Tento veterinární léčivý přípravek je indikován k vyvolání spuštění mléka.</w:t>
      </w:r>
    </w:p>
    <w:p w14:paraId="3F2D6EFB" w14:textId="6F2BD9C1" w:rsidR="00B3675B" w:rsidRPr="00E95BDD" w:rsidRDefault="00A7059D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E95BDD">
        <w:rPr>
          <w:szCs w:val="22"/>
          <w:lang w:val="cs-CZ"/>
        </w:rPr>
        <w:t>Viz t</w:t>
      </w:r>
      <w:r w:rsidR="00F4165C">
        <w:rPr>
          <w:szCs w:val="22"/>
          <w:lang w:val="cs-CZ"/>
        </w:rPr>
        <w:t>aké</w:t>
      </w:r>
      <w:r w:rsidRPr="00E95BDD">
        <w:rPr>
          <w:szCs w:val="22"/>
          <w:lang w:val="cs-CZ"/>
        </w:rPr>
        <w:t xml:space="preserve"> bod </w:t>
      </w:r>
      <w:r w:rsidR="00DD73EA" w:rsidRPr="00E95BDD">
        <w:rPr>
          <w:szCs w:val="22"/>
          <w:lang w:val="cs-CZ"/>
        </w:rPr>
        <w:t>3</w:t>
      </w:r>
      <w:r w:rsidRPr="00E95BDD">
        <w:rPr>
          <w:szCs w:val="22"/>
          <w:lang w:val="cs-CZ"/>
        </w:rPr>
        <w:t xml:space="preserve">.3 </w:t>
      </w:r>
      <w:r w:rsidR="00F4165C">
        <w:rPr>
          <w:szCs w:val="22"/>
          <w:lang w:val="cs-CZ"/>
        </w:rPr>
        <w:t>“</w:t>
      </w:r>
      <w:r w:rsidRPr="00E95BDD">
        <w:rPr>
          <w:szCs w:val="22"/>
          <w:lang w:val="cs-CZ"/>
        </w:rPr>
        <w:t>Kontraindikace</w:t>
      </w:r>
      <w:r w:rsidR="00F4165C">
        <w:rPr>
          <w:szCs w:val="22"/>
          <w:lang w:val="cs-CZ"/>
        </w:rPr>
        <w:t>“</w:t>
      </w:r>
      <w:r w:rsidRPr="00E95BDD">
        <w:rPr>
          <w:szCs w:val="22"/>
          <w:lang w:val="cs-CZ"/>
        </w:rPr>
        <w:t>.</w:t>
      </w:r>
    </w:p>
    <w:bookmarkEnd w:id="21"/>
    <w:p w14:paraId="45A16993" w14:textId="77777777" w:rsidR="00C114FF" w:rsidRPr="00E95BDD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5C5C1959" w14:textId="77777777" w:rsidR="00C114FF" w:rsidRPr="00E95BDD" w:rsidRDefault="006E4B59" w:rsidP="00D220C5">
      <w:pPr>
        <w:pStyle w:val="Nadpis2"/>
        <w:rPr>
          <w:lang w:val="cs-CZ"/>
        </w:rPr>
      </w:pPr>
      <w:r w:rsidRPr="00E95BDD">
        <w:rPr>
          <w:lang w:val="cs-CZ"/>
        </w:rPr>
        <w:t>3.8</w:t>
      </w:r>
      <w:r w:rsidRPr="00E95BDD">
        <w:rPr>
          <w:lang w:val="cs-CZ"/>
        </w:rPr>
        <w:tab/>
        <w:t>Interakce s jinými léčivými přípravky a další formy interakce</w:t>
      </w:r>
    </w:p>
    <w:p w14:paraId="2EC669AF" w14:textId="77777777" w:rsidR="00B3675B" w:rsidRPr="00E95BDD" w:rsidRDefault="00B3675B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4F34E5C9" w14:textId="4EF80B17" w:rsidR="00B3675B" w:rsidRPr="00E95BDD" w:rsidRDefault="00A7059D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bookmarkStart w:id="22" w:name="c8_interact"/>
      <w:r w:rsidRPr="00E95BDD">
        <w:rPr>
          <w:szCs w:val="22"/>
          <w:lang w:val="cs-CZ"/>
        </w:rPr>
        <w:t>Podávání oxytocinu po podání tohoto veterinárního léčivého přípravku není nutné. Vzhledem k možnému zesílení účinku oxytocinu hrozí vyvolání nežádoucích děložních křečí.</w:t>
      </w:r>
    </w:p>
    <w:bookmarkEnd w:id="22"/>
    <w:p w14:paraId="0B86F3A7" w14:textId="77777777" w:rsidR="00C90EDA" w:rsidRPr="00E95BDD" w:rsidRDefault="00C90EDA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533DFD79" w14:textId="77777777" w:rsidR="00C114FF" w:rsidRPr="00E95BDD" w:rsidRDefault="006E4B59" w:rsidP="00D220C5">
      <w:pPr>
        <w:pStyle w:val="Nadpis2"/>
        <w:rPr>
          <w:lang w:val="cs-CZ"/>
        </w:rPr>
      </w:pPr>
      <w:r w:rsidRPr="00E95BDD">
        <w:rPr>
          <w:lang w:val="cs-CZ"/>
        </w:rPr>
        <w:t>3.9</w:t>
      </w:r>
      <w:r w:rsidRPr="00E95BDD">
        <w:rPr>
          <w:lang w:val="cs-CZ"/>
        </w:rPr>
        <w:tab/>
        <w:t>Cesty podání a dávkování</w:t>
      </w:r>
    </w:p>
    <w:p w14:paraId="25953627" w14:textId="77777777" w:rsidR="00B3675B" w:rsidRPr="00E95BDD" w:rsidRDefault="00B3675B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0CD60D07" w14:textId="2F72A098" w:rsidR="0098246E" w:rsidRPr="00E95BDD" w:rsidRDefault="00C42C8A" w:rsidP="0098246E">
      <w:pPr>
        <w:tabs>
          <w:tab w:val="clear" w:pos="567"/>
        </w:tabs>
        <w:spacing w:line="240" w:lineRule="auto"/>
        <w:rPr>
          <w:szCs w:val="22"/>
          <w:lang w:val="cs-CZ"/>
        </w:rPr>
      </w:pPr>
      <w:bookmarkStart w:id="23" w:name="c901_admin_rte_1"/>
      <w:r w:rsidRPr="00E95BDD">
        <w:rPr>
          <w:szCs w:val="22"/>
          <w:lang w:val="cs-CZ"/>
        </w:rPr>
        <w:t>Intramuskulární podání.</w:t>
      </w:r>
    </w:p>
    <w:p w14:paraId="0ABE8DB4" w14:textId="305E57E4" w:rsidR="0098246E" w:rsidRPr="00E95BDD" w:rsidRDefault="00C42C8A" w:rsidP="0098246E">
      <w:pPr>
        <w:tabs>
          <w:tab w:val="clear" w:pos="567"/>
        </w:tabs>
        <w:spacing w:line="240" w:lineRule="auto"/>
        <w:rPr>
          <w:szCs w:val="22"/>
          <w:lang w:val="cs-CZ"/>
        </w:rPr>
      </w:pPr>
      <w:bookmarkStart w:id="24" w:name="c902_admin_rte_2"/>
      <w:bookmarkEnd w:id="23"/>
      <w:r w:rsidRPr="00E95BDD">
        <w:rPr>
          <w:szCs w:val="22"/>
          <w:lang w:val="cs-CZ"/>
        </w:rPr>
        <w:t>Intravenózní podání.</w:t>
      </w:r>
    </w:p>
    <w:p w14:paraId="29A8ADDA" w14:textId="77777777" w:rsidR="00A7059D" w:rsidRPr="00E95BDD" w:rsidRDefault="00A7059D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bookmarkStart w:id="25" w:name="c904_dosage"/>
      <w:bookmarkEnd w:id="24"/>
    </w:p>
    <w:p w14:paraId="09EC0E90" w14:textId="01D71ACB" w:rsidR="00A7059D" w:rsidRPr="00E95BDD" w:rsidRDefault="00DD73EA" w:rsidP="00145C3F">
      <w:pPr>
        <w:tabs>
          <w:tab w:val="clear" w:pos="567"/>
        </w:tabs>
        <w:spacing w:line="240" w:lineRule="auto"/>
        <w:rPr>
          <w:szCs w:val="22"/>
          <w:u w:val="single"/>
          <w:lang w:val="cs-CZ"/>
        </w:rPr>
      </w:pPr>
      <w:r w:rsidRPr="00E95BDD">
        <w:rPr>
          <w:szCs w:val="22"/>
          <w:u w:val="single"/>
          <w:lang w:val="cs-CZ"/>
        </w:rPr>
        <w:t>Skot (k</w:t>
      </w:r>
      <w:r w:rsidR="00A7059D" w:rsidRPr="00E95BDD">
        <w:rPr>
          <w:szCs w:val="22"/>
          <w:u w:val="single"/>
          <w:lang w:val="cs-CZ"/>
        </w:rPr>
        <w:t>rávy</w:t>
      </w:r>
      <w:r w:rsidRPr="00E95BDD">
        <w:rPr>
          <w:szCs w:val="22"/>
          <w:u w:val="single"/>
          <w:lang w:val="cs-CZ"/>
        </w:rPr>
        <w:t>):</w:t>
      </w:r>
    </w:p>
    <w:p w14:paraId="0D775B59" w14:textId="77777777" w:rsidR="00A7059D" w:rsidRPr="00E95BDD" w:rsidRDefault="00A7059D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E95BDD">
        <w:rPr>
          <w:szCs w:val="22"/>
          <w:lang w:val="cs-CZ"/>
        </w:rPr>
        <w:t>Pro všechny indikace:</w:t>
      </w:r>
    </w:p>
    <w:p w14:paraId="64DFC5C3" w14:textId="252A34E7" w:rsidR="00A7059D" w:rsidRPr="00E95BDD" w:rsidRDefault="00A7059D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E95BDD">
        <w:rPr>
          <w:szCs w:val="22"/>
          <w:lang w:val="cs-CZ"/>
        </w:rPr>
        <w:tab/>
        <w:t xml:space="preserve">6,0–10,0 ml </w:t>
      </w:r>
      <w:r w:rsidRPr="00773CD4">
        <w:rPr>
          <w:i/>
          <w:szCs w:val="22"/>
          <w:lang w:val="cs-CZ"/>
        </w:rPr>
        <w:t>pro toto</w:t>
      </w:r>
      <w:r w:rsidRPr="00E95BDD">
        <w:rPr>
          <w:szCs w:val="22"/>
          <w:lang w:val="cs-CZ"/>
        </w:rPr>
        <w:t xml:space="preserve">, což odpovídá 210–350 µg </w:t>
      </w:r>
      <w:proofErr w:type="spellStart"/>
      <w:r w:rsidRPr="00E95BDD">
        <w:rPr>
          <w:szCs w:val="22"/>
          <w:lang w:val="cs-CZ"/>
        </w:rPr>
        <w:t>karbetocinu</w:t>
      </w:r>
      <w:proofErr w:type="spellEnd"/>
      <w:r w:rsidRPr="00E95BDD">
        <w:rPr>
          <w:szCs w:val="22"/>
          <w:lang w:val="cs-CZ"/>
        </w:rPr>
        <w:t xml:space="preserve"> </w:t>
      </w:r>
      <w:r w:rsidRPr="00773CD4">
        <w:rPr>
          <w:i/>
          <w:szCs w:val="22"/>
          <w:lang w:val="cs-CZ"/>
        </w:rPr>
        <w:t>pro toto</w:t>
      </w:r>
    </w:p>
    <w:p w14:paraId="1B40FBC2" w14:textId="29420B9D" w:rsidR="00A7059D" w:rsidRPr="00E95BDD" w:rsidRDefault="00DD73EA" w:rsidP="00145C3F">
      <w:pPr>
        <w:tabs>
          <w:tab w:val="clear" w:pos="567"/>
        </w:tabs>
        <w:spacing w:line="240" w:lineRule="auto"/>
        <w:rPr>
          <w:szCs w:val="22"/>
          <w:u w:val="single"/>
          <w:lang w:val="cs-CZ"/>
        </w:rPr>
      </w:pPr>
      <w:r w:rsidRPr="00E95BDD">
        <w:rPr>
          <w:szCs w:val="22"/>
          <w:u w:val="single"/>
          <w:lang w:val="cs-CZ"/>
        </w:rPr>
        <w:t>Prasata (p</w:t>
      </w:r>
      <w:r w:rsidR="00A7059D" w:rsidRPr="00E95BDD">
        <w:rPr>
          <w:szCs w:val="22"/>
          <w:u w:val="single"/>
          <w:lang w:val="cs-CZ"/>
        </w:rPr>
        <w:t>rasnice</w:t>
      </w:r>
      <w:r w:rsidRPr="00E95BDD">
        <w:rPr>
          <w:szCs w:val="22"/>
          <w:u w:val="single"/>
          <w:lang w:val="cs-CZ"/>
        </w:rPr>
        <w:t>):</w:t>
      </w:r>
    </w:p>
    <w:p w14:paraId="50438E12" w14:textId="77777777" w:rsidR="00A7059D" w:rsidRPr="00E95BDD" w:rsidRDefault="00A7059D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E95BDD">
        <w:rPr>
          <w:szCs w:val="22"/>
          <w:lang w:val="cs-CZ"/>
        </w:rPr>
        <w:t>Ke zkrácení celkové délky porodu v rámci synchronizace porodů:</w:t>
      </w:r>
    </w:p>
    <w:p w14:paraId="345DFBC3" w14:textId="77777777" w:rsidR="00A7059D" w:rsidRPr="00E95BDD" w:rsidRDefault="00A7059D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E95BDD">
        <w:rPr>
          <w:szCs w:val="22"/>
          <w:lang w:val="cs-CZ"/>
        </w:rPr>
        <w:tab/>
        <w:t xml:space="preserve">1,0 ml </w:t>
      </w:r>
      <w:r w:rsidRPr="00773CD4">
        <w:rPr>
          <w:i/>
          <w:szCs w:val="22"/>
          <w:lang w:val="cs-CZ"/>
        </w:rPr>
        <w:t>pro toto</w:t>
      </w:r>
      <w:r w:rsidRPr="00E95BDD">
        <w:rPr>
          <w:szCs w:val="22"/>
          <w:lang w:val="cs-CZ"/>
        </w:rPr>
        <w:t xml:space="preserve">, což odpovídá 35 µg </w:t>
      </w:r>
      <w:proofErr w:type="spellStart"/>
      <w:r w:rsidRPr="00E95BDD">
        <w:rPr>
          <w:szCs w:val="22"/>
          <w:lang w:val="cs-CZ"/>
        </w:rPr>
        <w:t>karbetocinu</w:t>
      </w:r>
      <w:proofErr w:type="spellEnd"/>
      <w:r w:rsidRPr="00E95BDD">
        <w:rPr>
          <w:szCs w:val="22"/>
          <w:lang w:val="cs-CZ"/>
        </w:rPr>
        <w:t xml:space="preserve"> </w:t>
      </w:r>
      <w:r w:rsidRPr="00773CD4">
        <w:rPr>
          <w:i/>
          <w:szCs w:val="22"/>
          <w:lang w:val="cs-CZ"/>
        </w:rPr>
        <w:t>pro toto</w:t>
      </w:r>
    </w:p>
    <w:p w14:paraId="7C6E2ACE" w14:textId="257A029D" w:rsidR="00A7059D" w:rsidRPr="00E95BDD" w:rsidRDefault="00A7059D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E95BDD">
        <w:rPr>
          <w:szCs w:val="22"/>
          <w:lang w:val="cs-CZ"/>
        </w:rPr>
        <w:t>K urychlení nebo obnovení porodu po přerušení děložních stahů (atoni</w:t>
      </w:r>
      <w:r w:rsidR="00F4165C">
        <w:rPr>
          <w:szCs w:val="22"/>
          <w:lang w:val="cs-CZ"/>
        </w:rPr>
        <w:t>e</w:t>
      </w:r>
      <w:r w:rsidRPr="00E95BDD">
        <w:rPr>
          <w:szCs w:val="22"/>
          <w:lang w:val="cs-CZ"/>
        </w:rPr>
        <w:t xml:space="preserve"> nebo </w:t>
      </w:r>
      <w:proofErr w:type="spellStart"/>
      <w:r w:rsidRPr="00773CD4">
        <w:rPr>
          <w:i/>
          <w:szCs w:val="22"/>
          <w:lang w:val="cs-CZ"/>
        </w:rPr>
        <w:t>inertia</w:t>
      </w:r>
      <w:proofErr w:type="spellEnd"/>
      <w:r w:rsidRPr="00773CD4">
        <w:rPr>
          <w:i/>
          <w:szCs w:val="22"/>
          <w:lang w:val="cs-CZ"/>
        </w:rPr>
        <w:t xml:space="preserve"> </w:t>
      </w:r>
      <w:proofErr w:type="spellStart"/>
      <w:r w:rsidRPr="00773CD4">
        <w:rPr>
          <w:i/>
          <w:szCs w:val="22"/>
          <w:lang w:val="cs-CZ"/>
        </w:rPr>
        <w:t>uteri</w:t>
      </w:r>
      <w:proofErr w:type="spellEnd"/>
      <w:r w:rsidRPr="00E95BDD">
        <w:rPr>
          <w:szCs w:val="22"/>
          <w:lang w:val="cs-CZ"/>
        </w:rPr>
        <w:t>) po vypuzení alespoň jednoho selete:</w:t>
      </w:r>
    </w:p>
    <w:p w14:paraId="5726D602" w14:textId="30E174F2" w:rsidR="00A7059D" w:rsidRPr="00773CD4" w:rsidRDefault="00A7059D" w:rsidP="00145C3F">
      <w:pPr>
        <w:tabs>
          <w:tab w:val="clear" w:pos="567"/>
        </w:tabs>
        <w:spacing w:line="240" w:lineRule="auto"/>
        <w:rPr>
          <w:i/>
          <w:szCs w:val="22"/>
          <w:lang w:val="cs-CZ"/>
        </w:rPr>
      </w:pPr>
      <w:r w:rsidRPr="00E95BDD">
        <w:rPr>
          <w:szCs w:val="22"/>
          <w:lang w:val="cs-CZ"/>
        </w:rPr>
        <w:tab/>
        <w:t xml:space="preserve">1,0–2,0 ml </w:t>
      </w:r>
      <w:r w:rsidRPr="00773CD4">
        <w:rPr>
          <w:i/>
          <w:szCs w:val="22"/>
          <w:lang w:val="cs-CZ"/>
        </w:rPr>
        <w:t>pro toto</w:t>
      </w:r>
      <w:r w:rsidRPr="00E95BDD">
        <w:rPr>
          <w:szCs w:val="22"/>
          <w:lang w:val="cs-CZ"/>
        </w:rPr>
        <w:t xml:space="preserve">, což odpovídá 35–70 µg </w:t>
      </w:r>
      <w:proofErr w:type="spellStart"/>
      <w:r w:rsidRPr="00E95BDD">
        <w:rPr>
          <w:szCs w:val="22"/>
          <w:lang w:val="cs-CZ"/>
        </w:rPr>
        <w:t>karbetocinu</w:t>
      </w:r>
      <w:proofErr w:type="spellEnd"/>
      <w:r w:rsidRPr="00E95BDD">
        <w:rPr>
          <w:szCs w:val="22"/>
          <w:lang w:val="cs-CZ"/>
        </w:rPr>
        <w:t xml:space="preserve"> </w:t>
      </w:r>
      <w:r w:rsidRPr="00773CD4">
        <w:rPr>
          <w:i/>
          <w:szCs w:val="22"/>
          <w:lang w:val="cs-CZ"/>
        </w:rPr>
        <w:t>pro toto</w:t>
      </w:r>
    </w:p>
    <w:p w14:paraId="25D8828C" w14:textId="77777777" w:rsidR="00A7059D" w:rsidRPr="00E95BDD" w:rsidRDefault="00A7059D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E95BDD">
        <w:rPr>
          <w:szCs w:val="22"/>
          <w:lang w:val="cs-CZ"/>
        </w:rPr>
        <w:t>Při MMA a ke spuštění mléka:</w:t>
      </w:r>
    </w:p>
    <w:p w14:paraId="6AA2F2E0" w14:textId="11CE2FEE" w:rsidR="00A7059D" w:rsidRPr="00773CD4" w:rsidRDefault="00A7059D" w:rsidP="00145C3F">
      <w:pPr>
        <w:tabs>
          <w:tab w:val="clear" w:pos="567"/>
        </w:tabs>
        <w:spacing w:line="240" w:lineRule="auto"/>
        <w:rPr>
          <w:i/>
          <w:szCs w:val="22"/>
          <w:lang w:val="cs-CZ"/>
        </w:rPr>
      </w:pPr>
      <w:r w:rsidRPr="00E95BDD">
        <w:rPr>
          <w:szCs w:val="22"/>
          <w:lang w:val="cs-CZ"/>
        </w:rPr>
        <w:tab/>
        <w:t xml:space="preserve">3,0–6,0 ml </w:t>
      </w:r>
      <w:r w:rsidRPr="00773CD4">
        <w:rPr>
          <w:i/>
          <w:szCs w:val="22"/>
          <w:lang w:val="cs-CZ"/>
        </w:rPr>
        <w:t>pro toto</w:t>
      </w:r>
      <w:r w:rsidRPr="00E95BDD">
        <w:rPr>
          <w:szCs w:val="22"/>
          <w:lang w:val="cs-CZ"/>
        </w:rPr>
        <w:t xml:space="preserve">, což odpovídá 105–210 µg </w:t>
      </w:r>
      <w:proofErr w:type="spellStart"/>
      <w:r w:rsidRPr="00E95BDD">
        <w:rPr>
          <w:szCs w:val="22"/>
          <w:lang w:val="cs-CZ"/>
        </w:rPr>
        <w:t>karbetocinu</w:t>
      </w:r>
      <w:proofErr w:type="spellEnd"/>
      <w:r w:rsidRPr="00E95BDD">
        <w:rPr>
          <w:szCs w:val="22"/>
          <w:lang w:val="cs-CZ"/>
        </w:rPr>
        <w:t xml:space="preserve"> </w:t>
      </w:r>
      <w:r w:rsidRPr="00773CD4">
        <w:rPr>
          <w:i/>
          <w:szCs w:val="22"/>
          <w:lang w:val="cs-CZ"/>
        </w:rPr>
        <w:t>pro toto</w:t>
      </w:r>
    </w:p>
    <w:p w14:paraId="78E5D1AB" w14:textId="77777777" w:rsidR="00A7059D" w:rsidRPr="00E95BDD" w:rsidRDefault="00A7059D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38BF706C" w14:textId="77777777" w:rsidR="00A7059D" w:rsidRPr="00E95BDD" w:rsidRDefault="00A7059D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E95BDD">
        <w:rPr>
          <w:szCs w:val="22"/>
          <w:lang w:val="cs-CZ"/>
        </w:rPr>
        <w:t>Potřebná dávka se může pohybovat v uvedeném rozmezí podle posouzení veterinárního lékaře.</w:t>
      </w:r>
    </w:p>
    <w:p w14:paraId="3786845C" w14:textId="77777777" w:rsidR="00A7059D" w:rsidRPr="00E95BDD" w:rsidRDefault="00A7059D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2FCAEB8F" w14:textId="6D29A8D3" w:rsidR="00A7059D" w:rsidRPr="00E95BDD" w:rsidRDefault="00A7059D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E95BDD">
        <w:rPr>
          <w:szCs w:val="22"/>
          <w:lang w:val="cs-CZ"/>
        </w:rPr>
        <w:t xml:space="preserve">Je-li </w:t>
      </w:r>
      <w:r w:rsidR="00F4165C">
        <w:rPr>
          <w:szCs w:val="22"/>
          <w:lang w:val="cs-CZ"/>
        </w:rPr>
        <w:t xml:space="preserve">veterinární léčivý </w:t>
      </w:r>
      <w:r w:rsidRPr="00E95BDD">
        <w:rPr>
          <w:szCs w:val="22"/>
          <w:lang w:val="cs-CZ"/>
        </w:rPr>
        <w:t>přípravek podáván kravám nebo prasnicím ke spuštění mléka</w:t>
      </w:r>
      <w:r w:rsidR="003F408E">
        <w:rPr>
          <w:szCs w:val="22"/>
          <w:lang w:val="cs-CZ"/>
        </w:rPr>
        <w:t xml:space="preserve"> </w:t>
      </w:r>
      <w:r w:rsidRPr="00E95BDD">
        <w:rPr>
          <w:szCs w:val="22"/>
          <w:lang w:val="cs-CZ"/>
        </w:rPr>
        <w:t>nebo jako podpůrná léčba MMA syndromu u prasnic, je možné po 1 až 2 dnech podání opakovat. Interval mezi dvěma podáními musí být nejméně 24 hodin.</w:t>
      </w:r>
    </w:p>
    <w:p w14:paraId="352BC563" w14:textId="50CC49DD" w:rsidR="00A7059D" w:rsidRPr="00E95BDD" w:rsidRDefault="00A7059D" w:rsidP="00145C3F">
      <w:pPr>
        <w:tabs>
          <w:tab w:val="clear" w:pos="567"/>
        </w:tabs>
        <w:spacing w:line="240" w:lineRule="auto"/>
        <w:rPr>
          <w:lang w:val="cs-CZ"/>
        </w:rPr>
      </w:pPr>
      <w:r w:rsidRPr="00E95BDD">
        <w:rPr>
          <w:szCs w:val="22"/>
          <w:lang w:val="cs-CZ"/>
        </w:rPr>
        <w:t>U všech ostatních indikací uvedených v</w:t>
      </w:r>
      <w:r w:rsidR="003F408E">
        <w:rPr>
          <w:szCs w:val="22"/>
          <w:lang w:val="cs-CZ"/>
        </w:rPr>
        <w:t xml:space="preserve"> </w:t>
      </w:r>
      <w:r w:rsidRPr="00E95BDD">
        <w:rPr>
          <w:szCs w:val="22"/>
          <w:lang w:val="cs-CZ"/>
        </w:rPr>
        <w:t xml:space="preserve">bodě </w:t>
      </w:r>
      <w:r w:rsidR="00DD73EA" w:rsidRPr="00E95BDD">
        <w:rPr>
          <w:szCs w:val="22"/>
          <w:lang w:val="cs-CZ"/>
        </w:rPr>
        <w:t>3</w:t>
      </w:r>
      <w:r w:rsidRPr="00E95BDD">
        <w:rPr>
          <w:szCs w:val="22"/>
          <w:lang w:val="cs-CZ"/>
        </w:rPr>
        <w:t xml:space="preserve">.2 </w:t>
      </w:r>
      <w:r w:rsidR="00DD73EA" w:rsidRPr="00E95BDD">
        <w:rPr>
          <w:szCs w:val="22"/>
          <w:lang w:val="cs-CZ"/>
        </w:rPr>
        <w:t>“Indikace pro použití pro každý cílový druh zvířat“</w:t>
      </w:r>
      <w:r w:rsidRPr="00E95BDD">
        <w:rPr>
          <w:szCs w:val="22"/>
          <w:lang w:val="cs-CZ"/>
        </w:rPr>
        <w:t xml:space="preserve"> se </w:t>
      </w:r>
      <w:r w:rsidR="002731C2" w:rsidRPr="00E95BDD">
        <w:rPr>
          <w:lang w:val="cs-CZ"/>
        </w:rPr>
        <w:t>veterinární léčivý</w:t>
      </w:r>
      <w:r w:rsidR="00DD73EA" w:rsidRPr="00E95BDD">
        <w:rPr>
          <w:lang w:val="cs-CZ"/>
        </w:rPr>
        <w:t xml:space="preserve"> </w:t>
      </w:r>
      <w:r w:rsidRPr="00E95BDD">
        <w:rPr>
          <w:szCs w:val="22"/>
          <w:lang w:val="cs-CZ"/>
        </w:rPr>
        <w:t>přípravek podává jednorázově.</w:t>
      </w:r>
    </w:p>
    <w:p w14:paraId="1A1CFADB" w14:textId="77777777" w:rsidR="00A7059D" w:rsidRPr="00E95BDD" w:rsidRDefault="00A7059D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78E13F94" w14:textId="4EB3E8AF" w:rsidR="00F4165C" w:rsidRDefault="00F4165C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r>
        <w:rPr>
          <w:szCs w:val="22"/>
          <w:lang w:val="cs-CZ"/>
        </w:rPr>
        <w:t>Z</w:t>
      </w:r>
      <w:r w:rsidR="00A7059D" w:rsidRPr="00E95BDD">
        <w:rPr>
          <w:szCs w:val="22"/>
          <w:lang w:val="cs-CZ"/>
        </w:rPr>
        <w:t xml:space="preserve">átku injekční lahvičky </w:t>
      </w:r>
      <w:r>
        <w:rPr>
          <w:szCs w:val="22"/>
          <w:lang w:val="cs-CZ"/>
        </w:rPr>
        <w:t>lze</w:t>
      </w:r>
      <w:r w:rsidR="00A7059D" w:rsidRPr="00E95BDD">
        <w:rPr>
          <w:szCs w:val="22"/>
          <w:lang w:val="cs-CZ"/>
        </w:rPr>
        <w:t xml:space="preserve"> bezpečně propíchnout </w:t>
      </w:r>
      <w:r>
        <w:rPr>
          <w:szCs w:val="22"/>
          <w:lang w:val="cs-CZ"/>
        </w:rPr>
        <w:t>max.</w:t>
      </w:r>
      <w:r w:rsidR="00A7059D" w:rsidRPr="00E95BDD">
        <w:rPr>
          <w:szCs w:val="22"/>
          <w:lang w:val="cs-CZ"/>
        </w:rPr>
        <w:t xml:space="preserve"> 25krát. </w:t>
      </w:r>
    </w:p>
    <w:p w14:paraId="402C8C0B" w14:textId="1BE34743" w:rsidR="00F4165C" w:rsidRDefault="00F4165C" w:rsidP="00F4165C">
      <w:pPr>
        <w:tabs>
          <w:tab w:val="clear" w:pos="567"/>
        </w:tabs>
        <w:spacing w:line="240" w:lineRule="auto"/>
        <w:rPr>
          <w:szCs w:val="22"/>
          <w:lang w:val="cs-CZ"/>
        </w:rPr>
      </w:pPr>
      <w:r>
        <w:rPr>
          <w:szCs w:val="22"/>
          <w:lang w:val="cs-CZ"/>
        </w:rPr>
        <w:t>V případě vícenásobného propíchnutí zátky injekčních lahviček o objemu 50 ml a 100 ml použijte injekční automat nebo vhodnou odběrovou jehlu tak, aby se zabránilo nadměrnému propíchnutí zátky.</w:t>
      </w:r>
    </w:p>
    <w:bookmarkEnd w:id="25"/>
    <w:p w14:paraId="13504C24" w14:textId="77777777" w:rsidR="00247A48" w:rsidRPr="00E95BDD" w:rsidRDefault="00247A48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0A85AF50" w14:textId="198BF553" w:rsidR="00C114FF" w:rsidRPr="00E95BDD" w:rsidRDefault="006E4B59" w:rsidP="00D220C5">
      <w:pPr>
        <w:pStyle w:val="Nadpis2"/>
        <w:rPr>
          <w:lang w:val="cs-CZ"/>
        </w:rPr>
      </w:pPr>
      <w:r w:rsidRPr="00E95BDD">
        <w:rPr>
          <w:lang w:val="cs-CZ"/>
        </w:rPr>
        <w:t>3.10</w:t>
      </w:r>
      <w:r w:rsidRPr="00E95BDD">
        <w:rPr>
          <w:lang w:val="cs-CZ"/>
        </w:rPr>
        <w:tab/>
        <w:t xml:space="preserve">Příznaky předávkování </w:t>
      </w:r>
      <w:r w:rsidR="00EC5045" w:rsidRPr="00E95BDD">
        <w:rPr>
          <w:lang w:val="cs-CZ"/>
        </w:rPr>
        <w:t>(</w:t>
      </w:r>
      <w:r w:rsidRPr="00E95BDD">
        <w:rPr>
          <w:lang w:val="cs-CZ"/>
        </w:rPr>
        <w:t xml:space="preserve">a </w:t>
      </w:r>
      <w:r w:rsidR="00202A85" w:rsidRPr="00E95BDD">
        <w:rPr>
          <w:lang w:val="cs-CZ"/>
        </w:rPr>
        <w:t>kde</w:t>
      </w:r>
      <w:r w:rsidR="005E66FC" w:rsidRPr="00E95BDD">
        <w:rPr>
          <w:lang w:val="cs-CZ"/>
        </w:rPr>
        <w:t xml:space="preserve"> </w:t>
      </w:r>
      <w:r w:rsidR="00202A85" w:rsidRPr="00E95BDD">
        <w:rPr>
          <w:lang w:val="cs-CZ"/>
        </w:rPr>
        <w:t>je</w:t>
      </w:r>
      <w:r w:rsidR="005E66FC" w:rsidRPr="00E95BDD">
        <w:rPr>
          <w:lang w:val="cs-CZ"/>
        </w:rPr>
        <w:t xml:space="preserve"> </w:t>
      </w:r>
      <w:r w:rsidR="00FB6F2F" w:rsidRPr="00E95BDD">
        <w:rPr>
          <w:lang w:val="cs-CZ"/>
        </w:rPr>
        <w:t>relevantní</w:t>
      </w:r>
      <w:r w:rsidR="00202A85" w:rsidRPr="00E95BDD">
        <w:rPr>
          <w:lang w:val="cs-CZ"/>
        </w:rPr>
        <w:t>, první pomoc</w:t>
      </w:r>
      <w:r w:rsidRPr="00E95BDD">
        <w:rPr>
          <w:lang w:val="cs-CZ"/>
        </w:rPr>
        <w:t xml:space="preserve"> a antidota</w:t>
      </w:r>
      <w:r w:rsidR="00202A85" w:rsidRPr="00E95BDD">
        <w:rPr>
          <w:lang w:val="cs-CZ"/>
        </w:rPr>
        <w:t>)</w:t>
      </w:r>
      <w:r w:rsidRPr="00E95BDD">
        <w:rPr>
          <w:lang w:val="cs-CZ"/>
        </w:rPr>
        <w:t xml:space="preserve"> </w:t>
      </w:r>
    </w:p>
    <w:p w14:paraId="225DACC9" w14:textId="77777777" w:rsidR="00B3675B" w:rsidRPr="00E95BDD" w:rsidRDefault="00B3675B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55C1BD26" w14:textId="13714A4B" w:rsidR="00A7059D" w:rsidRPr="00E95BDD" w:rsidRDefault="00A7059D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  <w:bookmarkStart w:id="26" w:name="c91_overdose"/>
      <w:r w:rsidRPr="00E95BDD">
        <w:rPr>
          <w:szCs w:val="22"/>
          <w:lang w:val="cs-CZ"/>
        </w:rPr>
        <w:t xml:space="preserve">Předávkování dávkou vyšší než 400 µg </w:t>
      </w:r>
      <w:proofErr w:type="spellStart"/>
      <w:r w:rsidRPr="00E95BDD">
        <w:rPr>
          <w:szCs w:val="22"/>
          <w:lang w:val="cs-CZ"/>
        </w:rPr>
        <w:t>karbetocinu</w:t>
      </w:r>
      <w:proofErr w:type="spellEnd"/>
      <w:r w:rsidRPr="00E95BDD">
        <w:rPr>
          <w:szCs w:val="22"/>
          <w:lang w:val="cs-CZ"/>
        </w:rPr>
        <w:t xml:space="preserve"> </w:t>
      </w:r>
      <w:r w:rsidRPr="00773CD4">
        <w:rPr>
          <w:i/>
          <w:szCs w:val="22"/>
          <w:lang w:val="cs-CZ"/>
        </w:rPr>
        <w:t>pro toto</w:t>
      </w:r>
      <w:r w:rsidRPr="00E95BDD">
        <w:rPr>
          <w:szCs w:val="22"/>
          <w:lang w:val="cs-CZ"/>
        </w:rPr>
        <w:t xml:space="preserve"> by mohlo u starších prasnic zvýšit četnost mrtvě narozených selat, jestliže by taková dávka byla podána během prodloužené</w:t>
      </w:r>
      <w:r w:rsidR="00F4165C">
        <w:rPr>
          <w:szCs w:val="22"/>
          <w:lang w:val="cs-CZ"/>
        </w:rPr>
        <w:t xml:space="preserve"> doby</w:t>
      </w:r>
      <w:r w:rsidRPr="00E95BDD">
        <w:rPr>
          <w:szCs w:val="22"/>
          <w:lang w:val="cs-CZ"/>
        </w:rPr>
        <w:t xml:space="preserve"> porodu.</w:t>
      </w:r>
    </w:p>
    <w:p w14:paraId="14861475" w14:textId="77777777" w:rsidR="00A7059D" w:rsidRPr="00E95BDD" w:rsidRDefault="00A7059D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00E0580C" w14:textId="77777777" w:rsidR="00A7059D" w:rsidRPr="00E95BDD" w:rsidRDefault="00A7059D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E95BDD">
        <w:rPr>
          <w:szCs w:val="22"/>
          <w:lang w:val="cs-CZ"/>
        </w:rPr>
        <w:t xml:space="preserve">Předávkování dávkou 600 µg </w:t>
      </w:r>
      <w:proofErr w:type="spellStart"/>
      <w:r w:rsidRPr="00E95BDD">
        <w:rPr>
          <w:szCs w:val="22"/>
          <w:lang w:val="cs-CZ"/>
        </w:rPr>
        <w:t>karbetocinu</w:t>
      </w:r>
      <w:proofErr w:type="spellEnd"/>
      <w:r w:rsidRPr="00E95BDD">
        <w:rPr>
          <w:szCs w:val="22"/>
          <w:lang w:val="cs-CZ"/>
        </w:rPr>
        <w:t xml:space="preserve"> </w:t>
      </w:r>
      <w:r w:rsidRPr="00773CD4">
        <w:rPr>
          <w:i/>
          <w:szCs w:val="22"/>
          <w:lang w:val="cs-CZ"/>
        </w:rPr>
        <w:t>pro toto</w:t>
      </w:r>
      <w:r w:rsidRPr="00E95BDD">
        <w:rPr>
          <w:szCs w:val="22"/>
          <w:lang w:val="cs-CZ"/>
        </w:rPr>
        <w:t xml:space="preserve"> může u prasnic vyvolat silnou laktaci, která může u selat způsobit průjem, nižší přírůstek a zvýšenou mortalitu.</w:t>
      </w:r>
    </w:p>
    <w:p w14:paraId="4F7E6BFC" w14:textId="20547AC2" w:rsidR="00B3675B" w:rsidRPr="00E95BDD" w:rsidRDefault="00A7059D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E95BDD">
        <w:rPr>
          <w:szCs w:val="22"/>
          <w:lang w:val="cs-CZ"/>
        </w:rPr>
        <w:t xml:space="preserve">Karbetocin je považován za středně dráždivý. Po podání vyšších dávek (1000 µg </w:t>
      </w:r>
      <w:proofErr w:type="spellStart"/>
      <w:r w:rsidRPr="00E95BDD">
        <w:rPr>
          <w:szCs w:val="22"/>
          <w:lang w:val="cs-CZ"/>
        </w:rPr>
        <w:t>karbetocinu</w:t>
      </w:r>
      <w:proofErr w:type="spellEnd"/>
      <w:r w:rsidRPr="00E95BDD">
        <w:rPr>
          <w:szCs w:val="22"/>
          <w:lang w:val="cs-CZ"/>
        </w:rPr>
        <w:t xml:space="preserve"> </w:t>
      </w:r>
      <w:r w:rsidRPr="00773CD4">
        <w:rPr>
          <w:i/>
          <w:szCs w:val="22"/>
          <w:lang w:val="cs-CZ"/>
        </w:rPr>
        <w:t>pro toto</w:t>
      </w:r>
      <w:r w:rsidRPr="00E95BDD">
        <w:rPr>
          <w:szCs w:val="22"/>
          <w:lang w:val="cs-CZ"/>
        </w:rPr>
        <w:t>) byla u léčených zvířat v místě injekčního podání pozorována ložisková lymfocyt</w:t>
      </w:r>
      <w:r w:rsidR="00D3015F">
        <w:rPr>
          <w:szCs w:val="22"/>
          <w:lang w:val="cs-CZ"/>
        </w:rPr>
        <w:t>ární</w:t>
      </w:r>
      <w:r w:rsidRPr="00E95BDD">
        <w:rPr>
          <w:szCs w:val="22"/>
          <w:lang w:val="cs-CZ"/>
        </w:rPr>
        <w:t xml:space="preserve"> infiltrace.</w:t>
      </w:r>
    </w:p>
    <w:bookmarkEnd w:id="26"/>
    <w:p w14:paraId="45A34650" w14:textId="7EBA633F" w:rsidR="00C114FF" w:rsidRPr="00E95BDD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23CD3206" w14:textId="294F4287" w:rsidR="009A6509" w:rsidRPr="00E95BDD" w:rsidRDefault="006E4B59" w:rsidP="00D220C5">
      <w:pPr>
        <w:pStyle w:val="Nadpis2"/>
        <w:rPr>
          <w:lang w:val="cs-CZ"/>
        </w:rPr>
      </w:pPr>
      <w:r w:rsidRPr="00E95BDD">
        <w:rPr>
          <w:lang w:val="cs-CZ"/>
        </w:rPr>
        <w:lastRenderedPageBreak/>
        <w:t>3.11</w:t>
      </w:r>
      <w:r w:rsidRPr="00E95BDD">
        <w:rPr>
          <w:lang w:val="cs-CZ"/>
        </w:rPr>
        <w:tab/>
        <w:t>Zvláštní omezení pro použití a zvláštní podmínky pro použití, včetně omezení používání antimikrob</w:t>
      </w:r>
      <w:r w:rsidR="00202A85" w:rsidRPr="00E95BDD">
        <w:rPr>
          <w:lang w:val="cs-CZ"/>
        </w:rPr>
        <w:t>ních</w:t>
      </w:r>
      <w:r w:rsidRPr="00E95BDD">
        <w:rPr>
          <w:lang w:val="cs-CZ"/>
        </w:rPr>
        <w:t xml:space="preserve"> a antiparazitárních veterinárních léčivých přípravků, za účelem snížení rizika rozvoje rezistence</w:t>
      </w:r>
    </w:p>
    <w:p w14:paraId="311BE4CF" w14:textId="77777777" w:rsidR="009A6509" w:rsidRPr="00E95BDD" w:rsidRDefault="009A6509" w:rsidP="009A6509">
      <w:pPr>
        <w:pStyle w:val="Normalold"/>
        <w:ind w:left="0" w:firstLine="0"/>
        <w:rPr>
          <w:szCs w:val="22"/>
          <w:lang w:val="cs-CZ"/>
        </w:rPr>
      </w:pPr>
    </w:p>
    <w:p w14:paraId="5B24853D" w14:textId="765D4367" w:rsidR="009A6509" w:rsidRPr="00E95BDD" w:rsidRDefault="006E4B59" w:rsidP="009A6509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E95BDD">
        <w:rPr>
          <w:lang w:val="cs-CZ"/>
        </w:rPr>
        <w:t>Neuplatňuje se.</w:t>
      </w:r>
    </w:p>
    <w:p w14:paraId="23184928" w14:textId="77777777" w:rsidR="009A6509" w:rsidRPr="00E95BDD" w:rsidRDefault="009A6509" w:rsidP="009A6509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75BB4EC2" w14:textId="77777777" w:rsidR="00C114FF" w:rsidRPr="00E95BDD" w:rsidRDefault="006E4B59" w:rsidP="00D220C5">
      <w:pPr>
        <w:pStyle w:val="Nadpis2"/>
        <w:rPr>
          <w:lang w:val="cs-CZ"/>
        </w:rPr>
      </w:pPr>
      <w:r w:rsidRPr="00E95BDD">
        <w:rPr>
          <w:lang w:val="cs-CZ"/>
        </w:rPr>
        <w:t>3.12</w:t>
      </w:r>
      <w:r w:rsidRPr="00E95BDD">
        <w:rPr>
          <w:lang w:val="cs-CZ"/>
        </w:rPr>
        <w:tab/>
        <w:t>Ochranné lhůty</w:t>
      </w:r>
    </w:p>
    <w:p w14:paraId="1566A41F" w14:textId="77777777" w:rsidR="00B3675B" w:rsidRPr="00E95BDD" w:rsidRDefault="00B3675B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69A6E03" w14:textId="657DB745" w:rsidR="00B46D53" w:rsidRPr="00E95BDD" w:rsidRDefault="00A7059D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bookmarkStart w:id="27" w:name="c92_withdr"/>
      <w:r w:rsidRPr="00E95BDD">
        <w:rPr>
          <w:szCs w:val="22"/>
          <w:lang w:val="cs-CZ"/>
        </w:rPr>
        <w:t>Skot, prasata</w:t>
      </w:r>
      <w:r w:rsidR="00B46D53" w:rsidRPr="00E95BDD">
        <w:rPr>
          <w:szCs w:val="22"/>
          <w:lang w:val="cs-CZ"/>
        </w:rPr>
        <w:t>:</w:t>
      </w:r>
    </w:p>
    <w:p w14:paraId="1BA5FC58" w14:textId="22ECB174" w:rsidR="00A7059D" w:rsidRPr="00E95BDD" w:rsidRDefault="00A7059D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E95BDD">
        <w:rPr>
          <w:szCs w:val="22"/>
          <w:lang w:val="cs-CZ"/>
        </w:rPr>
        <w:t>Maso:</w:t>
      </w:r>
      <w:r w:rsidR="00B46D53" w:rsidRPr="00E95BDD">
        <w:rPr>
          <w:szCs w:val="22"/>
          <w:lang w:val="cs-CZ"/>
        </w:rPr>
        <w:tab/>
      </w:r>
      <w:r w:rsidR="00B46D53" w:rsidRPr="00E95BDD">
        <w:rPr>
          <w:szCs w:val="22"/>
          <w:lang w:val="cs-CZ"/>
        </w:rPr>
        <w:tab/>
      </w:r>
      <w:r w:rsidRPr="00E95BDD">
        <w:rPr>
          <w:szCs w:val="22"/>
          <w:lang w:val="cs-CZ"/>
        </w:rPr>
        <w:t>Bez ochranných lhůt.</w:t>
      </w:r>
    </w:p>
    <w:p w14:paraId="348EE7C2" w14:textId="77777777" w:rsidR="00B46D53" w:rsidRPr="00E95BDD" w:rsidRDefault="00B46D53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541A14B7" w14:textId="6D606B61" w:rsidR="00B46D53" w:rsidRPr="00E95BDD" w:rsidRDefault="00A7059D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E95BDD">
        <w:rPr>
          <w:szCs w:val="22"/>
          <w:lang w:val="cs-CZ"/>
        </w:rPr>
        <w:t>Skot</w:t>
      </w:r>
      <w:r w:rsidR="00B46D53" w:rsidRPr="00E95BDD">
        <w:rPr>
          <w:szCs w:val="22"/>
          <w:lang w:val="cs-CZ"/>
        </w:rPr>
        <w:t>:</w:t>
      </w:r>
    </w:p>
    <w:p w14:paraId="74C099DD" w14:textId="270469F1" w:rsidR="00B3675B" w:rsidRPr="00E95BDD" w:rsidRDefault="00A7059D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E95BDD">
        <w:rPr>
          <w:szCs w:val="22"/>
          <w:lang w:val="cs-CZ"/>
        </w:rPr>
        <w:t>Mléko:</w:t>
      </w:r>
      <w:r w:rsidR="00B46D53" w:rsidRPr="00E95BDD">
        <w:rPr>
          <w:szCs w:val="22"/>
          <w:lang w:val="cs-CZ"/>
        </w:rPr>
        <w:tab/>
      </w:r>
      <w:r w:rsidRPr="00E95BDD">
        <w:rPr>
          <w:szCs w:val="22"/>
          <w:lang w:val="cs-CZ"/>
        </w:rPr>
        <w:t>Bez ochranných lhůt.</w:t>
      </w:r>
    </w:p>
    <w:bookmarkEnd w:id="27"/>
    <w:p w14:paraId="35946CB6" w14:textId="77777777" w:rsidR="00C114FF" w:rsidRPr="00E95BDD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1A1B55BD" w14:textId="77777777" w:rsidR="00FC02F3" w:rsidRPr="00E95BDD" w:rsidRDefault="00FC02F3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25B50269" w14:textId="74500BBF" w:rsidR="00C114FF" w:rsidRPr="004D3793" w:rsidRDefault="006E4B59" w:rsidP="000654EC">
      <w:pPr>
        <w:pStyle w:val="Nadpis1"/>
        <w:rPr>
          <w:lang w:val="cs-CZ"/>
        </w:rPr>
      </w:pPr>
      <w:r w:rsidRPr="004D3793">
        <w:rPr>
          <w:lang w:val="cs-CZ"/>
        </w:rPr>
        <w:t>4.</w:t>
      </w:r>
      <w:r w:rsidRPr="004D3793">
        <w:rPr>
          <w:lang w:val="cs-CZ"/>
        </w:rPr>
        <w:tab/>
        <w:t>FARMAKOLOGICKÉ INFORMACE</w:t>
      </w:r>
    </w:p>
    <w:p w14:paraId="2C2A4C50" w14:textId="77777777" w:rsidR="00C114FF" w:rsidRPr="004D3793" w:rsidRDefault="00C114FF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39916731" w14:textId="721F66C4" w:rsidR="00B3675B" w:rsidRPr="004D3793" w:rsidRDefault="006E4B59" w:rsidP="004D3793">
      <w:pPr>
        <w:pStyle w:val="NormalAgency"/>
        <w:rPr>
          <w:rFonts w:ascii="Times New Roman" w:hAnsi="Times New Roman" w:cs="Times New Roman"/>
          <w:sz w:val="22"/>
          <w:szCs w:val="22"/>
          <w:lang w:val="cs-CZ"/>
        </w:rPr>
      </w:pPr>
      <w:r w:rsidRPr="004D3793">
        <w:rPr>
          <w:rFonts w:ascii="Times New Roman" w:hAnsi="Times New Roman" w:cs="Times New Roman"/>
          <w:b/>
          <w:sz w:val="22"/>
          <w:szCs w:val="22"/>
          <w:lang w:val="cs-CZ"/>
        </w:rPr>
        <w:t>4.1</w:t>
      </w:r>
      <w:r w:rsidRPr="004D3793">
        <w:rPr>
          <w:rFonts w:ascii="Times New Roman" w:hAnsi="Times New Roman" w:cs="Times New Roman"/>
          <w:b/>
          <w:sz w:val="22"/>
          <w:szCs w:val="22"/>
          <w:lang w:val="cs-CZ"/>
        </w:rPr>
        <w:tab/>
      </w:r>
      <w:proofErr w:type="spellStart"/>
      <w:r w:rsidRPr="004D3793">
        <w:rPr>
          <w:rFonts w:ascii="Times New Roman" w:hAnsi="Times New Roman" w:cs="Times New Roman"/>
          <w:b/>
          <w:sz w:val="22"/>
          <w:szCs w:val="22"/>
          <w:lang w:val="cs-CZ"/>
        </w:rPr>
        <w:t>ATCvet</w:t>
      </w:r>
      <w:proofErr w:type="spellEnd"/>
      <w:r w:rsidRPr="004D3793">
        <w:rPr>
          <w:rFonts w:ascii="Times New Roman" w:hAnsi="Times New Roman" w:cs="Times New Roman"/>
          <w:b/>
          <w:sz w:val="22"/>
          <w:szCs w:val="22"/>
          <w:lang w:val="cs-CZ"/>
        </w:rPr>
        <w:t xml:space="preserve"> kód:</w:t>
      </w:r>
      <w:r w:rsidR="00554C27" w:rsidRPr="004D3793">
        <w:rPr>
          <w:rFonts w:ascii="Times New Roman" w:hAnsi="Times New Roman" w:cs="Times New Roman"/>
          <w:sz w:val="22"/>
          <w:szCs w:val="22"/>
          <w:lang w:val="cs-CZ"/>
        </w:rPr>
        <w:t xml:space="preserve"> </w:t>
      </w:r>
      <w:r w:rsidR="008E7D6A" w:rsidRPr="004D3793">
        <w:rPr>
          <w:rFonts w:ascii="Times New Roman" w:hAnsi="Times New Roman" w:cs="Times New Roman"/>
          <w:sz w:val="22"/>
          <w:szCs w:val="22"/>
          <w:lang w:val="cs-CZ"/>
        </w:rPr>
        <w:t>QH01BB03</w:t>
      </w:r>
      <w:bookmarkStart w:id="28" w:name="d1_atc_vet"/>
    </w:p>
    <w:bookmarkEnd w:id="28"/>
    <w:p w14:paraId="5C965196" w14:textId="56349051" w:rsidR="00C114FF" w:rsidRPr="004D3793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0DC4C65B" w14:textId="45416AB5" w:rsidR="00C114FF" w:rsidRPr="004D3793" w:rsidRDefault="006E4B59" w:rsidP="000D1521">
      <w:pPr>
        <w:pStyle w:val="Nadpis2"/>
        <w:rPr>
          <w:lang w:val="cs-CZ"/>
        </w:rPr>
      </w:pPr>
      <w:r w:rsidRPr="004D3793">
        <w:rPr>
          <w:lang w:val="cs-CZ"/>
        </w:rPr>
        <w:t>4.2</w:t>
      </w:r>
      <w:r w:rsidRPr="004D3793">
        <w:rPr>
          <w:lang w:val="cs-CZ"/>
        </w:rPr>
        <w:tab/>
        <w:t>Farmakodynamika</w:t>
      </w:r>
    </w:p>
    <w:p w14:paraId="50FA42E3" w14:textId="77777777" w:rsidR="00C114FF" w:rsidRPr="004D3793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476927C3" w14:textId="77777777" w:rsidR="00A7059D" w:rsidRPr="00E95BDD" w:rsidRDefault="00A7059D" w:rsidP="008E3B7A">
      <w:pPr>
        <w:tabs>
          <w:tab w:val="clear" w:pos="567"/>
        </w:tabs>
        <w:spacing w:line="240" w:lineRule="auto"/>
        <w:rPr>
          <w:szCs w:val="22"/>
          <w:lang w:val="cs-CZ"/>
        </w:rPr>
      </w:pPr>
      <w:bookmarkStart w:id="29" w:name="d2_ph_dyn"/>
      <w:r w:rsidRPr="00E95BDD">
        <w:rPr>
          <w:szCs w:val="22"/>
          <w:lang w:val="cs-CZ"/>
        </w:rPr>
        <w:t>Karbetocin je syntetický analog hormonu zadního laloku hypofýzy oxytocinu s hlavními fyziologickými a farmakologickými účinky na hladké svalstvo (vyvolání a zvýšení kontrakcí) reprodukčních orgánů.</w:t>
      </w:r>
    </w:p>
    <w:p w14:paraId="1A0B1575" w14:textId="77FAA96B" w:rsidR="00A7059D" w:rsidRPr="00E95BDD" w:rsidRDefault="00A7059D" w:rsidP="008E3B7A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E95BDD">
        <w:rPr>
          <w:szCs w:val="22"/>
          <w:lang w:val="cs-CZ"/>
        </w:rPr>
        <w:t xml:space="preserve">Karbetocin má stejný účinek jako přírodní oxytocin: v děloze stimulované estrogeny vyvolává změnu ze slabých, spontánních a nepravidelných kontrakcí na synchronizované, pravidelné, zvýšené a směřované kontrakce. V </w:t>
      </w:r>
      <w:r w:rsidR="00D3015F">
        <w:rPr>
          <w:szCs w:val="22"/>
          <w:lang w:val="cs-CZ"/>
        </w:rPr>
        <w:t>mléčné</w:t>
      </w:r>
      <w:r w:rsidRPr="00E95BDD">
        <w:rPr>
          <w:szCs w:val="22"/>
          <w:lang w:val="cs-CZ"/>
        </w:rPr>
        <w:t xml:space="preserve"> žláze pak vyvolává fyziologické stahy </w:t>
      </w:r>
      <w:proofErr w:type="spellStart"/>
      <w:r w:rsidRPr="00E95BDD">
        <w:rPr>
          <w:szCs w:val="22"/>
          <w:lang w:val="cs-CZ"/>
        </w:rPr>
        <w:t>myoepitel</w:t>
      </w:r>
      <w:r w:rsidR="00D3015F">
        <w:rPr>
          <w:szCs w:val="22"/>
          <w:lang w:val="cs-CZ"/>
        </w:rPr>
        <w:t>iálních</w:t>
      </w:r>
      <w:proofErr w:type="spellEnd"/>
      <w:r w:rsidRPr="00E95BDD">
        <w:rPr>
          <w:szCs w:val="22"/>
          <w:lang w:val="cs-CZ"/>
        </w:rPr>
        <w:t xml:space="preserve"> buněk v alveol</w:t>
      </w:r>
      <w:r w:rsidR="00D3015F">
        <w:rPr>
          <w:szCs w:val="22"/>
          <w:lang w:val="cs-CZ"/>
        </w:rPr>
        <w:t>e</w:t>
      </w:r>
      <w:r w:rsidRPr="00E95BDD">
        <w:rPr>
          <w:szCs w:val="22"/>
          <w:lang w:val="cs-CZ"/>
        </w:rPr>
        <w:t>ch a malých mlékovodech a současné uvolnění svěrače struku.</w:t>
      </w:r>
    </w:p>
    <w:p w14:paraId="5C11CBBA" w14:textId="5A615530" w:rsidR="008E3B7A" w:rsidRPr="00E95BDD" w:rsidRDefault="00A7059D" w:rsidP="008E3B7A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E95BDD">
        <w:rPr>
          <w:szCs w:val="22"/>
          <w:lang w:val="cs-CZ"/>
        </w:rPr>
        <w:t>Karbetocin působí dlouhodobě a tím zintenzivňuje fyziologický účinek.</w:t>
      </w:r>
      <w:bookmarkEnd w:id="29"/>
    </w:p>
    <w:p w14:paraId="7A283591" w14:textId="77777777" w:rsidR="008E3B7A" w:rsidRPr="00E95BDD" w:rsidRDefault="008E3B7A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2BE4D04A" w14:textId="2A70DA0E" w:rsidR="00C114FF" w:rsidRPr="00E95BDD" w:rsidRDefault="006E4B59" w:rsidP="000D1521">
      <w:pPr>
        <w:pStyle w:val="Nadpis2"/>
        <w:rPr>
          <w:lang w:val="cs-CZ"/>
        </w:rPr>
      </w:pPr>
      <w:r w:rsidRPr="00E95BDD">
        <w:rPr>
          <w:lang w:val="cs-CZ"/>
        </w:rPr>
        <w:t>4.3</w:t>
      </w:r>
      <w:r w:rsidRPr="00E95BDD">
        <w:rPr>
          <w:lang w:val="cs-CZ"/>
        </w:rPr>
        <w:tab/>
        <w:t>Farmakokinetika</w:t>
      </w:r>
    </w:p>
    <w:p w14:paraId="041767DA" w14:textId="77777777" w:rsidR="00C114FF" w:rsidRPr="00E95BDD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1F7EBCEF" w14:textId="630DE7C7" w:rsidR="008E3B7A" w:rsidRPr="00E95BDD" w:rsidRDefault="00A7059D" w:rsidP="008E3B7A">
      <w:pPr>
        <w:tabs>
          <w:tab w:val="clear" w:pos="567"/>
        </w:tabs>
        <w:spacing w:line="240" w:lineRule="auto"/>
        <w:rPr>
          <w:szCs w:val="22"/>
          <w:lang w:val="cs-CZ"/>
        </w:rPr>
      </w:pPr>
      <w:bookmarkStart w:id="30" w:name="d3_ph_kin"/>
      <w:r w:rsidRPr="00E95BDD">
        <w:rPr>
          <w:szCs w:val="22"/>
          <w:lang w:val="cs-CZ"/>
        </w:rPr>
        <w:t xml:space="preserve">Vzhledem k výrazně rozvinuté odolnosti proti </w:t>
      </w:r>
      <w:proofErr w:type="spellStart"/>
      <w:r w:rsidRPr="00E95BDD">
        <w:rPr>
          <w:szCs w:val="22"/>
          <w:lang w:val="cs-CZ"/>
        </w:rPr>
        <w:t>peptidáze</w:t>
      </w:r>
      <w:proofErr w:type="spellEnd"/>
      <w:r w:rsidRPr="00E95BDD">
        <w:rPr>
          <w:szCs w:val="22"/>
          <w:lang w:val="cs-CZ"/>
        </w:rPr>
        <w:t xml:space="preserve"> vykazuje </w:t>
      </w:r>
      <w:proofErr w:type="spellStart"/>
      <w:r w:rsidRPr="00E95BDD">
        <w:rPr>
          <w:szCs w:val="22"/>
          <w:lang w:val="cs-CZ"/>
        </w:rPr>
        <w:t>karbetocin</w:t>
      </w:r>
      <w:proofErr w:type="spellEnd"/>
      <w:r w:rsidRPr="00E95BDD">
        <w:rPr>
          <w:szCs w:val="22"/>
          <w:lang w:val="cs-CZ"/>
        </w:rPr>
        <w:t xml:space="preserve"> mnohem pomalejší degradaci </w:t>
      </w:r>
      <w:r w:rsidRPr="00773CD4">
        <w:rPr>
          <w:i/>
          <w:szCs w:val="22"/>
          <w:lang w:val="cs-CZ"/>
        </w:rPr>
        <w:t xml:space="preserve">in </w:t>
      </w:r>
      <w:proofErr w:type="spellStart"/>
      <w:r w:rsidRPr="00773CD4">
        <w:rPr>
          <w:i/>
          <w:szCs w:val="22"/>
          <w:lang w:val="cs-CZ"/>
        </w:rPr>
        <w:t>vivo</w:t>
      </w:r>
      <w:proofErr w:type="spellEnd"/>
      <w:r w:rsidRPr="00E95BDD">
        <w:rPr>
          <w:szCs w:val="22"/>
          <w:lang w:val="cs-CZ"/>
        </w:rPr>
        <w:t xml:space="preserve"> a liší se dlouhodobější účinností. Oproti exogenně podávanému oxytocinu je </w:t>
      </w:r>
      <w:proofErr w:type="spellStart"/>
      <w:r w:rsidRPr="00E95BDD">
        <w:rPr>
          <w:szCs w:val="22"/>
          <w:lang w:val="cs-CZ"/>
        </w:rPr>
        <w:t>karbetocin</w:t>
      </w:r>
      <w:proofErr w:type="spellEnd"/>
      <w:r w:rsidRPr="00E95BDD">
        <w:rPr>
          <w:szCs w:val="22"/>
          <w:lang w:val="cs-CZ"/>
        </w:rPr>
        <w:t xml:space="preserve"> mnohem </w:t>
      </w:r>
      <w:proofErr w:type="spellStart"/>
      <w:r w:rsidRPr="00E95BDD">
        <w:rPr>
          <w:szCs w:val="22"/>
          <w:lang w:val="cs-CZ"/>
        </w:rPr>
        <w:t>lipofilnější</w:t>
      </w:r>
      <w:proofErr w:type="spellEnd"/>
      <w:r w:rsidRPr="00E95BDD">
        <w:rPr>
          <w:szCs w:val="22"/>
          <w:lang w:val="cs-CZ"/>
        </w:rPr>
        <w:t xml:space="preserve">, a proto je lépe distribuován a má dlouhodobější účinek na receptory. Vedle odolnosti vůči proteázám to může přispívat také k tomu, že zvýšený tonus dělohy přetrvává delší dobu. Po podání dávky 600 µg </w:t>
      </w:r>
      <w:proofErr w:type="spellStart"/>
      <w:r w:rsidRPr="00E95BDD">
        <w:rPr>
          <w:szCs w:val="22"/>
          <w:lang w:val="cs-CZ"/>
        </w:rPr>
        <w:t>karbetocinu</w:t>
      </w:r>
      <w:proofErr w:type="spellEnd"/>
      <w:r w:rsidRPr="00E95BDD">
        <w:rPr>
          <w:szCs w:val="22"/>
          <w:lang w:val="cs-CZ"/>
        </w:rPr>
        <w:t xml:space="preserve"> byla u prasnic pozorována kinetika podle </w:t>
      </w:r>
      <w:proofErr w:type="spellStart"/>
      <w:r w:rsidRPr="00E95BDD">
        <w:rPr>
          <w:szCs w:val="22"/>
          <w:lang w:val="cs-CZ"/>
        </w:rPr>
        <w:t>dvoukompartmentového</w:t>
      </w:r>
      <w:proofErr w:type="spellEnd"/>
      <w:r w:rsidRPr="00E95BDD">
        <w:rPr>
          <w:szCs w:val="22"/>
          <w:lang w:val="cs-CZ"/>
        </w:rPr>
        <w:t xml:space="preserve"> modelu. Biologický poločas je přibližně 85 až 100 minut. Mezi intramuskulárním a intravenózním podáním není žádný podstatný rozdíl.</w:t>
      </w:r>
      <w:bookmarkEnd w:id="30"/>
    </w:p>
    <w:p w14:paraId="0A06DF6E" w14:textId="77777777" w:rsidR="00C114FF" w:rsidRPr="00E95BDD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44B643E5" w14:textId="77777777" w:rsidR="00C114FF" w:rsidRPr="00E95BDD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1F57863B" w14:textId="77777777" w:rsidR="00C114FF" w:rsidRPr="00E95BDD" w:rsidRDefault="006E4B59" w:rsidP="000654EC">
      <w:pPr>
        <w:pStyle w:val="Nadpis1"/>
        <w:rPr>
          <w:lang w:val="cs-CZ"/>
        </w:rPr>
      </w:pPr>
      <w:r w:rsidRPr="00E95BDD">
        <w:rPr>
          <w:lang w:val="cs-CZ"/>
        </w:rPr>
        <w:t>5.</w:t>
      </w:r>
      <w:r w:rsidRPr="00E95BDD">
        <w:rPr>
          <w:lang w:val="cs-CZ"/>
        </w:rPr>
        <w:tab/>
        <w:t>FARMACEUTICKÉ ÚDAJE</w:t>
      </w:r>
    </w:p>
    <w:p w14:paraId="7BC53755" w14:textId="77777777" w:rsidR="00C114FF" w:rsidRPr="00E95BDD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57E8B708" w14:textId="77777777" w:rsidR="00C114FF" w:rsidRPr="00E95BDD" w:rsidRDefault="006E4B59" w:rsidP="00D220C5">
      <w:pPr>
        <w:pStyle w:val="Nadpis2"/>
        <w:rPr>
          <w:lang w:val="cs-CZ"/>
        </w:rPr>
      </w:pPr>
      <w:r w:rsidRPr="00E95BDD">
        <w:rPr>
          <w:lang w:val="cs-CZ"/>
        </w:rPr>
        <w:t>5.1</w:t>
      </w:r>
      <w:r w:rsidRPr="00E95BDD">
        <w:rPr>
          <w:lang w:val="cs-CZ"/>
        </w:rPr>
        <w:tab/>
        <w:t>Hlavní inkompatibility</w:t>
      </w:r>
    </w:p>
    <w:p w14:paraId="28C5E995" w14:textId="77777777" w:rsidR="00B3675B" w:rsidRPr="00E95BDD" w:rsidRDefault="00B3675B" w:rsidP="00953E4C">
      <w:pPr>
        <w:tabs>
          <w:tab w:val="clear" w:pos="567"/>
        </w:tabs>
        <w:spacing w:line="240" w:lineRule="auto"/>
        <w:rPr>
          <w:lang w:val="cs-CZ"/>
        </w:rPr>
      </w:pPr>
    </w:p>
    <w:p w14:paraId="244765D7" w14:textId="2781B93A" w:rsidR="00B3675B" w:rsidRPr="00E95BDD" w:rsidRDefault="00A7059D" w:rsidP="00953E4C">
      <w:pPr>
        <w:tabs>
          <w:tab w:val="clear" w:pos="567"/>
        </w:tabs>
        <w:spacing w:line="240" w:lineRule="auto"/>
        <w:rPr>
          <w:lang w:val="cs-CZ"/>
        </w:rPr>
      </w:pPr>
      <w:bookmarkStart w:id="31" w:name="e1_incompatib"/>
      <w:r w:rsidRPr="00E95BDD">
        <w:rPr>
          <w:lang w:val="cs-CZ"/>
        </w:rPr>
        <w:t>Studie kompatibility nejsou k dispozici, a proto tento veterinární léčivý přípravek nesmí být mísen s žádnými dalšími veterinárními léčivými přípravky.</w:t>
      </w:r>
    </w:p>
    <w:bookmarkEnd w:id="31"/>
    <w:p w14:paraId="288F0D5C" w14:textId="77777777" w:rsidR="00C114FF" w:rsidRPr="00E95BDD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13005D63" w14:textId="77777777" w:rsidR="00C114FF" w:rsidRPr="00E95BDD" w:rsidRDefault="006E4B59" w:rsidP="00D220C5">
      <w:pPr>
        <w:pStyle w:val="Nadpis2"/>
        <w:rPr>
          <w:lang w:val="cs-CZ"/>
        </w:rPr>
      </w:pPr>
      <w:r w:rsidRPr="00E95BDD">
        <w:rPr>
          <w:lang w:val="cs-CZ"/>
        </w:rPr>
        <w:t>5.2</w:t>
      </w:r>
      <w:r w:rsidRPr="00E95BDD">
        <w:rPr>
          <w:lang w:val="cs-CZ"/>
        </w:rPr>
        <w:tab/>
        <w:t>Doba použitelnosti</w:t>
      </w:r>
    </w:p>
    <w:p w14:paraId="7148034A" w14:textId="77777777" w:rsidR="00AC547E" w:rsidRPr="00E95BDD" w:rsidRDefault="00AC547E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2057A8D7" w14:textId="07001191" w:rsidR="00C114FF" w:rsidRPr="00E95BDD" w:rsidRDefault="006E4B59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  <w:bookmarkStart w:id="32" w:name="e2_shelf_life"/>
      <w:r w:rsidRPr="00E95BDD">
        <w:rPr>
          <w:lang w:val="cs-CZ"/>
        </w:rPr>
        <w:t>Doba použitelnosti veterinárního léčivého přípravku v neporušeném obalu:</w:t>
      </w:r>
      <w:r w:rsidR="0019706E" w:rsidRPr="00E95BDD">
        <w:rPr>
          <w:lang w:val="cs-CZ"/>
        </w:rPr>
        <w:t xml:space="preserve"> </w:t>
      </w:r>
      <w:r w:rsidR="00454991" w:rsidRPr="00E95BDD">
        <w:rPr>
          <w:lang w:val="cs-CZ"/>
        </w:rPr>
        <w:t>3</w:t>
      </w:r>
      <w:r w:rsidR="0019706E" w:rsidRPr="00E95BDD">
        <w:rPr>
          <w:lang w:val="cs-CZ"/>
        </w:rPr>
        <w:t xml:space="preserve"> roky.</w:t>
      </w:r>
    </w:p>
    <w:p w14:paraId="5DF513F3" w14:textId="28AE9C81" w:rsidR="00C114FF" w:rsidRPr="00E95BDD" w:rsidRDefault="006E4B59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E95BDD">
        <w:rPr>
          <w:lang w:val="cs-CZ"/>
        </w:rPr>
        <w:t>Doba použitelnosti po prvním otevření vnitřního obalu:</w:t>
      </w:r>
      <w:r w:rsidR="0019706E" w:rsidRPr="00E95BDD">
        <w:rPr>
          <w:lang w:val="cs-CZ"/>
        </w:rPr>
        <w:t xml:space="preserve"> 28 dní.</w:t>
      </w:r>
    </w:p>
    <w:bookmarkEnd w:id="32"/>
    <w:p w14:paraId="4CD9C987" w14:textId="77777777" w:rsidR="00C114FF" w:rsidRPr="00E95BDD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5A152485" w14:textId="77777777" w:rsidR="00C114FF" w:rsidRPr="00E95BDD" w:rsidRDefault="006E4B59" w:rsidP="00D220C5">
      <w:pPr>
        <w:pStyle w:val="Nadpis2"/>
        <w:rPr>
          <w:lang w:val="cs-CZ"/>
        </w:rPr>
      </w:pPr>
      <w:r w:rsidRPr="00E95BDD">
        <w:rPr>
          <w:lang w:val="cs-CZ"/>
        </w:rPr>
        <w:t>5.3</w:t>
      </w:r>
      <w:r w:rsidRPr="00E95BDD">
        <w:rPr>
          <w:lang w:val="cs-CZ"/>
        </w:rPr>
        <w:tab/>
        <w:t>Zvláštní opatření pro uchovávání</w:t>
      </w:r>
    </w:p>
    <w:p w14:paraId="6A1277BE" w14:textId="77777777" w:rsidR="00B3675B" w:rsidRPr="00E95BDD" w:rsidRDefault="00B3675B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0909F1AF" w14:textId="2EFCCF55" w:rsidR="003B0534" w:rsidRPr="00E95BDD" w:rsidRDefault="00C42C8A" w:rsidP="003B0534">
      <w:pPr>
        <w:tabs>
          <w:tab w:val="clear" w:pos="567"/>
        </w:tabs>
        <w:spacing w:line="240" w:lineRule="auto"/>
        <w:rPr>
          <w:szCs w:val="22"/>
          <w:lang w:val="cs-CZ"/>
        </w:rPr>
      </w:pPr>
      <w:bookmarkStart w:id="33" w:name="e3_storage"/>
      <w:r w:rsidRPr="00E95BDD">
        <w:rPr>
          <w:szCs w:val="22"/>
          <w:lang w:val="cs-CZ"/>
        </w:rPr>
        <w:t>Uchovávejte v chladničce (2 °</w:t>
      </w:r>
      <w:proofErr w:type="gramStart"/>
      <w:r w:rsidRPr="00E95BDD">
        <w:rPr>
          <w:szCs w:val="22"/>
          <w:lang w:val="cs-CZ"/>
        </w:rPr>
        <w:t>C – 8</w:t>
      </w:r>
      <w:proofErr w:type="gramEnd"/>
      <w:r w:rsidRPr="00E95BDD">
        <w:rPr>
          <w:szCs w:val="22"/>
          <w:lang w:val="cs-CZ"/>
        </w:rPr>
        <w:t> °C).</w:t>
      </w:r>
    </w:p>
    <w:p w14:paraId="5D898CEE" w14:textId="33AAB03E" w:rsidR="003B0534" w:rsidRPr="00E95BDD" w:rsidRDefault="00C42C8A" w:rsidP="003B0534">
      <w:pPr>
        <w:tabs>
          <w:tab w:val="clear" w:pos="567"/>
        </w:tabs>
        <w:spacing w:line="240" w:lineRule="auto"/>
        <w:rPr>
          <w:szCs w:val="22"/>
          <w:lang w:val="cs-CZ"/>
        </w:rPr>
      </w:pPr>
      <w:bookmarkStart w:id="34" w:name="e3_light"/>
      <w:bookmarkEnd w:id="33"/>
      <w:r w:rsidRPr="00E95BDD">
        <w:rPr>
          <w:szCs w:val="22"/>
          <w:lang w:val="cs-CZ"/>
        </w:rPr>
        <w:t>Uchovávejte injekční lahvičku v krabičce, aby byla chráněna před světlem.</w:t>
      </w:r>
      <w:bookmarkEnd w:id="34"/>
    </w:p>
    <w:p w14:paraId="205A4A8C" w14:textId="77777777" w:rsidR="00C114FF" w:rsidRPr="00E95BDD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42EAA46B" w14:textId="56CE0F50" w:rsidR="00C114FF" w:rsidRPr="00E95BDD" w:rsidRDefault="006E4B59" w:rsidP="00D220C5">
      <w:pPr>
        <w:pStyle w:val="Nadpis2"/>
        <w:rPr>
          <w:lang w:val="cs-CZ"/>
        </w:rPr>
      </w:pPr>
      <w:r w:rsidRPr="00E95BDD">
        <w:rPr>
          <w:lang w:val="cs-CZ"/>
        </w:rPr>
        <w:t>5.4</w:t>
      </w:r>
      <w:r w:rsidRPr="00E95BDD">
        <w:rPr>
          <w:lang w:val="cs-CZ"/>
        </w:rPr>
        <w:tab/>
        <w:t>Druh a složení vnitřního obalu</w:t>
      </w:r>
    </w:p>
    <w:p w14:paraId="2D3CFED6" w14:textId="77777777" w:rsidR="00B3675B" w:rsidRPr="00E95BDD" w:rsidRDefault="00B3675B" w:rsidP="005E66FC">
      <w:pPr>
        <w:pStyle w:val="Style1"/>
        <w:rPr>
          <w:b w:val="0"/>
          <w:bCs/>
          <w:lang w:val="cs-CZ"/>
        </w:rPr>
      </w:pPr>
    </w:p>
    <w:p w14:paraId="6F746272" w14:textId="21788CF7" w:rsidR="00454991" w:rsidRPr="00E95BDD" w:rsidRDefault="008E7D6A" w:rsidP="00885F60">
      <w:pPr>
        <w:tabs>
          <w:tab w:val="clear" w:pos="567"/>
        </w:tabs>
        <w:spacing w:line="240" w:lineRule="auto"/>
        <w:rPr>
          <w:lang w:val="cs-CZ"/>
        </w:rPr>
      </w:pPr>
      <w:bookmarkStart w:id="35" w:name="e4_package"/>
      <w:r w:rsidRPr="00E95BDD">
        <w:rPr>
          <w:lang w:val="cs-CZ"/>
        </w:rPr>
        <w:t xml:space="preserve">Injekční lahvička z bezbarvého skla typu </w:t>
      </w:r>
      <w:proofErr w:type="gramStart"/>
      <w:r w:rsidRPr="00E95BDD">
        <w:rPr>
          <w:lang w:val="cs-CZ"/>
        </w:rPr>
        <w:t>I</w:t>
      </w:r>
      <w:proofErr w:type="gramEnd"/>
      <w:r w:rsidRPr="00E95BDD">
        <w:rPr>
          <w:lang w:val="cs-CZ"/>
        </w:rPr>
        <w:t xml:space="preserve"> se zátkou z fluorovaného </w:t>
      </w:r>
      <w:proofErr w:type="spellStart"/>
      <w:r w:rsidRPr="00E95BDD">
        <w:rPr>
          <w:lang w:val="cs-CZ"/>
        </w:rPr>
        <w:t>brombutylu</w:t>
      </w:r>
      <w:proofErr w:type="spellEnd"/>
      <w:r w:rsidRPr="00E95BDD">
        <w:rPr>
          <w:lang w:val="cs-CZ"/>
        </w:rPr>
        <w:t xml:space="preserve"> a hliníkovým </w:t>
      </w:r>
      <w:proofErr w:type="spellStart"/>
      <w:r w:rsidRPr="00E95BDD">
        <w:rPr>
          <w:lang w:val="cs-CZ"/>
        </w:rPr>
        <w:t>pertlem</w:t>
      </w:r>
      <w:proofErr w:type="spellEnd"/>
      <w:r w:rsidRPr="00E95BDD">
        <w:rPr>
          <w:lang w:val="cs-CZ"/>
        </w:rPr>
        <w:t>.</w:t>
      </w:r>
    </w:p>
    <w:p w14:paraId="77F6BD36" w14:textId="77777777" w:rsidR="00454991" w:rsidRPr="00E95BDD" w:rsidRDefault="00454991" w:rsidP="00885F60">
      <w:pPr>
        <w:tabs>
          <w:tab w:val="clear" w:pos="567"/>
        </w:tabs>
        <w:spacing w:line="240" w:lineRule="auto"/>
        <w:rPr>
          <w:lang w:val="cs-CZ"/>
        </w:rPr>
      </w:pPr>
    </w:p>
    <w:p w14:paraId="17A919EC" w14:textId="77777777" w:rsidR="00C42C8A" w:rsidRPr="00E95BDD" w:rsidRDefault="00C42C8A" w:rsidP="003B0534">
      <w:pPr>
        <w:pStyle w:val="Style1"/>
        <w:rPr>
          <w:b w:val="0"/>
          <w:bCs/>
          <w:u w:val="single"/>
          <w:lang w:val="cs-CZ"/>
        </w:rPr>
      </w:pPr>
      <w:bookmarkStart w:id="36" w:name="e4_package_sizes"/>
      <w:bookmarkStart w:id="37" w:name="h_date_1st_reg"/>
      <w:r w:rsidRPr="00E95BDD">
        <w:rPr>
          <w:b w:val="0"/>
          <w:bCs/>
          <w:u w:val="single"/>
          <w:lang w:val="cs-CZ"/>
        </w:rPr>
        <w:t>Velikost balení:</w:t>
      </w:r>
    </w:p>
    <w:p w14:paraId="327B3E12" w14:textId="6E47E0E3" w:rsidR="00C42C8A" w:rsidRPr="00E95BDD" w:rsidRDefault="00C42C8A" w:rsidP="003B0534">
      <w:pPr>
        <w:pStyle w:val="Style1"/>
        <w:rPr>
          <w:b w:val="0"/>
          <w:bCs/>
          <w:lang w:val="cs-CZ"/>
        </w:rPr>
      </w:pPr>
      <w:r w:rsidRPr="00E95BDD">
        <w:rPr>
          <w:b w:val="0"/>
          <w:bCs/>
          <w:lang w:val="cs-CZ"/>
        </w:rPr>
        <w:t xml:space="preserve">1 </w:t>
      </w:r>
      <w:r w:rsidRPr="00E95BDD">
        <w:rPr>
          <w:b w:val="0"/>
          <w:lang w:val="cs-CZ"/>
        </w:rPr>
        <w:t xml:space="preserve">Injekční </w:t>
      </w:r>
      <w:r w:rsidRPr="00E95BDD">
        <w:rPr>
          <w:b w:val="0"/>
          <w:bCs/>
          <w:lang w:val="cs-CZ"/>
        </w:rPr>
        <w:t>lahvička (</w:t>
      </w:r>
      <w:r w:rsidRPr="00E95BDD">
        <w:rPr>
          <w:b w:val="0"/>
          <w:lang w:val="cs-CZ"/>
        </w:rPr>
        <w:t>10 ml</w:t>
      </w:r>
      <w:r w:rsidRPr="00E95BDD">
        <w:rPr>
          <w:b w:val="0"/>
          <w:bCs/>
          <w:lang w:val="cs-CZ"/>
        </w:rPr>
        <w:t>) v papírov</w:t>
      </w:r>
      <w:r w:rsidR="0096197D" w:rsidRPr="00E95BDD">
        <w:rPr>
          <w:b w:val="0"/>
          <w:bCs/>
          <w:lang w:val="cs-CZ"/>
        </w:rPr>
        <w:t>é</w:t>
      </w:r>
      <w:r w:rsidRPr="00E95BDD">
        <w:rPr>
          <w:b w:val="0"/>
          <w:bCs/>
          <w:lang w:val="cs-CZ"/>
        </w:rPr>
        <w:t xml:space="preserve"> krabič</w:t>
      </w:r>
      <w:r w:rsidR="008569D2" w:rsidRPr="00E95BDD">
        <w:rPr>
          <w:b w:val="0"/>
          <w:bCs/>
          <w:lang w:val="cs-CZ"/>
        </w:rPr>
        <w:t>ce</w:t>
      </w:r>
      <w:r w:rsidRPr="00E95BDD">
        <w:rPr>
          <w:b w:val="0"/>
          <w:bCs/>
          <w:lang w:val="cs-CZ"/>
        </w:rPr>
        <w:t>.</w:t>
      </w:r>
    </w:p>
    <w:p w14:paraId="204F4232" w14:textId="1AE4B18D" w:rsidR="00C42C8A" w:rsidRPr="00E95BDD" w:rsidRDefault="00C42C8A" w:rsidP="003B0534">
      <w:pPr>
        <w:pStyle w:val="Style1"/>
        <w:rPr>
          <w:b w:val="0"/>
          <w:bCs/>
          <w:lang w:val="cs-CZ"/>
        </w:rPr>
      </w:pPr>
      <w:r w:rsidRPr="00E95BDD">
        <w:rPr>
          <w:b w:val="0"/>
          <w:lang w:val="cs-CZ"/>
        </w:rPr>
        <w:t xml:space="preserve">1 </w:t>
      </w:r>
      <w:r w:rsidRPr="00E95BDD">
        <w:rPr>
          <w:b w:val="0"/>
          <w:bCs/>
          <w:lang w:val="cs-CZ"/>
        </w:rPr>
        <w:t>Injekční lahvička (</w:t>
      </w:r>
      <w:r w:rsidRPr="00E95BDD">
        <w:rPr>
          <w:b w:val="0"/>
          <w:lang w:val="cs-CZ"/>
        </w:rPr>
        <w:t>20 ml</w:t>
      </w:r>
      <w:r w:rsidRPr="00E95BDD">
        <w:rPr>
          <w:b w:val="0"/>
          <w:bCs/>
          <w:lang w:val="cs-CZ"/>
        </w:rPr>
        <w:t>) v papírov</w:t>
      </w:r>
      <w:r w:rsidR="0096197D" w:rsidRPr="00E95BDD">
        <w:rPr>
          <w:b w:val="0"/>
          <w:bCs/>
          <w:lang w:val="cs-CZ"/>
        </w:rPr>
        <w:t>é</w:t>
      </w:r>
      <w:r w:rsidRPr="00E95BDD">
        <w:rPr>
          <w:b w:val="0"/>
          <w:bCs/>
          <w:lang w:val="cs-CZ"/>
        </w:rPr>
        <w:t xml:space="preserve"> krabič</w:t>
      </w:r>
      <w:r w:rsidR="008569D2" w:rsidRPr="00E95BDD">
        <w:rPr>
          <w:b w:val="0"/>
          <w:bCs/>
          <w:lang w:val="cs-CZ"/>
        </w:rPr>
        <w:t>ce</w:t>
      </w:r>
      <w:r w:rsidRPr="00E95BDD">
        <w:rPr>
          <w:b w:val="0"/>
          <w:bCs/>
          <w:lang w:val="cs-CZ"/>
        </w:rPr>
        <w:t>.</w:t>
      </w:r>
    </w:p>
    <w:p w14:paraId="14EBF3C1" w14:textId="265D6BF9" w:rsidR="00C42C8A" w:rsidRPr="00E95BDD" w:rsidRDefault="00C42C8A" w:rsidP="003B0534">
      <w:pPr>
        <w:pStyle w:val="Style1"/>
        <w:rPr>
          <w:b w:val="0"/>
          <w:bCs/>
          <w:lang w:val="cs-CZ"/>
        </w:rPr>
      </w:pPr>
      <w:r w:rsidRPr="00E95BDD">
        <w:rPr>
          <w:b w:val="0"/>
          <w:lang w:val="cs-CZ"/>
        </w:rPr>
        <w:t xml:space="preserve">1 </w:t>
      </w:r>
      <w:r w:rsidRPr="00E95BDD">
        <w:rPr>
          <w:b w:val="0"/>
          <w:bCs/>
          <w:lang w:val="cs-CZ"/>
        </w:rPr>
        <w:t>Injekční lahvička (</w:t>
      </w:r>
      <w:r w:rsidRPr="00E95BDD">
        <w:rPr>
          <w:b w:val="0"/>
          <w:lang w:val="cs-CZ"/>
        </w:rPr>
        <w:t>50 ml</w:t>
      </w:r>
      <w:r w:rsidRPr="00E95BDD">
        <w:rPr>
          <w:b w:val="0"/>
          <w:bCs/>
          <w:lang w:val="cs-CZ"/>
        </w:rPr>
        <w:t>) v papírov</w:t>
      </w:r>
      <w:r w:rsidR="0096197D" w:rsidRPr="00E95BDD">
        <w:rPr>
          <w:b w:val="0"/>
          <w:bCs/>
          <w:lang w:val="cs-CZ"/>
        </w:rPr>
        <w:t>é</w:t>
      </w:r>
      <w:r w:rsidRPr="00E95BDD">
        <w:rPr>
          <w:b w:val="0"/>
          <w:bCs/>
          <w:lang w:val="cs-CZ"/>
        </w:rPr>
        <w:t xml:space="preserve"> krabič</w:t>
      </w:r>
      <w:r w:rsidR="008569D2" w:rsidRPr="00E95BDD">
        <w:rPr>
          <w:b w:val="0"/>
          <w:bCs/>
          <w:lang w:val="cs-CZ"/>
        </w:rPr>
        <w:t>ce</w:t>
      </w:r>
      <w:r w:rsidRPr="00E95BDD">
        <w:rPr>
          <w:b w:val="0"/>
          <w:bCs/>
          <w:lang w:val="cs-CZ"/>
        </w:rPr>
        <w:t>.</w:t>
      </w:r>
    </w:p>
    <w:p w14:paraId="1404E28B" w14:textId="41D3231E" w:rsidR="003B0534" w:rsidRPr="00E95BDD" w:rsidRDefault="00C42C8A" w:rsidP="00882B03">
      <w:pPr>
        <w:pStyle w:val="Style1"/>
        <w:rPr>
          <w:lang w:val="cs-CZ"/>
        </w:rPr>
      </w:pPr>
      <w:r w:rsidRPr="00E95BDD">
        <w:rPr>
          <w:b w:val="0"/>
          <w:lang w:val="cs-CZ"/>
        </w:rPr>
        <w:t xml:space="preserve">1 </w:t>
      </w:r>
      <w:r w:rsidRPr="00E95BDD">
        <w:rPr>
          <w:b w:val="0"/>
          <w:bCs/>
          <w:lang w:val="cs-CZ"/>
        </w:rPr>
        <w:t>Injekční lahvička (</w:t>
      </w:r>
      <w:r w:rsidRPr="00E95BDD">
        <w:rPr>
          <w:b w:val="0"/>
          <w:lang w:val="cs-CZ"/>
        </w:rPr>
        <w:t>100 ml</w:t>
      </w:r>
      <w:r w:rsidRPr="00E95BDD">
        <w:rPr>
          <w:b w:val="0"/>
          <w:bCs/>
          <w:lang w:val="cs-CZ"/>
        </w:rPr>
        <w:t>) v papírov</w:t>
      </w:r>
      <w:r w:rsidR="0096197D" w:rsidRPr="00E95BDD">
        <w:rPr>
          <w:b w:val="0"/>
          <w:bCs/>
          <w:lang w:val="cs-CZ"/>
        </w:rPr>
        <w:t xml:space="preserve">é </w:t>
      </w:r>
      <w:r w:rsidRPr="00E95BDD">
        <w:rPr>
          <w:b w:val="0"/>
          <w:bCs/>
          <w:lang w:val="cs-CZ"/>
        </w:rPr>
        <w:t>krabič</w:t>
      </w:r>
      <w:r w:rsidR="008569D2" w:rsidRPr="00E95BDD">
        <w:rPr>
          <w:b w:val="0"/>
          <w:bCs/>
          <w:lang w:val="cs-CZ"/>
        </w:rPr>
        <w:t>ce</w:t>
      </w:r>
      <w:r w:rsidRPr="00E95BDD">
        <w:rPr>
          <w:b w:val="0"/>
          <w:lang w:val="cs-CZ"/>
        </w:rPr>
        <w:t>.</w:t>
      </w:r>
      <w:bookmarkEnd w:id="36"/>
    </w:p>
    <w:p w14:paraId="1B51DDE7" w14:textId="77777777" w:rsidR="00454991" w:rsidRPr="00E95BDD" w:rsidRDefault="00454991" w:rsidP="00882B03">
      <w:pPr>
        <w:pStyle w:val="Style1"/>
        <w:rPr>
          <w:lang w:val="cs-CZ"/>
        </w:rPr>
      </w:pPr>
    </w:p>
    <w:p w14:paraId="4B6ED636" w14:textId="041C6077" w:rsidR="00885F60" w:rsidRPr="00E95BDD" w:rsidRDefault="00454991" w:rsidP="00885F60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E95BDD">
        <w:rPr>
          <w:lang w:val="cs-CZ"/>
        </w:rPr>
        <w:t>Na trhu nemusí být všechny velikosti balení.</w:t>
      </w:r>
    </w:p>
    <w:bookmarkEnd w:id="35"/>
    <w:bookmarkEnd w:id="37"/>
    <w:p w14:paraId="584B339F" w14:textId="77777777" w:rsidR="00C114FF" w:rsidRPr="00E95BDD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580835CC" w14:textId="74323501" w:rsidR="00C114FF" w:rsidRPr="00E95BDD" w:rsidRDefault="006E4B59" w:rsidP="00D220C5">
      <w:pPr>
        <w:pStyle w:val="Nadpis2"/>
        <w:rPr>
          <w:lang w:val="cs-CZ"/>
        </w:rPr>
      </w:pPr>
      <w:r w:rsidRPr="00E95BDD">
        <w:rPr>
          <w:lang w:val="cs-CZ"/>
        </w:rPr>
        <w:t>5.5</w:t>
      </w:r>
      <w:r w:rsidRPr="00E95BDD">
        <w:rPr>
          <w:lang w:val="cs-CZ"/>
        </w:rPr>
        <w:tab/>
        <w:t xml:space="preserve">Zvláštní opatření pro </w:t>
      </w:r>
      <w:r w:rsidR="00CF069C" w:rsidRPr="00E95BDD">
        <w:rPr>
          <w:lang w:val="cs-CZ"/>
        </w:rPr>
        <w:t xml:space="preserve">likvidaci </w:t>
      </w:r>
      <w:r w:rsidRPr="00E95BDD">
        <w:rPr>
          <w:lang w:val="cs-CZ"/>
        </w:rPr>
        <w:t>nepoužit</w:t>
      </w:r>
      <w:r w:rsidR="002F64C6" w:rsidRPr="00E95BDD">
        <w:rPr>
          <w:lang w:val="cs-CZ"/>
        </w:rPr>
        <w:t>ých</w:t>
      </w:r>
      <w:r w:rsidR="00905CAB" w:rsidRPr="00E95BDD">
        <w:rPr>
          <w:lang w:val="cs-CZ"/>
        </w:rPr>
        <w:t xml:space="preserve"> </w:t>
      </w:r>
      <w:r w:rsidRPr="00E95BDD">
        <w:rPr>
          <w:lang w:val="cs-CZ"/>
        </w:rPr>
        <w:t>veterinární</w:t>
      </w:r>
      <w:r w:rsidR="002F64C6" w:rsidRPr="00E95BDD">
        <w:rPr>
          <w:lang w:val="cs-CZ"/>
        </w:rPr>
        <w:t>ch</w:t>
      </w:r>
      <w:r w:rsidRPr="00E95BDD">
        <w:rPr>
          <w:lang w:val="cs-CZ"/>
        </w:rPr>
        <w:t xml:space="preserve"> léčiv</w:t>
      </w:r>
      <w:r w:rsidR="002F64C6" w:rsidRPr="00E95BDD">
        <w:rPr>
          <w:lang w:val="cs-CZ"/>
        </w:rPr>
        <w:t>ých</w:t>
      </w:r>
      <w:r w:rsidRPr="00E95BDD">
        <w:rPr>
          <w:lang w:val="cs-CZ"/>
        </w:rPr>
        <w:t xml:space="preserve"> přípravk</w:t>
      </w:r>
      <w:r w:rsidR="002F64C6" w:rsidRPr="00E95BDD">
        <w:rPr>
          <w:lang w:val="cs-CZ"/>
        </w:rPr>
        <w:t>ů</w:t>
      </w:r>
      <w:r w:rsidRPr="00E95BDD">
        <w:rPr>
          <w:lang w:val="cs-CZ"/>
        </w:rPr>
        <w:t xml:space="preserve"> nebo odpad</w:t>
      </w:r>
      <w:r w:rsidR="00F84AED" w:rsidRPr="00E95BDD">
        <w:rPr>
          <w:lang w:val="cs-CZ"/>
        </w:rPr>
        <w:t>ů</w:t>
      </w:r>
      <w:r w:rsidR="00B36E65" w:rsidRPr="00E95BDD">
        <w:rPr>
          <w:lang w:val="cs-CZ"/>
        </w:rPr>
        <w:t>, kter</w:t>
      </w:r>
      <w:r w:rsidR="00F84AED" w:rsidRPr="00E95BDD">
        <w:rPr>
          <w:lang w:val="cs-CZ"/>
        </w:rPr>
        <w:t>é</w:t>
      </w:r>
      <w:r w:rsidRPr="00E95BDD">
        <w:rPr>
          <w:lang w:val="cs-CZ"/>
        </w:rPr>
        <w:t xml:space="preserve"> pocház</w:t>
      </w:r>
      <w:r w:rsidR="00B36E65" w:rsidRPr="00E95BDD">
        <w:rPr>
          <w:lang w:val="cs-CZ"/>
        </w:rPr>
        <w:t>í</w:t>
      </w:r>
      <w:r w:rsidRPr="00E95BDD">
        <w:rPr>
          <w:lang w:val="cs-CZ"/>
        </w:rPr>
        <w:t xml:space="preserve"> z</w:t>
      </w:r>
      <w:r w:rsidR="002F64C6" w:rsidRPr="00E95BDD">
        <w:rPr>
          <w:lang w:val="cs-CZ"/>
        </w:rPr>
        <w:t> </w:t>
      </w:r>
      <w:r w:rsidRPr="00E95BDD">
        <w:rPr>
          <w:lang w:val="cs-CZ"/>
        </w:rPr>
        <w:t>t</w:t>
      </w:r>
      <w:r w:rsidR="002F64C6" w:rsidRPr="00E95BDD">
        <w:rPr>
          <w:lang w:val="cs-CZ"/>
        </w:rPr>
        <w:t xml:space="preserve">ěchto </w:t>
      </w:r>
      <w:r w:rsidRPr="00E95BDD">
        <w:rPr>
          <w:lang w:val="cs-CZ"/>
        </w:rPr>
        <w:t>přípravk</w:t>
      </w:r>
      <w:r w:rsidR="002F64C6" w:rsidRPr="00E95BDD">
        <w:rPr>
          <w:lang w:val="cs-CZ"/>
        </w:rPr>
        <w:t>ů</w:t>
      </w:r>
    </w:p>
    <w:p w14:paraId="4E04C78C" w14:textId="77777777" w:rsidR="00C114FF" w:rsidRPr="00E95BDD" w:rsidRDefault="00C114FF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28682A0A" w14:textId="7C72D6AB" w:rsidR="00FD1E45" w:rsidRPr="00E95BDD" w:rsidRDefault="006E4B59" w:rsidP="00FD1E45">
      <w:pPr>
        <w:rPr>
          <w:szCs w:val="22"/>
          <w:lang w:val="cs-CZ"/>
        </w:rPr>
      </w:pPr>
      <w:r w:rsidRPr="00E95BDD">
        <w:rPr>
          <w:lang w:val="cs-CZ"/>
        </w:rPr>
        <w:t>Léčivé přípravky se nesmí likvidovat prostřednictvím odpadní vody či domovního odpadu.</w:t>
      </w:r>
    </w:p>
    <w:p w14:paraId="44A5EE14" w14:textId="77777777" w:rsidR="00FD1E45" w:rsidRPr="00E95BDD" w:rsidRDefault="00FD1E45" w:rsidP="00FD1E45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2CAB4DC2" w14:textId="205FA5BB" w:rsidR="0078538F" w:rsidRPr="00E95BDD" w:rsidRDefault="006E4B59" w:rsidP="00FD1E45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E95BDD">
        <w:rPr>
          <w:lang w:val="cs-CZ"/>
        </w:rPr>
        <w:t>Všechen n</w:t>
      </w:r>
      <w:r w:rsidR="00DA2A06" w:rsidRPr="00E95BDD">
        <w:rPr>
          <w:lang w:val="cs-CZ"/>
        </w:rPr>
        <w:t xml:space="preserve">epoužitý veterinární léčivý přípravek nebo </w:t>
      </w:r>
      <w:r w:rsidR="00905CAB" w:rsidRPr="00E95BDD">
        <w:rPr>
          <w:lang w:val="cs-CZ"/>
        </w:rPr>
        <w:t>odpad, který pochází z tohoto přípravku,</w:t>
      </w:r>
      <w:r w:rsidR="00DA2A06" w:rsidRPr="00E95BDD">
        <w:rPr>
          <w:lang w:val="cs-CZ"/>
        </w:rPr>
        <w:t xml:space="preserve"> </w:t>
      </w:r>
      <w:r w:rsidR="004C0568" w:rsidRPr="00E95BDD">
        <w:rPr>
          <w:lang w:val="cs-CZ"/>
        </w:rPr>
        <w:t xml:space="preserve">likvidujte </w:t>
      </w:r>
      <w:r w:rsidR="007464DA" w:rsidRPr="00E95BDD">
        <w:rPr>
          <w:lang w:val="cs-CZ"/>
        </w:rPr>
        <w:t>odevzdáním</w:t>
      </w:r>
      <w:r w:rsidR="00730908" w:rsidRPr="00E95BDD">
        <w:rPr>
          <w:lang w:val="cs-CZ"/>
        </w:rPr>
        <w:t xml:space="preserve"> </w:t>
      </w:r>
      <w:r w:rsidR="00DA2A06" w:rsidRPr="00E95BDD">
        <w:rPr>
          <w:lang w:val="cs-CZ"/>
        </w:rPr>
        <w:t>v souladu s místními požadavky a národními systémy sběru, které jsou platné pro příslušný veterinární léčivý přípravek.</w:t>
      </w:r>
    </w:p>
    <w:p w14:paraId="42D2D2CF" w14:textId="77777777" w:rsidR="0078538F" w:rsidRPr="00E95BDD" w:rsidRDefault="0078538F" w:rsidP="00FD1E45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06949C1A" w14:textId="77777777" w:rsidR="00C114FF" w:rsidRPr="00E95BDD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0E3550B0" w14:textId="77777777" w:rsidR="00C114FF" w:rsidRPr="00E95BDD" w:rsidRDefault="006E4B59" w:rsidP="000654EC">
      <w:pPr>
        <w:pStyle w:val="Nadpis1"/>
        <w:rPr>
          <w:lang w:val="cs-CZ"/>
        </w:rPr>
      </w:pPr>
      <w:r w:rsidRPr="00E95BDD">
        <w:rPr>
          <w:lang w:val="cs-CZ"/>
        </w:rPr>
        <w:t>6.</w:t>
      </w:r>
      <w:r w:rsidRPr="00E95BDD">
        <w:rPr>
          <w:lang w:val="cs-CZ"/>
        </w:rPr>
        <w:tab/>
        <w:t>JMÉNO DRŽITELE ROZHODNUTÍ O REGISTRACI</w:t>
      </w:r>
    </w:p>
    <w:p w14:paraId="2E652F1A" w14:textId="77777777" w:rsidR="00C114FF" w:rsidRPr="00E95BDD" w:rsidRDefault="00C114FF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77C55B4F" w14:textId="77777777" w:rsidR="009A4600" w:rsidRPr="00E95BDD" w:rsidRDefault="009A4600" w:rsidP="00A9226B">
      <w:pPr>
        <w:tabs>
          <w:tab w:val="clear" w:pos="567"/>
        </w:tabs>
        <w:spacing w:line="240" w:lineRule="auto"/>
        <w:rPr>
          <w:lang w:val="cs-CZ"/>
        </w:rPr>
      </w:pPr>
      <w:r w:rsidRPr="00E95BDD">
        <w:rPr>
          <w:lang w:val="cs-CZ"/>
        </w:rPr>
        <w:t>Veyx-Pharma GmbH</w:t>
      </w:r>
    </w:p>
    <w:p w14:paraId="1F61240C" w14:textId="05004E38" w:rsidR="00C114FF" w:rsidRPr="00E95BDD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CB09C60" w14:textId="77777777" w:rsidR="00C114FF" w:rsidRPr="00E95BDD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4E6BFBAC" w14:textId="77777777" w:rsidR="00C114FF" w:rsidRPr="00E95BDD" w:rsidRDefault="006E4B59" w:rsidP="000654EC">
      <w:pPr>
        <w:pStyle w:val="Nadpis1"/>
        <w:rPr>
          <w:lang w:val="cs-CZ"/>
        </w:rPr>
      </w:pPr>
      <w:r w:rsidRPr="00E95BDD">
        <w:rPr>
          <w:lang w:val="cs-CZ"/>
        </w:rPr>
        <w:t>7.</w:t>
      </w:r>
      <w:r w:rsidRPr="00E95BDD">
        <w:rPr>
          <w:lang w:val="cs-CZ"/>
        </w:rPr>
        <w:tab/>
        <w:t>REGISTRAČNÍ ČÍSLO(A)</w:t>
      </w:r>
    </w:p>
    <w:p w14:paraId="0126763E" w14:textId="77777777" w:rsidR="00B3675B" w:rsidRPr="00E95BDD" w:rsidRDefault="00B3675B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0C2B7C62" w14:textId="720E286C" w:rsidR="00B3675B" w:rsidRPr="00E95BDD" w:rsidRDefault="00A7059D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  <w:bookmarkStart w:id="38" w:name="g_ma_nmber"/>
      <w:r w:rsidRPr="00E95BDD">
        <w:rPr>
          <w:szCs w:val="22"/>
          <w:lang w:val="cs-CZ"/>
        </w:rPr>
        <w:t>96/058/</w:t>
      </w:r>
      <w:proofErr w:type="gramStart"/>
      <w:r w:rsidRPr="00E95BDD">
        <w:rPr>
          <w:szCs w:val="22"/>
          <w:lang w:val="cs-CZ"/>
        </w:rPr>
        <w:t>14-C</w:t>
      </w:r>
      <w:proofErr w:type="gramEnd"/>
    </w:p>
    <w:bookmarkEnd w:id="38"/>
    <w:p w14:paraId="1FA2C56F" w14:textId="3B92DCC0" w:rsidR="00C114FF" w:rsidRPr="00E95BDD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427D05E5" w14:textId="77777777" w:rsidR="00C114FF" w:rsidRPr="00E95BDD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51580279" w14:textId="77777777" w:rsidR="00C114FF" w:rsidRPr="00E95BDD" w:rsidRDefault="006E4B59" w:rsidP="000654EC">
      <w:pPr>
        <w:pStyle w:val="Nadpis1"/>
        <w:rPr>
          <w:lang w:val="cs-CZ"/>
        </w:rPr>
      </w:pPr>
      <w:r w:rsidRPr="00E95BDD">
        <w:rPr>
          <w:lang w:val="cs-CZ"/>
        </w:rPr>
        <w:t>8.</w:t>
      </w:r>
      <w:r w:rsidRPr="00E95BDD">
        <w:rPr>
          <w:lang w:val="cs-CZ"/>
        </w:rPr>
        <w:tab/>
        <w:t>DATUM PRVNÍ REGISTRACE</w:t>
      </w:r>
    </w:p>
    <w:p w14:paraId="3863C575" w14:textId="77777777" w:rsidR="00C114FF" w:rsidRPr="00E95BDD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3FA4A6E2" w14:textId="2F6FCE64" w:rsidR="007605C3" w:rsidRPr="00E95BDD" w:rsidRDefault="006E4B59" w:rsidP="007605C3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E95BDD">
        <w:rPr>
          <w:lang w:val="cs-CZ"/>
        </w:rPr>
        <w:t>Datum první registrace:</w:t>
      </w:r>
      <w:r w:rsidR="0019706E" w:rsidRPr="00E95BDD">
        <w:rPr>
          <w:lang w:val="cs-CZ"/>
        </w:rPr>
        <w:t xml:space="preserve"> </w:t>
      </w:r>
      <w:r w:rsidR="008E7D6A" w:rsidRPr="00E95BDD">
        <w:rPr>
          <w:lang w:val="cs-CZ"/>
        </w:rPr>
        <w:t>12</w:t>
      </w:r>
      <w:r w:rsidR="00454991" w:rsidRPr="00E95BDD">
        <w:rPr>
          <w:lang w:val="cs-CZ"/>
        </w:rPr>
        <w:t>/</w:t>
      </w:r>
      <w:r w:rsidR="008E7D6A" w:rsidRPr="00E95BDD">
        <w:rPr>
          <w:lang w:val="cs-CZ"/>
        </w:rPr>
        <w:t>08</w:t>
      </w:r>
      <w:r w:rsidR="00454991" w:rsidRPr="00E95BDD">
        <w:rPr>
          <w:lang w:val="cs-CZ"/>
        </w:rPr>
        <w:t>/</w:t>
      </w:r>
      <w:r w:rsidR="008E7D6A" w:rsidRPr="00E95BDD">
        <w:rPr>
          <w:lang w:val="cs-CZ"/>
        </w:rPr>
        <w:t>2014</w:t>
      </w:r>
    </w:p>
    <w:p w14:paraId="60065931" w14:textId="2AA2F4DC" w:rsidR="00C114FF" w:rsidRPr="00E95BDD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70B0A25D" w14:textId="77777777" w:rsidR="00D65777" w:rsidRPr="00E95BDD" w:rsidRDefault="00D65777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4351B24F" w14:textId="77777777" w:rsidR="00C114FF" w:rsidRPr="00E95BDD" w:rsidRDefault="006E4B59" w:rsidP="000654EC">
      <w:pPr>
        <w:pStyle w:val="Nadpis1"/>
        <w:rPr>
          <w:lang w:val="cs-CZ"/>
        </w:rPr>
      </w:pPr>
      <w:r w:rsidRPr="00E95BDD">
        <w:rPr>
          <w:lang w:val="cs-CZ"/>
        </w:rPr>
        <w:t>9.</w:t>
      </w:r>
      <w:r w:rsidRPr="00E95BDD">
        <w:rPr>
          <w:lang w:val="cs-CZ"/>
        </w:rPr>
        <w:tab/>
        <w:t>DATUM POSLEDNÍ AKTUALIZACE SOUHRNU ÚDAJŮ O PŘÍPRAVKU</w:t>
      </w:r>
    </w:p>
    <w:p w14:paraId="30326986" w14:textId="77777777" w:rsidR="00C114FF" w:rsidRPr="00E95BDD" w:rsidRDefault="00C114FF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190717F1" w14:textId="066B5A71" w:rsidR="00C114FF" w:rsidRPr="00E95BDD" w:rsidRDefault="00D3015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  <w:r>
        <w:rPr>
          <w:lang w:val="cs-CZ"/>
        </w:rPr>
        <w:t>0</w:t>
      </w:r>
      <w:r w:rsidR="00773CD4">
        <w:rPr>
          <w:lang w:val="cs-CZ"/>
        </w:rPr>
        <w:t>9</w:t>
      </w:r>
      <w:bookmarkStart w:id="39" w:name="_GoBack"/>
      <w:bookmarkEnd w:id="39"/>
      <w:r>
        <w:rPr>
          <w:lang w:val="cs-CZ"/>
        </w:rPr>
        <w:t>/2026</w:t>
      </w:r>
    </w:p>
    <w:p w14:paraId="6FC60129" w14:textId="77777777" w:rsidR="00C114FF" w:rsidRPr="00E95BDD" w:rsidRDefault="00C114FF" w:rsidP="00A9226B">
      <w:pPr>
        <w:tabs>
          <w:tab w:val="clear" w:pos="567"/>
        </w:tabs>
        <w:spacing w:line="240" w:lineRule="auto"/>
        <w:rPr>
          <w:lang w:val="cs-CZ"/>
        </w:rPr>
      </w:pPr>
    </w:p>
    <w:p w14:paraId="300F1E68" w14:textId="77777777" w:rsidR="0019706E" w:rsidRPr="00E95BDD" w:rsidRDefault="0019706E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75C198E0" w14:textId="77777777" w:rsidR="00C114FF" w:rsidRPr="00E95BDD" w:rsidRDefault="006E4B59" w:rsidP="000654EC">
      <w:pPr>
        <w:pStyle w:val="Nadpis1"/>
        <w:rPr>
          <w:lang w:val="cs-CZ"/>
        </w:rPr>
      </w:pPr>
      <w:r w:rsidRPr="00E95BDD">
        <w:rPr>
          <w:lang w:val="cs-CZ"/>
        </w:rPr>
        <w:t>10.</w:t>
      </w:r>
      <w:r w:rsidRPr="00E95BDD">
        <w:rPr>
          <w:lang w:val="cs-CZ"/>
        </w:rPr>
        <w:tab/>
        <w:t>KLASIFIKACE VETERINÁRNÍCH LÉČIVÝCH PŘÍPRAVKŮ</w:t>
      </w:r>
    </w:p>
    <w:p w14:paraId="1F12B426" w14:textId="77777777" w:rsidR="0078538F" w:rsidRPr="00E95BDD" w:rsidRDefault="0078538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2B95E980" w14:textId="7A32F24A" w:rsidR="0078538F" w:rsidRPr="00E95BDD" w:rsidRDefault="006E4B59" w:rsidP="0078538F">
      <w:pPr>
        <w:numPr>
          <w:ilvl w:val="12"/>
          <w:numId w:val="0"/>
        </w:numPr>
        <w:rPr>
          <w:szCs w:val="22"/>
          <w:lang w:val="cs-CZ"/>
        </w:rPr>
      </w:pPr>
      <w:r w:rsidRPr="00E95BDD">
        <w:rPr>
          <w:lang w:val="cs-CZ"/>
        </w:rPr>
        <w:t>Veterinární léčivý přípravek je vydáván pouze na předpis.</w:t>
      </w:r>
    </w:p>
    <w:p w14:paraId="05E12133" w14:textId="77777777" w:rsidR="0078538F" w:rsidRPr="00E95BDD" w:rsidRDefault="0078538F" w:rsidP="0078538F">
      <w:pPr>
        <w:ind w:right="-318"/>
        <w:rPr>
          <w:szCs w:val="22"/>
          <w:lang w:val="cs-CZ"/>
        </w:rPr>
      </w:pPr>
    </w:p>
    <w:p w14:paraId="28C35B4C" w14:textId="02DB3C22" w:rsidR="0078538F" w:rsidRPr="00E95BDD" w:rsidRDefault="006E4B59" w:rsidP="005C4E23">
      <w:pPr>
        <w:ind w:right="-1"/>
        <w:rPr>
          <w:szCs w:val="22"/>
          <w:lang w:val="cs-CZ"/>
        </w:rPr>
      </w:pPr>
      <w:bookmarkStart w:id="40" w:name="_Hlk73467306"/>
      <w:r w:rsidRPr="00E95BDD">
        <w:rPr>
          <w:lang w:val="cs-CZ"/>
        </w:rPr>
        <w:t xml:space="preserve">Podrobné informace o tomto veterinárním léčivém přípravku jsou k dispozici v databázi přípravků Unie </w:t>
      </w:r>
      <w:r w:rsidRPr="00E95BDD">
        <w:rPr>
          <w:szCs w:val="22"/>
          <w:lang w:val="cs-CZ"/>
        </w:rPr>
        <w:t>(</w:t>
      </w:r>
      <w:hyperlink r:id="rId8" w:history="1">
        <w:r w:rsidR="00D3015F" w:rsidRPr="00BA7D88">
          <w:rPr>
            <w:rStyle w:val="Hypertextovodkaz"/>
            <w:szCs w:val="22"/>
            <w:lang w:val="cs-CZ"/>
          </w:rPr>
          <w:t>https://medicines.health.europa.eu/veterinary</w:t>
        </w:r>
      </w:hyperlink>
      <w:r w:rsidRPr="00E95BDD">
        <w:rPr>
          <w:szCs w:val="22"/>
          <w:lang w:val="cs-CZ"/>
        </w:rPr>
        <w:t>)</w:t>
      </w:r>
      <w:r w:rsidRPr="00E95BDD">
        <w:rPr>
          <w:i/>
          <w:szCs w:val="22"/>
          <w:lang w:val="cs-CZ"/>
        </w:rPr>
        <w:t>.</w:t>
      </w:r>
    </w:p>
    <w:bookmarkEnd w:id="40"/>
    <w:p w14:paraId="508212E3" w14:textId="77777777" w:rsidR="00D3015F" w:rsidRDefault="00D3015F" w:rsidP="00D3015F">
      <w:pPr>
        <w:ind w:right="-1"/>
        <w:rPr>
          <w:szCs w:val="22"/>
          <w:lang w:val="cs-CZ"/>
        </w:rPr>
      </w:pPr>
    </w:p>
    <w:p w14:paraId="291B71E5" w14:textId="77777777" w:rsidR="00D3015F" w:rsidRPr="0020131A" w:rsidRDefault="00D3015F" w:rsidP="00D3015F">
      <w:pPr>
        <w:spacing w:line="240" w:lineRule="auto"/>
        <w:rPr>
          <w:lang w:val="cs-CZ"/>
        </w:rPr>
      </w:pPr>
      <w:bookmarkStart w:id="41" w:name="_Hlk148432335"/>
      <w:r w:rsidRPr="0020131A">
        <w:rPr>
          <w:lang w:val="cs-CZ"/>
        </w:rPr>
        <w:t>Podrobné informace o tomto veterinárním léčivém přípravku naleznete také v národní databázi (</w:t>
      </w:r>
      <w:hyperlink r:id="rId9" w:history="1">
        <w:r w:rsidRPr="0020131A">
          <w:rPr>
            <w:rStyle w:val="Hypertextovodkaz"/>
            <w:lang w:val="cs-CZ"/>
          </w:rPr>
          <w:t>https://www.uskvbl.cz</w:t>
        </w:r>
      </w:hyperlink>
      <w:r w:rsidRPr="0020131A">
        <w:rPr>
          <w:lang w:val="cs-CZ"/>
        </w:rPr>
        <w:t>).</w:t>
      </w:r>
    </w:p>
    <w:bookmarkEnd w:id="41"/>
    <w:p w14:paraId="69924E2B" w14:textId="1CAA56AF" w:rsidR="00C114FF" w:rsidRPr="00E95BDD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sectPr w:rsidR="00C114FF" w:rsidRPr="00E95BDD" w:rsidSect="003837F1">
      <w:headerReference w:type="default" r:id="rId10"/>
      <w:footerReference w:type="default" r:id="rId11"/>
      <w:footerReference w:type="first" r:id="rId12"/>
      <w:endnotePr>
        <w:numFmt w:val="decimal"/>
      </w:endnotePr>
      <w:pgSz w:w="11907" w:h="16840" w:code="9"/>
      <w:pgMar w:top="1134" w:right="1418" w:bottom="1134" w:left="1418" w:header="737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31C552" w14:textId="77777777" w:rsidR="000C277F" w:rsidRDefault="000C277F">
      <w:pPr>
        <w:spacing w:line="240" w:lineRule="auto"/>
      </w:pPr>
      <w:r>
        <w:separator/>
      </w:r>
    </w:p>
  </w:endnote>
  <w:endnote w:type="continuationSeparator" w:id="0">
    <w:p w14:paraId="18BEF28F" w14:textId="77777777" w:rsidR="000C277F" w:rsidRDefault="000C277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0D421F" w14:textId="77777777" w:rsidR="00165F25" w:rsidRPr="00E0068C" w:rsidRDefault="006E4B59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rPr>
        <w:rFonts w:ascii="Times New Roman" w:hAnsi="Times New Roman"/>
      </w:rPr>
      <w:fldChar w:fldCharType="begin"/>
    </w:r>
    <w:r w:rsidRPr="00E0068C">
      <w:rPr>
        <w:rFonts w:ascii="Times New Roman" w:hAnsi="Times New Roman"/>
      </w:rPr>
      <w:instrText xml:space="preserve"> PAGE  \* MERGEFORMAT </w:instrText>
    </w:r>
    <w:r w:rsidRPr="00E0068C">
      <w:rPr>
        <w:rFonts w:ascii="Times New Roman" w:hAnsi="Times New Roman"/>
      </w:rPr>
      <w:fldChar w:fldCharType="separate"/>
    </w:r>
    <w:r>
      <w:rPr>
        <w:rFonts w:ascii="Times New Roman" w:hAnsi="Times New Roman"/>
        <w:noProof/>
      </w:rPr>
      <w:t>25</w:t>
    </w:r>
    <w:r w:rsidRPr="00E0068C">
      <w:rPr>
        <w:rFonts w:ascii="Times New Roman" w:hAnsi="Times New Roma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6C502" w14:textId="77777777" w:rsidR="00165F25" w:rsidRPr="00E0068C" w:rsidRDefault="006E4B59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fldChar w:fldCharType="begin"/>
    </w:r>
    <w:r w:rsidRPr="00E0068C">
      <w:instrText xml:space="preserve"> PAGE  \* MERGEFORMAT </w:instrText>
    </w:r>
    <w:r w:rsidRPr="00E0068C">
      <w:fldChar w:fldCharType="separate"/>
    </w:r>
    <w:r w:rsidRPr="00E0068C">
      <w:t>3</w:t>
    </w:r>
    <w:r w:rsidRPr="00E0068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B36507" w14:textId="77777777" w:rsidR="000C277F" w:rsidRDefault="000C277F">
      <w:pPr>
        <w:spacing w:line="240" w:lineRule="auto"/>
      </w:pPr>
      <w:r>
        <w:separator/>
      </w:r>
    </w:p>
  </w:footnote>
  <w:footnote w:type="continuationSeparator" w:id="0">
    <w:p w14:paraId="72B9B99C" w14:textId="77777777" w:rsidR="000C277F" w:rsidRDefault="000C277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FEDDB4" w14:textId="62BC1A6A" w:rsidR="004F3DF5" w:rsidRDefault="00AC6DAB">
    <w:pPr>
      <w:pStyle w:val="Zhlav"/>
    </w:pPr>
    <w:r w:rsidRPr="00AC6DAB">
      <w:t xml:space="preserve">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006F37"/>
    <w:multiLevelType w:val="hybridMultilevel"/>
    <w:tmpl w:val="AE14AB84"/>
    <w:lvl w:ilvl="0" w:tplc="52E230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51C1D6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CE2538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346F11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9E20A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EA8821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0A4D52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D1CE8C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E60E59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773A82"/>
    <w:multiLevelType w:val="hybridMultilevel"/>
    <w:tmpl w:val="DD3CF770"/>
    <w:lvl w:ilvl="0" w:tplc="6F9A010C">
      <w:start w:val="6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6E202AF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37E849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F3A3CB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13EC51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2B48DD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1E69A1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B30E56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058395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590322"/>
    <w:multiLevelType w:val="singleLevel"/>
    <w:tmpl w:val="A8F43FF2"/>
    <w:lvl w:ilvl="0">
      <w:start w:val="1"/>
      <w:numFmt w:val="decimal"/>
      <w:lvlText w:val="Figure: %1. "/>
      <w:lvlJc w:val="left"/>
      <w:pPr>
        <w:tabs>
          <w:tab w:val="num" w:pos="1080"/>
        </w:tabs>
        <w:ind w:left="360" w:hanging="360"/>
      </w:pPr>
    </w:lvl>
  </w:abstractNum>
  <w:abstractNum w:abstractNumId="4" w15:restartNumberingAfterBreak="0">
    <w:nsid w:val="056809B1"/>
    <w:multiLevelType w:val="multilevel"/>
    <w:tmpl w:val="D9AA0AA0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85F4D74"/>
    <w:multiLevelType w:val="multilevel"/>
    <w:tmpl w:val="A02E932A"/>
    <w:styleLink w:val="BulletsAgency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003399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003399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6" w15:restartNumberingAfterBreak="0">
    <w:nsid w:val="0D2A2D5A"/>
    <w:multiLevelType w:val="hybridMultilevel"/>
    <w:tmpl w:val="2E749F0C"/>
    <w:lvl w:ilvl="0" w:tplc="8236DD04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7B84010A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4F6E8F16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B14C672E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B6EE542C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6D46A640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5EEC111A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96825E9C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108AF7BA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7" w15:restartNumberingAfterBreak="0">
    <w:nsid w:val="1343193C"/>
    <w:multiLevelType w:val="hybridMultilevel"/>
    <w:tmpl w:val="70584BD4"/>
    <w:lvl w:ilvl="0" w:tplc="0DF85290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D390BAF4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AE268920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FFE20540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B93A8112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3282337C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8C72814A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6A86F30A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7D9A00E6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8" w15:restartNumberingAfterBreak="0">
    <w:nsid w:val="16B978CD"/>
    <w:multiLevelType w:val="singleLevel"/>
    <w:tmpl w:val="31304CA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9" w15:restartNumberingAfterBreak="0">
    <w:nsid w:val="1EA37FC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10" w15:restartNumberingAfterBreak="0">
    <w:nsid w:val="1FBF0E2B"/>
    <w:multiLevelType w:val="hybridMultilevel"/>
    <w:tmpl w:val="8E0A8F32"/>
    <w:lvl w:ilvl="0" w:tplc="D618EF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4E62E4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3B6404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06635B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D54086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2847CD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434DC4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3445A3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44A311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02B3A5E"/>
    <w:multiLevelType w:val="multilevel"/>
    <w:tmpl w:val="76263460"/>
    <w:lvl w:ilvl="0">
      <w:start w:val="1"/>
      <w:numFmt w:val="upperRoman"/>
      <w:pStyle w:val="AHeader1"/>
      <w:lvlText w:val="%1"/>
      <w:lvlJc w:val="left"/>
      <w:pPr>
        <w:tabs>
          <w:tab w:val="num" w:pos="720"/>
        </w:tabs>
        <w:ind w:left="284" w:hanging="284"/>
      </w:pPr>
      <w:rPr>
        <w:rFonts w:ascii="Arial" w:hAnsi="Arial" w:cs="Times New Roman" w:hint="default"/>
        <w:b/>
        <w:i w:val="0"/>
        <w:sz w:val="24"/>
      </w:rPr>
    </w:lvl>
    <w:lvl w:ilvl="1">
      <w:start w:val="1"/>
      <w:numFmt w:val="decimal"/>
      <w:pStyle w:val="AHeader2"/>
      <w:lvlText w:val="%1.%2"/>
      <w:lvlJc w:val="left"/>
      <w:pPr>
        <w:tabs>
          <w:tab w:val="num" w:pos="709"/>
        </w:tabs>
        <w:ind w:left="709" w:hanging="425"/>
      </w:pPr>
      <w:rPr>
        <w:rFonts w:ascii="Arial" w:hAnsi="Arial" w:cs="Times New Roman" w:hint="default"/>
        <w:b/>
        <w:i w:val="0"/>
        <w:sz w:val="22"/>
      </w:rPr>
    </w:lvl>
    <w:lvl w:ilvl="2">
      <w:start w:val="1"/>
      <w:numFmt w:val="decimal"/>
      <w:pStyle w:val="AHeader3"/>
      <w:lvlText w:val="%1.%2.%3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/>
        <w:i w:val="0"/>
        <w:sz w:val="22"/>
      </w:rPr>
    </w:lvl>
    <w:lvl w:ilvl="3">
      <w:start w:val="1"/>
      <w:numFmt w:val="lowerLetter"/>
      <w:pStyle w:val="AHeader2abc"/>
      <w:lvlText w:val="%4)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 w:val="0"/>
        <w:i w:val="0"/>
        <w:sz w:val="22"/>
      </w:rPr>
    </w:lvl>
    <w:lvl w:ilvl="4">
      <w:start w:val="1"/>
      <w:numFmt w:val="lowerLetter"/>
      <w:lvlRestart w:val="2"/>
      <w:pStyle w:val="AHeader3abc"/>
      <w:lvlText w:val="%5)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663"/>
        </w:tabs>
        <w:ind w:left="1663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807"/>
        </w:tabs>
        <w:ind w:left="1807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951"/>
        </w:tabs>
        <w:ind w:left="1951" w:hanging="432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671"/>
        </w:tabs>
        <w:ind w:left="2311" w:hanging="360"/>
      </w:pPr>
      <w:rPr>
        <w:rFonts w:ascii="Arial" w:hAnsi="Arial" w:hint="default"/>
        <w:b w:val="0"/>
        <w:i w:val="0"/>
        <w:sz w:val="22"/>
      </w:rPr>
    </w:lvl>
  </w:abstractNum>
  <w:abstractNum w:abstractNumId="12" w15:restartNumberingAfterBreak="0">
    <w:nsid w:val="2B354683"/>
    <w:multiLevelType w:val="hybridMultilevel"/>
    <w:tmpl w:val="0EE81776"/>
    <w:lvl w:ilvl="0" w:tplc="CA98D14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88DC0A8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A22883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69091A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53AC39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EC82FA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FB8CBC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A1A27F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232A6C0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6A670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2EE53610"/>
    <w:multiLevelType w:val="singleLevel"/>
    <w:tmpl w:val="A2B8F0DC"/>
    <w:lvl w:ilvl="0">
      <w:start w:val="1"/>
      <w:numFmt w:val="upperLetter"/>
      <w:lvlText w:val="%1."/>
      <w:legacy w:legacy="1" w:legacySpace="0" w:legacyIndent="360"/>
      <w:lvlJc w:val="left"/>
      <w:pPr>
        <w:ind w:left="1494" w:hanging="360"/>
      </w:pPr>
    </w:lvl>
  </w:abstractNum>
  <w:abstractNum w:abstractNumId="15" w15:restartNumberingAfterBreak="0">
    <w:nsid w:val="368E30D3"/>
    <w:multiLevelType w:val="multilevel"/>
    <w:tmpl w:val="88209D6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 w15:restartNumberingAfterBreak="0">
    <w:nsid w:val="36D96073"/>
    <w:multiLevelType w:val="hybridMultilevel"/>
    <w:tmpl w:val="CA663CC0"/>
    <w:lvl w:ilvl="0" w:tplc="DC16CED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9B18513C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94E8C4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2AAA386A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AEBC0B98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11EE4CE8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3301A54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889EB636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BEEC0C9C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3DA64B37"/>
    <w:multiLevelType w:val="hybridMultilevel"/>
    <w:tmpl w:val="6D20E0BE"/>
    <w:lvl w:ilvl="0" w:tplc="3F0631CC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mbria" w:hAnsi="Cambria" w:hint="default"/>
      </w:rPr>
    </w:lvl>
    <w:lvl w:ilvl="1" w:tplc="B1404FC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6B260A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7F03C0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370406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636475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2D028D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18C9D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660EC9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7373A9"/>
    <w:multiLevelType w:val="hybridMultilevel"/>
    <w:tmpl w:val="E3BA04EE"/>
    <w:lvl w:ilvl="0" w:tplc="B22A819C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D6D2B128">
      <w:start w:val="5"/>
      <w:numFmt w:val="decimal"/>
      <w:lvlText w:val="%2"/>
      <w:lvlJc w:val="left"/>
      <w:pPr>
        <w:tabs>
          <w:tab w:val="num" w:pos="1650"/>
        </w:tabs>
        <w:ind w:left="1650" w:hanging="570"/>
      </w:pPr>
      <w:rPr>
        <w:rFonts w:hint="default"/>
      </w:rPr>
    </w:lvl>
    <w:lvl w:ilvl="2" w:tplc="D00E235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9C82BF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24059B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C3ACC6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AFEDB3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BA233C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69474B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A810019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0" w15:restartNumberingAfterBreak="0">
    <w:nsid w:val="4DAE5508"/>
    <w:multiLevelType w:val="hybridMultilevel"/>
    <w:tmpl w:val="DA0EE772"/>
    <w:lvl w:ilvl="0" w:tplc="25487D48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CD16560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AC4960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048BB9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402D44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1869F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E42EB7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6E8D6A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D68B77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BB473E"/>
    <w:multiLevelType w:val="hybridMultilevel"/>
    <w:tmpl w:val="BA782D10"/>
    <w:lvl w:ilvl="0" w:tplc="E5663340">
      <w:start w:val="5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07E80A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A009A3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6C0C67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D1E365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FCAF17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24E6A7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834949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DBEA9E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F1F1D26"/>
    <w:multiLevelType w:val="hybridMultilevel"/>
    <w:tmpl w:val="2E749F0C"/>
    <w:lvl w:ilvl="0" w:tplc="533A5ED2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05980C2E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8C1EED42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7CF42DDC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D7B271F6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6CE62FE2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6A02528C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3E5CAD6E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EF0E8A16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23" w15:restartNumberingAfterBreak="0">
    <w:nsid w:val="52C80393"/>
    <w:multiLevelType w:val="hybridMultilevel"/>
    <w:tmpl w:val="7996087A"/>
    <w:lvl w:ilvl="0" w:tplc="35CE785E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0F8A94C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7E4719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3D85D8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42ECEB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79C284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FBAA54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A8421D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9BA6A36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0C436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5" w15:restartNumberingAfterBreak="0">
    <w:nsid w:val="5A3F65D8"/>
    <w:multiLevelType w:val="multilevel"/>
    <w:tmpl w:val="A02E932A"/>
    <w:numStyleLink w:val="BulletsAgency"/>
  </w:abstractNum>
  <w:abstractNum w:abstractNumId="26" w15:restartNumberingAfterBreak="0">
    <w:nsid w:val="5B45364D"/>
    <w:multiLevelType w:val="singleLevel"/>
    <w:tmpl w:val="CDFCF48C"/>
    <w:lvl w:ilvl="0">
      <w:start w:val="8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</w:abstractNum>
  <w:abstractNum w:abstractNumId="27" w15:restartNumberingAfterBreak="0">
    <w:nsid w:val="5E0C3C1E"/>
    <w:multiLevelType w:val="hybridMultilevel"/>
    <w:tmpl w:val="BCC6941C"/>
    <w:lvl w:ilvl="0" w:tplc="B512F8F6">
      <w:start w:val="1"/>
      <w:numFmt w:val="upperLetter"/>
      <w:pStyle w:val="Style3"/>
      <w:suff w:val="space"/>
      <w:lvlText w:val="%1."/>
      <w:lvlJc w:val="left"/>
      <w:pPr>
        <w:ind w:left="0" w:firstLine="0"/>
      </w:pPr>
      <w:rPr>
        <w:rFonts w:hint="default"/>
      </w:rPr>
    </w:lvl>
    <w:lvl w:ilvl="1" w:tplc="86FACFD2" w:tentative="1">
      <w:start w:val="1"/>
      <w:numFmt w:val="lowerLetter"/>
      <w:lvlText w:val="%2."/>
      <w:lvlJc w:val="left"/>
      <w:pPr>
        <w:ind w:left="1440" w:hanging="360"/>
      </w:pPr>
    </w:lvl>
    <w:lvl w:ilvl="2" w:tplc="30126DBC" w:tentative="1">
      <w:start w:val="1"/>
      <w:numFmt w:val="lowerRoman"/>
      <w:lvlText w:val="%3."/>
      <w:lvlJc w:val="right"/>
      <w:pPr>
        <w:ind w:left="2160" w:hanging="180"/>
      </w:pPr>
    </w:lvl>
    <w:lvl w:ilvl="3" w:tplc="360CBBC8" w:tentative="1">
      <w:start w:val="1"/>
      <w:numFmt w:val="decimal"/>
      <w:lvlText w:val="%4."/>
      <w:lvlJc w:val="left"/>
      <w:pPr>
        <w:ind w:left="2880" w:hanging="360"/>
      </w:pPr>
    </w:lvl>
    <w:lvl w:ilvl="4" w:tplc="5D281ADE" w:tentative="1">
      <w:start w:val="1"/>
      <w:numFmt w:val="lowerLetter"/>
      <w:lvlText w:val="%5."/>
      <w:lvlJc w:val="left"/>
      <w:pPr>
        <w:ind w:left="3600" w:hanging="360"/>
      </w:pPr>
    </w:lvl>
    <w:lvl w:ilvl="5" w:tplc="F694326C" w:tentative="1">
      <w:start w:val="1"/>
      <w:numFmt w:val="lowerRoman"/>
      <w:lvlText w:val="%6."/>
      <w:lvlJc w:val="right"/>
      <w:pPr>
        <w:ind w:left="4320" w:hanging="180"/>
      </w:pPr>
    </w:lvl>
    <w:lvl w:ilvl="6" w:tplc="E7D6B5D8" w:tentative="1">
      <w:start w:val="1"/>
      <w:numFmt w:val="decimal"/>
      <w:lvlText w:val="%7."/>
      <w:lvlJc w:val="left"/>
      <w:pPr>
        <w:ind w:left="5040" w:hanging="360"/>
      </w:pPr>
    </w:lvl>
    <w:lvl w:ilvl="7" w:tplc="CF9E637A" w:tentative="1">
      <w:start w:val="1"/>
      <w:numFmt w:val="lowerLetter"/>
      <w:lvlText w:val="%8."/>
      <w:lvlJc w:val="left"/>
      <w:pPr>
        <w:ind w:left="5760" w:hanging="360"/>
      </w:pPr>
    </w:lvl>
    <w:lvl w:ilvl="8" w:tplc="B91CE8B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0E67BF"/>
    <w:multiLevelType w:val="hybridMultilevel"/>
    <w:tmpl w:val="B1D854E2"/>
    <w:lvl w:ilvl="0" w:tplc="249A8F3C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997CB9C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D98307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DF02E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34E03B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76624E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71E03D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0C2F58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0145F1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8C02A1"/>
    <w:multiLevelType w:val="singleLevel"/>
    <w:tmpl w:val="E7D22186"/>
    <w:lvl w:ilvl="0">
      <w:start w:val="1"/>
      <w:numFmt w:val="upperRoman"/>
      <w:lvlText w:val="%1."/>
      <w:lvlJc w:val="left"/>
      <w:pPr>
        <w:tabs>
          <w:tab w:val="num" w:pos="720"/>
        </w:tabs>
        <w:ind w:left="360" w:hanging="360"/>
      </w:pPr>
    </w:lvl>
  </w:abstractNum>
  <w:abstractNum w:abstractNumId="30" w15:restartNumberingAfterBreak="0">
    <w:nsid w:val="68247730"/>
    <w:multiLevelType w:val="singleLevel"/>
    <w:tmpl w:val="6096C72A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31" w15:restartNumberingAfterBreak="0">
    <w:nsid w:val="6B014835"/>
    <w:multiLevelType w:val="multilevel"/>
    <w:tmpl w:val="CFACB26E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2" w15:restartNumberingAfterBreak="0">
    <w:nsid w:val="6BEB7447"/>
    <w:multiLevelType w:val="singleLevel"/>
    <w:tmpl w:val="FFFFFFFF"/>
    <w:lvl w:ilvl="0">
      <w:start w:val="1"/>
      <w:numFmt w:val="bullet"/>
      <w:lvlText w:val="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33" w15:restartNumberingAfterBreak="0">
    <w:nsid w:val="6D941758"/>
    <w:multiLevelType w:val="singleLevel"/>
    <w:tmpl w:val="98907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34" w15:restartNumberingAfterBreak="0">
    <w:nsid w:val="71FB76EB"/>
    <w:multiLevelType w:val="hybridMultilevel"/>
    <w:tmpl w:val="CC66055E"/>
    <w:lvl w:ilvl="0" w:tplc="3DC2D0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D9456E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2E4A11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48CE6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F86993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C12CBB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598663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FDA0F3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EB638F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2087B01"/>
    <w:multiLevelType w:val="hybridMultilevel"/>
    <w:tmpl w:val="D4C290BC"/>
    <w:lvl w:ilvl="0" w:tplc="F67C8A84">
      <w:start w:val="4"/>
      <w:numFmt w:val="upperLetter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7B086D5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0A4295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454D94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789E8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8846C4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CDAC75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B2A5D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2DAB3B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5E1091A"/>
    <w:multiLevelType w:val="hybridMultilevel"/>
    <w:tmpl w:val="9D5C3D80"/>
    <w:lvl w:ilvl="0" w:tplc="FAE4C992">
      <w:start w:val="1"/>
      <w:numFmt w:val="decimal"/>
      <w:lvlText w:val="%1."/>
      <w:lvlJc w:val="left"/>
      <w:pPr>
        <w:ind w:left="720" w:hanging="360"/>
      </w:pPr>
    </w:lvl>
    <w:lvl w:ilvl="1" w:tplc="66204DA4" w:tentative="1">
      <w:start w:val="1"/>
      <w:numFmt w:val="lowerLetter"/>
      <w:lvlText w:val="%2."/>
      <w:lvlJc w:val="left"/>
      <w:pPr>
        <w:ind w:left="1440" w:hanging="360"/>
      </w:pPr>
    </w:lvl>
    <w:lvl w:ilvl="2" w:tplc="12CC98FE" w:tentative="1">
      <w:start w:val="1"/>
      <w:numFmt w:val="lowerRoman"/>
      <w:lvlText w:val="%3."/>
      <w:lvlJc w:val="right"/>
      <w:pPr>
        <w:ind w:left="2160" w:hanging="180"/>
      </w:pPr>
    </w:lvl>
    <w:lvl w:ilvl="3" w:tplc="B3321D9E" w:tentative="1">
      <w:start w:val="1"/>
      <w:numFmt w:val="decimal"/>
      <w:lvlText w:val="%4."/>
      <w:lvlJc w:val="left"/>
      <w:pPr>
        <w:ind w:left="2880" w:hanging="360"/>
      </w:pPr>
    </w:lvl>
    <w:lvl w:ilvl="4" w:tplc="8EB67EA0" w:tentative="1">
      <w:start w:val="1"/>
      <w:numFmt w:val="lowerLetter"/>
      <w:lvlText w:val="%5."/>
      <w:lvlJc w:val="left"/>
      <w:pPr>
        <w:ind w:left="3600" w:hanging="360"/>
      </w:pPr>
    </w:lvl>
    <w:lvl w:ilvl="5" w:tplc="593EF06C" w:tentative="1">
      <w:start w:val="1"/>
      <w:numFmt w:val="lowerRoman"/>
      <w:lvlText w:val="%6."/>
      <w:lvlJc w:val="right"/>
      <w:pPr>
        <w:ind w:left="4320" w:hanging="180"/>
      </w:pPr>
    </w:lvl>
    <w:lvl w:ilvl="6" w:tplc="1B3A07A4" w:tentative="1">
      <w:start w:val="1"/>
      <w:numFmt w:val="decimal"/>
      <w:lvlText w:val="%7."/>
      <w:lvlJc w:val="left"/>
      <w:pPr>
        <w:ind w:left="5040" w:hanging="360"/>
      </w:pPr>
    </w:lvl>
    <w:lvl w:ilvl="7" w:tplc="751A0C1E" w:tentative="1">
      <w:start w:val="1"/>
      <w:numFmt w:val="lowerLetter"/>
      <w:lvlText w:val="%8."/>
      <w:lvlJc w:val="left"/>
      <w:pPr>
        <w:ind w:left="5760" w:hanging="360"/>
      </w:pPr>
    </w:lvl>
    <w:lvl w:ilvl="8" w:tplc="187A5D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24090C"/>
    <w:multiLevelType w:val="hybridMultilevel"/>
    <w:tmpl w:val="57D84DAE"/>
    <w:lvl w:ilvl="0" w:tplc="0C76515C">
      <w:start w:val="1"/>
      <w:numFmt w:val="bullet"/>
      <w:pStyle w:val="ListeAufzaehlung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A8A5987"/>
    <w:multiLevelType w:val="hybridMultilevel"/>
    <w:tmpl w:val="D73EEE10"/>
    <w:lvl w:ilvl="0" w:tplc="E8A6E37E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0450EB8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DCB22F4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D6CB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DD6E79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C22A514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262715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76EDC7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9ABE078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822616"/>
    <w:multiLevelType w:val="multilevel"/>
    <w:tmpl w:val="AFDADCCA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3">
    <w:abstractNumId w:val="33"/>
  </w:num>
  <w:num w:numId="4">
    <w:abstractNumId w:val="32"/>
  </w:num>
  <w:num w:numId="5">
    <w:abstractNumId w:val="13"/>
  </w:num>
  <w:num w:numId="6">
    <w:abstractNumId w:val="24"/>
  </w:num>
  <w:num w:numId="7">
    <w:abstractNumId w:val="19"/>
  </w:num>
  <w:num w:numId="8">
    <w:abstractNumId w:val="9"/>
  </w:num>
  <w:num w:numId="9">
    <w:abstractNumId w:val="30"/>
  </w:num>
  <w:num w:numId="10">
    <w:abstractNumId w:val="31"/>
  </w:num>
  <w:num w:numId="11">
    <w:abstractNumId w:val="15"/>
  </w:num>
  <w:num w:numId="12">
    <w:abstractNumId w:val="14"/>
  </w:num>
  <w:num w:numId="13">
    <w:abstractNumId w:val="3"/>
  </w:num>
  <w:num w:numId="14">
    <w:abstractNumId w:val="29"/>
  </w:num>
  <w:num w:numId="15">
    <w:abstractNumId w:val="18"/>
  </w:num>
  <w:num w:numId="16">
    <w:abstractNumId w:val="34"/>
  </w:num>
  <w:num w:numId="17">
    <w:abstractNumId w:val="10"/>
  </w:num>
  <w:num w:numId="18">
    <w:abstractNumId w:val="1"/>
  </w:num>
  <w:num w:numId="19">
    <w:abstractNumId w:val="16"/>
  </w:num>
  <w:num w:numId="20">
    <w:abstractNumId w:val="4"/>
  </w:num>
  <w:num w:numId="21">
    <w:abstractNumId w:val="8"/>
  </w:num>
  <w:num w:numId="22">
    <w:abstractNumId w:val="26"/>
  </w:num>
  <w:num w:numId="23">
    <w:abstractNumId w:val="35"/>
  </w:num>
  <w:num w:numId="24">
    <w:abstractNumId w:val="21"/>
  </w:num>
  <w:num w:numId="25">
    <w:abstractNumId w:val="11"/>
  </w:num>
  <w:num w:numId="26">
    <w:abstractNumId w:val="12"/>
  </w:num>
  <w:num w:numId="27">
    <w:abstractNumId w:val="6"/>
  </w:num>
  <w:num w:numId="28">
    <w:abstractNumId w:val="7"/>
  </w:num>
  <w:num w:numId="29">
    <w:abstractNumId w:val="22"/>
  </w:num>
  <w:num w:numId="30">
    <w:abstractNumId w:val="38"/>
  </w:num>
  <w:num w:numId="31">
    <w:abstractNumId w:val="39"/>
  </w:num>
  <w:num w:numId="32">
    <w:abstractNumId w:val="20"/>
  </w:num>
  <w:num w:numId="33">
    <w:abstractNumId w:val="28"/>
  </w:num>
  <w:num w:numId="34">
    <w:abstractNumId w:val="23"/>
  </w:num>
  <w:num w:numId="35">
    <w:abstractNumId w:val="2"/>
  </w:num>
  <w:num w:numId="36">
    <w:abstractNumId w:val="5"/>
  </w:num>
  <w:num w:numId="37">
    <w:abstractNumId w:val="25"/>
  </w:num>
  <w:num w:numId="38">
    <w:abstractNumId w:val="17"/>
  </w:num>
  <w:num w:numId="39">
    <w:abstractNumId w:val="36"/>
  </w:num>
  <w:num w:numId="40">
    <w:abstractNumId w:val="27"/>
  </w:num>
  <w:num w:numId="41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egistered" w:val="-1"/>
    <w:docVar w:name="Version" w:val="0"/>
  </w:docVars>
  <w:rsids>
    <w:rsidRoot w:val="00C114FF"/>
    <w:rsid w:val="00002FED"/>
    <w:rsid w:val="00021931"/>
    <w:rsid w:val="00021B82"/>
    <w:rsid w:val="00024777"/>
    <w:rsid w:val="00024E21"/>
    <w:rsid w:val="00026943"/>
    <w:rsid w:val="00027100"/>
    <w:rsid w:val="00030AD8"/>
    <w:rsid w:val="000349AA"/>
    <w:rsid w:val="00036C50"/>
    <w:rsid w:val="00036CE7"/>
    <w:rsid w:val="000419FF"/>
    <w:rsid w:val="0004307F"/>
    <w:rsid w:val="00052D2B"/>
    <w:rsid w:val="000531D5"/>
    <w:rsid w:val="00054F55"/>
    <w:rsid w:val="00056EE7"/>
    <w:rsid w:val="00062945"/>
    <w:rsid w:val="00063946"/>
    <w:rsid w:val="000654EC"/>
    <w:rsid w:val="0006599A"/>
    <w:rsid w:val="00067023"/>
    <w:rsid w:val="00071483"/>
    <w:rsid w:val="00080453"/>
    <w:rsid w:val="0008169A"/>
    <w:rsid w:val="00082200"/>
    <w:rsid w:val="000838BB"/>
    <w:rsid w:val="000860CE"/>
    <w:rsid w:val="00092A37"/>
    <w:rsid w:val="0009356F"/>
    <w:rsid w:val="000938A6"/>
    <w:rsid w:val="00096E78"/>
    <w:rsid w:val="00097C1E"/>
    <w:rsid w:val="000A1DF5"/>
    <w:rsid w:val="000A459F"/>
    <w:rsid w:val="000A49F9"/>
    <w:rsid w:val="000A58D4"/>
    <w:rsid w:val="000B5BEF"/>
    <w:rsid w:val="000B7873"/>
    <w:rsid w:val="000C02A1"/>
    <w:rsid w:val="000C1D4F"/>
    <w:rsid w:val="000C277F"/>
    <w:rsid w:val="000C3ED7"/>
    <w:rsid w:val="000C55E6"/>
    <w:rsid w:val="000C687A"/>
    <w:rsid w:val="000D1521"/>
    <w:rsid w:val="000D5A90"/>
    <w:rsid w:val="000D67D0"/>
    <w:rsid w:val="000E115E"/>
    <w:rsid w:val="000E195C"/>
    <w:rsid w:val="000E2D58"/>
    <w:rsid w:val="000E3602"/>
    <w:rsid w:val="000E705A"/>
    <w:rsid w:val="000F38DA"/>
    <w:rsid w:val="000F5822"/>
    <w:rsid w:val="000F6CCB"/>
    <w:rsid w:val="000F796B"/>
    <w:rsid w:val="0010031E"/>
    <w:rsid w:val="001012EB"/>
    <w:rsid w:val="001038C6"/>
    <w:rsid w:val="001078D1"/>
    <w:rsid w:val="00111185"/>
    <w:rsid w:val="00115782"/>
    <w:rsid w:val="00115BD5"/>
    <w:rsid w:val="00116067"/>
    <w:rsid w:val="001214EE"/>
    <w:rsid w:val="00124F36"/>
    <w:rsid w:val="00125666"/>
    <w:rsid w:val="001259E3"/>
    <w:rsid w:val="00125C80"/>
    <w:rsid w:val="00133F4C"/>
    <w:rsid w:val="001356D1"/>
    <w:rsid w:val="00136DCF"/>
    <w:rsid w:val="0013799F"/>
    <w:rsid w:val="00140DF6"/>
    <w:rsid w:val="00141BDF"/>
    <w:rsid w:val="00145C3F"/>
    <w:rsid w:val="00145D34"/>
    <w:rsid w:val="00146284"/>
    <w:rsid w:val="0014690F"/>
    <w:rsid w:val="0015098E"/>
    <w:rsid w:val="00153950"/>
    <w:rsid w:val="00153B3A"/>
    <w:rsid w:val="00163757"/>
    <w:rsid w:val="00164543"/>
    <w:rsid w:val="00164C48"/>
    <w:rsid w:val="00165F25"/>
    <w:rsid w:val="001674D3"/>
    <w:rsid w:val="00174721"/>
    <w:rsid w:val="00175264"/>
    <w:rsid w:val="001803D2"/>
    <w:rsid w:val="001816CB"/>
    <w:rsid w:val="0018228B"/>
    <w:rsid w:val="00185B50"/>
    <w:rsid w:val="0018625C"/>
    <w:rsid w:val="0018657D"/>
    <w:rsid w:val="00186E53"/>
    <w:rsid w:val="00187A5D"/>
    <w:rsid w:val="00187DE7"/>
    <w:rsid w:val="00187E62"/>
    <w:rsid w:val="00190D84"/>
    <w:rsid w:val="00192045"/>
    <w:rsid w:val="00192D98"/>
    <w:rsid w:val="00193B14"/>
    <w:rsid w:val="00193E72"/>
    <w:rsid w:val="00195267"/>
    <w:rsid w:val="00195606"/>
    <w:rsid w:val="0019600B"/>
    <w:rsid w:val="0019686E"/>
    <w:rsid w:val="0019706E"/>
    <w:rsid w:val="001A0E2C"/>
    <w:rsid w:val="001A1238"/>
    <w:rsid w:val="001A28C9"/>
    <w:rsid w:val="001A34BC"/>
    <w:rsid w:val="001A621E"/>
    <w:rsid w:val="001B1C77"/>
    <w:rsid w:val="001B26EB"/>
    <w:rsid w:val="001B2A1F"/>
    <w:rsid w:val="001B5327"/>
    <w:rsid w:val="001B6F4A"/>
    <w:rsid w:val="001B7B38"/>
    <w:rsid w:val="001C5288"/>
    <w:rsid w:val="001C5B03"/>
    <w:rsid w:val="001D3259"/>
    <w:rsid w:val="001D4CE4"/>
    <w:rsid w:val="001D6052"/>
    <w:rsid w:val="001D6D96"/>
    <w:rsid w:val="001E5621"/>
    <w:rsid w:val="001F0A48"/>
    <w:rsid w:val="001F1C7E"/>
    <w:rsid w:val="001F3239"/>
    <w:rsid w:val="001F3EF9"/>
    <w:rsid w:val="001F627D"/>
    <w:rsid w:val="001F6622"/>
    <w:rsid w:val="001F6BA3"/>
    <w:rsid w:val="001F6F38"/>
    <w:rsid w:val="00200EFE"/>
    <w:rsid w:val="0020126C"/>
    <w:rsid w:val="002020CA"/>
    <w:rsid w:val="00202A85"/>
    <w:rsid w:val="00202EA3"/>
    <w:rsid w:val="002044FB"/>
    <w:rsid w:val="00204513"/>
    <w:rsid w:val="002100FC"/>
    <w:rsid w:val="00213890"/>
    <w:rsid w:val="00214E52"/>
    <w:rsid w:val="002207C0"/>
    <w:rsid w:val="0022380D"/>
    <w:rsid w:val="002246DB"/>
    <w:rsid w:val="00224B93"/>
    <w:rsid w:val="00226630"/>
    <w:rsid w:val="0023319D"/>
    <w:rsid w:val="0023676E"/>
    <w:rsid w:val="002414B6"/>
    <w:rsid w:val="002422EB"/>
    <w:rsid w:val="00242397"/>
    <w:rsid w:val="002446DC"/>
    <w:rsid w:val="00247A48"/>
    <w:rsid w:val="00250DD1"/>
    <w:rsid w:val="00251183"/>
    <w:rsid w:val="00251689"/>
    <w:rsid w:val="0025267C"/>
    <w:rsid w:val="00253B6B"/>
    <w:rsid w:val="00256A03"/>
    <w:rsid w:val="00257266"/>
    <w:rsid w:val="0025748D"/>
    <w:rsid w:val="00265656"/>
    <w:rsid w:val="00265E77"/>
    <w:rsid w:val="00266155"/>
    <w:rsid w:val="0027270B"/>
    <w:rsid w:val="00272952"/>
    <w:rsid w:val="00272B36"/>
    <w:rsid w:val="002731C2"/>
    <w:rsid w:val="00273780"/>
    <w:rsid w:val="00274D17"/>
    <w:rsid w:val="00280471"/>
    <w:rsid w:val="00282E7B"/>
    <w:rsid w:val="002838C8"/>
    <w:rsid w:val="0028442B"/>
    <w:rsid w:val="00290805"/>
    <w:rsid w:val="00290C2A"/>
    <w:rsid w:val="002931DD"/>
    <w:rsid w:val="00294397"/>
    <w:rsid w:val="0029439F"/>
    <w:rsid w:val="00295140"/>
    <w:rsid w:val="00295EB7"/>
    <w:rsid w:val="002966EA"/>
    <w:rsid w:val="002A0068"/>
    <w:rsid w:val="002A0539"/>
    <w:rsid w:val="002A0E7C"/>
    <w:rsid w:val="002A0EED"/>
    <w:rsid w:val="002A21ED"/>
    <w:rsid w:val="002A3275"/>
    <w:rsid w:val="002A3F88"/>
    <w:rsid w:val="002A710D"/>
    <w:rsid w:val="002B0F11"/>
    <w:rsid w:val="002B2E17"/>
    <w:rsid w:val="002B6560"/>
    <w:rsid w:val="002B6599"/>
    <w:rsid w:val="002C1736"/>
    <w:rsid w:val="002C1F27"/>
    <w:rsid w:val="002C4D1D"/>
    <w:rsid w:val="002C55FF"/>
    <w:rsid w:val="002C592B"/>
    <w:rsid w:val="002D300D"/>
    <w:rsid w:val="002E0CD4"/>
    <w:rsid w:val="002E3A90"/>
    <w:rsid w:val="002E46CC"/>
    <w:rsid w:val="002E4F48"/>
    <w:rsid w:val="002E62CB"/>
    <w:rsid w:val="002E6DF1"/>
    <w:rsid w:val="002E6ED9"/>
    <w:rsid w:val="002E779C"/>
    <w:rsid w:val="002F0957"/>
    <w:rsid w:val="002F3552"/>
    <w:rsid w:val="002F3A7F"/>
    <w:rsid w:val="002F3D0F"/>
    <w:rsid w:val="002F41AD"/>
    <w:rsid w:val="002F42D3"/>
    <w:rsid w:val="002F43F6"/>
    <w:rsid w:val="002F64C6"/>
    <w:rsid w:val="002F6DAA"/>
    <w:rsid w:val="002F6EE3"/>
    <w:rsid w:val="002F71D5"/>
    <w:rsid w:val="003020BB"/>
    <w:rsid w:val="00302266"/>
    <w:rsid w:val="0030237C"/>
    <w:rsid w:val="00304393"/>
    <w:rsid w:val="0030564C"/>
    <w:rsid w:val="00305AB2"/>
    <w:rsid w:val="00307EB2"/>
    <w:rsid w:val="0031032B"/>
    <w:rsid w:val="00316E87"/>
    <w:rsid w:val="0032453E"/>
    <w:rsid w:val="003247F4"/>
    <w:rsid w:val="00325053"/>
    <w:rsid w:val="003256AC"/>
    <w:rsid w:val="00330CC1"/>
    <w:rsid w:val="0033129D"/>
    <w:rsid w:val="003320ED"/>
    <w:rsid w:val="0033480E"/>
    <w:rsid w:val="00337123"/>
    <w:rsid w:val="00341866"/>
    <w:rsid w:val="00342C0C"/>
    <w:rsid w:val="003535E0"/>
    <w:rsid w:val="003543AC"/>
    <w:rsid w:val="00355AB8"/>
    <w:rsid w:val="00355D02"/>
    <w:rsid w:val="00361607"/>
    <w:rsid w:val="00365C0D"/>
    <w:rsid w:val="00366F56"/>
    <w:rsid w:val="00367F82"/>
    <w:rsid w:val="0037032C"/>
    <w:rsid w:val="00370984"/>
    <w:rsid w:val="003737C8"/>
    <w:rsid w:val="00374A9C"/>
    <w:rsid w:val="00374AC4"/>
    <w:rsid w:val="0037589D"/>
    <w:rsid w:val="00376BB1"/>
    <w:rsid w:val="00377717"/>
    <w:rsid w:val="00377E23"/>
    <w:rsid w:val="00380765"/>
    <w:rsid w:val="003817EF"/>
    <w:rsid w:val="0038277C"/>
    <w:rsid w:val="0038352D"/>
    <w:rsid w:val="003837F1"/>
    <w:rsid w:val="003841FC"/>
    <w:rsid w:val="00385CE3"/>
    <w:rsid w:val="0038638B"/>
    <w:rsid w:val="003909E0"/>
    <w:rsid w:val="00391622"/>
    <w:rsid w:val="00391B09"/>
    <w:rsid w:val="00391EA7"/>
    <w:rsid w:val="00393E09"/>
    <w:rsid w:val="00395B15"/>
    <w:rsid w:val="00396026"/>
    <w:rsid w:val="003A31B9"/>
    <w:rsid w:val="003A3E2F"/>
    <w:rsid w:val="003A6CCB"/>
    <w:rsid w:val="003B0534"/>
    <w:rsid w:val="003B0F22"/>
    <w:rsid w:val="003B10C4"/>
    <w:rsid w:val="003B2015"/>
    <w:rsid w:val="003B48EB"/>
    <w:rsid w:val="003B516B"/>
    <w:rsid w:val="003B5CD1"/>
    <w:rsid w:val="003C33FF"/>
    <w:rsid w:val="003C3E0E"/>
    <w:rsid w:val="003C5F19"/>
    <w:rsid w:val="003C64A5"/>
    <w:rsid w:val="003D03CC"/>
    <w:rsid w:val="003D32BF"/>
    <w:rsid w:val="003D378C"/>
    <w:rsid w:val="003D3893"/>
    <w:rsid w:val="003D4BB7"/>
    <w:rsid w:val="003D616C"/>
    <w:rsid w:val="003E0116"/>
    <w:rsid w:val="003E10EE"/>
    <w:rsid w:val="003E19C9"/>
    <w:rsid w:val="003E26C3"/>
    <w:rsid w:val="003E6225"/>
    <w:rsid w:val="003F0BC8"/>
    <w:rsid w:val="003F0D6C"/>
    <w:rsid w:val="003F0F26"/>
    <w:rsid w:val="003F12D9"/>
    <w:rsid w:val="003F1B4C"/>
    <w:rsid w:val="003F3CE6"/>
    <w:rsid w:val="003F408E"/>
    <w:rsid w:val="003F677F"/>
    <w:rsid w:val="004008F6"/>
    <w:rsid w:val="004039AA"/>
    <w:rsid w:val="00406F33"/>
    <w:rsid w:val="00407C22"/>
    <w:rsid w:val="00412BBE"/>
    <w:rsid w:val="00414B20"/>
    <w:rsid w:val="0041628A"/>
    <w:rsid w:val="00417DE3"/>
    <w:rsid w:val="00420850"/>
    <w:rsid w:val="00422B87"/>
    <w:rsid w:val="00423968"/>
    <w:rsid w:val="00427054"/>
    <w:rsid w:val="004304B1"/>
    <w:rsid w:val="00431BF7"/>
    <w:rsid w:val="00431EC7"/>
    <w:rsid w:val="00432DA8"/>
    <w:rsid w:val="0043320A"/>
    <w:rsid w:val="004332E3"/>
    <w:rsid w:val="0043586F"/>
    <w:rsid w:val="004371A3"/>
    <w:rsid w:val="00446960"/>
    <w:rsid w:val="00446F37"/>
    <w:rsid w:val="004476A9"/>
    <w:rsid w:val="004518A6"/>
    <w:rsid w:val="00453E1D"/>
    <w:rsid w:val="00453F70"/>
    <w:rsid w:val="00454589"/>
    <w:rsid w:val="00454991"/>
    <w:rsid w:val="00456ED0"/>
    <w:rsid w:val="00457550"/>
    <w:rsid w:val="00457B74"/>
    <w:rsid w:val="00461B2A"/>
    <w:rsid w:val="004620A4"/>
    <w:rsid w:val="00474C50"/>
    <w:rsid w:val="004768DB"/>
    <w:rsid w:val="004771F9"/>
    <w:rsid w:val="00486006"/>
    <w:rsid w:val="00486BAD"/>
    <w:rsid w:val="00486BBE"/>
    <w:rsid w:val="00487123"/>
    <w:rsid w:val="00495A75"/>
    <w:rsid w:val="00495CAE"/>
    <w:rsid w:val="0049641F"/>
    <w:rsid w:val="004A005B"/>
    <w:rsid w:val="004A1BD5"/>
    <w:rsid w:val="004A61E1"/>
    <w:rsid w:val="004A62ED"/>
    <w:rsid w:val="004B1A75"/>
    <w:rsid w:val="004B2344"/>
    <w:rsid w:val="004B3390"/>
    <w:rsid w:val="004B5797"/>
    <w:rsid w:val="004B5DDC"/>
    <w:rsid w:val="004B798E"/>
    <w:rsid w:val="004C0568"/>
    <w:rsid w:val="004C19AE"/>
    <w:rsid w:val="004C2ABD"/>
    <w:rsid w:val="004C5F62"/>
    <w:rsid w:val="004D2601"/>
    <w:rsid w:val="004D3793"/>
    <w:rsid w:val="004D3E58"/>
    <w:rsid w:val="004D6746"/>
    <w:rsid w:val="004D767B"/>
    <w:rsid w:val="004E0F32"/>
    <w:rsid w:val="004E23A1"/>
    <w:rsid w:val="004E493C"/>
    <w:rsid w:val="004E623E"/>
    <w:rsid w:val="004E7092"/>
    <w:rsid w:val="004E7ECE"/>
    <w:rsid w:val="004F3DF5"/>
    <w:rsid w:val="004F4DB1"/>
    <w:rsid w:val="004F6F64"/>
    <w:rsid w:val="005004EC"/>
    <w:rsid w:val="00502EED"/>
    <w:rsid w:val="00506AAE"/>
    <w:rsid w:val="00514099"/>
    <w:rsid w:val="00517756"/>
    <w:rsid w:val="005202C6"/>
    <w:rsid w:val="00523C53"/>
    <w:rsid w:val="005272F4"/>
    <w:rsid w:val="00527B8F"/>
    <w:rsid w:val="00536031"/>
    <w:rsid w:val="0054134B"/>
    <w:rsid w:val="00542012"/>
    <w:rsid w:val="00543C94"/>
    <w:rsid w:val="00543DF5"/>
    <w:rsid w:val="00545A61"/>
    <w:rsid w:val="0055260D"/>
    <w:rsid w:val="00554C27"/>
    <w:rsid w:val="00555422"/>
    <w:rsid w:val="00555810"/>
    <w:rsid w:val="00562715"/>
    <w:rsid w:val="00562DCA"/>
    <w:rsid w:val="0056568F"/>
    <w:rsid w:val="00571190"/>
    <w:rsid w:val="0057436C"/>
    <w:rsid w:val="00574A7D"/>
    <w:rsid w:val="00575DE3"/>
    <w:rsid w:val="00580B08"/>
    <w:rsid w:val="00582578"/>
    <w:rsid w:val="0058621D"/>
    <w:rsid w:val="00586904"/>
    <w:rsid w:val="00587CA1"/>
    <w:rsid w:val="005A4CBE"/>
    <w:rsid w:val="005A530F"/>
    <w:rsid w:val="005B04A8"/>
    <w:rsid w:val="005B1FD0"/>
    <w:rsid w:val="005B28AD"/>
    <w:rsid w:val="005B328D"/>
    <w:rsid w:val="005B3503"/>
    <w:rsid w:val="005B3EE7"/>
    <w:rsid w:val="005B4DCD"/>
    <w:rsid w:val="005B4FAD"/>
    <w:rsid w:val="005C257C"/>
    <w:rsid w:val="005C276A"/>
    <w:rsid w:val="005C4E23"/>
    <w:rsid w:val="005D13BA"/>
    <w:rsid w:val="005D380C"/>
    <w:rsid w:val="005D3F79"/>
    <w:rsid w:val="005D6E04"/>
    <w:rsid w:val="005D7A12"/>
    <w:rsid w:val="005E53EE"/>
    <w:rsid w:val="005E66FC"/>
    <w:rsid w:val="005F0542"/>
    <w:rsid w:val="005F0F72"/>
    <w:rsid w:val="005F1C1F"/>
    <w:rsid w:val="005F2FAD"/>
    <w:rsid w:val="005F346D"/>
    <w:rsid w:val="005F38FB"/>
    <w:rsid w:val="0060195A"/>
    <w:rsid w:val="00602D3B"/>
    <w:rsid w:val="0060326F"/>
    <w:rsid w:val="00606E16"/>
    <w:rsid w:val="00606EA1"/>
    <w:rsid w:val="006128F0"/>
    <w:rsid w:val="00614034"/>
    <w:rsid w:val="00614BC7"/>
    <w:rsid w:val="00616F9E"/>
    <w:rsid w:val="0061726B"/>
    <w:rsid w:val="00617B81"/>
    <w:rsid w:val="00620FEF"/>
    <w:rsid w:val="00623545"/>
    <w:rsid w:val="0062387A"/>
    <w:rsid w:val="00623E30"/>
    <w:rsid w:val="006326D8"/>
    <w:rsid w:val="0063377D"/>
    <w:rsid w:val="006344BE"/>
    <w:rsid w:val="00634A66"/>
    <w:rsid w:val="00640336"/>
    <w:rsid w:val="00640FC9"/>
    <w:rsid w:val="006414D3"/>
    <w:rsid w:val="006432F2"/>
    <w:rsid w:val="006466D5"/>
    <w:rsid w:val="0065320F"/>
    <w:rsid w:val="00653D64"/>
    <w:rsid w:val="00654E13"/>
    <w:rsid w:val="00667489"/>
    <w:rsid w:val="00667A57"/>
    <w:rsid w:val="00667A6B"/>
    <w:rsid w:val="00670D44"/>
    <w:rsid w:val="00673F4C"/>
    <w:rsid w:val="00676AFC"/>
    <w:rsid w:val="00677A6A"/>
    <w:rsid w:val="006807CD"/>
    <w:rsid w:val="00680C69"/>
    <w:rsid w:val="00682D43"/>
    <w:rsid w:val="0068507D"/>
    <w:rsid w:val="00685BAF"/>
    <w:rsid w:val="00686811"/>
    <w:rsid w:val="00690463"/>
    <w:rsid w:val="00693DE5"/>
    <w:rsid w:val="0069771D"/>
    <w:rsid w:val="006A0D03"/>
    <w:rsid w:val="006A41E9"/>
    <w:rsid w:val="006B12CB"/>
    <w:rsid w:val="006B2030"/>
    <w:rsid w:val="006B3350"/>
    <w:rsid w:val="006B5916"/>
    <w:rsid w:val="006B7F42"/>
    <w:rsid w:val="006C14A2"/>
    <w:rsid w:val="006C1D86"/>
    <w:rsid w:val="006C253F"/>
    <w:rsid w:val="006C4775"/>
    <w:rsid w:val="006C4F4A"/>
    <w:rsid w:val="006C5C87"/>
    <w:rsid w:val="006C5E80"/>
    <w:rsid w:val="006C7CEE"/>
    <w:rsid w:val="006D075E"/>
    <w:rsid w:val="006D09DC"/>
    <w:rsid w:val="006D3509"/>
    <w:rsid w:val="006D7C6E"/>
    <w:rsid w:val="006E15A2"/>
    <w:rsid w:val="006E2F95"/>
    <w:rsid w:val="006E4B59"/>
    <w:rsid w:val="006F00EA"/>
    <w:rsid w:val="006F148B"/>
    <w:rsid w:val="00705EAF"/>
    <w:rsid w:val="0070627B"/>
    <w:rsid w:val="0070773E"/>
    <w:rsid w:val="007101CC"/>
    <w:rsid w:val="00715C55"/>
    <w:rsid w:val="00724E3B"/>
    <w:rsid w:val="007259B2"/>
    <w:rsid w:val="00725EEA"/>
    <w:rsid w:val="007276B6"/>
    <w:rsid w:val="0073062D"/>
    <w:rsid w:val="00730908"/>
    <w:rsid w:val="00730CE9"/>
    <w:rsid w:val="0073373D"/>
    <w:rsid w:val="00736B1E"/>
    <w:rsid w:val="007439DB"/>
    <w:rsid w:val="00744055"/>
    <w:rsid w:val="007464DA"/>
    <w:rsid w:val="007568D8"/>
    <w:rsid w:val="0075743E"/>
    <w:rsid w:val="007605C3"/>
    <w:rsid w:val="007616B4"/>
    <w:rsid w:val="00765316"/>
    <w:rsid w:val="007708C8"/>
    <w:rsid w:val="00773CD4"/>
    <w:rsid w:val="0077719D"/>
    <w:rsid w:val="00780DF0"/>
    <w:rsid w:val="007810B7"/>
    <w:rsid w:val="00782F0F"/>
    <w:rsid w:val="0078538F"/>
    <w:rsid w:val="00787482"/>
    <w:rsid w:val="00792A66"/>
    <w:rsid w:val="007974D1"/>
    <w:rsid w:val="007A1B79"/>
    <w:rsid w:val="007A286D"/>
    <w:rsid w:val="007A314D"/>
    <w:rsid w:val="007A38DF"/>
    <w:rsid w:val="007A6436"/>
    <w:rsid w:val="007B00E5"/>
    <w:rsid w:val="007B20CF"/>
    <w:rsid w:val="007B2499"/>
    <w:rsid w:val="007B72E1"/>
    <w:rsid w:val="007B783A"/>
    <w:rsid w:val="007B7F50"/>
    <w:rsid w:val="007C1B95"/>
    <w:rsid w:val="007C2D99"/>
    <w:rsid w:val="007C3DF3"/>
    <w:rsid w:val="007C5143"/>
    <w:rsid w:val="007C796D"/>
    <w:rsid w:val="007D5F55"/>
    <w:rsid w:val="007D6792"/>
    <w:rsid w:val="007D73FB"/>
    <w:rsid w:val="007D7608"/>
    <w:rsid w:val="007E2F2D"/>
    <w:rsid w:val="007F1433"/>
    <w:rsid w:val="007F1491"/>
    <w:rsid w:val="007F16DD"/>
    <w:rsid w:val="007F2F03"/>
    <w:rsid w:val="007F42CE"/>
    <w:rsid w:val="00800FE0"/>
    <w:rsid w:val="00804517"/>
    <w:rsid w:val="0080514E"/>
    <w:rsid w:val="008066AD"/>
    <w:rsid w:val="00812CD8"/>
    <w:rsid w:val="008145D9"/>
    <w:rsid w:val="00814AF1"/>
    <w:rsid w:val="0081517F"/>
    <w:rsid w:val="00815370"/>
    <w:rsid w:val="0082153D"/>
    <w:rsid w:val="008255AA"/>
    <w:rsid w:val="00830FF3"/>
    <w:rsid w:val="008334BF"/>
    <w:rsid w:val="00836B8C"/>
    <w:rsid w:val="00840062"/>
    <w:rsid w:val="008410C5"/>
    <w:rsid w:val="00846C08"/>
    <w:rsid w:val="00850794"/>
    <w:rsid w:val="00852FF2"/>
    <w:rsid w:val="008530E7"/>
    <w:rsid w:val="008569D2"/>
    <w:rsid w:val="00856BDB"/>
    <w:rsid w:val="00857675"/>
    <w:rsid w:val="0086185D"/>
    <w:rsid w:val="00861BD4"/>
    <w:rsid w:val="00861F86"/>
    <w:rsid w:val="008625E2"/>
    <w:rsid w:val="00863A6D"/>
    <w:rsid w:val="00867C0D"/>
    <w:rsid w:val="00872C48"/>
    <w:rsid w:val="00874D4A"/>
    <w:rsid w:val="00875EC3"/>
    <w:rsid w:val="008763E7"/>
    <w:rsid w:val="008808C5"/>
    <w:rsid w:val="00881A7C"/>
    <w:rsid w:val="00882B03"/>
    <w:rsid w:val="00883C78"/>
    <w:rsid w:val="00883F30"/>
    <w:rsid w:val="0088424D"/>
    <w:rsid w:val="00885159"/>
    <w:rsid w:val="00885214"/>
    <w:rsid w:val="00885617"/>
    <w:rsid w:val="00885F60"/>
    <w:rsid w:val="00887615"/>
    <w:rsid w:val="00890052"/>
    <w:rsid w:val="008947AE"/>
    <w:rsid w:val="00894E3A"/>
    <w:rsid w:val="00895A2F"/>
    <w:rsid w:val="00896EBD"/>
    <w:rsid w:val="008A026F"/>
    <w:rsid w:val="008A2F03"/>
    <w:rsid w:val="008A5665"/>
    <w:rsid w:val="008B24A8"/>
    <w:rsid w:val="008B25E4"/>
    <w:rsid w:val="008B3D78"/>
    <w:rsid w:val="008B7C44"/>
    <w:rsid w:val="008C261B"/>
    <w:rsid w:val="008C2B29"/>
    <w:rsid w:val="008C4FCA"/>
    <w:rsid w:val="008C71C4"/>
    <w:rsid w:val="008C7882"/>
    <w:rsid w:val="008C7CE5"/>
    <w:rsid w:val="008D125B"/>
    <w:rsid w:val="008D2261"/>
    <w:rsid w:val="008D4C28"/>
    <w:rsid w:val="008D577B"/>
    <w:rsid w:val="008D7A98"/>
    <w:rsid w:val="008E17C4"/>
    <w:rsid w:val="008E3B7A"/>
    <w:rsid w:val="008E45C4"/>
    <w:rsid w:val="008E64B1"/>
    <w:rsid w:val="008E64FA"/>
    <w:rsid w:val="008E74ED"/>
    <w:rsid w:val="008E7D6A"/>
    <w:rsid w:val="008E7ED6"/>
    <w:rsid w:val="008F30BA"/>
    <w:rsid w:val="008F450A"/>
    <w:rsid w:val="008F4DEF"/>
    <w:rsid w:val="008F5560"/>
    <w:rsid w:val="00903D0D"/>
    <w:rsid w:val="009048E1"/>
    <w:rsid w:val="0090598C"/>
    <w:rsid w:val="00905CAB"/>
    <w:rsid w:val="009071BB"/>
    <w:rsid w:val="00913885"/>
    <w:rsid w:val="00915ABF"/>
    <w:rsid w:val="009209DD"/>
    <w:rsid w:val="00921CAD"/>
    <w:rsid w:val="009242E8"/>
    <w:rsid w:val="009311ED"/>
    <w:rsid w:val="00931D41"/>
    <w:rsid w:val="00933D18"/>
    <w:rsid w:val="00942221"/>
    <w:rsid w:val="0095009A"/>
    <w:rsid w:val="00950FBB"/>
    <w:rsid w:val="00951118"/>
    <w:rsid w:val="0095122F"/>
    <w:rsid w:val="00953349"/>
    <w:rsid w:val="00953E4C"/>
    <w:rsid w:val="00954E0C"/>
    <w:rsid w:val="00961156"/>
    <w:rsid w:val="0096197D"/>
    <w:rsid w:val="0096323E"/>
    <w:rsid w:val="00964F03"/>
    <w:rsid w:val="00966F1F"/>
    <w:rsid w:val="00975676"/>
    <w:rsid w:val="00976467"/>
    <w:rsid w:val="00976D32"/>
    <w:rsid w:val="0098246E"/>
    <w:rsid w:val="009844F7"/>
    <w:rsid w:val="009938F7"/>
    <w:rsid w:val="00995A7D"/>
    <w:rsid w:val="009A05AA"/>
    <w:rsid w:val="009A0E50"/>
    <w:rsid w:val="009A232E"/>
    <w:rsid w:val="009A2BF4"/>
    <w:rsid w:val="009A2D5A"/>
    <w:rsid w:val="009A4600"/>
    <w:rsid w:val="009A6509"/>
    <w:rsid w:val="009A6E2F"/>
    <w:rsid w:val="009B2969"/>
    <w:rsid w:val="009B2C7E"/>
    <w:rsid w:val="009B6B39"/>
    <w:rsid w:val="009B6DBD"/>
    <w:rsid w:val="009C108A"/>
    <w:rsid w:val="009C2E47"/>
    <w:rsid w:val="009C4686"/>
    <w:rsid w:val="009C6BFB"/>
    <w:rsid w:val="009D0C05"/>
    <w:rsid w:val="009D7A23"/>
    <w:rsid w:val="009E24B7"/>
    <w:rsid w:val="009E2C00"/>
    <w:rsid w:val="009E49AD"/>
    <w:rsid w:val="009E4CC5"/>
    <w:rsid w:val="009E66FE"/>
    <w:rsid w:val="009E70F4"/>
    <w:rsid w:val="009E72A3"/>
    <w:rsid w:val="009F1838"/>
    <w:rsid w:val="009F1AD2"/>
    <w:rsid w:val="009F568A"/>
    <w:rsid w:val="00A00C78"/>
    <w:rsid w:val="00A0479E"/>
    <w:rsid w:val="00A05C42"/>
    <w:rsid w:val="00A07979"/>
    <w:rsid w:val="00A11755"/>
    <w:rsid w:val="00A16BAC"/>
    <w:rsid w:val="00A207FB"/>
    <w:rsid w:val="00A20ADC"/>
    <w:rsid w:val="00A24016"/>
    <w:rsid w:val="00A265BF"/>
    <w:rsid w:val="00A26F44"/>
    <w:rsid w:val="00A34FAB"/>
    <w:rsid w:val="00A42C43"/>
    <w:rsid w:val="00A4313D"/>
    <w:rsid w:val="00A44220"/>
    <w:rsid w:val="00A452C3"/>
    <w:rsid w:val="00A50120"/>
    <w:rsid w:val="00A5040B"/>
    <w:rsid w:val="00A51095"/>
    <w:rsid w:val="00A5288A"/>
    <w:rsid w:val="00A60351"/>
    <w:rsid w:val="00A61C6D"/>
    <w:rsid w:val="00A63015"/>
    <w:rsid w:val="00A63681"/>
    <w:rsid w:val="00A6387B"/>
    <w:rsid w:val="00A6482F"/>
    <w:rsid w:val="00A66254"/>
    <w:rsid w:val="00A678B4"/>
    <w:rsid w:val="00A704A3"/>
    <w:rsid w:val="00A7059D"/>
    <w:rsid w:val="00A70C6E"/>
    <w:rsid w:val="00A75E23"/>
    <w:rsid w:val="00A82AA0"/>
    <w:rsid w:val="00A82F8A"/>
    <w:rsid w:val="00A84622"/>
    <w:rsid w:val="00A84BF0"/>
    <w:rsid w:val="00A9226B"/>
    <w:rsid w:val="00A92CF6"/>
    <w:rsid w:val="00A93FCF"/>
    <w:rsid w:val="00A9484A"/>
    <w:rsid w:val="00A9575C"/>
    <w:rsid w:val="00A95B56"/>
    <w:rsid w:val="00A95E81"/>
    <w:rsid w:val="00A969AF"/>
    <w:rsid w:val="00AA308A"/>
    <w:rsid w:val="00AA7877"/>
    <w:rsid w:val="00AB1A2E"/>
    <w:rsid w:val="00AB2D50"/>
    <w:rsid w:val="00AB328A"/>
    <w:rsid w:val="00AB4918"/>
    <w:rsid w:val="00AB4BC8"/>
    <w:rsid w:val="00AB6BA7"/>
    <w:rsid w:val="00AB7BE8"/>
    <w:rsid w:val="00AC547E"/>
    <w:rsid w:val="00AC6DAB"/>
    <w:rsid w:val="00AD0710"/>
    <w:rsid w:val="00AD17DB"/>
    <w:rsid w:val="00AD4DB9"/>
    <w:rsid w:val="00AD63C0"/>
    <w:rsid w:val="00AE0791"/>
    <w:rsid w:val="00AE35B2"/>
    <w:rsid w:val="00AE6AA0"/>
    <w:rsid w:val="00AF406C"/>
    <w:rsid w:val="00AF45ED"/>
    <w:rsid w:val="00AF5AD5"/>
    <w:rsid w:val="00B00CA4"/>
    <w:rsid w:val="00B01DEF"/>
    <w:rsid w:val="00B02195"/>
    <w:rsid w:val="00B075D6"/>
    <w:rsid w:val="00B10790"/>
    <w:rsid w:val="00B113B9"/>
    <w:rsid w:val="00B119A2"/>
    <w:rsid w:val="00B13B6D"/>
    <w:rsid w:val="00B177F2"/>
    <w:rsid w:val="00B201F1"/>
    <w:rsid w:val="00B20382"/>
    <w:rsid w:val="00B20900"/>
    <w:rsid w:val="00B2603F"/>
    <w:rsid w:val="00B304E7"/>
    <w:rsid w:val="00B318B6"/>
    <w:rsid w:val="00B3499B"/>
    <w:rsid w:val="00B3675B"/>
    <w:rsid w:val="00B36E65"/>
    <w:rsid w:val="00B41D57"/>
    <w:rsid w:val="00B41F47"/>
    <w:rsid w:val="00B44332"/>
    <w:rsid w:val="00B44468"/>
    <w:rsid w:val="00B46D53"/>
    <w:rsid w:val="00B516F6"/>
    <w:rsid w:val="00B5782D"/>
    <w:rsid w:val="00B60932"/>
    <w:rsid w:val="00B60AC9"/>
    <w:rsid w:val="00B660D6"/>
    <w:rsid w:val="00B67323"/>
    <w:rsid w:val="00B715F2"/>
    <w:rsid w:val="00B72C9C"/>
    <w:rsid w:val="00B74071"/>
    <w:rsid w:val="00B7428E"/>
    <w:rsid w:val="00B74B67"/>
    <w:rsid w:val="00B75580"/>
    <w:rsid w:val="00B75795"/>
    <w:rsid w:val="00B779AA"/>
    <w:rsid w:val="00B81C95"/>
    <w:rsid w:val="00B82330"/>
    <w:rsid w:val="00B82ED4"/>
    <w:rsid w:val="00B8424F"/>
    <w:rsid w:val="00B86896"/>
    <w:rsid w:val="00B875A6"/>
    <w:rsid w:val="00B93E4C"/>
    <w:rsid w:val="00B94062"/>
    <w:rsid w:val="00B94A1B"/>
    <w:rsid w:val="00B9784D"/>
    <w:rsid w:val="00BA5979"/>
    <w:rsid w:val="00BA5C89"/>
    <w:rsid w:val="00BA7C48"/>
    <w:rsid w:val="00BB04EB"/>
    <w:rsid w:val="00BB2539"/>
    <w:rsid w:val="00BB4CE2"/>
    <w:rsid w:val="00BB506A"/>
    <w:rsid w:val="00BB5EF0"/>
    <w:rsid w:val="00BB6025"/>
    <w:rsid w:val="00BB6701"/>
    <w:rsid w:val="00BB6724"/>
    <w:rsid w:val="00BB6835"/>
    <w:rsid w:val="00BC0EFB"/>
    <w:rsid w:val="00BC2E39"/>
    <w:rsid w:val="00BD2364"/>
    <w:rsid w:val="00BD28E3"/>
    <w:rsid w:val="00BD5DD3"/>
    <w:rsid w:val="00BE117E"/>
    <w:rsid w:val="00BE3261"/>
    <w:rsid w:val="00BF00EF"/>
    <w:rsid w:val="00BF39B1"/>
    <w:rsid w:val="00BF58FC"/>
    <w:rsid w:val="00C01F77"/>
    <w:rsid w:val="00C01FFC"/>
    <w:rsid w:val="00C05321"/>
    <w:rsid w:val="00C06AE4"/>
    <w:rsid w:val="00C114FF"/>
    <w:rsid w:val="00C11D49"/>
    <w:rsid w:val="00C12F42"/>
    <w:rsid w:val="00C15D75"/>
    <w:rsid w:val="00C171A1"/>
    <w:rsid w:val="00C171A4"/>
    <w:rsid w:val="00C17F12"/>
    <w:rsid w:val="00C20734"/>
    <w:rsid w:val="00C21C1A"/>
    <w:rsid w:val="00C2351D"/>
    <w:rsid w:val="00C237E9"/>
    <w:rsid w:val="00C25AAD"/>
    <w:rsid w:val="00C30482"/>
    <w:rsid w:val="00C32989"/>
    <w:rsid w:val="00C32BD1"/>
    <w:rsid w:val="00C341E6"/>
    <w:rsid w:val="00C34260"/>
    <w:rsid w:val="00C36883"/>
    <w:rsid w:val="00C40928"/>
    <w:rsid w:val="00C40CF1"/>
    <w:rsid w:val="00C40CFF"/>
    <w:rsid w:val="00C42697"/>
    <w:rsid w:val="00C42C8A"/>
    <w:rsid w:val="00C43F01"/>
    <w:rsid w:val="00C4587E"/>
    <w:rsid w:val="00C46D56"/>
    <w:rsid w:val="00C47552"/>
    <w:rsid w:val="00C56F31"/>
    <w:rsid w:val="00C57A81"/>
    <w:rsid w:val="00C60193"/>
    <w:rsid w:val="00C634D4"/>
    <w:rsid w:val="00C63AA5"/>
    <w:rsid w:val="00C65071"/>
    <w:rsid w:val="00C65FCC"/>
    <w:rsid w:val="00C6727C"/>
    <w:rsid w:val="00C6744C"/>
    <w:rsid w:val="00C73134"/>
    <w:rsid w:val="00C73F6D"/>
    <w:rsid w:val="00C74F6E"/>
    <w:rsid w:val="00C751F6"/>
    <w:rsid w:val="00C77FA4"/>
    <w:rsid w:val="00C77FFA"/>
    <w:rsid w:val="00C80401"/>
    <w:rsid w:val="00C81C97"/>
    <w:rsid w:val="00C828CF"/>
    <w:rsid w:val="00C82B2A"/>
    <w:rsid w:val="00C840C2"/>
    <w:rsid w:val="00C84101"/>
    <w:rsid w:val="00C8535F"/>
    <w:rsid w:val="00C90EDA"/>
    <w:rsid w:val="00C92A24"/>
    <w:rsid w:val="00C959E7"/>
    <w:rsid w:val="00CA28D8"/>
    <w:rsid w:val="00CA7718"/>
    <w:rsid w:val="00CB4E12"/>
    <w:rsid w:val="00CC1E65"/>
    <w:rsid w:val="00CC567A"/>
    <w:rsid w:val="00CD106A"/>
    <w:rsid w:val="00CD4059"/>
    <w:rsid w:val="00CD4E5A"/>
    <w:rsid w:val="00CD6AFD"/>
    <w:rsid w:val="00CE03CE"/>
    <w:rsid w:val="00CE0F5D"/>
    <w:rsid w:val="00CE1A6A"/>
    <w:rsid w:val="00CF069C"/>
    <w:rsid w:val="00CF0DFF"/>
    <w:rsid w:val="00D028A9"/>
    <w:rsid w:val="00D0359D"/>
    <w:rsid w:val="00D04DED"/>
    <w:rsid w:val="00D05F65"/>
    <w:rsid w:val="00D1089A"/>
    <w:rsid w:val="00D116BD"/>
    <w:rsid w:val="00D16FE0"/>
    <w:rsid w:val="00D17B38"/>
    <w:rsid w:val="00D2001A"/>
    <w:rsid w:val="00D20684"/>
    <w:rsid w:val="00D220C5"/>
    <w:rsid w:val="00D26B62"/>
    <w:rsid w:val="00D3015F"/>
    <w:rsid w:val="00D32624"/>
    <w:rsid w:val="00D3691A"/>
    <w:rsid w:val="00D377E2"/>
    <w:rsid w:val="00D37E43"/>
    <w:rsid w:val="00D403E9"/>
    <w:rsid w:val="00D42052"/>
    <w:rsid w:val="00D423D4"/>
    <w:rsid w:val="00D42DCB"/>
    <w:rsid w:val="00D45482"/>
    <w:rsid w:val="00D46DF2"/>
    <w:rsid w:val="00D47674"/>
    <w:rsid w:val="00D5338C"/>
    <w:rsid w:val="00D606B2"/>
    <w:rsid w:val="00D625A7"/>
    <w:rsid w:val="00D63575"/>
    <w:rsid w:val="00D64074"/>
    <w:rsid w:val="00D65777"/>
    <w:rsid w:val="00D70218"/>
    <w:rsid w:val="00D728A0"/>
    <w:rsid w:val="00D74018"/>
    <w:rsid w:val="00D83661"/>
    <w:rsid w:val="00D9216A"/>
    <w:rsid w:val="00D926A1"/>
    <w:rsid w:val="00D93B0F"/>
    <w:rsid w:val="00D95BBB"/>
    <w:rsid w:val="00D97E7D"/>
    <w:rsid w:val="00DA16B5"/>
    <w:rsid w:val="00DA2A06"/>
    <w:rsid w:val="00DA4139"/>
    <w:rsid w:val="00DB1C8C"/>
    <w:rsid w:val="00DB3439"/>
    <w:rsid w:val="00DB3618"/>
    <w:rsid w:val="00DB468A"/>
    <w:rsid w:val="00DC27CD"/>
    <w:rsid w:val="00DC2946"/>
    <w:rsid w:val="00DC4340"/>
    <w:rsid w:val="00DC550F"/>
    <w:rsid w:val="00DC64FD"/>
    <w:rsid w:val="00DC77CA"/>
    <w:rsid w:val="00DD02BC"/>
    <w:rsid w:val="00DD53C3"/>
    <w:rsid w:val="00DD669D"/>
    <w:rsid w:val="00DD73EA"/>
    <w:rsid w:val="00DE0D90"/>
    <w:rsid w:val="00DE127F"/>
    <w:rsid w:val="00DE424A"/>
    <w:rsid w:val="00DE4419"/>
    <w:rsid w:val="00DE67C4"/>
    <w:rsid w:val="00DF0ACA"/>
    <w:rsid w:val="00DF0BF0"/>
    <w:rsid w:val="00DF2245"/>
    <w:rsid w:val="00DF35C8"/>
    <w:rsid w:val="00DF4CE9"/>
    <w:rsid w:val="00DF4F68"/>
    <w:rsid w:val="00DF5BBC"/>
    <w:rsid w:val="00DF77CF"/>
    <w:rsid w:val="00DF785C"/>
    <w:rsid w:val="00E0068C"/>
    <w:rsid w:val="00E026E8"/>
    <w:rsid w:val="00E060F7"/>
    <w:rsid w:val="00E07D23"/>
    <w:rsid w:val="00E100B8"/>
    <w:rsid w:val="00E106BD"/>
    <w:rsid w:val="00E117F9"/>
    <w:rsid w:val="00E124D3"/>
    <w:rsid w:val="00E1267F"/>
    <w:rsid w:val="00E14C47"/>
    <w:rsid w:val="00E22698"/>
    <w:rsid w:val="00E25B7C"/>
    <w:rsid w:val="00E3076B"/>
    <w:rsid w:val="00E33224"/>
    <w:rsid w:val="00E3725B"/>
    <w:rsid w:val="00E434D1"/>
    <w:rsid w:val="00E508BB"/>
    <w:rsid w:val="00E56CBB"/>
    <w:rsid w:val="00E579A6"/>
    <w:rsid w:val="00E60C41"/>
    <w:rsid w:val="00E61950"/>
    <w:rsid w:val="00E61E51"/>
    <w:rsid w:val="00E6308F"/>
    <w:rsid w:val="00E6552A"/>
    <w:rsid w:val="00E65731"/>
    <w:rsid w:val="00E6707D"/>
    <w:rsid w:val="00E70337"/>
    <w:rsid w:val="00E70E7C"/>
    <w:rsid w:val="00E71313"/>
    <w:rsid w:val="00E72606"/>
    <w:rsid w:val="00E73C3E"/>
    <w:rsid w:val="00E74050"/>
    <w:rsid w:val="00E82496"/>
    <w:rsid w:val="00E834CD"/>
    <w:rsid w:val="00E846DC"/>
    <w:rsid w:val="00E8486F"/>
    <w:rsid w:val="00E84E9D"/>
    <w:rsid w:val="00E86C0C"/>
    <w:rsid w:val="00E86CEE"/>
    <w:rsid w:val="00E9093C"/>
    <w:rsid w:val="00E935AF"/>
    <w:rsid w:val="00E95BDD"/>
    <w:rsid w:val="00EA60C5"/>
    <w:rsid w:val="00EB0E20"/>
    <w:rsid w:val="00EB1682"/>
    <w:rsid w:val="00EB1A80"/>
    <w:rsid w:val="00EB457B"/>
    <w:rsid w:val="00EB6CF0"/>
    <w:rsid w:val="00EC0653"/>
    <w:rsid w:val="00EC27E1"/>
    <w:rsid w:val="00EC2C9C"/>
    <w:rsid w:val="00EC3E4B"/>
    <w:rsid w:val="00EC47C4"/>
    <w:rsid w:val="00EC4F3A"/>
    <w:rsid w:val="00EC5045"/>
    <w:rsid w:val="00EC5E74"/>
    <w:rsid w:val="00EC6D61"/>
    <w:rsid w:val="00ED08F4"/>
    <w:rsid w:val="00ED594D"/>
    <w:rsid w:val="00EE36E1"/>
    <w:rsid w:val="00EE6228"/>
    <w:rsid w:val="00EE7AC7"/>
    <w:rsid w:val="00EE7B3F"/>
    <w:rsid w:val="00EF21E4"/>
    <w:rsid w:val="00EF2247"/>
    <w:rsid w:val="00EF3A8A"/>
    <w:rsid w:val="00EF4651"/>
    <w:rsid w:val="00EF4D35"/>
    <w:rsid w:val="00F0054D"/>
    <w:rsid w:val="00F01938"/>
    <w:rsid w:val="00F02467"/>
    <w:rsid w:val="00F02583"/>
    <w:rsid w:val="00F04D0E"/>
    <w:rsid w:val="00F1151F"/>
    <w:rsid w:val="00F115A6"/>
    <w:rsid w:val="00F12214"/>
    <w:rsid w:val="00F1239E"/>
    <w:rsid w:val="00F12565"/>
    <w:rsid w:val="00F129C7"/>
    <w:rsid w:val="00F144BE"/>
    <w:rsid w:val="00F14ACA"/>
    <w:rsid w:val="00F170D9"/>
    <w:rsid w:val="00F17A0C"/>
    <w:rsid w:val="00F23927"/>
    <w:rsid w:val="00F26644"/>
    <w:rsid w:val="00F26A05"/>
    <w:rsid w:val="00F307CE"/>
    <w:rsid w:val="00F343C8"/>
    <w:rsid w:val="00F345A8"/>
    <w:rsid w:val="00F354C5"/>
    <w:rsid w:val="00F36730"/>
    <w:rsid w:val="00F37108"/>
    <w:rsid w:val="00F4018A"/>
    <w:rsid w:val="00F40449"/>
    <w:rsid w:val="00F4165C"/>
    <w:rsid w:val="00F45B8E"/>
    <w:rsid w:val="00F47BAA"/>
    <w:rsid w:val="00F50315"/>
    <w:rsid w:val="00F520FE"/>
    <w:rsid w:val="00F52EAB"/>
    <w:rsid w:val="00F55A04"/>
    <w:rsid w:val="00F572EF"/>
    <w:rsid w:val="00F61A31"/>
    <w:rsid w:val="00F62DEC"/>
    <w:rsid w:val="00F658DA"/>
    <w:rsid w:val="00F6599A"/>
    <w:rsid w:val="00F66F00"/>
    <w:rsid w:val="00F67A2D"/>
    <w:rsid w:val="00F70A1B"/>
    <w:rsid w:val="00F72028"/>
    <w:rsid w:val="00F72CC5"/>
    <w:rsid w:val="00F72FDF"/>
    <w:rsid w:val="00F75960"/>
    <w:rsid w:val="00F801AF"/>
    <w:rsid w:val="00F82526"/>
    <w:rsid w:val="00F84672"/>
    <w:rsid w:val="00F84802"/>
    <w:rsid w:val="00F84AED"/>
    <w:rsid w:val="00F94330"/>
    <w:rsid w:val="00F95A8C"/>
    <w:rsid w:val="00F9649E"/>
    <w:rsid w:val="00FA06FD"/>
    <w:rsid w:val="00FA4E26"/>
    <w:rsid w:val="00FA515B"/>
    <w:rsid w:val="00FA592F"/>
    <w:rsid w:val="00FA6B90"/>
    <w:rsid w:val="00FA70F9"/>
    <w:rsid w:val="00FA74CB"/>
    <w:rsid w:val="00FB207A"/>
    <w:rsid w:val="00FB2886"/>
    <w:rsid w:val="00FB466E"/>
    <w:rsid w:val="00FB4DBB"/>
    <w:rsid w:val="00FB6F2F"/>
    <w:rsid w:val="00FC02F3"/>
    <w:rsid w:val="00FC2591"/>
    <w:rsid w:val="00FC752C"/>
    <w:rsid w:val="00FC7C7F"/>
    <w:rsid w:val="00FD0492"/>
    <w:rsid w:val="00FD13EC"/>
    <w:rsid w:val="00FD1E45"/>
    <w:rsid w:val="00FD255C"/>
    <w:rsid w:val="00FD4DA8"/>
    <w:rsid w:val="00FD4EEF"/>
    <w:rsid w:val="00FD5461"/>
    <w:rsid w:val="00FD573B"/>
    <w:rsid w:val="00FD642D"/>
    <w:rsid w:val="00FD6BDB"/>
    <w:rsid w:val="00FD6F00"/>
    <w:rsid w:val="00FD6FF1"/>
    <w:rsid w:val="00FD7AB4"/>
    <w:rsid w:val="00FD7B98"/>
    <w:rsid w:val="00FE55DA"/>
    <w:rsid w:val="00FE60EC"/>
    <w:rsid w:val="00FF102C"/>
    <w:rsid w:val="00FF13BB"/>
    <w:rsid w:val="00FF18D2"/>
    <w:rsid w:val="00FF22F5"/>
    <w:rsid w:val="00FF4664"/>
    <w:rsid w:val="00FF6240"/>
    <w:rsid w:val="00FF757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42038F7"/>
  <w15:docId w15:val="{F704BE37-4664-40B4-A33C-DE5E2E31B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82B03"/>
    <w:pPr>
      <w:tabs>
        <w:tab w:val="left" w:pos="567"/>
      </w:tabs>
      <w:spacing w:line="260" w:lineRule="exact"/>
    </w:pPr>
    <w:rPr>
      <w:sz w:val="22"/>
      <w:lang w:val="en-GB" w:eastAsia="en-US"/>
    </w:rPr>
  </w:style>
  <w:style w:type="paragraph" w:styleId="Nadpis1">
    <w:name w:val="heading 1"/>
    <w:basedOn w:val="Normln"/>
    <w:next w:val="Normln"/>
    <w:link w:val="Nadpis1Char"/>
    <w:autoRedefine/>
    <w:qFormat/>
    <w:rsid w:val="00882B03"/>
    <w:pPr>
      <w:tabs>
        <w:tab w:val="clear" w:pos="567"/>
        <w:tab w:val="left" w:pos="0"/>
      </w:tabs>
      <w:spacing w:line="240" w:lineRule="auto"/>
      <w:ind w:left="567" w:hanging="567"/>
      <w:outlineLvl w:val="0"/>
    </w:pPr>
    <w:rPr>
      <w:b/>
      <w:szCs w:val="22"/>
    </w:rPr>
  </w:style>
  <w:style w:type="paragraph" w:styleId="Nadpis2">
    <w:name w:val="heading 2"/>
    <w:basedOn w:val="Normln"/>
    <w:next w:val="Normln"/>
    <w:link w:val="Nadpis2Char"/>
    <w:autoRedefine/>
    <w:qFormat/>
    <w:rsid w:val="00882B03"/>
    <w:pPr>
      <w:tabs>
        <w:tab w:val="clear" w:pos="567"/>
      </w:tabs>
      <w:spacing w:line="240" w:lineRule="auto"/>
      <w:ind w:left="567" w:hanging="567"/>
      <w:outlineLvl w:val="1"/>
    </w:pPr>
    <w:rPr>
      <w:b/>
      <w:szCs w:val="22"/>
      <w:lang w:val="fr-FR"/>
    </w:rPr>
  </w:style>
  <w:style w:type="paragraph" w:styleId="Nadpis3">
    <w:name w:val="heading 3"/>
    <w:basedOn w:val="Normln"/>
    <w:next w:val="Normln"/>
    <w:link w:val="Nadpis3Char"/>
    <w:autoRedefine/>
    <w:qFormat/>
    <w:rsid w:val="00882B03"/>
    <w:pPr>
      <w:tabs>
        <w:tab w:val="clear" w:pos="567"/>
      </w:tabs>
      <w:spacing w:line="240" w:lineRule="auto"/>
      <w:outlineLvl w:val="2"/>
    </w:pPr>
    <w:rPr>
      <w:szCs w:val="22"/>
      <w:u w:val="single"/>
    </w:rPr>
  </w:style>
  <w:style w:type="paragraph" w:styleId="Nadpis4">
    <w:name w:val="heading 4"/>
    <w:basedOn w:val="Normln"/>
    <w:next w:val="Normln"/>
    <w:qFormat/>
    <w:rsid w:val="00882B03"/>
    <w:pPr>
      <w:keepNext/>
      <w:tabs>
        <w:tab w:val="clear" w:pos="567"/>
      </w:tabs>
      <w:outlineLvl w:val="3"/>
    </w:pPr>
    <w:rPr>
      <w:b/>
      <w:noProof/>
    </w:rPr>
  </w:style>
  <w:style w:type="paragraph" w:styleId="Nadpis5">
    <w:name w:val="heading 5"/>
    <w:basedOn w:val="Normln"/>
    <w:next w:val="Normln"/>
    <w:qFormat/>
    <w:rsid w:val="00882B03"/>
    <w:pPr>
      <w:keepNext/>
      <w:tabs>
        <w:tab w:val="clear" w:pos="567"/>
      </w:tabs>
      <w:jc w:val="center"/>
      <w:outlineLvl w:val="4"/>
    </w:pPr>
    <w:rPr>
      <w:b/>
      <w:noProof/>
    </w:rPr>
  </w:style>
  <w:style w:type="paragraph" w:styleId="Nadpis6">
    <w:name w:val="heading 6"/>
    <w:basedOn w:val="Normln"/>
    <w:next w:val="Normln"/>
    <w:qFormat/>
    <w:rsid w:val="00882B03"/>
    <w:pPr>
      <w:keepNext/>
      <w:tabs>
        <w:tab w:val="left" w:pos="-720"/>
        <w:tab w:val="left" w:pos="4536"/>
      </w:tabs>
      <w:suppressAutoHyphens/>
      <w:outlineLvl w:val="5"/>
    </w:pPr>
    <w:rPr>
      <w:i/>
    </w:rPr>
  </w:style>
  <w:style w:type="paragraph" w:styleId="Nadpis7">
    <w:name w:val="heading 7"/>
    <w:basedOn w:val="Normln"/>
    <w:next w:val="Normln"/>
    <w:qFormat/>
    <w:rsid w:val="00882B03"/>
    <w:pPr>
      <w:keepNext/>
      <w:tabs>
        <w:tab w:val="left" w:pos="-720"/>
        <w:tab w:val="left" w:pos="4536"/>
      </w:tabs>
      <w:suppressAutoHyphens/>
      <w:jc w:val="both"/>
      <w:outlineLvl w:val="6"/>
    </w:pPr>
    <w:rPr>
      <w:i/>
    </w:rPr>
  </w:style>
  <w:style w:type="paragraph" w:styleId="Nadpis8">
    <w:name w:val="heading 8"/>
    <w:basedOn w:val="Normln"/>
    <w:next w:val="Normln"/>
    <w:qFormat/>
    <w:rsid w:val="00882B03"/>
    <w:pPr>
      <w:keepNext/>
      <w:tabs>
        <w:tab w:val="clear" w:pos="567"/>
      </w:tabs>
      <w:ind w:right="-318"/>
      <w:outlineLvl w:val="7"/>
    </w:pPr>
    <w:rPr>
      <w:b/>
    </w:rPr>
  </w:style>
  <w:style w:type="paragraph" w:styleId="Nadpis9">
    <w:name w:val="heading 9"/>
    <w:basedOn w:val="Normln"/>
    <w:next w:val="Normln"/>
    <w:qFormat/>
    <w:rsid w:val="00882B03"/>
    <w:pPr>
      <w:keepNext/>
      <w:tabs>
        <w:tab w:val="clear" w:pos="567"/>
      </w:tabs>
      <w:ind w:left="2268" w:right="1711" w:hanging="567"/>
      <w:outlineLvl w:val="8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882B03"/>
    <w:pPr>
      <w:tabs>
        <w:tab w:val="center" w:pos="4153"/>
        <w:tab w:val="right" w:pos="8306"/>
      </w:tabs>
      <w:spacing w:line="240" w:lineRule="auto"/>
    </w:pPr>
    <w:rPr>
      <w:rFonts w:ascii="Helvetica" w:hAnsi="Helvetica"/>
      <w:sz w:val="20"/>
    </w:rPr>
  </w:style>
  <w:style w:type="paragraph" w:styleId="Zpat">
    <w:name w:val="footer"/>
    <w:basedOn w:val="Normln"/>
    <w:rsid w:val="00882B03"/>
    <w:pPr>
      <w:tabs>
        <w:tab w:val="clear" w:pos="567"/>
        <w:tab w:val="center" w:pos="4536"/>
        <w:tab w:val="center" w:pos="8930"/>
      </w:tabs>
      <w:spacing w:line="240" w:lineRule="auto"/>
    </w:pPr>
    <w:rPr>
      <w:rFonts w:ascii="Helvetica" w:hAnsi="Helvetica"/>
      <w:sz w:val="16"/>
    </w:rPr>
  </w:style>
  <w:style w:type="paragraph" w:styleId="Obsah9">
    <w:name w:val="toc 9"/>
    <w:basedOn w:val="Normln"/>
    <w:next w:val="Normln"/>
    <w:semiHidden/>
    <w:rsid w:val="00882B03"/>
    <w:pPr>
      <w:tabs>
        <w:tab w:val="clear" w:pos="567"/>
      </w:tabs>
      <w:ind w:left="1760"/>
    </w:pPr>
  </w:style>
  <w:style w:type="character" w:styleId="Odkaznavysvtlivky">
    <w:name w:val="endnote reference"/>
    <w:semiHidden/>
    <w:rsid w:val="00882B03"/>
    <w:rPr>
      <w:vertAlign w:val="superscript"/>
    </w:rPr>
  </w:style>
  <w:style w:type="character" w:styleId="Znakapoznpodarou">
    <w:name w:val="footnote reference"/>
    <w:semiHidden/>
    <w:rsid w:val="00882B03"/>
    <w:rPr>
      <w:vertAlign w:val="superscript"/>
    </w:rPr>
  </w:style>
  <w:style w:type="paragraph" w:styleId="Textpoznpodarou">
    <w:name w:val="footnote text"/>
    <w:basedOn w:val="Normln"/>
    <w:semiHidden/>
    <w:rsid w:val="00882B03"/>
    <w:pPr>
      <w:tabs>
        <w:tab w:val="clear" w:pos="567"/>
      </w:tabs>
      <w:spacing w:line="240" w:lineRule="auto"/>
      <w:jc w:val="both"/>
    </w:pPr>
    <w:rPr>
      <w:sz w:val="20"/>
    </w:rPr>
  </w:style>
  <w:style w:type="paragraph" w:styleId="Zkladntext">
    <w:name w:val="Body Text"/>
    <w:basedOn w:val="Normln"/>
    <w:rsid w:val="00882B03"/>
    <w:pPr>
      <w:tabs>
        <w:tab w:val="clear" w:pos="567"/>
      </w:tabs>
      <w:spacing w:line="240" w:lineRule="auto"/>
      <w:jc w:val="both"/>
    </w:pPr>
  </w:style>
  <w:style w:type="paragraph" w:styleId="Textvbloku">
    <w:name w:val="Block Text"/>
    <w:basedOn w:val="Normln"/>
    <w:rsid w:val="00882B03"/>
    <w:pPr>
      <w:tabs>
        <w:tab w:val="clear" w:pos="567"/>
      </w:tabs>
      <w:ind w:left="2268" w:right="1711" w:hanging="567"/>
    </w:pPr>
    <w:rPr>
      <w:b/>
    </w:rPr>
  </w:style>
  <w:style w:type="paragraph" w:styleId="Zkladntext2">
    <w:name w:val="Body Text 2"/>
    <w:basedOn w:val="Normln"/>
    <w:rsid w:val="00882B03"/>
    <w:pPr>
      <w:tabs>
        <w:tab w:val="clear" w:pos="567"/>
      </w:tabs>
      <w:spacing w:line="240" w:lineRule="auto"/>
    </w:pPr>
    <w:rPr>
      <w:i/>
      <w:color w:val="008000"/>
    </w:rPr>
  </w:style>
  <w:style w:type="paragraph" w:styleId="Zkladntext3">
    <w:name w:val="Body Text 3"/>
    <w:basedOn w:val="Normln"/>
    <w:rsid w:val="00882B03"/>
    <w:pPr>
      <w:ind w:right="113"/>
      <w:jc w:val="both"/>
    </w:pPr>
    <w:rPr>
      <w:b/>
    </w:rPr>
  </w:style>
  <w:style w:type="paragraph" w:styleId="Textvysvtlivek">
    <w:name w:val="endnote text"/>
    <w:basedOn w:val="Normln"/>
    <w:link w:val="TextvysvtlivekChar"/>
    <w:semiHidden/>
    <w:rsid w:val="00882B03"/>
    <w:pPr>
      <w:spacing w:line="240" w:lineRule="auto"/>
    </w:pPr>
  </w:style>
  <w:style w:type="character" w:styleId="Odkaznakoment">
    <w:name w:val="annotation reference"/>
    <w:qFormat/>
    <w:rsid w:val="00882B03"/>
    <w:rPr>
      <w:sz w:val="16"/>
    </w:rPr>
  </w:style>
  <w:style w:type="paragraph" w:styleId="Zkladntextodsazen2">
    <w:name w:val="Body Text Indent 2"/>
    <w:basedOn w:val="Normln"/>
    <w:rsid w:val="00882B03"/>
    <w:pPr>
      <w:ind w:left="567" w:hanging="567"/>
      <w:jc w:val="both"/>
    </w:pPr>
    <w:rPr>
      <w:b/>
    </w:rPr>
  </w:style>
  <w:style w:type="paragraph" w:styleId="Textkomente">
    <w:name w:val="annotation text"/>
    <w:aliases w:val="Kommentarer"/>
    <w:basedOn w:val="Normln"/>
    <w:link w:val="TextkomenteChar"/>
    <w:uiPriority w:val="99"/>
    <w:qFormat/>
    <w:rsid w:val="00882B03"/>
    <w:rPr>
      <w:sz w:val="20"/>
    </w:rPr>
  </w:style>
  <w:style w:type="paragraph" w:customStyle="1" w:styleId="BodyText20">
    <w:name w:val="Body Text 2_0"/>
    <w:basedOn w:val="Normln"/>
    <w:rsid w:val="00882B03"/>
    <w:pPr>
      <w:ind w:left="567" w:hanging="567"/>
    </w:pPr>
    <w:rPr>
      <w:b/>
    </w:rPr>
  </w:style>
  <w:style w:type="paragraph" w:customStyle="1" w:styleId="BodyText21">
    <w:name w:val="Body Text 2_1"/>
    <w:basedOn w:val="Normln"/>
    <w:rsid w:val="00882B03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Zkladntextodsazen3">
    <w:name w:val="Body Text Indent 3"/>
    <w:basedOn w:val="Normln"/>
    <w:rsid w:val="00882B03"/>
    <w:pPr>
      <w:spacing w:line="240" w:lineRule="auto"/>
      <w:ind w:left="567" w:hanging="567"/>
    </w:pPr>
  </w:style>
  <w:style w:type="paragraph" w:customStyle="1" w:styleId="BodyText22">
    <w:name w:val="Body Text 2_2"/>
    <w:basedOn w:val="Normln"/>
    <w:rsid w:val="00882B03"/>
    <w:pPr>
      <w:spacing w:line="240" w:lineRule="auto"/>
      <w:ind w:left="567" w:hanging="567"/>
    </w:pPr>
    <w:rPr>
      <w:b/>
    </w:rPr>
  </w:style>
  <w:style w:type="character" w:styleId="Hypertextovodkaz">
    <w:name w:val="Hyperlink"/>
    <w:rsid w:val="00882B03"/>
    <w:rPr>
      <w:color w:val="0000FF"/>
      <w:u w:val="single"/>
    </w:rPr>
  </w:style>
  <w:style w:type="paragraph" w:customStyle="1" w:styleId="AHeader1">
    <w:name w:val="AHeader 1"/>
    <w:basedOn w:val="Normln"/>
    <w:rsid w:val="00882B03"/>
    <w:pPr>
      <w:numPr>
        <w:numId w:val="25"/>
      </w:numPr>
      <w:tabs>
        <w:tab w:val="clear" w:pos="567"/>
      </w:tabs>
      <w:spacing w:after="120" w:line="240" w:lineRule="auto"/>
    </w:pPr>
    <w:rPr>
      <w:rFonts w:ascii="Arial" w:hAnsi="Arial" w:cs="Arial"/>
      <w:b/>
      <w:bCs/>
      <w:sz w:val="24"/>
    </w:rPr>
  </w:style>
  <w:style w:type="paragraph" w:customStyle="1" w:styleId="AHeader2">
    <w:name w:val="AHeader 2"/>
    <w:basedOn w:val="AHeader1"/>
    <w:rsid w:val="00882B03"/>
    <w:pPr>
      <w:numPr>
        <w:ilvl w:val="1"/>
      </w:numPr>
      <w:tabs>
        <w:tab w:val="clear" w:pos="709"/>
        <w:tab w:val="num" w:pos="360"/>
        <w:tab w:val="num" w:pos="1440"/>
      </w:tabs>
      <w:ind w:left="1440" w:hanging="360"/>
    </w:pPr>
    <w:rPr>
      <w:sz w:val="22"/>
    </w:rPr>
  </w:style>
  <w:style w:type="paragraph" w:customStyle="1" w:styleId="AHeader3">
    <w:name w:val="AHeader 3"/>
    <w:basedOn w:val="AHeader2"/>
    <w:rsid w:val="00882B03"/>
    <w:pPr>
      <w:numPr>
        <w:ilvl w:val="2"/>
      </w:numPr>
      <w:tabs>
        <w:tab w:val="clear" w:pos="1276"/>
        <w:tab w:val="num" w:pos="360"/>
        <w:tab w:val="num" w:pos="2160"/>
      </w:tabs>
      <w:ind w:left="2160" w:hanging="180"/>
    </w:pPr>
  </w:style>
  <w:style w:type="paragraph" w:customStyle="1" w:styleId="AHeader2abc">
    <w:name w:val="AHeader 2 abc"/>
    <w:basedOn w:val="AHeader3"/>
    <w:rsid w:val="00882B03"/>
    <w:pPr>
      <w:numPr>
        <w:ilvl w:val="3"/>
      </w:numPr>
      <w:tabs>
        <w:tab w:val="clear" w:pos="1276"/>
        <w:tab w:val="num" w:pos="360"/>
        <w:tab w:val="num" w:pos="2880"/>
      </w:tabs>
      <w:ind w:left="2880" w:hanging="360"/>
      <w:jc w:val="both"/>
    </w:pPr>
    <w:rPr>
      <w:b w:val="0"/>
      <w:bCs w:val="0"/>
    </w:rPr>
  </w:style>
  <w:style w:type="paragraph" w:customStyle="1" w:styleId="AHeader3abc">
    <w:name w:val="AHeader 3 abc"/>
    <w:basedOn w:val="AHeader2abc"/>
    <w:rsid w:val="00882B03"/>
    <w:pPr>
      <w:numPr>
        <w:ilvl w:val="4"/>
      </w:numPr>
      <w:tabs>
        <w:tab w:val="clear" w:pos="1701"/>
        <w:tab w:val="num" w:pos="360"/>
        <w:tab w:val="num" w:pos="1440"/>
        <w:tab w:val="num" w:pos="3600"/>
      </w:tabs>
      <w:ind w:left="3600" w:hanging="360"/>
    </w:pPr>
  </w:style>
  <w:style w:type="character" w:styleId="Sledovanodkaz">
    <w:name w:val="FollowedHyperlink"/>
    <w:rsid w:val="00882B03"/>
    <w:rPr>
      <w:color w:val="800080"/>
      <w:u w:val="single"/>
    </w:rPr>
  </w:style>
  <w:style w:type="paragraph" w:styleId="Zkladntextodsazen">
    <w:name w:val="Body Text Indent"/>
    <w:basedOn w:val="Normln"/>
    <w:rsid w:val="00882B03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Textbubliny">
    <w:name w:val="Balloon Text"/>
    <w:basedOn w:val="Normln"/>
    <w:semiHidden/>
    <w:rsid w:val="00882B03"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semiHidden/>
    <w:rsid w:val="00882B03"/>
    <w:rPr>
      <w:b/>
      <w:bCs/>
    </w:rPr>
  </w:style>
  <w:style w:type="table" w:styleId="Mkatabulky">
    <w:name w:val="Table Grid"/>
    <w:basedOn w:val="Normlntabulka"/>
    <w:rsid w:val="00882B03"/>
    <w:rPr>
      <w:lang w:val="en-GB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vize">
    <w:name w:val="Revision"/>
    <w:hidden/>
    <w:uiPriority w:val="99"/>
    <w:semiHidden/>
    <w:rsid w:val="00882B03"/>
    <w:rPr>
      <w:sz w:val="22"/>
      <w:lang w:val="en-GB" w:eastAsia="en-US"/>
    </w:rPr>
  </w:style>
  <w:style w:type="paragraph" w:customStyle="1" w:styleId="Default">
    <w:name w:val="Default"/>
    <w:rsid w:val="00882B03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val="it-IT" w:eastAsia="it-IT"/>
    </w:rPr>
  </w:style>
  <w:style w:type="paragraph" w:customStyle="1" w:styleId="BodytextAgency">
    <w:name w:val="Body text (Agency)"/>
    <w:basedOn w:val="Normln"/>
    <w:link w:val="BodytextAgencyChar"/>
    <w:qFormat/>
    <w:rsid w:val="00882B03"/>
    <w:pPr>
      <w:tabs>
        <w:tab w:val="clear" w:pos="567"/>
      </w:tabs>
      <w:spacing w:after="140" w:line="280" w:lineRule="atLeast"/>
    </w:pPr>
    <w:rPr>
      <w:rFonts w:ascii="Verdana" w:eastAsia="Verdana" w:hAnsi="Verdana" w:cs="Verdana"/>
      <w:sz w:val="18"/>
      <w:szCs w:val="18"/>
      <w:lang w:eastAsia="en-GB"/>
    </w:rPr>
  </w:style>
  <w:style w:type="numbering" w:customStyle="1" w:styleId="BulletsAgency">
    <w:name w:val="Bullets (Agency)"/>
    <w:basedOn w:val="Bezseznamu"/>
    <w:rsid w:val="00882B03"/>
    <w:pPr>
      <w:numPr>
        <w:numId w:val="36"/>
      </w:numPr>
    </w:pPr>
  </w:style>
  <w:style w:type="paragraph" w:customStyle="1" w:styleId="DraftingNotesAgency">
    <w:name w:val="Drafting Notes (Agency)"/>
    <w:basedOn w:val="Normln"/>
    <w:next w:val="BodytextAgency"/>
    <w:link w:val="DraftingNotesAgencyChar"/>
    <w:rsid w:val="00882B03"/>
    <w:pPr>
      <w:tabs>
        <w:tab w:val="clear" w:pos="567"/>
      </w:tabs>
      <w:spacing w:after="140" w:line="280" w:lineRule="atLeast"/>
    </w:pPr>
    <w:rPr>
      <w:rFonts w:ascii="Courier New" w:eastAsia="Verdana" w:hAnsi="Courier New"/>
      <w:i/>
      <w:color w:val="339966"/>
      <w:szCs w:val="18"/>
      <w:lang w:eastAsia="en-GB"/>
    </w:rPr>
  </w:style>
  <w:style w:type="paragraph" w:customStyle="1" w:styleId="No-numheading3Agency">
    <w:name w:val="No-num heading 3 (Agency)"/>
    <w:basedOn w:val="Normln"/>
    <w:next w:val="BodytextAgency"/>
    <w:link w:val="No-numheading3AgencyChar"/>
    <w:rsid w:val="00882B03"/>
    <w:pPr>
      <w:keepNext/>
      <w:tabs>
        <w:tab w:val="clear" w:pos="567"/>
      </w:tabs>
      <w:spacing w:before="280" w:after="220" w:line="240" w:lineRule="auto"/>
      <w:outlineLvl w:val="2"/>
    </w:pPr>
    <w:rPr>
      <w:rFonts w:ascii="Verdana" w:eastAsia="Verdana" w:hAnsi="Verdana" w:cs="Arial"/>
      <w:b/>
      <w:bCs/>
      <w:kern w:val="32"/>
      <w:szCs w:val="22"/>
      <w:lang w:eastAsia="en-GB"/>
    </w:rPr>
  </w:style>
  <w:style w:type="paragraph" w:customStyle="1" w:styleId="NormalAgency">
    <w:name w:val="Normal (Agency)"/>
    <w:link w:val="NormalAgencyChar"/>
    <w:qFormat/>
    <w:rsid w:val="00882B03"/>
    <w:rPr>
      <w:rFonts w:ascii="Verdana" w:eastAsia="Verdana" w:hAnsi="Verdana" w:cs="Verdana"/>
      <w:sz w:val="18"/>
      <w:szCs w:val="18"/>
      <w:lang w:val="en-GB"/>
    </w:rPr>
  </w:style>
  <w:style w:type="table" w:customStyle="1" w:styleId="TablegridAgencyblack">
    <w:name w:val="Table grid (Agency) black"/>
    <w:basedOn w:val="Normlntabulka"/>
    <w:semiHidden/>
    <w:rsid w:val="00882B03"/>
    <w:rPr>
      <w:rFonts w:ascii="Verdana" w:eastAsia="SimSun" w:hAnsi="Verdana"/>
      <w:sz w:val="18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</w:tblPr>
    <w:tcPr>
      <w:shd w:val="clear" w:color="auto" w:fill="auto"/>
    </w:tcPr>
    <w:tblStylePr w:type="firstRow">
      <w:rPr>
        <w:rFonts w:ascii="Times New Roman" w:hAnsi="Times New Roman"/>
        <w:b/>
        <w:i w:val="0"/>
        <w:color w:val="auto"/>
        <w:sz w:val="18"/>
        <w:szCs w:val="18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auto"/>
      </w:tcPr>
    </w:tblStylePr>
  </w:style>
  <w:style w:type="paragraph" w:customStyle="1" w:styleId="TableheadingrowsAgency">
    <w:name w:val="Table heading rows (Agency)"/>
    <w:basedOn w:val="BodytextAgency"/>
    <w:semiHidden/>
    <w:rsid w:val="00882B03"/>
    <w:pPr>
      <w:keepNext/>
    </w:pPr>
    <w:rPr>
      <w:rFonts w:eastAsia="Times New Roman"/>
      <w:b/>
    </w:rPr>
  </w:style>
  <w:style w:type="paragraph" w:customStyle="1" w:styleId="TabletextrowsAgency">
    <w:name w:val="Table text rows (Agency)"/>
    <w:basedOn w:val="Normln"/>
    <w:rsid w:val="00882B03"/>
    <w:pPr>
      <w:tabs>
        <w:tab w:val="clear" w:pos="567"/>
      </w:tabs>
      <w:spacing w:line="280" w:lineRule="exact"/>
    </w:pPr>
    <w:rPr>
      <w:rFonts w:ascii="Verdana" w:hAnsi="Verdana" w:cs="Verdana"/>
      <w:sz w:val="18"/>
      <w:szCs w:val="18"/>
      <w:lang w:eastAsia="zh-CN"/>
    </w:rPr>
  </w:style>
  <w:style w:type="character" w:customStyle="1" w:styleId="BodytextAgencyChar">
    <w:name w:val="Body text (Agency) Char"/>
    <w:link w:val="BodytextAgency"/>
    <w:qFormat/>
    <w:rsid w:val="00882B03"/>
    <w:rPr>
      <w:rFonts w:ascii="Verdana" w:eastAsia="Verdana" w:hAnsi="Verdana" w:cs="Verdana"/>
      <w:sz w:val="18"/>
      <w:szCs w:val="18"/>
      <w:lang w:val="en-GB"/>
    </w:rPr>
  </w:style>
  <w:style w:type="character" w:customStyle="1" w:styleId="NormalAgencyChar">
    <w:name w:val="Normal (Agency) Char"/>
    <w:link w:val="NormalAgency"/>
    <w:rsid w:val="00882B03"/>
    <w:rPr>
      <w:rFonts w:ascii="Verdana" w:eastAsia="Verdana" w:hAnsi="Verdana" w:cs="Verdana"/>
      <w:sz w:val="18"/>
      <w:szCs w:val="18"/>
      <w:lang w:val="en-GB"/>
    </w:rPr>
  </w:style>
  <w:style w:type="character" w:customStyle="1" w:styleId="DraftingNotesAgencyChar">
    <w:name w:val="Drafting Notes (Agency) Char"/>
    <w:link w:val="DraftingNotesAgency"/>
    <w:rsid w:val="00882B03"/>
    <w:rPr>
      <w:rFonts w:ascii="Courier New" w:eastAsia="Verdana" w:hAnsi="Courier New"/>
      <w:i/>
      <w:color w:val="339966"/>
      <w:sz w:val="22"/>
      <w:szCs w:val="18"/>
      <w:lang w:val="en-GB"/>
    </w:rPr>
  </w:style>
  <w:style w:type="character" w:customStyle="1" w:styleId="No-numheading3AgencyChar">
    <w:name w:val="No-num heading 3 (Agency) Char"/>
    <w:link w:val="No-numheading3Agency"/>
    <w:rsid w:val="00882B03"/>
    <w:rPr>
      <w:rFonts w:ascii="Verdana" w:eastAsia="Verdana" w:hAnsi="Verdana" w:cs="Arial"/>
      <w:b/>
      <w:bCs/>
      <w:kern w:val="32"/>
      <w:sz w:val="22"/>
      <w:szCs w:val="22"/>
      <w:lang w:val="en-GB"/>
    </w:rPr>
  </w:style>
  <w:style w:type="paragraph" w:customStyle="1" w:styleId="Normalold">
    <w:name w:val="Normal (old)"/>
    <w:basedOn w:val="Normln"/>
    <w:rsid w:val="00882B03"/>
    <w:pPr>
      <w:tabs>
        <w:tab w:val="clear" w:pos="567"/>
      </w:tabs>
      <w:spacing w:line="240" w:lineRule="auto"/>
      <w:ind w:left="720" w:hanging="720"/>
    </w:pPr>
    <w:rPr>
      <w:rFonts w:eastAsia="SimSun"/>
      <w:szCs w:val="18"/>
      <w:lang w:eastAsia="zh-CN"/>
    </w:rPr>
  </w:style>
  <w:style w:type="character" w:customStyle="1" w:styleId="TextkomenteChar">
    <w:name w:val="Text komentáře Char"/>
    <w:aliases w:val="Kommentarer Char"/>
    <w:link w:val="Textkomente"/>
    <w:uiPriority w:val="99"/>
    <w:qFormat/>
    <w:locked/>
    <w:rsid w:val="00882B03"/>
    <w:rPr>
      <w:lang w:val="en-GB" w:eastAsia="en-US"/>
    </w:rPr>
  </w:style>
  <w:style w:type="character" w:customStyle="1" w:styleId="TextvysvtlivekChar">
    <w:name w:val="Text vysvětlivek Char"/>
    <w:link w:val="Textvysvtlivek"/>
    <w:semiHidden/>
    <w:rsid w:val="00882B03"/>
    <w:rPr>
      <w:sz w:val="22"/>
      <w:lang w:val="en-GB" w:eastAsia="en-US"/>
    </w:rPr>
  </w:style>
  <w:style w:type="paragraph" w:customStyle="1" w:styleId="Style1">
    <w:name w:val="Style1"/>
    <w:basedOn w:val="Normln"/>
    <w:qFormat/>
    <w:rsid w:val="00B13B6D"/>
    <w:pP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2">
    <w:name w:val="Style2"/>
    <w:basedOn w:val="Normln"/>
    <w:qFormat/>
    <w:rsid w:val="00D16FE0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4" w:color="auto"/>
      </w:pBd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3">
    <w:name w:val="Style3"/>
    <w:basedOn w:val="Normln"/>
    <w:qFormat/>
    <w:rsid w:val="00407C22"/>
    <w:pPr>
      <w:numPr>
        <w:numId w:val="40"/>
      </w:numPr>
      <w:tabs>
        <w:tab w:val="clear" w:pos="567"/>
      </w:tabs>
      <w:spacing w:line="240" w:lineRule="auto"/>
      <w:jc w:val="center"/>
    </w:pPr>
    <w:rPr>
      <w:b/>
      <w:szCs w:val="22"/>
    </w:rPr>
  </w:style>
  <w:style w:type="paragraph" w:customStyle="1" w:styleId="Style4">
    <w:name w:val="Style4"/>
    <w:basedOn w:val="Normln"/>
    <w:qFormat/>
    <w:rsid w:val="0018657D"/>
    <w:rPr>
      <w:szCs w:val="22"/>
    </w:rPr>
  </w:style>
  <w:style w:type="paragraph" w:customStyle="1" w:styleId="Style5">
    <w:name w:val="Style5"/>
    <w:basedOn w:val="Normln"/>
    <w:qFormat/>
    <w:rsid w:val="001D4CE4"/>
    <w:pPr>
      <w:numPr>
        <w:ilvl w:val="12"/>
      </w:numPr>
      <w:tabs>
        <w:tab w:val="clear" w:pos="567"/>
      </w:tabs>
      <w:spacing w:line="240" w:lineRule="auto"/>
    </w:pPr>
    <w:rPr>
      <w:szCs w:val="22"/>
    </w:rPr>
  </w:style>
  <w:style w:type="character" w:customStyle="1" w:styleId="UnresolvedMention1">
    <w:name w:val="Unresolved Mention1"/>
    <w:rsid w:val="00882B03"/>
    <w:rPr>
      <w:color w:val="605E5C"/>
      <w:shd w:val="clear" w:color="auto" w:fill="E1DFDD"/>
    </w:rPr>
  </w:style>
  <w:style w:type="character" w:customStyle="1" w:styleId="UnresolvedMention2">
    <w:name w:val="Unresolved Mention2"/>
    <w:rsid w:val="00882B03"/>
    <w:rPr>
      <w:color w:val="605E5C"/>
      <w:shd w:val="clear" w:color="auto" w:fill="E1DFDD"/>
    </w:rPr>
  </w:style>
  <w:style w:type="paragraph" w:customStyle="1" w:styleId="Annex">
    <w:name w:val="Annex"/>
    <w:basedOn w:val="Normln"/>
    <w:link w:val="AnnexZchn"/>
    <w:autoRedefine/>
    <w:qFormat/>
    <w:rsid w:val="00882B03"/>
    <w:pPr>
      <w:tabs>
        <w:tab w:val="clear" w:pos="567"/>
      </w:tabs>
      <w:spacing w:line="240" w:lineRule="auto"/>
      <w:jc w:val="center"/>
    </w:pPr>
    <w:rPr>
      <w:b/>
      <w:szCs w:val="22"/>
    </w:rPr>
  </w:style>
  <w:style w:type="character" w:customStyle="1" w:styleId="AnnexZchn">
    <w:name w:val="Annex Zchn"/>
    <w:basedOn w:val="Standardnpsmoodstavce"/>
    <w:link w:val="Annex"/>
    <w:rsid w:val="00882B03"/>
    <w:rPr>
      <w:b/>
      <w:sz w:val="22"/>
      <w:szCs w:val="22"/>
      <w:lang w:val="en-GB" w:eastAsia="en-US"/>
    </w:rPr>
  </w:style>
  <w:style w:type="paragraph" w:customStyle="1" w:styleId="TitelQRD">
    <w:name w:val="Titel QRD"/>
    <w:basedOn w:val="Normln"/>
    <w:link w:val="TitelQRDZchn"/>
    <w:autoRedefine/>
    <w:qFormat/>
    <w:rsid w:val="00882B03"/>
    <w:pPr>
      <w:tabs>
        <w:tab w:val="clear" w:pos="567"/>
      </w:tabs>
      <w:spacing w:line="240" w:lineRule="auto"/>
      <w:jc w:val="center"/>
    </w:pPr>
    <w:rPr>
      <w:b/>
      <w:szCs w:val="22"/>
    </w:rPr>
  </w:style>
  <w:style w:type="character" w:customStyle="1" w:styleId="TitelQRDZchn">
    <w:name w:val="Titel QRD Zchn"/>
    <w:basedOn w:val="Standardnpsmoodstavce"/>
    <w:link w:val="TitelQRD"/>
    <w:rsid w:val="00882B03"/>
    <w:rPr>
      <w:b/>
      <w:sz w:val="22"/>
      <w:szCs w:val="22"/>
      <w:lang w:val="en-GB" w:eastAsia="en-US"/>
    </w:rPr>
  </w:style>
  <w:style w:type="character" w:customStyle="1" w:styleId="Nadpis1Char">
    <w:name w:val="Nadpis 1 Char"/>
    <w:basedOn w:val="Standardnpsmoodstavce"/>
    <w:link w:val="Nadpis1"/>
    <w:rsid w:val="000654EC"/>
    <w:rPr>
      <w:b/>
      <w:sz w:val="22"/>
      <w:szCs w:val="22"/>
      <w:lang w:val="en-GB" w:eastAsia="en-US"/>
    </w:rPr>
  </w:style>
  <w:style w:type="character" w:customStyle="1" w:styleId="Nadpis2Char">
    <w:name w:val="Nadpis 2 Char"/>
    <w:basedOn w:val="Standardnpsmoodstavce"/>
    <w:link w:val="Nadpis2"/>
    <w:rsid w:val="00CB4E12"/>
    <w:rPr>
      <w:b/>
      <w:sz w:val="22"/>
      <w:szCs w:val="22"/>
      <w:lang w:val="fr-FR" w:eastAsia="en-US"/>
    </w:rPr>
  </w:style>
  <w:style w:type="character" w:customStyle="1" w:styleId="Nadpis3Char">
    <w:name w:val="Nadpis 3 Char"/>
    <w:basedOn w:val="Standardnpsmoodstavce"/>
    <w:link w:val="Nadpis3"/>
    <w:rsid w:val="00CB4E12"/>
    <w:rPr>
      <w:sz w:val="22"/>
      <w:szCs w:val="22"/>
      <w:u w:val="single"/>
      <w:lang w:val="en-GB" w:eastAsia="en-US"/>
    </w:rPr>
  </w:style>
  <w:style w:type="character" w:styleId="Siln">
    <w:name w:val="Strong"/>
    <w:basedOn w:val="Standardnpsmoodstavce"/>
    <w:uiPriority w:val="22"/>
    <w:qFormat/>
    <w:rsid w:val="00CB4E12"/>
    <w:rPr>
      <w:b/>
    </w:rPr>
  </w:style>
  <w:style w:type="paragraph" w:customStyle="1" w:styleId="Unterstrichen">
    <w:name w:val="Unterstrichen"/>
    <w:basedOn w:val="Normln"/>
    <w:next w:val="Normln"/>
    <w:link w:val="UnterstrichenZchn"/>
    <w:qFormat/>
    <w:rsid w:val="00CB4E12"/>
    <w:rPr>
      <w:rFonts w:asciiTheme="minorHAnsi" w:hAnsiTheme="minorHAnsi"/>
      <w:u w:val="single"/>
    </w:rPr>
  </w:style>
  <w:style w:type="character" w:customStyle="1" w:styleId="UnterstrichenZchn">
    <w:name w:val="Unterstrichen Zchn"/>
    <w:basedOn w:val="Standardnpsmoodstavce"/>
    <w:link w:val="Unterstrichen"/>
    <w:rsid w:val="00CB4E12"/>
    <w:rPr>
      <w:rFonts w:asciiTheme="minorHAnsi" w:hAnsiTheme="minorHAnsi"/>
      <w:kern w:val="2"/>
      <w:u w:val="single"/>
      <w:lang w:val="en-GB" w:eastAsia="en-US"/>
      <w14:ligatures w14:val="standardContextual"/>
    </w:rPr>
  </w:style>
  <w:style w:type="paragraph" w:customStyle="1" w:styleId="Formatvorlage1">
    <w:name w:val="Formatvorlage1"/>
    <w:basedOn w:val="Normln"/>
    <w:qFormat/>
    <w:rsid w:val="00CB4E12"/>
    <w:pPr>
      <w:shd w:val="clear" w:color="auto" w:fill="DBDBDB" w:themeFill="accent3" w:themeFillTint="66"/>
    </w:pPr>
  </w:style>
  <w:style w:type="paragraph" w:customStyle="1" w:styleId="ListeAufzaehlung">
    <w:name w:val="Liste Aufzaehlung"/>
    <w:basedOn w:val="Normln"/>
    <w:next w:val="Normln"/>
    <w:qFormat/>
    <w:rsid w:val="00CB4E12"/>
    <w:pPr>
      <w:numPr>
        <w:numId w:val="41"/>
      </w:numPr>
    </w:pPr>
    <w:rPr>
      <w:rFonts w:cs="Tahoma"/>
      <w:sz w:val="24"/>
    </w:rPr>
  </w:style>
  <w:style w:type="paragraph" w:customStyle="1" w:styleId="QRDberschrift">
    <w:name w:val="QRD Überschrift"/>
    <w:next w:val="Normln"/>
    <w:link w:val="QRDberschriftZchn"/>
    <w:qFormat/>
    <w:rsid w:val="00CB4E12"/>
    <w:rPr>
      <w:b/>
      <w:kern w:val="2"/>
      <w:sz w:val="24"/>
      <w:lang w:val="de-DE" w:eastAsia="en-US"/>
    </w:rPr>
  </w:style>
  <w:style w:type="character" w:customStyle="1" w:styleId="QRDberschriftZchn">
    <w:name w:val="QRD Überschrift Zchn"/>
    <w:basedOn w:val="Standardnpsmoodstavce"/>
    <w:link w:val="QRDberschrift"/>
    <w:rsid w:val="00CB4E12"/>
    <w:rPr>
      <w:b/>
      <w:kern w:val="2"/>
      <w:sz w:val="24"/>
      <w:lang w:val="de-DE" w:eastAsia="en-US"/>
    </w:rPr>
  </w:style>
  <w:style w:type="character" w:styleId="Nevyeenzmnka">
    <w:name w:val="Unresolved Mention"/>
    <w:basedOn w:val="Standardnpsmoodstavce"/>
    <w:rsid w:val="003E19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dicines.health.europa.eu/veterinary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uskvbl.cz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olger%20Berk\AppData\Roaming\Microsoft\Templates\qrd-91_en_Formatvorlag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F4BE49-5BA7-42F1-A7C4-C014AD14E7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qrd-91_en_Formatvorlage</Template>
  <TotalTime>63</TotalTime>
  <Pages>6</Pages>
  <Words>1543</Words>
  <Characters>9105</Characters>
  <Application>Microsoft Office Word</Application>
  <DocSecurity>0</DocSecurity>
  <Lines>75</Lines>
  <Paragraphs>21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veterinary-product-information-qrd-templates_cs</vt:lpstr>
      <vt:lpstr>veterinary-product-information-qrd-templates_cs</vt:lpstr>
      <vt:lpstr>Vqrdtemplatetracked_cs</vt:lpstr>
    </vt:vector>
  </TitlesOfParts>
  <Company>CDT</Company>
  <LinksUpToDate>false</LinksUpToDate>
  <CharactersWithSpaces>10627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veterinary-product-information-qrd-templates_cs</dc:title>
  <dc:subject>General-EMA/201224/2010</dc:subject>
  <dc:creator>CDT</dc:creator>
  <cp:lastModifiedBy>Neugebauerová Kateřina</cp:lastModifiedBy>
  <cp:revision>16</cp:revision>
  <cp:lastPrinted>2026-09-02T07:54:00Z</cp:lastPrinted>
  <dcterms:created xsi:type="dcterms:W3CDTF">2026-06-01T09:03:00Z</dcterms:created>
  <dcterms:modified xsi:type="dcterms:W3CDTF">2026-09-02T07:54:00Z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Author">
    <vt:lpwstr/>
  </property>
  <property fmtid="{D5CDD505-2E9C-101B-9397-08002B2CF9AE}" pid="3" name="DM_Authors">
    <vt:lpwstr/>
  </property>
  <property fmtid="{D5CDD505-2E9C-101B-9397-08002B2CF9AE}" pid="4" name="DM_Category">
    <vt:lpwstr>General</vt:lpwstr>
  </property>
  <property fmtid="{D5CDD505-2E9C-101B-9397-08002B2CF9AE}" pid="5" name="DM_Creation_Date">
    <vt:lpwstr>17/12/2024 13:36:50</vt:lpwstr>
  </property>
  <property fmtid="{D5CDD505-2E9C-101B-9397-08002B2CF9AE}" pid="6" name="DM_Creator_Name">
    <vt:lpwstr>Prizzi Monica</vt:lpwstr>
  </property>
  <property fmtid="{D5CDD505-2E9C-101B-9397-08002B2CF9AE}" pid="7" name="DM_DocRefId">
    <vt:lpwstr>EMA/592407/2024</vt:lpwstr>
  </property>
  <property fmtid="{D5CDD505-2E9C-101B-9397-08002B2CF9AE}" pid="8" name="DM_emea_bcc">
    <vt:lpwstr/>
  </property>
  <property fmtid="{D5CDD505-2E9C-101B-9397-08002B2CF9AE}" pid="9" name="DM_emea_cc">
    <vt:lpwstr/>
  </property>
  <property fmtid="{D5CDD505-2E9C-101B-9397-08002B2CF9AE}" pid="10" name="DM_emea_doc_category">
    <vt:lpwstr>General</vt:lpwstr>
  </property>
  <property fmtid="{D5CDD505-2E9C-101B-9397-08002B2CF9AE}" pid="11" name="DM_emea_doc_lang">
    <vt:lpwstr/>
  </property>
  <property fmtid="{D5CDD505-2E9C-101B-9397-08002B2CF9AE}" pid="12" name="DM_emea_doc_number">
    <vt:lpwstr>201224</vt:lpwstr>
  </property>
  <property fmtid="{D5CDD505-2E9C-101B-9397-08002B2CF9AE}" pid="13" name="DM_emea_doc_ref_id">
    <vt:lpwstr>EMA/592407/2024</vt:lpwstr>
  </property>
  <property fmtid="{D5CDD505-2E9C-101B-9397-08002B2CF9AE}" pid="14" name="DM_emea_from">
    <vt:lpwstr/>
  </property>
  <property fmtid="{D5CDD505-2E9C-101B-9397-08002B2CF9AE}" pid="15" name="DM_emea_internal_label">
    <vt:lpwstr>EMA</vt:lpwstr>
  </property>
  <property fmtid="{D5CDD505-2E9C-101B-9397-08002B2CF9AE}" pid="16" name="DM_emea_legal_date">
    <vt:lpwstr>nulldate</vt:lpwstr>
  </property>
  <property fmtid="{D5CDD505-2E9C-101B-9397-08002B2CF9AE}" pid="17" name="DM_emea_meeting_action">
    <vt:lpwstr/>
  </property>
  <property fmtid="{D5CDD505-2E9C-101B-9397-08002B2CF9AE}" pid="18" name="DM_emea_meeting_flags">
    <vt:lpwstr/>
  </property>
  <property fmtid="{D5CDD505-2E9C-101B-9397-08002B2CF9AE}" pid="19" name="DM_emea_meeting_hyperlink">
    <vt:lpwstr/>
  </property>
  <property fmtid="{D5CDD505-2E9C-101B-9397-08002B2CF9AE}" pid="20" name="DM_emea_meeting_ref">
    <vt:lpwstr/>
  </property>
  <property fmtid="{D5CDD505-2E9C-101B-9397-08002B2CF9AE}" pid="21" name="DM_emea_meeting_status">
    <vt:lpwstr/>
  </property>
  <property fmtid="{D5CDD505-2E9C-101B-9397-08002B2CF9AE}" pid="22" name="DM_emea_meeting_title">
    <vt:lpwstr/>
  </property>
  <property fmtid="{D5CDD505-2E9C-101B-9397-08002B2CF9AE}" pid="23" name="DM_emea_message_subject">
    <vt:lpwstr/>
  </property>
  <property fmtid="{D5CDD505-2E9C-101B-9397-08002B2CF9AE}" pid="24" name="DM_emea_received_date">
    <vt:lpwstr>nulldate</vt:lpwstr>
  </property>
  <property fmtid="{D5CDD505-2E9C-101B-9397-08002B2CF9AE}" pid="25" name="DM_emea_resp_body">
    <vt:lpwstr/>
  </property>
  <property fmtid="{D5CDD505-2E9C-101B-9397-08002B2CF9AE}" pid="26" name="DM_emea_revision_label">
    <vt:lpwstr/>
  </property>
  <property fmtid="{D5CDD505-2E9C-101B-9397-08002B2CF9AE}" pid="27" name="DM_emea_sent_date">
    <vt:lpwstr>nulldate</vt:lpwstr>
  </property>
  <property fmtid="{D5CDD505-2E9C-101B-9397-08002B2CF9AE}" pid="28" name="DM_emea_to">
    <vt:lpwstr/>
  </property>
  <property fmtid="{D5CDD505-2E9C-101B-9397-08002B2CF9AE}" pid="29" name="DM_emea_year">
    <vt:lpwstr>2010</vt:lpwstr>
  </property>
  <property fmtid="{D5CDD505-2E9C-101B-9397-08002B2CF9AE}" pid="30" name="DM_Keywords">
    <vt:lpwstr/>
  </property>
  <property fmtid="{D5CDD505-2E9C-101B-9397-08002B2CF9AE}" pid="31" name="DM_Language">
    <vt:lpwstr/>
  </property>
  <property fmtid="{D5CDD505-2E9C-101B-9397-08002B2CF9AE}" pid="32" name="DM_Modifer_Name">
    <vt:lpwstr>Prizzi Monica</vt:lpwstr>
  </property>
  <property fmtid="{D5CDD505-2E9C-101B-9397-08002B2CF9AE}" pid="33" name="DM_Modified_Date">
    <vt:lpwstr>17/12/2024 15:11:49</vt:lpwstr>
  </property>
  <property fmtid="{D5CDD505-2E9C-101B-9397-08002B2CF9AE}" pid="34" name="DM_Modifier_Name">
    <vt:lpwstr>Prizzi Monica</vt:lpwstr>
  </property>
  <property fmtid="{D5CDD505-2E9C-101B-9397-08002B2CF9AE}" pid="35" name="DM_Modify_Date">
    <vt:lpwstr>17/12/2024 15:11:49</vt:lpwstr>
  </property>
  <property fmtid="{D5CDD505-2E9C-101B-9397-08002B2CF9AE}" pid="36" name="DM_Name">
    <vt:lpwstr>veterinary-product-information-qrd-templates_cs</vt:lpwstr>
  </property>
  <property fmtid="{D5CDD505-2E9C-101B-9397-08002B2CF9AE}" pid="37" name="DM_Owner">
    <vt:lpwstr>Prizzi Monica</vt:lpwstr>
  </property>
  <property fmtid="{D5CDD505-2E9C-101B-9397-08002B2CF9AE}" pid="38" name="DM_Path">
    <vt:lpwstr>/02b. Administration of Scientific Meeting/WPs SAGs DGs and other WGs/CxMP - QRD/3. Other activities/02. Procedures/01. QRD PI templates/02 QRD Veterinary templates/20 V- template revision - v. 9.1 (December 2024)/05 Currently published template v.9.1 (De</vt:lpwstr>
  </property>
  <property fmtid="{D5CDD505-2E9C-101B-9397-08002B2CF9AE}" pid="39" name="DM_Status">
    <vt:lpwstr/>
  </property>
  <property fmtid="{D5CDD505-2E9C-101B-9397-08002B2CF9AE}" pid="40" name="DM_Subject">
    <vt:lpwstr/>
  </property>
  <property fmtid="{D5CDD505-2E9C-101B-9397-08002B2CF9AE}" pid="41" name="DM_Title">
    <vt:lpwstr/>
  </property>
  <property fmtid="{D5CDD505-2E9C-101B-9397-08002B2CF9AE}" pid="42" name="DM_Type">
    <vt:lpwstr>emea_document</vt:lpwstr>
  </property>
  <property fmtid="{D5CDD505-2E9C-101B-9397-08002B2CF9AE}" pid="43" name="DM_Version">
    <vt:lpwstr>1.0,CURRENT</vt:lpwstr>
  </property>
  <property fmtid="{D5CDD505-2E9C-101B-9397-08002B2CF9AE}" pid="44" name="EMEADocClassificationCode">
    <vt:lpwstr/>
  </property>
  <property fmtid="{D5CDD505-2E9C-101B-9397-08002B2CF9AE}" pid="45" name="EMEADocClassificationHidden">
    <vt:lpwstr>N</vt:lpwstr>
  </property>
  <property fmtid="{D5CDD505-2E9C-101B-9397-08002B2CF9AE}" pid="46" name="EMEADocClassificationText">
    <vt:lpwstr/>
  </property>
  <property fmtid="{D5CDD505-2E9C-101B-9397-08002B2CF9AE}" pid="47" name="EMEADocDate">
    <vt:lpwstr>20020723</vt:lpwstr>
  </property>
  <property fmtid="{D5CDD505-2E9C-101B-9397-08002B2CF9AE}" pid="48" name="EMEADocDateDay">
    <vt:lpwstr>23</vt:lpwstr>
  </property>
  <property fmtid="{D5CDD505-2E9C-101B-9397-08002B2CF9AE}" pid="49" name="EMEADocDateMonth">
    <vt:lpwstr>July</vt:lpwstr>
  </property>
  <property fmtid="{D5CDD505-2E9C-101B-9397-08002B2CF9AE}" pid="50" name="EMEADocDateYear">
    <vt:lpwstr>2002</vt:lpwstr>
  </property>
  <property fmtid="{D5CDD505-2E9C-101B-9397-08002B2CF9AE}" pid="51" name="EMEADocExtCatTitle">
    <vt:lpwstr>The Title will not be included in the External Catalogue.</vt:lpwstr>
  </property>
  <property fmtid="{D5CDD505-2E9C-101B-9397-08002B2CF9AE}" pid="52" name="EMEADocLanguage">
    <vt:lpwstr>en</vt:lpwstr>
  </property>
  <property fmtid="{D5CDD505-2E9C-101B-9397-08002B2CF9AE}" pid="53" name="EMEADocRefFull">
    <vt:lpwstr>EMEA/18389/02/en</vt:lpwstr>
  </property>
  <property fmtid="{D5CDD505-2E9C-101B-9397-08002B2CF9AE}" pid="54" name="EMEADocRefNum">
    <vt:lpwstr>18389</vt:lpwstr>
  </property>
  <property fmtid="{D5CDD505-2E9C-101B-9397-08002B2CF9AE}" pid="55" name="EMEADocRefPart0">
    <vt:lpwstr>EMEA</vt:lpwstr>
  </property>
  <property fmtid="{D5CDD505-2E9C-101B-9397-08002B2CF9AE}" pid="56" name="EMEADocRefPart1">
    <vt:lpwstr/>
  </property>
  <property fmtid="{D5CDD505-2E9C-101B-9397-08002B2CF9AE}" pid="57" name="EMEADocRefPart2">
    <vt:lpwstr/>
  </property>
  <property fmtid="{D5CDD505-2E9C-101B-9397-08002B2CF9AE}" pid="58" name="EMEADocRefPart3">
    <vt:lpwstr/>
  </property>
  <property fmtid="{D5CDD505-2E9C-101B-9397-08002B2CF9AE}" pid="59" name="EMEADocRefPartFreeText">
    <vt:lpwstr/>
  </property>
  <property fmtid="{D5CDD505-2E9C-101B-9397-08002B2CF9AE}" pid="60" name="EMEADocRefRoot">
    <vt:lpwstr>EMEA/18389/02</vt:lpwstr>
  </property>
  <property fmtid="{D5CDD505-2E9C-101B-9397-08002B2CF9AE}" pid="61" name="EMEADocRefYear">
    <vt:lpwstr>02</vt:lpwstr>
  </property>
  <property fmtid="{D5CDD505-2E9C-101B-9397-08002B2CF9AE}" pid="62" name="EMEADocStatus">
    <vt:lpwstr/>
  </property>
  <property fmtid="{D5CDD505-2E9C-101B-9397-08002B2CF9AE}" pid="63" name="EMEADocTitle">
    <vt:lpwstr> SPC veterinary template</vt:lpwstr>
  </property>
  <property fmtid="{D5CDD505-2E9C-101B-9397-08002B2CF9AE}" pid="64" name="EMEADocTypeCode">
    <vt:lpwstr>tran</vt:lpwstr>
  </property>
  <property fmtid="{D5CDD505-2E9C-101B-9397-08002B2CF9AE}" pid="65" name="EMEADocVersion">
    <vt:lpwstr/>
  </property>
  <property fmtid="{D5CDD505-2E9C-101B-9397-08002B2CF9AE}" pid="66" name="JobId">
    <vt:lpwstr>358fdcd6-0801-48e0-844c-ad6b00ea55ef</vt:lpwstr>
  </property>
  <property fmtid="{D5CDD505-2E9C-101B-9397-08002B2CF9AE}" pid="67" name="MSIP_Label_0eea11ca-d417-4147-80ed-01a58412c458_ActionId">
    <vt:lpwstr>3ba2cafe-b302-4156-804a-64c0bc6e3ae3</vt:lpwstr>
  </property>
  <property fmtid="{D5CDD505-2E9C-101B-9397-08002B2CF9AE}" pid="68" name="MSIP_Label_0eea11ca-d417-4147-80ed-01a58412c458_ContentBits">
    <vt:lpwstr>2</vt:lpwstr>
  </property>
  <property fmtid="{D5CDD505-2E9C-101B-9397-08002B2CF9AE}" pid="69" name="MSIP_Label_0eea11ca-d417-4147-80ed-01a58412c458_Enabled">
    <vt:lpwstr>true</vt:lpwstr>
  </property>
  <property fmtid="{D5CDD505-2E9C-101B-9397-08002B2CF9AE}" pid="70" name="MSIP_Label_0eea11ca-d417-4147-80ed-01a58412c458_Method">
    <vt:lpwstr>Standard</vt:lpwstr>
  </property>
  <property fmtid="{D5CDD505-2E9C-101B-9397-08002B2CF9AE}" pid="71" name="MSIP_Label_0eea11ca-d417-4147-80ed-01a58412c458_Name">
    <vt:lpwstr>0eea11ca-d417-4147-80ed-01a58412c458</vt:lpwstr>
  </property>
  <property fmtid="{D5CDD505-2E9C-101B-9397-08002B2CF9AE}" pid="72" name="MSIP_Label_0eea11ca-d417-4147-80ed-01a58412c458_SetDate">
    <vt:lpwstr>2022-10-26T09:19:45Z</vt:lpwstr>
  </property>
  <property fmtid="{D5CDD505-2E9C-101B-9397-08002B2CF9AE}" pid="73" name="MSIP_Label_0eea11ca-d417-4147-80ed-01a58412c458_SiteId">
    <vt:lpwstr>bc9dc15c-61bc-4f03-b60b-e5b6d8922839</vt:lpwstr>
  </property>
</Properties>
</file>