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A145E" w14:textId="77777777" w:rsidR="00C114FF" w:rsidRPr="00B41D57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39BC2B85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02DE7133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2AA969E0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404F80A2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4506918E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280AD219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422AD6EF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00845E1A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711AC5A9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2B1DE9C5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359DF5DF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07EE348C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58628BBE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5797CA4B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75388A04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1513B570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30245870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7D6196DA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23E5250E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28CB474E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197B3E2D" w14:textId="77777777" w:rsidR="00C114FF" w:rsidRPr="00057803" w:rsidRDefault="00CC4559" w:rsidP="0074425D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057803">
        <w:rPr>
          <w:b/>
          <w:szCs w:val="22"/>
        </w:rPr>
        <w:t>PŘÍLOHA I</w:t>
      </w:r>
    </w:p>
    <w:p w14:paraId="280CF8B9" w14:textId="77777777" w:rsidR="00C114FF" w:rsidRPr="00057803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14AEA9C6" w14:textId="77777777" w:rsidR="00C114FF" w:rsidRPr="00057803" w:rsidRDefault="00CC4559" w:rsidP="0074425D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057803">
        <w:rPr>
          <w:b/>
          <w:szCs w:val="22"/>
        </w:rPr>
        <w:t>SOUHRN ÚDAJŮ O PŘÍPRAVKU</w:t>
      </w:r>
    </w:p>
    <w:p w14:paraId="0BB3DF3C" w14:textId="77777777" w:rsidR="00C114FF" w:rsidRPr="00057803" w:rsidRDefault="00CC4559" w:rsidP="0074425D">
      <w:pPr>
        <w:pStyle w:val="Style1"/>
      </w:pPr>
      <w:r w:rsidRPr="00057803">
        <w:br w:type="page"/>
      </w:r>
      <w:r w:rsidRPr="00057803">
        <w:lastRenderedPageBreak/>
        <w:t>1.</w:t>
      </w:r>
      <w:r w:rsidRPr="00057803">
        <w:tab/>
        <w:t>NÁZEV VETERINÁRNÍHO LÉČIVÉHO PŘÍPRAVKU</w:t>
      </w:r>
    </w:p>
    <w:p w14:paraId="0E87AD28" w14:textId="77777777" w:rsidR="00596E7D" w:rsidRPr="00057803" w:rsidRDefault="00596E7D" w:rsidP="0074425D">
      <w:pPr>
        <w:spacing w:line="240" w:lineRule="auto"/>
        <w:rPr>
          <w:b/>
        </w:rPr>
      </w:pPr>
    </w:p>
    <w:p w14:paraId="060A9F64" w14:textId="100CCF63" w:rsidR="00240B2D" w:rsidRPr="00057803" w:rsidRDefault="00CC4559" w:rsidP="0074425D">
      <w:pPr>
        <w:spacing w:line="240" w:lineRule="auto"/>
      </w:pPr>
      <w:proofErr w:type="spellStart"/>
      <w:r w:rsidRPr="00057803">
        <w:t>Cefaseptin</w:t>
      </w:r>
      <w:proofErr w:type="spellEnd"/>
      <w:r w:rsidRPr="00057803">
        <w:t xml:space="preserve"> </w:t>
      </w:r>
      <w:r w:rsidR="004320A6" w:rsidRPr="00057803">
        <w:t>300</w:t>
      </w:r>
      <w:r w:rsidR="001F7509" w:rsidRPr="00057803">
        <w:t> </w:t>
      </w:r>
      <w:r w:rsidRPr="00057803">
        <w:t>mg tablety pro psy</w:t>
      </w:r>
    </w:p>
    <w:p w14:paraId="60917A38" w14:textId="77777777" w:rsidR="00240B2D" w:rsidRPr="00057803" w:rsidRDefault="00240B2D" w:rsidP="0074425D">
      <w:pPr>
        <w:spacing w:line="240" w:lineRule="auto"/>
      </w:pPr>
    </w:p>
    <w:p w14:paraId="480AADB4" w14:textId="77777777" w:rsidR="00ED0501" w:rsidRPr="00057803" w:rsidRDefault="00ED0501" w:rsidP="0074425D">
      <w:pPr>
        <w:spacing w:line="240" w:lineRule="auto"/>
      </w:pPr>
    </w:p>
    <w:p w14:paraId="2D5AEDA8" w14:textId="77777777" w:rsidR="00C114FF" w:rsidRPr="00057803" w:rsidRDefault="00CC4559" w:rsidP="0074425D">
      <w:pPr>
        <w:pStyle w:val="Style1"/>
      </w:pPr>
      <w:r w:rsidRPr="00057803">
        <w:t>2.</w:t>
      </w:r>
      <w:r w:rsidRPr="00057803">
        <w:tab/>
        <w:t>KVALITATIVNÍ A KVANTITATIVNÍ SLOŽENÍ</w:t>
      </w:r>
    </w:p>
    <w:p w14:paraId="145C09B2" w14:textId="77777777" w:rsidR="00596E7D" w:rsidRPr="00057803" w:rsidRDefault="00596E7D" w:rsidP="0074425D">
      <w:pPr>
        <w:spacing w:line="240" w:lineRule="auto"/>
      </w:pPr>
    </w:p>
    <w:p w14:paraId="310136F0" w14:textId="567CBF70" w:rsidR="007A5656" w:rsidRPr="00057803" w:rsidRDefault="007A5656" w:rsidP="0074425D">
      <w:pPr>
        <w:spacing w:line="240" w:lineRule="auto"/>
      </w:pPr>
      <w:r w:rsidRPr="00057803">
        <w:rPr>
          <w:szCs w:val="22"/>
        </w:rPr>
        <w:t>Každá</w:t>
      </w:r>
      <w:r w:rsidRPr="00057803">
        <w:t xml:space="preserve"> tableta obsahuje:</w:t>
      </w:r>
    </w:p>
    <w:p w14:paraId="16A55794" w14:textId="77777777" w:rsidR="007A5656" w:rsidRPr="00057803" w:rsidRDefault="007A5656" w:rsidP="0074425D">
      <w:pPr>
        <w:spacing w:line="240" w:lineRule="auto"/>
      </w:pPr>
    </w:p>
    <w:p w14:paraId="601D79B1" w14:textId="5D337A39" w:rsidR="007A5656" w:rsidRPr="00057803" w:rsidRDefault="001F7509" w:rsidP="0074425D">
      <w:pPr>
        <w:spacing w:line="240" w:lineRule="auto"/>
        <w:rPr>
          <w:b/>
          <w:bCs/>
        </w:rPr>
      </w:pPr>
      <w:bookmarkStart w:id="0" w:name="_Hlk231465156"/>
      <w:r w:rsidRPr="00057803">
        <w:rPr>
          <w:b/>
          <w:bCs/>
        </w:rPr>
        <w:t>Léčiv</w:t>
      </w:r>
      <w:r w:rsidRPr="00057803">
        <w:rPr>
          <w:b/>
          <w:szCs w:val="22"/>
        </w:rPr>
        <w:t>é</w:t>
      </w:r>
      <w:r w:rsidRPr="00057803">
        <w:rPr>
          <w:b/>
          <w:bCs/>
        </w:rPr>
        <w:t xml:space="preserve"> látky</w:t>
      </w:r>
      <w:bookmarkEnd w:id="0"/>
      <w:r w:rsidR="007A5656" w:rsidRPr="00057803">
        <w:rPr>
          <w:b/>
          <w:bCs/>
        </w:rPr>
        <w:t>:</w:t>
      </w:r>
    </w:p>
    <w:p w14:paraId="79C40788" w14:textId="7C458699" w:rsidR="00240B2D" w:rsidRPr="00057803" w:rsidRDefault="00CC4559" w:rsidP="0074425D">
      <w:pPr>
        <w:spacing w:line="240" w:lineRule="auto"/>
      </w:pPr>
      <w:proofErr w:type="spellStart"/>
      <w:r w:rsidRPr="00057803">
        <w:t>Cefalexinum</w:t>
      </w:r>
      <w:proofErr w:type="spellEnd"/>
      <w:r w:rsidRPr="00057803">
        <w:t xml:space="preserve"> (</w:t>
      </w:r>
      <w:r w:rsidR="008F6A74" w:rsidRPr="00057803">
        <w:t xml:space="preserve">jako </w:t>
      </w:r>
      <w:proofErr w:type="spellStart"/>
      <w:r w:rsidRPr="00057803">
        <w:t>cefalexinum</w:t>
      </w:r>
      <w:proofErr w:type="spellEnd"/>
      <w:r w:rsidRPr="00057803">
        <w:t xml:space="preserve"> </w:t>
      </w:r>
      <w:proofErr w:type="spellStart"/>
      <w:r w:rsidRPr="00057803">
        <w:t>monohydricum</w:t>
      </w:r>
      <w:proofErr w:type="spellEnd"/>
      <w:r w:rsidRPr="00057803">
        <w:t xml:space="preserve">) </w:t>
      </w:r>
      <w:r w:rsidR="00596E7D" w:rsidRPr="00057803">
        <w:t>…………………………………………</w:t>
      </w:r>
      <w:proofErr w:type="gramStart"/>
      <w:r w:rsidR="00596E7D" w:rsidRPr="00057803">
        <w:t>…….</w:t>
      </w:r>
      <w:proofErr w:type="gramEnd"/>
      <w:r w:rsidR="004320A6" w:rsidRPr="00057803">
        <w:t>300</w:t>
      </w:r>
      <w:r w:rsidR="001F7509" w:rsidRPr="00057803">
        <w:t> </w:t>
      </w:r>
      <w:r w:rsidRPr="00057803">
        <w:t>mg</w:t>
      </w:r>
    </w:p>
    <w:p w14:paraId="7061DE25" w14:textId="77777777" w:rsidR="00240B2D" w:rsidRPr="00057803" w:rsidRDefault="00240B2D" w:rsidP="0074425D">
      <w:pPr>
        <w:spacing w:line="240" w:lineRule="auto"/>
      </w:pPr>
    </w:p>
    <w:p w14:paraId="4EDE2E4E" w14:textId="29DC62F2" w:rsidR="007A5656" w:rsidRPr="00057803" w:rsidRDefault="007A5656" w:rsidP="0074425D">
      <w:pPr>
        <w:spacing w:line="240" w:lineRule="auto"/>
        <w:rPr>
          <w:b/>
        </w:rPr>
      </w:pPr>
      <w:r w:rsidRPr="00057803">
        <w:rPr>
          <w:b/>
          <w:szCs w:val="22"/>
        </w:rPr>
        <w:t>Pomocné látky: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3"/>
      </w:tblGrid>
      <w:tr w:rsidR="007A5656" w:rsidRPr="00057803" w14:paraId="5E494B5D" w14:textId="77777777" w:rsidTr="000E2E34">
        <w:tc>
          <w:tcPr>
            <w:tcW w:w="4533" w:type="dxa"/>
            <w:vAlign w:val="center"/>
          </w:tcPr>
          <w:p w14:paraId="3CA342DF" w14:textId="77777777" w:rsidR="007A5656" w:rsidRPr="00057803" w:rsidRDefault="007A5656" w:rsidP="0074425D">
            <w:pPr>
              <w:spacing w:line="240" w:lineRule="auto"/>
              <w:rPr>
                <w:b/>
                <w:bCs/>
                <w:iCs/>
                <w:szCs w:val="22"/>
              </w:rPr>
            </w:pPr>
            <w:r w:rsidRPr="00057803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</w:tr>
      <w:tr w:rsidR="007A5656" w:rsidRPr="00057803" w14:paraId="0752EBC8" w14:textId="77777777" w:rsidTr="000E2E34">
        <w:tc>
          <w:tcPr>
            <w:tcW w:w="4533" w:type="dxa"/>
            <w:vAlign w:val="center"/>
          </w:tcPr>
          <w:p w14:paraId="3CDD0D45" w14:textId="77777777" w:rsidR="007A5656" w:rsidRPr="00057803" w:rsidRDefault="007A5656" w:rsidP="0074425D">
            <w:pPr>
              <w:spacing w:line="240" w:lineRule="auto"/>
            </w:pPr>
            <w:proofErr w:type="spellStart"/>
            <w:r w:rsidRPr="00057803">
              <w:t>Monohydrát</w:t>
            </w:r>
            <w:proofErr w:type="spellEnd"/>
            <w:r w:rsidRPr="00057803">
              <w:t xml:space="preserve"> </w:t>
            </w:r>
            <w:proofErr w:type="spellStart"/>
            <w:r w:rsidRPr="00057803">
              <w:t>laktosy</w:t>
            </w:r>
            <w:proofErr w:type="spellEnd"/>
          </w:p>
        </w:tc>
      </w:tr>
      <w:tr w:rsidR="007A5656" w:rsidRPr="00057803" w14:paraId="1D96D34D" w14:textId="77777777" w:rsidTr="000E2E34">
        <w:tc>
          <w:tcPr>
            <w:tcW w:w="4533" w:type="dxa"/>
            <w:vAlign w:val="center"/>
          </w:tcPr>
          <w:p w14:paraId="132C17B9" w14:textId="77777777" w:rsidR="007A5656" w:rsidRPr="00057803" w:rsidRDefault="007A5656" w:rsidP="0074425D">
            <w:pPr>
              <w:spacing w:line="240" w:lineRule="auto"/>
            </w:pPr>
            <w:proofErr w:type="spellStart"/>
            <w:r w:rsidRPr="00057803">
              <w:t>Povidon</w:t>
            </w:r>
            <w:proofErr w:type="spellEnd"/>
            <w:r w:rsidRPr="00057803">
              <w:t xml:space="preserve"> K30</w:t>
            </w:r>
          </w:p>
        </w:tc>
      </w:tr>
      <w:tr w:rsidR="007A5656" w:rsidRPr="00057803" w14:paraId="0DD6A555" w14:textId="77777777" w:rsidTr="000E2E34">
        <w:tc>
          <w:tcPr>
            <w:tcW w:w="4533" w:type="dxa"/>
            <w:vAlign w:val="center"/>
          </w:tcPr>
          <w:p w14:paraId="3E34E233" w14:textId="77777777" w:rsidR="007A5656" w:rsidRPr="00057803" w:rsidRDefault="007A5656" w:rsidP="0074425D">
            <w:pPr>
              <w:spacing w:line="240" w:lineRule="auto"/>
            </w:pPr>
            <w:r w:rsidRPr="00057803">
              <w:t xml:space="preserve">Sodná sůl </w:t>
            </w:r>
            <w:proofErr w:type="spellStart"/>
            <w:r w:rsidRPr="00057803">
              <w:t>kroskarmelosy</w:t>
            </w:r>
            <w:proofErr w:type="spellEnd"/>
          </w:p>
        </w:tc>
      </w:tr>
      <w:tr w:rsidR="007A5656" w:rsidRPr="00057803" w14:paraId="2B8723C4" w14:textId="77777777" w:rsidTr="000E2E34">
        <w:tc>
          <w:tcPr>
            <w:tcW w:w="4533" w:type="dxa"/>
            <w:vAlign w:val="center"/>
          </w:tcPr>
          <w:p w14:paraId="7E916972" w14:textId="77777777" w:rsidR="007A5656" w:rsidRPr="00057803" w:rsidRDefault="007A5656" w:rsidP="0074425D">
            <w:pPr>
              <w:spacing w:line="240" w:lineRule="auto"/>
            </w:pPr>
            <w:r w:rsidRPr="00057803">
              <w:t xml:space="preserve">Mikrokrystalická </w:t>
            </w:r>
            <w:proofErr w:type="spellStart"/>
            <w:r w:rsidRPr="00057803">
              <w:t>celulosa</w:t>
            </w:r>
            <w:proofErr w:type="spellEnd"/>
          </w:p>
        </w:tc>
      </w:tr>
      <w:tr w:rsidR="007A5656" w:rsidRPr="00057803" w14:paraId="494BD004" w14:textId="77777777" w:rsidTr="000E2E34">
        <w:tc>
          <w:tcPr>
            <w:tcW w:w="4533" w:type="dxa"/>
            <w:vAlign w:val="center"/>
          </w:tcPr>
          <w:p w14:paraId="7A73D8A9" w14:textId="77777777" w:rsidR="007A5656" w:rsidRPr="00057803" w:rsidRDefault="007A5656" w:rsidP="0074425D">
            <w:pPr>
              <w:spacing w:line="240" w:lineRule="auto"/>
            </w:pPr>
            <w:r w:rsidRPr="00057803">
              <w:t>Prášek z prasečích jater</w:t>
            </w:r>
          </w:p>
        </w:tc>
      </w:tr>
      <w:tr w:rsidR="007A5656" w:rsidRPr="00057803" w14:paraId="260E844C" w14:textId="77777777" w:rsidTr="000E2E34">
        <w:tc>
          <w:tcPr>
            <w:tcW w:w="4533" w:type="dxa"/>
            <w:vAlign w:val="center"/>
          </w:tcPr>
          <w:p w14:paraId="7C7816C5" w14:textId="77777777" w:rsidR="007A5656" w:rsidRPr="00057803" w:rsidRDefault="007A5656" w:rsidP="0074425D">
            <w:pPr>
              <w:spacing w:line="240" w:lineRule="auto"/>
            </w:pPr>
            <w:r w:rsidRPr="00057803">
              <w:t>Kvasnice</w:t>
            </w:r>
          </w:p>
        </w:tc>
      </w:tr>
      <w:tr w:rsidR="007A5656" w:rsidRPr="00057803" w14:paraId="1B701887" w14:textId="77777777" w:rsidTr="000E2E34">
        <w:tc>
          <w:tcPr>
            <w:tcW w:w="4533" w:type="dxa"/>
            <w:vAlign w:val="center"/>
          </w:tcPr>
          <w:p w14:paraId="15F60D7C" w14:textId="77777777" w:rsidR="007A5656" w:rsidRPr="00057803" w:rsidRDefault="007A5656" w:rsidP="0074425D">
            <w:pPr>
              <w:spacing w:line="240" w:lineRule="auto"/>
            </w:pPr>
            <w:proofErr w:type="spellStart"/>
            <w:r w:rsidRPr="00057803">
              <w:t>Krospovidon</w:t>
            </w:r>
            <w:proofErr w:type="spellEnd"/>
          </w:p>
        </w:tc>
      </w:tr>
      <w:tr w:rsidR="007A5656" w:rsidRPr="00057803" w14:paraId="1150A986" w14:textId="77777777" w:rsidTr="000E2E34">
        <w:tc>
          <w:tcPr>
            <w:tcW w:w="4533" w:type="dxa"/>
            <w:vAlign w:val="center"/>
          </w:tcPr>
          <w:p w14:paraId="3669BBA6" w14:textId="77777777" w:rsidR="007A5656" w:rsidRPr="00057803" w:rsidRDefault="007A5656" w:rsidP="0074425D">
            <w:pPr>
              <w:spacing w:line="240" w:lineRule="auto"/>
            </w:pPr>
            <w:r w:rsidRPr="00057803">
              <w:t>Natrium-</w:t>
            </w:r>
            <w:proofErr w:type="spellStart"/>
            <w:r w:rsidRPr="00057803">
              <w:t>stearyl</w:t>
            </w:r>
            <w:proofErr w:type="spellEnd"/>
            <w:r w:rsidRPr="00057803">
              <w:t>-</w:t>
            </w:r>
            <w:proofErr w:type="spellStart"/>
            <w:r w:rsidRPr="00057803">
              <w:t>fumarát</w:t>
            </w:r>
            <w:proofErr w:type="spellEnd"/>
            <w:r w:rsidRPr="00057803">
              <w:t xml:space="preserve"> </w:t>
            </w:r>
          </w:p>
        </w:tc>
      </w:tr>
    </w:tbl>
    <w:p w14:paraId="5E842177" w14:textId="77777777" w:rsidR="007A5656" w:rsidRPr="00057803" w:rsidRDefault="007A5656" w:rsidP="0074425D">
      <w:pPr>
        <w:tabs>
          <w:tab w:val="clear" w:pos="567"/>
        </w:tabs>
        <w:spacing w:line="240" w:lineRule="auto"/>
        <w:rPr>
          <w:szCs w:val="22"/>
        </w:rPr>
      </w:pPr>
    </w:p>
    <w:p w14:paraId="0E04BD62" w14:textId="77777777" w:rsidR="007A5656" w:rsidRPr="00057803" w:rsidRDefault="007A5656" w:rsidP="0074425D">
      <w:pPr>
        <w:spacing w:line="240" w:lineRule="auto"/>
      </w:pPr>
      <w:r w:rsidRPr="00057803">
        <w:t>Béžová podlouhlá tableta.</w:t>
      </w:r>
    </w:p>
    <w:p w14:paraId="6957A1E9" w14:textId="5A21D8A1" w:rsidR="00240B2D" w:rsidRPr="00057803" w:rsidRDefault="00CC4559" w:rsidP="0074425D">
      <w:pPr>
        <w:spacing w:line="240" w:lineRule="auto"/>
      </w:pPr>
      <w:r w:rsidRPr="00057803">
        <w:t>Tablet</w:t>
      </w:r>
      <w:r w:rsidR="007D52FF" w:rsidRPr="00057803">
        <w:t>u</w:t>
      </w:r>
      <w:r w:rsidRPr="00057803">
        <w:t xml:space="preserve"> </w:t>
      </w:r>
      <w:r w:rsidR="007D52FF" w:rsidRPr="00057803">
        <w:t xml:space="preserve">lze dělit </w:t>
      </w:r>
      <w:r w:rsidRPr="00057803">
        <w:t>na</w:t>
      </w:r>
      <w:r w:rsidR="00596E7D" w:rsidRPr="00057803">
        <w:t xml:space="preserve"> dvě nebo čtyři</w:t>
      </w:r>
      <w:r w:rsidRPr="00057803">
        <w:t xml:space="preserve"> stejn</w:t>
      </w:r>
      <w:r w:rsidR="0032572E" w:rsidRPr="00057803">
        <w:t>é</w:t>
      </w:r>
      <w:r w:rsidR="00596E7D" w:rsidRPr="00057803">
        <w:t xml:space="preserve"> </w:t>
      </w:r>
      <w:r w:rsidR="0032572E" w:rsidRPr="00057803">
        <w:t xml:space="preserve">poloviny nebo </w:t>
      </w:r>
      <w:r w:rsidR="00A936A9" w:rsidRPr="00057803">
        <w:t>čtvrtiny</w:t>
      </w:r>
      <w:r w:rsidR="0032572E" w:rsidRPr="00057803">
        <w:t>.</w:t>
      </w:r>
    </w:p>
    <w:p w14:paraId="61EB5CD5" w14:textId="77777777" w:rsidR="00240B2D" w:rsidRPr="00057803" w:rsidRDefault="00240B2D" w:rsidP="0074425D">
      <w:pPr>
        <w:spacing w:line="240" w:lineRule="auto"/>
      </w:pPr>
    </w:p>
    <w:p w14:paraId="1D553484" w14:textId="77777777" w:rsidR="00ED0501" w:rsidRPr="00057803" w:rsidRDefault="00ED0501" w:rsidP="0074425D">
      <w:pPr>
        <w:spacing w:line="240" w:lineRule="auto"/>
      </w:pPr>
    </w:p>
    <w:p w14:paraId="68CC7D53" w14:textId="77777777" w:rsidR="00C114FF" w:rsidRPr="00057803" w:rsidRDefault="00CC4559" w:rsidP="0074425D">
      <w:pPr>
        <w:pStyle w:val="Style1"/>
      </w:pPr>
      <w:r w:rsidRPr="00057803">
        <w:t>3.</w:t>
      </w:r>
      <w:r w:rsidRPr="00057803">
        <w:tab/>
        <w:t>KLINICKÉ INFORMACE</w:t>
      </w:r>
    </w:p>
    <w:p w14:paraId="07F0BD09" w14:textId="77777777" w:rsidR="00240B2D" w:rsidRPr="00057803" w:rsidRDefault="00240B2D" w:rsidP="0074425D">
      <w:pPr>
        <w:spacing w:line="240" w:lineRule="auto"/>
      </w:pPr>
    </w:p>
    <w:p w14:paraId="005409A8" w14:textId="77777777" w:rsidR="00C114FF" w:rsidRPr="00057803" w:rsidRDefault="00CC4559" w:rsidP="0074425D">
      <w:pPr>
        <w:pStyle w:val="Style1"/>
      </w:pPr>
      <w:r w:rsidRPr="00057803">
        <w:t>3.1</w:t>
      </w:r>
      <w:r w:rsidRPr="00057803">
        <w:tab/>
        <w:t>Cílové druhy zvířat</w:t>
      </w:r>
    </w:p>
    <w:p w14:paraId="330325BC" w14:textId="77777777" w:rsidR="00240B2D" w:rsidRPr="00057803" w:rsidRDefault="00240B2D" w:rsidP="0074425D">
      <w:pPr>
        <w:spacing w:line="240" w:lineRule="auto"/>
      </w:pPr>
    </w:p>
    <w:p w14:paraId="1ACB5D84" w14:textId="2457DB16" w:rsidR="00240B2D" w:rsidRPr="00057803" w:rsidRDefault="00CC4559" w:rsidP="0074425D">
      <w:pPr>
        <w:spacing w:line="240" w:lineRule="auto"/>
      </w:pPr>
      <w:r w:rsidRPr="00057803">
        <w:t>Psi</w:t>
      </w:r>
      <w:r w:rsidR="00336C65" w:rsidRPr="00057803">
        <w:t>.</w:t>
      </w:r>
    </w:p>
    <w:p w14:paraId="06CF4602" w14:textId="77777777" w:rsidR="00240B2D" w:rsidRPr="00057803" w:rsidRDefault="00240B2D" w:rsidP="0074425D">
      <w:pPr>
        <w:spacing w:line="240" w:lineRule="auto"/>
      </w:pPr>
    </w:p>
    <w:p w14:paraId="73EF2CF1" w14:textId="77777777" w:rsidR="00C114FF" w:rsidRPr="00057803" w:rsidRDefault="00CC4559" w:rsidP="0074425D">
      <w:pPr>
        <w:pStyle w:val="Style1"/>
      </w:pPr>
      <w:r w:rsidRPr="00057803">
        <w:t>3.2</w:t>
      </w:r>
      <w:r w:rsidRPr="00057803">
        <w:tab/>
        <w:t xml:space="preserve">Indikace pro použití pro každý cílový druh </w:t>
      </w:r>
      <w:r w:rsidR="0043586F" w:rsidRPr="00057803">
        <w:t>zvířat</w:t>
      </w:r>
    </w:p>
    <w:p w14:paraId="399C1602" w14:textId="77777777" w:rsidR="00596E7D" w:rsidRPr="00057803" w:rsidRDefault="00596E7D" w:rsidP="0074425D">
      <w:pPr>
        <w:spacing w:line="240" w:lineRule="auto"/>
        <w:rPr>
          <w:b/>
        </w:rPr>
      </w:pPr>
    </w:p>
    <w:p w14:paraId="34051954" w14:textId="77777777" w:rsidR="00657EFF" w:rsidRPr="00057803" w:rsidRDefault="00CC4559" w:rsidP="0074425D">
      <w:pPr>
        <w:spacing w:line="240" w:lineRule="auto"/>
      </w:pPr>
      <w:r w:rsidRPr="00057803">
        <w:t xml:space="preserve">Léčba bakteriálních kožních infekcí (včetně hluboké a povrchové pyodermie) vyvolaných mikroorganismy, včetně </w:t>
      </w:r>
      <w:r w:rsidRPr="00057803">
        <w:rPr>
          <w:i/>
        </w:rPr>
        <w:t>Staphylococcus</w:t>
      </w:r>
      <w:r w:rsidRPr="00057803">
        <w:t xml:space="preserve"> spp., citlivými k cefalexinu.</w:t>
      </w:r>
    </w:p>
    <w:p w14:paraId="42A973BF" w14:textId="77777777" w:rsidR="00240B2D" w:rsidRPr="00057803" w:rsidRDefault="00240B2D" w:rsidP="0074425D">
      <w:pPr>
        <w:spacing w:line="240" w:lineRule="auto"/>
      </w:pPr>
    </w:p>
    <w:p w14:paraId="79CA441E" w14:textId="77777777" w:rsidR="001A7E30" w:rsidRPr="00057803" w:rsidRDefault="00CC4559" w:rsidP="0074425D">
      <w:pPr>
        <w:spacing w:line="240" w:lineRule="auto"/>
      </w:pPr>
      <w:r w:rsidRPr="00057803">
        <w:t xml:space="preserve">Léčba infekcí močových cest (včetně nefritidy a cystitidy), vyvolaných mikroorganismy, včetně </w:t>
      </w:r>
      <w:r w:rsidRPr="00057803">
        <w:rPr>
          <w:i/>
        </w:rPr>
        <w:t>Escherichia coli</w:t>
      </w:r>
      <w:r w:rsidRPr="00057803">
        <w:t>, citlivými k cefalexinu.</w:t>
      </w:r>
    </w:p>
    <w:p w14:paraId="5FA43C04" w14:textId="77777777" w:rsidR="00240B2D" w:rsidRPr="00057803" w:rsidRDefault="00240B2D" w:rsidP="0074425D">
      <w:pPr>
        <w:spacing w:line="240" w:lineRule="auto"/>
      </w:pPr>
    </w:p>
    <w:p w14:paraId="7854FDFA" w14:textId="77777777" w:rsidR="00C114FF" w:rsidRPr="00057803" w:rsidRDefault="00CC4559" w:rsidP="0074425D">
      <w:pPr>
        <w:pStyle w:val="Style1"/>
      </w:pPr>
      <w:r w:rsidRPr="00057803">
        <w:t>3.3</w:t>
      </w:r>
      <w:r w:rsidRPr="00057803">
        <w:tab/>
        <w:t>Kontraindikace</w:t>
      </w:r>
    </w:p>
    <w:p w14:paraId="6FA046B2" w14:textId="77777777" w:rsidR="00596E7D" w:rsidRPr="00057803" w:rsidRDefault="00596E7D" w:rsidP="0074425D">
      <w:pPr>
        <w:spacing w:line="240" w:lineRule="auto"/>
        <w:rPr>
          <w:b/>
        </w:rPr>
      </w:pPr>
    </w:p>
    <w:p w14:paraId="72C503A3" w14:textId="60FA00F6" w:rsidR="00240B2D" w:rsidRPr="00057803" w:rsidRDefault="009B382A" w:rsidP="0074425D">
      <w:pPr>
        <w:spacing w:line="240" w:lineRule="auto"/>
      </w:pPr>
      <w:r w:rsidRPr="00057803">
        <w:t xml:space="preserve">Nepoužívat </w:t>
      </w:r>
      <w:r w:rsidR="00CC4559" w:rsidRPr="00057803">
        <w:t xml:space="preserve">v případech přecitlivělosti na léčivou látku, jiné cefalosporiny, na jiné látky ze skupiny </w:t>
      </w:r>
      <w:r w:rsidR="00AC0A42" w:rsidRPr="00057803">
        <w:t>beta</w:t>
      </w:r>
      <w:r w:rsidR="00CC4559" w:rsidRPr="00057803">
        <w:t xml:space="preserve">-laktamů nebo na </w:t>
      </w:r>
      <w:r w:rsidRPr="00057803">
        <w:t xml:space="preserve">některou </w:t>
      </w:r>
      <w:r w:rsidR="00CC4559" w:rsidRPr="00057803">
        <w:t>z pomocných látek.</w:t>
      </w:r>
    </w:p>
    <w:p w14:paraId="0B29707D" w14:textId="77777777" w:rsidR="00240B2D" w:rsidRPr="00057803" w:rsidRDefault="00CC4559" w:rsidP="0074425D">
      <w:pPr>
        <w:spacing w:line="240" w:lineRule="auto"/>
      </w:pPr>
      <w:r w:rsidRPr="00057803">
        <w:t>Nepoužívat v případ</w:t>
      </w:r>
      <w:r w:rsidR="00DE5D47" w:rsidRPr="00057803">
        <w:t>ech</w:t>
      </w:r>
      <w:r w:rsidRPr="00057803">
        <w:t xml:space="preserve"> </w:t>
      </w:r>
      <w:r w:rsidR="00596E7D" w:rsidRPr="00057803">
        <w:t xml:space="preserve">známé </w:t>
      </w:r>
      <w:r w:rsidRPr="00057803">
        <w:t>rezistence na cefalosporiny nebo peniciliny.</w:t>
      </w:r>
    </w:p>
    <w:p w14:paraId="4FCD3105" w14:textId="77777777" w:rsidR="00240B2D" w:rsidRPr="00057803" w:rsidRDefault="00240B2D" w:rsidP="0074425D">
      <w:pPr>
        <w:spacing w:line="240" w:lineRule="auto"/>
      </w:pPr>
    </w:p>
    <w:p w14:paraId="0DDE5CD8" w14:textId="7203D9BF" w:rsidR="00240B2D" w:rsidRPr="00057803" w:rsidRDefault="00CC4559" w:rsidP="0074425D">
      <w:pPr>
        <w:spacing w:line="240" w:lineRule="auto"/>
      </w:pPr>
      <w:r w:rsidRPr="00057803">
        <w:t>Nepoužív</w:t>
      </w:r>
      <w:r w:rsidR="00DB383D" w:rsidRPr="00057803">
        <w:t>at</w:t>
      </w:r>
      <w:r w:rsidRPr="00057803">
        <w:t xml:space="preserve"> u králíků, morčat, křečků a </w:t>
      </w:r>
      <w:proofErr w:type="spellStart"/>
      <w:r w:rsidRPr="00057803">
        <w:t>pískomilů</w:t>
      </w:r>
      <w:proofErr w:type="spellEnd"/>
      <w:r w:rsidRPr="00057803">
        <w:t>.</w:t>
      </w:r>
    </w:p>
    <w:p w14:paraId="269C7DA6" w14:textId="77777777" w:rsidR="00240B2D" w:rsidRPr="00057803" w:rsidRDefault="00240B2D" w:rsidP="0074425D">
      <w:pPr>
        <w:spacing w:line="240" w:lineRule="auto"/>
      </w:pPr>
    </w:p>
    <w:p w14:paraId="71D9D421" w14:textId="77777777" w:rsidR="00C114FF" w:rsidRPr="00057803" w:rsidRDefault="00CC4559" w:rsidP="0074425D">
      <w:pPr>
        <w:pStyle w:val="Style1"/>
      </w:pPr>
      <w:r w:rsidRPr="00057803">
        <w:t>3.4</w:t>
      </w:r>
      <w:r w:rsidRPr="00057803">
        <w:tab/>
        <w:t>Zvláštní upozornění</w:t>
      </w:r>
    </w:p>
    <w:p w14:paraId="4CABE69B" w14:textId="77777777" w:rsidR="00596E7D" w:rsidRPr="00057803" w:rsidRDefault="00596E7D" w:rsidP="0074425D">
      <w:pPr>
        <w:spacing w:line="240" w:lineRule="auto"/>
        <w:rPr>
          <w:b/>
        </w:rPr>
      </w:pPr>
    </w:p>
    <w:p w14:paraId="79BAA272" w14:textId="77777777" w:rsidR="00240B2D" w:rsidRPr="00057803" w:rsidRDefault="00CC4559" w:rsidP="0074425D">
      <w:pPr>
        <w:spacing w:line="240" w:lineRule="auto"/>
      </w:pPr>
      <w:r w:rsidRPr="00057803">
        <w:t>Nejsou.</w:t>
      </w:r>
    </w:p>
    <w:p w14:paraId="07F6DCF7" w14:textId="77777777" w:rsidR="00AC0A42" w:rsidRPr="00057803" w:rsidRDefault="00AC0A42" w:rsidP="0074425D">
      <w:pPr>
        <w:spacing w:line="240" w:lineRule="auto"/>
      </w:pPr>
    </w:p>
    <w:p w14:paraId="5665563B" w14:textId="77777777" w:rsidR="00C114FF" w:rsidRPr="00057803" w:rsidRDefault="00CC4559" w:rsidP="0074425D">
      <w:pPr>
        <w:pStyle w:val="Style1"/>
        <w:keepNext/>
      </w:pPr>
      <w:r w:rsidRPr="00057803">
        <w:lastRenderedPageBreak/>
        <w:t>3.5</w:t>
      </w:r>
      <w:r w:rsidRPr="00057803">
        <w:tab/>
        <w:t>Zvláštní opatření pro použití</w:t>
      </w:r>
    </w:p>
    <w:p w14:paraId="08AA01B5" w14:textId="77777777" w:rsidR="00596E7D" w:rsidRPr="00057803" w:rsidRDefault="00596E7D" w:rsidP="0074425D">
      <w:pPr>
        <w:keepNext/>
        <w:spacing w:line="240" w:lineRule="auto"/>
        <w:rPr>
          <w:b/>
        </w:rPr>
      </w:pPr>
    </w:p>
    <w:p w14:paraId="2329D9AF" w14:textId="77777777" w:rsidR="007A5656" w:rsidRPr="00057803" w:rsidRDefault="007A5656" w:rsidP="0074425D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 w:rsidRPr="00057803">
        <w:rPr>
          <w:szCs w:val="22"/>
          <w:u w:val="single"/>
        </w:rPr>
        <w:t>Zvláštní opatření pro bezpečné použití u cílových druhů zvířat:</w:t>
      </w:r>
    </w:p>
    <w:p w14:paraId="73E844A3" w14:textId="77777777" w:rsidR="007A5656" w:rsidRPr="00057803" w:rsidRDefault="007A5656" w:rsidP="0074425D">
      <w:pPr>
        <w:spacing w:line="240" w:lineRule="auto"/>
      </w:pPr>
    </w:p>
    <w:p w14:paraId="73CBD9EF" w14:textId="18C5624F" w:rsidR="00240B2D" w:rsidRPr="00057803" w:rsidRDefault="00CC4559" w:rsidP="0074425D">
      <w:pPr>
        <w:spacing w:line="240" w:lineRule="auto"/>
      </w:pPr>
      <w:r w:rsidRPr="00057803">
        <w:t>P</w:t>
      </w:r>
      <w:r w:rsidR="00E37FFB" w:rsidRPr="00057803">
        <w:t xml:space="preserve">ři léčbě povrchových pyodermií </w:t>
      </w:r>
      <w:r w:rsidRPr="00057803">
        <w:t xml:space="preserve">je třeba pečlivě zvážit příslušným veterinárním lékařem potřebu </w:t>
      </w:r>
      <w:r w:rsidR="00AC0A42" w:rsidRPr="00057803">
        <w:t xml:space="preserve">systémového </w:t>
      </w:r>
      <w:r w:rsidR="00E37FFB" w:rsidRPr="00057803">
        <w:t>po</w:t>
      </w:r>
      <w:r w:rsidR="00DB383D" w:rsidRPr="00057803">
        <w:t>dání</w:t>
      </w:r>
      <w:r w:rsidR="00E37FFB" w:rsidRPr="00057803">
        <w:t xml:space="preserve"> </w:t>
      </w:r>
      <w:r w:rsidRPr="00057803">
        <w:t>antibiotik ve srovnání s jinou alternativou</w:t>
      </w:r>
      <w:r w:rsidR="00E37FFB" w:rsidRPr="00057803">
        <w:t xml:space="preserve"> </w:t>
      </w:r>
      <w:r w:rsidR="00AC0A42" w:rsidRPr="00057803">
        <w:t xml:space="preserve">léčby </w:t>
      </w:r>
      <w:r w:rsidR="00E37FFB" w:rsidRPr="00057803">
        <w:t>bez použití antibiotik</w:t>
      </w:r>
      <w:r w:rsidRPr="00057803">
        <w:t xml:space="preserve">. </w:t>
      </w:r>
    </w:p>
    <w:p w14:paraId="6E74A9EC" w14:textId="77777777" w:rsidR="00596E7D" w:rsidRPr="00057803" w:rsidRDefault="00596E7D" w:rsidP="0074425D">
      <w:pPr>
        <w:spacing w:line="240" w:lineRule="auto"/>
      </w:pPr>
    </w:p>
    <w:p w14:paraId="0CA7A591" w14:textId="67593628" w:rsidR="00240B2D" w:rsidRPr="00057803" w:rsidRDefault="00CC4559" w:rsidP="0074425D">
      <w:pPr>
        <w:spacing w:line="240" w:lineRule="auto"/>
      </w:pPr>
      <w:r w:rsidRPr="00057803">
        <w:t>Stejně jako u jiných antibiotik, kter</w:t>
      </w:r>
      <w:r w:rsidR="00316396" w:rsidRPr="00057803">
        <w:t xml:space="preserve">á </w:t>
      </w:r>
      <w:r w:rsidRPr="00057803">
        <w:t>jsou vylučován</w:t>
      </w:r>
      <w:r w:rsidR="00316396" w:rsidRPr="00057803">
        <w:t>a</w:t>
      </w:r>
      <w:r w:rsidRPr="00057803">
        <w:t xml:space="preserve"> </w:t>
      </w:r>
      <w:r w:rsidR="00E37FFB" w:rsidRPr="00057803">
        <w:t xml:space="preserve">převážně </w:t>
      </w:r>
      <w:r w:rsidRPr="00057803">
        <w:t>ledvinami</w:t>
      </w:r>
      <w:r w:rsidR="00E37FFB" w:rsidRPr="00057803">
        <w:t>,</w:t>
      </w:r>
      <w:r w:rsidR="00316396" w:rsidRPr="00057803">
        <w:t xml:space="preserve"> může v</w:t>
      </w:r>
      <w:r w:rsidR="00E37FFB" w:rsidRPr="00057803">
        <w:t xml:space="preserve"> organismu </w:t>
      </w:r>
      <w:r w:rsidR="00316396" w:rsidRPr="00057803">
        <w:t xml:space="preserve">dojít </w:t>
      </w:r>
      <w:r w:rsidR="00E37FFB" w:rsidRPr="00057803">
        <w:t xml:space="preserve">při poruše funkce ledvin </w:t>
      </w:r>
      <w:r w:rsidR="00316396" w:rsidRPr="00057803">
        <w:t xml:space="preserve">k </w:t>
      </w:r>
      <w:r w:rsidRPr="00057803">
        <w:t xml:space="preserve">systémové akumulaci. V případě známé renální insuficience by měla být dávka snížena a antimikrobní </w:t>
      </w:r>
      <w:r w:rsidR="00E37FFB" w:rsidRPr="00057803">
        <w:t>látky s </w:t>
      </w:r>
      <w:proofErr w:type="spellStart"/>
      <w:r w:rsidR="00E37FFB" w:rsidRPr="00057803">
        <w:t>nefrotoxickými</w:t>
      </w:r>
      <w:proofErr w:type="spellEnd"/>
      <w:r w:rsidR="00E37FFB" w:rsidRPr="00057803">
        <w:t xml:space="preserve"> účinky </w:t>
      </w:r>
      <w:r w:rsidRPr="00057803">
        <w:t>by neměly být podávány současně.</w:t>
      </w:r>
    </w:p>
    <w:p w14:paraId="168775A2" w14:textId="77777777" w:rsidR="00596E7D" w:rsidRPr="00057803" w:rsidRDefault="00596E7D" w:rsidP="0074425D">
      <w:pPr>
        <w:spacing w:line="240" w:lineRule="auto"/>
      </w:pPr>
    </w:p>
    <w:p w14:paraId="65B8860A" w14:textId="647F84FB" w:rsidR="00240B2D" w:rsidRPr="00057803" w:rsidRDefault="00CC4559" w:rsidP="0074425D">
      <w:pPr>
        <w:spacing w:line="240" w:lineRule="auto"/>
      </w:pPr>
      <w:r w:rsidRPr="00057803">
        <w:t xml:space="preserve">Tento </w:t>
      </w:r>
      <w:r w:rsidR="00C45F81" w:rsidRPr="00057803">
        <w:t xml:space="preserve">veterinární léčivý </w:t>
      </w:r>
      <w:r w:rsidRPr="00057803">
        <w:t>p</w:t>
      </w:r>
      <w:r w:rsidR="00316396" w:rsidRPr="00057803">
        <w:t xml:space="preserve">řípravek </w:t>
      </w:r>
      <w:r w:rsidRPr="00057803">
        <w:t>by neměl být používán k léčbě štěňat</w:t>
      </w:r>
      <w:r w:rsidR="00316396" w:rsidRPr="00057803">
        <w:t xml:space="preserve"> s</w:t>
      </w:r>
      <w:r w:rsidR="00E37FFB" w:rsidRPr="00057803">
        <w:t xml:space="preserve"> hmotností nižší než </w:t>
      </w:r>
      <w:r w:rsidRPr="00057803">
        <w:t>1</w:t>
      </w:r>
      <w:r w:rsidR="001F7509" w:rsidRPr="00057803">
        <w:t> </w:t>
      </w:r>
      <w:r w:rsidRPr="00057803">
        <w:t>kg.</w:t>
      </w:r>
    </w:p>
    <w:p w14:paraId="72FB24B1" w14:textId="77777777" w:rsidR="00240B2D" w:rsidRPr="00057803" w:rsidRDefault="00240B2D" w:rsidP="0074425D">
      <w:pPr>
        <w:spacing w:line="240" w:lineRule="auto"/>
      </w:pPr>
    </w:p>
    <w:p w14:paraId="5C765A2D" w14:textId="0E973568" w:rsidR="0096722A" w:rsidRPr="00057803" w:rsidRDefault="0096722A" w:rsidP="0074425D">
      <w:pPr>
        <w:spacing w:line="240" w:lineRule="auto"/>
      </w:pPr>
      <w:r w:rsidRPr="00057803">
        <w:t xml:space="preserve">Použití veterinárního léčivého přípravku by mělo být založeno na identifikaci a výsledku stanovení citlivosti cílových patogenů. Pokud to není možné, měla by být léčba založena na epizootologických informacích a znalosti citlivosti cílového patogenu/cílových patogenů na úrovni </w:t>
      </w:r>
      <w:r w:rsidR="00DB383D" w:rsidRPr="00057803">
        <w:t>chovu</w:t>
      </w:r>
      <w:r w:rsidRPr="00057803">
        <w:t xml:space="preserve"> nebo na místní/regionální úrovni.</w:t>
      </w:r>
    </w:p>
    <w:p w14:paraId="60FE113C" w14:textId="77777777" w:rsidR="00240B2D" w:rsidRPr="00057803" w:rsidRDefault="00240B2D" w:rsidP="0074425D">
      <w:pPr>
        <w:spacing w:line="240" w:lineRule="auto"/>
      </w:pPr>
    </w:p>
    <w:p w14:paraId="0DE8180C" w14:textId="16044B0F" w:rsidR="00240B2D" w:rsidRPr="00057803" w:rsidRDefault="000C79AB" w:rsidP="0074425D">
      <w:pPr>
        <w:spacing w:line="240" w:lineRule="auto"/>
      </w:pPr>
      <w:r w:rsidRPr="00057803">
        <w:t>Použití veterinárního léčivého přípravku, které je odlišné od pokynů uvedených v tomto souhrnu údajů o přípravku, může zvýšit prevalenci původců rezistentních vůči cefalexinu a snížit účinnost léčby jinými cefalosporiny a peniciliny v důsledku možné zkřížené rezistence.</w:t>
      </w:r>
    </w:p>
    <w:p w14:paraId="1BEF3165" w14:textId="77777777" w:rsidR="00240B2D" w:rsidRPr="00057803" w:rsidRDefault="00240B2D" w:rsidP="0074425D">
      <w:pPr>
        <w:spacing w:line="240" w:lineRule="auto"/>
      </w:pPr>
    </w:p>
    <w:p w14:paraId="1467D0F6" w14:textId="72A943CD" w:rsidR="007F1E8F" w:rsidRPr="00057803" w:rsidRDefault="007F1E8F" w:rsidP="0074425D">
      <w:pPr>
        <w:spacing w:line="240" w:lineRule="auto"/>
      </w:pPr>
      <w:r w:rsidRPr="00057803">
        <w:t>Při použití veterinárního léčivého přípravku je nutno vzít v úvahu oficiální, národní a místní pravidla antibiotické politiky.</w:t>
      </w:r>
    </w:p>
    <w:p w14:paraId="131CF99D" w14:textId="77777777" w:rsidR="009B382A" w:rsidRPr="00057803" w:rsidRDefault="009B382A" w:rsidP="0074425D">
      <w:pPr>
        <w:spacing w:line="240" w:lineRule="auto"/>
      </w:pPr>
    </w:p>
    <w:p w14:paraId="2BE2CF4D" w14:textId="77777777" w:rsidR="00596E7D" w:rsidRPr="00057803" w:rsidRDefault="00CC4559" w:rsidP="0074425D">
      <w:pPr>
        <w:spacing w:line="240" w:lineRule="auto"/>
      </w:pPr>
      <w:proofErr w:type="spellStart"/>
      <w:r w:rsidRPr="00057803">
        <w:rPr>
          <w:i/>
          <w:iCs/>
        </w:rPr>
        <w:t>Pseudomonas</w:t>
      </w:r>
      <w:proofErr w:type="spellEnd"/>
      <w:r w:rsidRPr="00057803">
        <w:rPr>
          <w:i/>
          <w:iCs/>
        </w:rPr>
        <w:t xml:space="preserve"> </w:t>
      </w:r>
      <w:proofErr w:type="spellStart"/>
      <w:r w:rsidRPr="00057803">
        <w:rPr>
          <w:i/>
          <w:iCs/>
        </w:rPr>
        <w:t>aeruginosa</w:t>
      </w:r>
      <w:proofErr w:type="spellEnd"/>
      <w:r w:rsidRPr="00057803">
        <w:t xml:space="preserve"> je obecně známá pro svou vnitřní (přirozenou) rezistenci k cefalexinu.</w:t>
      </w:r>
    </w:p>
    <w:p w14:paraId="69E2630F" w14:textId="77777777" w:rsidR="009B382A" w:rsidRPr="00057803" w:rsidRDefault="009B382A" w:rsidP="0074425D">
      <w:pPr>
        <w:spacing w:line="240" w:lineRule="auto"/>
      </w:pPr>
    </w:p>
    <w:p w14:paraId="37379158" w14:textId="1E0611B7" w:rsidR="00596E7D" w:rsidRPr="00057803" w:rsidRDefault="00CC4559" w:rsidP="0074425D">
      <w:pPr>
        <w:spacing w:line="240" w:lineRule="auto"/>
      </w:pPr>
      <w:r w:rsidRPr="00057803">
        <w:t>Tablety jsou ochuceny (obsahují prášek z vepřových jater). Aby se zabránilo náhodnému požití, uchovávejte tablety mimo dosah zvířat.</w:t>
      </w:r>
    </w:p>
    <w:p w14:paraId="5DED542B" w14:textId="39AF0312" w:rsidR="00240B2D" w:rsidRPr="00057803" w:rsidRDefault="00240B2D" w:rsidP="0074425D">
      <w:pPr>
        <w:spacing w:line="240" w:lineRule="auto"/>
        <w:rPr>
          <w:u w:val="single"/>
        </w:rPr>
      </w:pPr>
    </w:p>
    <w:p w14:paraId="7CADA073" w14:textId="77777777" w:rsidR="007A5656" w:rsidRPr="00057803" w:rsidRDefault="007A5656" w:rsidP="0074425D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057803">
        <w:rPr>
          <w:szCs w:val="22"/>
          <w:u w:val="single"/>
        </w:rPr>
        <w:t>Zvláštní opatření pro osobu, která podává veterinární léčivý přípravek zvířatům:</w:t>
      </w:r>
    </w:p>
    <w:p w14:paraId="0A15AD7F" w14:textId="77777777" w:rsidR="007A5656" w:rsidRPr="00057803" w:rsidRDefault="007A5656" w:rsidP="0074425D">
      <w:pPr>
        <w:spacing w:line="240" w:lineRule="auto"/>
      </w:pPr>
    </w:p>
    <w:p w14:paraId="74C2CEDC" w14:textId="6D79826C" w:rsidR="00EE6AB0" w:rsidRPr="00057803" w:rsidRDefault="00CC4559" w:rsidP="0074425D">
      <w:pPr>
        <w:spacing w:line="240" w:lineRule="auto"/>
      </w:pPr>
      <w:r w:rsidRPr="00057803">
        <w:t xml:space="preserve">Peniciliny a cefalosporiny mohou </w:t>
      </w:r>
      <w:r w:rsidR="00E45CBD" w:rsidRPr="00057803">
        <w:t xml:space="preserve">po injekci, inhalaci, požití nebo kontaktu s kůží vyvolat </w:t>
      </w:r>
      <w:r w:rsidRPr="00057803">
        <w:t>přecitlivělost (alergii). Přecitlivělost na peniciliny může vést ke zkříženým reakcím s cefalosporiny a</w:t>
      </w:r>
      <w:r w:rsidR="00064F1C" w:rsidRPr="00057803">
        <w:t> </w:t>
      </w:r>
      <w:r w:rsidRPr="00057803">
        <w:t xml:space="preserve">naopak. Alergické reakce na tyto látky mohou být </w:t>
      </w:r>
      <w:r w:rsidR="00E45CBD" w:rsidRPr="00057803">
        <w:t xml:space="preserve">v některých případech </w:t>
      </w:r>
      <w:r w:rsidRPr="00057803">
        <w:t>vážné.</w:t>
      </w:r>
      <w:r w:rsidR="000E7C02" w:rsidRPr="00057803">
        <w:t xml:space="preserve"> </w:t>
      </w:r>
    </w:p>
    <w:p w14:paraId="7086B492" w14:textId="70356977" w:rsidR="00EE6AB0" w:rsidRPr="00057803" w:rsidRDefault="00CC4559" w:rsidP="0074425D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057803">
        <w:rPr>
          <w:rFonts w:ascii="Times New Roman" w:hAnsi="Times New Roman" w:cs="Times New Roman"/>
        </w:rPr>
        <w:t>Ne</w:t>
      </w:r>
      <w:r w:rsidR="00BC10D2" w:rsidRPr="00057803">
        <w:rPr>
          <w:rFonts w:ascii="Times New Roman" w:hAnsi="Times New Roman" w:cs="Times New Roman"/>
        </w:rPr>
        <w:t>nakládejte</w:t>
      </w:r>
      <w:r w:rsidRPr="00057803">
        <w:rPr>
          <w:rFonts w:ascii="Times New Roman" w:hAnsi="Times New Roman" w:cs="Times New Roman"/>
        </w:rPr>
        <w:t xml:space="preserve"> s</w:t>
      </w:r>
      <w:r w:rsidR="00BC10D2" w:rsidRPr="00057803">
        <w:rPr>
          <w:rFonts w:ascii="Times New Roman" w:hAnsi="Times New Roman" w:cs="Times New Roman"/>
        </w:rPr>
        <w:t xml:space="preserve"> veterinárním léčivým </w:t>
      </w:r>
      <w:r w:rsidRPr="00057803">
        <w:rPr>
          <w:rFonts w:ascii="Times New Roman" w:hAnsi="Times New Roman" w:cs="Times New Roman"/>
        </w:rPr>
        <w:t>přípravkem, pokud víte, že jste přecitlivělí, nebo pokud vám bylo doporučeno s přípravky tohoto typu nepracovat.</w:t>
      </w:r>
    </w:p>
    <w:p w14:paraId="7ACA3F8B" w14:textId="66387F1B" w:rsidR="00EE6AB0" w:rsidRPr="00057803" w:rsidRDefault="00CC4559" w:rsidP="0074425D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057803">
        <w:rPr>
          <w:rFonts w:ascii="Times New Roman" w:hAnsi="Times New Roman" w:cs="Times New Roman"/>
        </w:rPr>
        <w:t xml:space="preserve">Při </w:t>
      </w:r>
      <w:r w:rsidR="00BC10D2" w:rsidRPr="00057803">
        <w:rPr>
          <w:rFonts w:ascii="Times New Roman" w:hAnsi="Times New Roman" w:cs="Times New Roman"/>
        </w:rPr>
        <w:t xml:space="preserve">nakládání </w:t>
      </w:r>
      <w:r w:rsidRPr="00057803">
        <w:rPr>
          <w:rFonts w:ascii="Times New Roman" w:hAnsi="Times New Roman" w:cs="Times New Roman"/>
        </w:rPr>
        <w:t>s</w:t>
      </w:r>
      <w:r w:rsidR="00BC10D2" w:rsidRPr="00057803">
        <w:rPr>
          <w:rFonts w:ascii="Times New Roman" w:hAnsi="Times New Roman" w:cs="Times New Roman"/>
        </w:rPr>
        <w:t xml:space="preserve"> veterinárním léčivým </w:t>
      </w:r>
      <w:r w:rsidRPr="00057803">
        <w:rPr>
          <w:rFonts w:ascii="Times New Roman" w:hAnsi="Times New Roman" w:cs="Times New Roman"/>
        </w:rPr>
        <w:t>přípravkem dodržujte všechna doporučená bezpečnostní opatření a buďte maximálně obezřetní, aby nedošlo k přímému kontaktu. Po použití si umyjte ruce.</w:t>
      </w:r>
    </w:p>
    <w:p w14:paraId="3BF4B719" w14:textId="5521049A" w:rsidR="00EE6AB0" w:rsidRPr="00057803" w:rsidRDefault="00CC4559" w:rsidP="0074425D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057803">
        <w:rPr>
          <w:rFonts w:ascii="Times New Roman" w:hAnsi="Times New Roman" w:cs="Times New Roman"/>
        </w:rPr>
        <w:t xml:space="preserve">Pokud se </w:t>
      </w:r>
      <w:r w:rsidR="0016308F" w:rsidRPr="00057803">
        <w:rPr>
          <w:rFonts w:ascii="Times New Roman" w:hAnsi="Times New Roman" w:cs="Times New Roman"/>
        </w:rPr>
        <w:t xml:space="preserve">u vás </w:t>
      </w:r>
      <w:r w:rsidRPr="00057803">
        <w:rPr>
          <w:rFonts w:ascii="Times New Roman" w:hAnsi="Times New Roman" w:cs="Times New Roman"/>
        </w:rPr>
        <w:t xml:space="preserve">objeví </w:t>
      </w:r>
      <w:proofErr w:type="spellStart"/>
      <w:r w:rsidR="0016308F" w:rsidRPr="00057803">
        <w:rPr>
          <w:rFonts w:ascii="Times New Roman" w:hAnsi="Times New Roman" w:cs="Times New Roman"/>
        </w:rPr>
        <w:t>postexpoziční</w:t>
      </w:r>
      <w:proofErr w:type="spellEnd"/>
      <w:r w:rsidR="0016308F" w:rsidRPr="00057803">
        <w:rPr>
          <w:rFonts w:ascii="Times New Roman" w:hAnsi="Times New Roman" w:cs="Times New Roman"/>
        </w:rPr>
        <w:t xml:space="preserve"> </w:t>
      </w:r>
      <w:r w:rsidRPr="00057803">
        <w:rPr>
          <w:rFonts w:ascii="Times New Roman" w:hAnsi="Times New Roman" w:cs="Times New Roman"/>
        </w:rPr>
        <w:t>příznaky</w:t>
      </w:r>
      <w:r w:rsidR="0016308F" w:rsidRPr="00057803">
        <w:rPr>
          <w:rFonts w:ascii="Times New Roman" w:hAnsi="Times New Roman" w:cs="Times New Roman"/>
        </w:rPr>
        <w:t>,</w:t>
      </w:r>
      <w:r w:rsidRPr="00057803">
        <w:rPr>
          <w:rFonts w:ascii="Times New Roman" w:hAnsi="Times New Roman" w:cs="Times New Roman"/>
        </w:rPr>
        <w:t xml:space="preserve"> jako např. kožní vyrážka, vyhledejte </w:t>
      </w:r>
      <w:r w:rsidR="00BC10D2" w:rsidRPr="00057803">
        <w:rPr>
          <w:rFonts w:ascii="Times New Roman" w:hAnsi="Times New Roman" w:cs="Times New Roman"/>
        </w:rPr>
        <w:t xml:space="preserve">ihned </w:t>
      </w:r>
      <w:r w:rsidRPr="00057803">
        <w:rPr>
          <w:rFonts w:ascii="Times New Roman" w:hAnsi="Times New Roman" w:cs="Times New Roman"/>
        </w:rPr>
        <w:t xml:space="preserve">lékařskou pomoc a </w:t>
      </w:r>
      <w:r w:rsidR="0016308F" w:rsidRPr="00057803">
        <w:rPr>
          <w:rFonts w:ascii="Times New Roman" w:hAnsi="Times New Roman" w:cs="Times New Roman"/>
        </w:rPr>
        <w:t xml:space="preserve">ukažte </w:t>
      </w:r>
      <w:r w:rsidRPr="00057803">
        <w:rPr>
          <w:rFonts w:ascii="Times New Roman" w:hAnsi="Times New Roman" w:cs="Times New Roman"/>
        </w:rPr>
        <w:t>příbalov</w:t>
      </w:r>
      <w:r w:rsidR="0016308F" w:rsidRPr="00057803">
        <w:rPr>
          <w:rFonts w:ascii="Times New Roman" w:hAnsi="Times New Roman" w:cs="Times New Roman"/>
        </w:rPr>
        <w:t xml:space="preserve">ou informaci </w:t>
      </w:r>
      <w:r w:rsidRPr="00057803">
        <w:rPr>
          <w:rFonts w:ascii="Times New Roman" w:hAnsi="Times New Roman" w:cs="Times New Roman"/>
        </w:rPr>
        <w:t xml:space="preserve">nebo </w:t>
      </w:r>
      <w:r w:rsidR="0016308F" w:rsidRPr="00057803">
        <w:rPr>
          <w:rFonts w:ascii="Times New Roman" w:hAnsi="Times New Roman" w:cs="Times New Roman"/>
        </w:rPr>
        <w:t xml:space="preserve">etiketu </w:t>
      </w:r>
      <w:r w:rsidR="009B382A" w:rsidRPr="00057803">
        <w:rPr>
          <w:rFonts w:ascii="Times New Roman" w:hAnsi="Times New Roman" w:cs="Times New Roman"/>
        </w:rPr>
        <w:t xml:space="preserve">praktickému </w:t>
      </w:r>
      <w:r w:rsidRPr="00057803">
        <w:rPr>
          <w:rFonts w:ascii="Times New Roman" w:hAnsi="Times New Roman" w:cs="Times New Roman"/>
        </w:rPr>
        <w:t>lékaři. Otok obličeje, rtů, očí nebo potíže s</w:t>
      </w:r>
      <w:r w:rsidR="0016308F" w:rsidRPr="00057803">
        <w:rPr>
          <w:rFonts w:ascii="Times New Roman" w:hAnsi="Times New Roman" w:cs="Times New Roman"/>
        </w:rPr>
        <w:t> </w:t>
      </w:r>
      <w:r w:rsidRPr="00057803">
        <w:rPr>
          <w:rFonts w:ascii="Times New Roman" w:hAnsi="Times New Roman" w:cs="Times New Roman"/>
        </w:rPr>
        <w:t>dýcháním jsou vážné příznaky a vyžadují okamžité lékařské ošetření.</w:t>
      </w:r>
    </w:p>
    <w:p w14:paraId="362120CF" w14:textId="29E5B3FC" w:rsidR="00240B2D" w:rsidRPr="00057803" w:rsidRDefault="00240B2D" w:rsidP="0074425D">
      <w:pPr>
        <w:spacing w:line="240" w:lineRule="auto"/>
      </w:pPr>
    </w:p>
    <w:p w14:paraId="03848739" w14:textId="77777777" w:rsidR="007A5656" w:rsidRPr="00057803" w:rsidRDefault="007A5656" w:rsidP="0074425D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057803">
        <w:rPr>
          <w:szCs w:val="22"/>
          <w:u w:val="single"/>
        </w:rPr>
        <w:t>Zvláštní opatření pro ochranu životního prostředí:</w:t>
      </w:r>
    </w:p>
    <w:p w14:paraId="0E445087" w14:textId="77777777" w:rsidR="007A5656" w:rsidRPr="00057803" w:rsidRDefault="007A5656" w:rsidP="0074425D">
      <w:pPr>
        <w:tabs>
          <w:tab w:val="clear" w:pos="567"/>
        </w:tabs>
        <w:spacing w:line="240" w:lineRule="auto"/>
        <w:rPr>
          <w:szCs w:val="22"/>
        </w:rPr>
      </w:pPr>
    </w:p>
    <w:p w14:paraId="6DD21512" w14:textId="77777777" w:rsidR="007A5656" w:rsidRPr="00057803" w:rsidRDefault="007A5656" w:rsidP="0074425D">
      <w:pPr>
        <w:tabs>
          <w:tab w:val="clear" w:pos="567"/>
        </w:tabs>
        <w:spacing w:line="240" w:lineRule="auto"/>
      </w:pPr>
      <w:r w:rsidRPr="00057803">
        <w:t>Neuplatňuje se.</w:t>
      </w:r>
    </w:p>
    <w:p w14:paraId="0AB0403E" w14:textId="77777777" w:rsidR="007A5656" w:rsidRPr="00057803" w:rsidRDefault="007A5656" w:rsidP="0074425D">
      <w:pPr>
        <w:spacing w:line="240" w:lineRule="auto"/>
      </w:pPr>
    </w:p>
    <w:p w14:paraId="34AB4530" w14:textId="77777777" w:rsidR="00C114FF" w:rsidRPr="00057803" w:rsidRDefault="00CC4559" w:rsidP="0074425D">
      <w:pPr>
        <w:pStyle w:val="Style1"/>
      </w:pPr>
      <w:r w:rsidRPr="00057803">
        <w:t>3.6</w:t>
      </w:r>
      <w:r w:rsidRPr="00057803">
        <w:tab/>
        <w:t>Nežádoucí účinky</w:t>
      </w:r>
    </w:p>
    <w:p w14:paraId="298A04C0" w14:textId="77777777" w:rsidR="00EE6AB0" w:rsidRPr="00057803" w:rsidRDefault="00EE6AB0" w:rsidP="0074425D">
      <w:pPr>
        <w:spacing w:line="240" w:lineRule="auto"/>
        <w:rPr>
          <w:b/>
        </w:rPr>
      </w:pPr>
    </w:p>
    <w:p w14:paraId="03F2770D" w14:textId="77777777" w:rsidR="007A5656" w:rsidRPr="00057803" w:rsidRDefault="007A5656" w:rsidP="0074425D">
      <w:pPr>
        <w:spacing w:line="240" w:lineRule="auto"/>
        <w:rPr>
          <w:szCs w:val="22"/>
        </w:rPr>
      </w:pPr>
      <w:r w:rsidRPr="00057803">
        <w:rPr>
          <w:szCs w:val="22"/>
        </w:rPr>
        <w:t>Psi:</w:t>
      </w:r>
    </w:p>
    <w:p w14:paraId="07CDD91C" w14:textId="77777777" w:rsidR="007A5656" w:rsidRPr="00057803" w:rsidRDefault="007A5656" w:rsidP="0074425D">
      <w:pPr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7A5656" w:rsidRPr="00057803" w14:paraId="110CB26F" w14:textId="77777777" w:rsidTr="000E2E34">
        <w:tc>
          <w:tcPr>
            <w:tcW w:w="1957" w:type="pct"/>
          </w:tcPr>
          <w:p w14:paraId="7F0EC12A" w14:textId="77777777" w:rsidR="007A5656" w:rsidRPr="00057803" w:rsidRDefault="007A5656" w:rsidP="0074425D">
            <w:pPr>
              <w:spacing w:line="240" w:lineRule="auto"/>
              <w:rPr>
                <w:szCs w:val="22"/>
              </w:rPr>
            </w:pPr>
            <w:r w:rsidRPr="00057803">
              <w:rPr>
                <w:szCs w:val="22"/>
              </w:rPr>
              <w:t>Vzácné</w:t>
            </w:r>
          </w:p>
          <w:p w14:paraId="741558B9" w14:textId="77777777" w:rsidR="007A5656" w:rsidRPr="00057803" w:rsidRDefault="007A5656" w:rsidP="0074425D">
            <w:pPr>
              <w:spacing w:line="240" w:lineRule="auto"/>
              <w:rPr>
                <w:szCs w:val="22"/>
              </w:rPr>
            </w:pPr>
            <w:r w:rsidRPr="00057803">
              <w:rPr>
                <w:szCs w:val="22"/>
              </w:rPr>
              <w:t>(1 až 10 zvířat / 10 000 ošetřených zvířat):</w:t>
            </w:r>
          </w:p>
        </w:tc>
        <w:tc>
          <w:tcPr>
            <w:tcW w:w="3043" w:type="pct"/>
          </w:tcPr>
          <w:p w14:paraId="71F9A3C5" w14:textId="77777777" w:rsidR="007A5656" w:rsidRPr="00057803" w:rsidRDefault="007A5656" w:rsidP="0074425D">
            <w:pPr>
              <w:spacing w:line="240" w:lineRule="auto"/>
              <w:rPr>
                <w:iCs/>
                <w:szCs w:val="22"/>
                <w:vertAlign w:val="superscript"/>
              </w:rPr>
            </w:pPr>
            <w:r w:rsidRPr="00057803">
              <w:rPr>
                <w:iCs/>
                <w:szCs w:val="22"/>
              </w:rPr>
              <w:t>Reakce přecitlivělosti</w:t>
            </w:r>
            <w:r w:rsidRPr="00057803">
              <w:rPr>
                <w:iCs/>
                <w:szCs w:val="22"/>
                <w:vertAlign w:val="superscript"/>
              </w:rPr>
              <w:t>1</w:t>
            </w:r>
          </w:p>
        </w:tc>
      </w:tr>
      <w:tr w:rsidR="007A5656" w:rsidRPr="00057803" w14:paraId="0F65E5D1" w14:textId="77777777" w:rsidTr="000E2E34">
        <w:tc>
          <w:tcPr>
            <w:tcW w:w="1957" w:type="pct"/>
          </w:tcPr>
          <w:p w14:paraId="2F25F529" w14:textId="77777777" w:rsidR="007A5656" w:rsidRPr="00057803" w:rsidRDefault="007A5656" w:rsidP="0074425D">
            <w:pPr>
              <w:spacing w:line="240" w:lineRule="auto"/>
              <w:rPr>
                <w:szCs w:val="22"/>
              </w:rPr>
            </w:pPr>
            <w:r w:rsidRPr="00057803">
              <w:rPr>
                <w:szCs w:val="22"/>
              </w:rPr>
              <w:t>Velmi vzácné</w:t>
            </w:r>
          </w:p>
          <w:p w14:paraId="5E3AFF82" w14:textId="77777777" w:rsidR="007A5656" w:rsidRPr="00057803" w:rsidRDefault="007A5656" w:rsidP="0074425D">
            <w:pPr>
              <w:spacing w:line="240" w:lineRule="auto"/>
              <w:rPr>
                <w:szCs w:val="22"/>
              </w:rPr>
            </w:pPr>
            <w:r w:rsidRPr="00057803">
              <w:rPr>
                <w:szCs w:val="22"/>
              </w:rPr>
              <w:lastRenderedPageBreak/>
              <w:t>(&lt;1 zvíře / 10 000 ošetřených zvířat, včetně ojedinělých hlášení):</w:t>
            </w:r>
          </w:p>
        </w:tc>
        <w:tc>
          <w:tcPr>
            <w:tcW w:w="3043" w:type="pct"/>
            <w:hideMark/>
          </w:tcPr>
          <w:p w14:paraId="1869015C" w14:textId="77777777" w:rsidR="007A5656" w:rsidRPr="00057803" w:rsidRDefault="007A5656" w:rsidP="0074425D">
            <w:pPr>
              <w:spacing w:line="240" w:lineRule="auto"/>
              <w:rPr>
                <w:iCs/>
                <w:szCs w:val="22"/>
              </w:rPr>
            </w:pPr>
            <w:r w:rsidRPr="00057803">
              <w:rPr>
                <w:iCs/>
                <w:szCs w:val="22"/>
              </w:rPr>
              <w:lastRenderedPageBreak/>
              <w:t>Nevolnost, zvracení, průjem</w:t>
            </w:r>
          </w:p>
        </w:tc>
      </w:tr>
    </w:tbl>
    <w:p w14:paraId="532E29AA" w14:textId="77777777" w:rsidR="007A5656" w:rsidRPr="00057803" w:rsidRDefault="007A5656" w:rsidP="0074425D">
      <w:pPr>
        <w:spacing w:line="240" w:lineRule="auto"/>
        <w:rPr>
          <w:i/>
          <w:iCs/>
          <w:szCs w:val="22"/>
        </w:rPr>
      </w:pPr>
      <w:proofErr w:type="gramStart"/>
      <w:r w:rsidRPr="00057803">
        <w:rPr>
          <w:i/>
          <w:iCs/>
          <w:szCs w:val="22"/>
          <w:vertAlign w:val="superscript"/>
        </w:rPr>
        <w:t>1</w:t>
      </w:r>
      <w:r w:rsidRPr="00057803">
        <w:rPr>
          <w:i/>
          <w:iCs/>
          <w:szCs w:val="22"/>
        </w:rPr>
        <w:t>V</w:t>
      </w:r>
      <w:proofErr w:type="gramEnd"/>
      <w:r w:rsidRPr="00057803">
        <w:rPr>
          <w:i/>
          <w:iCs/>
          <w:szCs w:val="22"/>
        </w:rPr>
        <w:t> takových případech by měla být léčba ukončena</w:t>
      </w:r>
    </w:p>
    <w:p w14:paraId="3A172FC6" w14:textId="77777777" w:rsidR="00295140" w:rsidRPr="00057803" w:rsidRDefault="00295140" w:rsidP="0074425D">
      <w:pPr>
        <w:tabs>
          <w:tab w:val="clear" w:pos="567"/>
        </w:tabs>
        <w:spacing w:line="240" w:lineRule="auto"/>
        <w:rPr>
          <w:szCs w:val="22"/>
        </w:rPr>
      </w:pPr>
    </w:p>
    <w:p w14:paraId="6283250E" w14:textId="499B97ED" w:rsidR="007A5656" w:rsidRPr="00057803" w:rsidRDefault="007A5656" w:rsidP="0074425D">
      <w:pPr>
        <w:spacing w:line="240" w:lineRule="auto"/>
      </w:pPr>
      <w:bookmarkStart w:id="1" w:name="_Hlk66891708"/>
      <w:r w:rsidRPr="00057803">
        <w:t xml:space="preserve">Hlášení nežádoucích účinků je důležité. Umožňuje nepřetržité sledování bezpečnosti veterinárního léčivého přípravku. Hlášení je třeba zaslat, pokud možno, prostřednictvím veterinárního lékaře, buď držiteli rozhodnutí o registraci, nebo jeho místnímu zástupci, nebo příslušnému vnitrostátnímu orgánu prostřednictvím národního systému hlášení. </w:t>
      </w:r>
      <w:bookmarkStart w:id="2" w:name="_Hlk184130880"/>
      <w:r w:rsidRPr="00057803">
        <w:t>Podrobné kontaktní údaje naleznete</w:t>
      </w:r>
      <w:bookmarkEnd w:id="2"/>
      <w:r w:rsidRPr="00057803">
        <w:t xml:space="preserve"> v příbalové informaci.</w:t>
      </w:r>
    </w:p>
    <w:bookmarkEnd w:id="1"/>
    <w:p w14:paraId="14B48A11" w14:textId="77777777" w:rsidR="00247A48" w:rsidRPr="00057803" w:rsidRDefault="00247A48" w:rsidP="0074425D">
      <w:pPr>
        <w:tabs>
          <w:tab w:val="clear" w:pos="567"/>
        </w:tabs>
        <w:spacing w:line="240" w:lineRule="auto"/>
        <w:rPr>
          <w:szCs w:val="22"/>
        </w:rPr>
      </w:pPr>
    </w:p>
    <w:p w14:paraId="6D217C2C" w14:textId="77777777" w:rsidR="00C114FF" w:rsidRPr="00057803" w:rsidRDefault="00CC4559" w:rsidP="0074425D">
      <w:pPr>
        <w:pStyle w:val="Style1"/>
      </w:pPr>
      <w:r w:rsidRPr="00057803">
        <w:t>3.7</w:t>
      </w:r>
      <w:r w:rsidRPr="00057803">
        <w:tab/>
        <w:t>Použití v průběhu březosti, laktace nebo snášky</w:t>
      </w:r>
    </w:p>
    <w:p w14:paraId="38A5A78F" w14:textId="77777777" w:rsidR="00EE6AB0" w:rsidRPr="00057803" w:rsidRDefault="00EE6AB0" w:rsidP="0074425D">
      <w:pPr>
        <w:spacing w:line="240" w:lineRule="auto"/>
        <w:rPr>
          <w:b/>
        </w:rPr>
      </w:pPr>
    </w:p>
    <w:p w14:paraId="4619F14A" w14:textId="75F081FE" w:rsidR="00EE6AB0" w:rsidRPr="00057803" w:rsidRDefault="009B382A" w:rsidP="0074425D">
      <w:pPr>
        <w:spacing w:line="240" w:lineRule="auto"/>
      </w:pPr>
      <w:r w:rsidRPr="00057803">
        <w:t>Nebyla stanovena b</w:t>
      </w:r>
      <w:r w:rsidR="00CC4559" w:rsidRPr="00057803">
        <w:t xml:space="preserve">ezpečnost veterinárního léčivého přípravku </w:t>
      </w:r>
      <w:r w:rsidRPr="00057803">
        <w:t>pro použití</w:t>
      </w:r>
      <w:r w:rsidR="00CC4559" w:rsidRPr="00057803">
        <w:t xml:space="preserve"> během březosti a laktace. </w:t>
      </w:r>
    </w:p>
    <w:p w14:paraId="6C4A83A4" w14:textId="31D780F2" w:rsidR="00EE6AB0" w:rsidRPr="00057803" w:rsidRDefault="00EE6AB0" w:rsidP="0074425D">
      <w:pPr>
        <w:spacing w:line="240" w:lineRule="auto"/>
      </w:pPr>
    </w:p>
    <w:p w14:paraId="2EA1E95E" w14:textId="77777777" w:rsidR="007A5656" w:rsidRPr="00057803" w:rsidRDefault="007A5656" w:rsidP="0074425D">
      <w:pPr>
        <w:spacing w:line="240" w:lineRule="auto"/>
        <w:rPr>
          <w:u w:val="single"/>
        </w:rPr>
      </w:pPr>
      <w:r w:rsidRPr="00057803">
        <w:rPr>
          <w:u w:val="single"/>
        </w:rPr>
        <w:t xml:space="preserve">Březost </w:t>
      </w:r>
      <w:r w:rsidRPr="00057803">
        <w:rPr>
          <w:szCs w:val="22"/>
          <w:u w:val="single"/>
        </w:rPr>
        <w:t>a laktace</w:t>
      </w:r>
      <w:r w:rsidRPr="00057803">
        <w:rPr>
          <w:u w:val="single"/>
        </w:rPr>
        <w:t>:</w:t>
      </w:r>
    </w:p>
    <w:p w14:paraId="337A8088" w14:textId="77777777" w:rsidR="007A5656" w:rsidRPr="00057803" w:rsidRDefault="007A5656" w:rsidP="0074425D">
      <w:pPr>
        <w:spacing w:line="240" w:lineRule="auto"/>
      </w:pPr>
    </w:p>
    <w:p w14:paraId="7E1D08D3" w14:textId="4B5E01DD" w:rsidR="001F7509" w:rsidRPr="00057803" w:rsidRDefault="001F7509" w:rsidP="0074425D">
      <w:pPr>
        <w:spacing w:line="240" w:lineRule="auto"/>
      </w:pPr>
      <w:bookmarkStart w:id="3" w:name="_Hlk231466383"/>
      <w:r w:rsidRPr="00057803">
        <w:t xml:space="preserve">Laboratorní studie u myší (až do 400 mg cefalexinu / kg živé hmotnosti / den) a potkanů (až do 1200 mg cefalexinu / kg živé hmotnosti / den) nepodaly důkaz o teratogenním účinku. U myší byly zaznamenány účinky na matku a </w:t>
      </w:r>
      <w:proofErr w:type="spellStart"/>
      <w:r w:rsidRPr="00057803">
        <w:t>fetotoxicita</w:t>
      </w:r>
      <w:proofErr w:type="spellEnd"/>
      <w:r w:rsidRPr="00057803">
        <w:t xml:space="preserve"> od nejnižší testované dávky (100 mg cefalexinu / kg živé hmotnosti / den). U potkanů byla prokázána </w:t>
      </w:r>
      <w:proofErr w:type="spellStart"/>
      <w:r w:rsidRPr="00057803">
        <w:t>fetotoxicita</w:t>
      </w:r>
      <w:proofErr w:type="spellEnd"/>
      <w:r w:rsidRPr="00057803">
        <w:t xml:space="preserve"> při 500 mg cefalexinu / kg živé hmotnosti / den a účinky na matku při nejnižší testované dávce (300 mg cefalexinu / kg živé hmotnosti / den). </w:t>
      </w:r>
    </w:p>
    <w:bookmarkEnd w:id="3"/>
    <w:p w14:paraId="13B168C0" w14:textId="77777777" w:rsidR="009B382A" w:rsidRPr="00057803" w:rsidRDefault="009B382A" w:rsidP="0074425D">
      <w:pPr>
        <w:spacing w:line="240" w:lineRule="auto"/>
      </w:pPr>
    </w:p>
    <w:p w14:paraId="4CE48591" w14:textId="0FB2A1BA" w:rsidR="00240B2D" w:rsidRPr="00057803" w:rsidRDefault="00CC4559" w:rsidP="0074425D">
      <w:pPr>
        <w:spacing w:line="240" w:lineRule="auto"/>
      </w:pPr>
      <w:r w:rsidRPr="00057803">
        <w:t xml:space="preserve">Použít pouze po zvážení terapeutického prospěchu </w:t>
      </w:r>
      <w:r w:rsidR="009B382A" w:rsidRPr="00057803">
        <w:t>a</w:t>
      </w:r>
      <w:r w:rsidRPr="00057803">
        <w:t xml:space="preserve"> rizika příslušným veterinárním lékařem.</w:t>
      </w:r>
    </w:p>
    <w:p w14:paraId="75E4D81A" w14:textId="77777777" w:rsidR="00240B2D" w:rsidRPr="00057803" w:rsidRDefault="00240B2D" w:rsidP="0074425D">
      <w:pPr>
        <w:spacing w:line="240" w:lineRule="auto"/>
      </w:pPr>
    </w:p>
    <w:p w14:paraId="1810456F" w14:textId="77777777" w:rsidR="00C114FF" w:rsidRPr="00057803" w:rsidRDefault="00CC4559" w:rsidP="0074425D">
      <w:pPr>
        <w:pStyle w:val="Style1"/>
      </w:pPr>
      <w:r w:rsidRPr="00057803">
        <w:t>3.8</w:t>
      </w:r>
      <w:r w:rsidRPr="00057803">
        <w:tab/>
        <w:t>Interakce s jinými léčivými přípravky a další formy interakce</w:t>
      </w:r>
    </w:p>
    <w:p w14:paraId="43446FCB" w14:textId="77777777" w:rsidR="00EE6AB0" w:rsidRPr="00057803" w:rsidRDefault="00EE6AB0" w:rsidP="0074425D">
      <w:pPr>
        <w:spacing w:line="240" w:lineRule="auto"/>
        <w:rPr>
          <w:b/>
        </w:rPr>
      </w:pPr>
    </w:p>
    <w:p w14:paraId="338188A0" w14:textId="52F30BB3" w:rsidR="00240B2D" w:rsidRPr="00057803" w:rsidRDefault="00061C7B" w:rsidP="0074425D">
      <w:pPr>
        <w:spacing w:line="240" w:lineRule="auto"/>
      </w:pPr>
      <w:r w:rsidRPr="00057803">
        <w:t xml:space="preserve">Pro </w:t>
      </w:r>
      <w:r w:rsidR="00CC4559" w:rsidRPr="00057803">
        <w:t>zajištění účinnosti</w:t>
      </w:r>
      <w:r w:rsidR="000B4010" w:rsidRPr="00057803">
        <w:t xml:space="preserve"> by </w:t>
      </w:r>
      <w:r w:rsidR="00CC4559" w:rsidRPr="00057803">
        <w:t>veterinární léčivý přípravek neměl být používán v kombinaci s bakteriostatickými antibiotiky</w:t>
      </w:r>
      <w:r w:rsidR="00657EFF" w:rsidRPr="00057803">
        <w:t xml:space="preserve"> </w:t>
      </w:r>
      <w:bookmarkStart w:id="4" w:name="_Hlk95290841"/>
      <w:r w:rsidR="00657EFF" w:rsidRPr="00057803">
        <w:t>(</w:t>
      </w:r>
      <w:proofErr w:type="spellStart"/>
      <w:r w:rsidR="00657EFF" w:rsidRPr="00057803">
        <w:t>makrolidy</w:t>
      </w:r>
      <w:proofErr w:type="spellEnd"/>
      <w:r w:rsidR="00657EFF" w:rsidRPr="00057803">
        <w:t>, sulfonamidy a tetracykliny)</w:t>
      </w:r>
      <w:r w:rsidR="00CC4559" w:rsidRPr="00057803">
        <w:t xml:space="preserve">. </w:t>
      </w:r>
      <w:bookmarkEnd w:id="4"/>
      <w:r w:rsidR="00CC4559" w:rsidRPr="00057803">
        <w:t xml:space="preserve">Současné užívání cefalosporinů první </w:t>
      </w:r>
      <w:r w:rsidR="00AC1DA3" w:rsidRPr="00057803">
        <w:t xml:space="preserve">generace </w:t>
      </w:r>
      <w:r w:rsidR="00CC4559" w:rsidRPr="00057803">
        <w:t>s</w:t>
      </w:r>
      <w:r w:rsidR="00AC1DA3" w:rsidRPr="00057803">
        <w:t> </w:t>
      </w:r>
      <w:proofErr w:type="spellStart"/>
      <w:r w:rsidR="00CC4559" w:rsidRPr="00057803">
        <w:t>aminoglykosidov</w:t>
      </w:r>
      <w:r w:rsidR="00AC1DA3" w:rsidRPr="00057803">
        <w:t>ými</w:t>
      </w:r>
      <w:proofErr w:type="spellEnd"/>
      <w:r w:rsidR="00AC1DA3" w:rsidRPr="00057803">
        <w:t xml:space="preserve"> </w:t>
      </w:r>
      <w:r w:rsidR="00CC4559" w:rsidRPr="00057803">
        <w:t>antibiotik</w:t>
      </w:r>
      <w:r w:rsidR="00AC1DA3" w:rsidRPr="00057803">
        <w:t>y</w:t>
      </w:r>
      <w:r w:rsidR="00CC4559" w:rsidRPr="00057803">
        <w:t xml:space="preserve"> nebo někter</w:t>
      </w:r>
      <w:r w:rsidR="00AC1DA3" w:rsidRPr="00057803">
        <w:t xml:space="preserve">ými </w:t>
      </w:r>
      <w:r w:rsidR="00CC4559" w:rsidRPr="00057803">
        <w:t>diuretik</w:t>
      </w:r>
      <w:r w:rsidR="00AC1DA3" w:rsidRPr="00057803">
        <w:t>y</w:t>
      </w:r>
      <w:r w:rsidR="000B4010" w:rsidRPr="00057803">
        <w:t xml:space="preserve">, například </w:t>
      </w:r>
      <w:proofErr w:type="spellStart"/>
      <w:r w:rsidR="000B4010" w:rsidRPr="00057803">
        <w:t>furosemidem</w:t>
      </w:r>
      <w:proofErr w:type="spellEnd"/>
      <w:r w:rsidR="000B4010" w:rsidRPr="00057803">
        <w:t>,</w:t>
      </w:r>
      <w:r w:rsidR="00CC4559" w:rsidRPr="00057803">
        <w:t xml:space="preserve"> m</w:t>
      </w:r>
      <w:r w:rsidR="00AC1DA3" w:rsidRPr="00057803">
        <w:t>ohou</w:t>
      </w:r>
      <w:r w:rsidR="00CC4559" w:rsidRPr="00057803">
        <w:t xml:space="preserve"> zvýšit </w:t>
      </w:r>
      <w:r w:rsidR="00AC1DA3" w:rsidRPr="00057803">
        <w:t xml:space="preserve">riziko </w:t>
      </w:r>
      <w:proofErr w:type="spellStart"/>
      <w:r w:rsidR="00CC4559" w:rsidRPr="00057803">
        <w:t>nefrotoxicit</w:t>
      </w:r>
      <w:r w:rsidR="00AC1DA3" w:rsidRPr="00057803">
        <w:t>y</w:t>
      </w:r>
      <w:proofErr w:type="spellEnd"/>
      <w:r w:rsidR="00AC1DA3" w:rsidRPr="00057803">
        <w:t>.</w:t>
      </w:r>
      <w:r w:rsidR="00CC4559" w:rsidRPr="00057803">
        <w:t xml:space="preserve"> </w:t>
      </w:r>
    </w:p>
    <w:p w14:paraId="0B633FB7" w14:textId="77777777" w:rsidR="00EE6AB0" w:rsidRPr="00057803" w:rsidRDefault="00CC4559" w:rsidP="0074425D">
      <w:pPr>
        <w:spacing w:line="240" w:lineRule="auto"/>
      </w:pPr>
      <w:r w:rsidRPr="00057803">
        <w:t xml:space="preserve">Je třeba se vyvarovat současného </w:t>
      </w:r>
      <w:r w:rsidR="00645B59" w:rsidRPr="00057803">
        <w:t xml:space="preserve">podávání </w:t>
      </w:r>
      <w:r w:rsidRPr="00057803">
        <w:t>těchto léčivýc</w:t>
      </w:r>
      <w:r w:rsidR="00681E28" w:rsidRPr="00057803">
        <w:t>h</w:t>
      </w:r>
      <w:r w:rsidRPr="00057803">
        <w:t xml:space="preserve"> látek.</w:t>
      </w:r>
    </w:p>
    <w:p w14:paraId="798FFDEF" w14:textId="77777777" w:rsidR="00AC1DA3" w:rsidRPr="00057803" w:rsidRDefault="00AC1DA3" w:rsidP="0074425D">
      <w:pPr>
        <w:spacing w:line="240" w:lineRule="auto"/>
        <w:rPr>
          <w:b/>
        </w:rPr>
      </w:pPr>
    </w:p>
    <w:p w14:paraId="7ED8C67F" w14:textId="77777777" w:rsidR="00C114FF" w:rsidRPr="00057803" w:rsidRDefault="00CC4559" w:rsidP="0074425D">
      <w:pPr>
        <w:pStyle w:val="Style1"/>
      </w:pPr>
      <w:r w:rsidRPr="00057803">
        <w:t>3.9</w:t>
      </w:r>
      <w:r w:rsidRPr="00057803">
        <w:tab/>
        <w:t>Cesty podání a dávkování</w:t>
      </w:r>
    </w:p>
    <w:p w14:paraId="5D43DF8F" w14:textId="77777777" w:rsidR="00EE6AB0" w:rsidRPr="00057803" w:rsidRDefault="00EE6AB0" w:rsidP="0074425D">
      <w:pPr>
        <w:spacing w:line="240" w:lineRule="auto"/>
        <w:rPr>
          <w:b/>
        </w:rPr>
      </w:pPr>
    </w:p>
    <w:p w14:paraId="0FE460AC" w14:textId="5FED1498" w:rsidR="00240B2D" w:rsidRPr="00057803" w:rsidRDefault="00CC4559" w:rsidP="0074425D">
      <w:pPr>
        <w:spacing w:line="240" w:lineRule="auto"/>
      </w:pPr>
      <w:r w:rsidRPr="00057803">
        <w:t>P</w:t>
      </w:r>
      <w:r w:rsidR="00AC0A42" w:rsidRPr="00057803">
        <w:t>e</w:t>
      </w:r>
      <w:r w:rsidRPr="00057803">
        <w:t>rorální podání.</w:t>
      </w:r>
    </w:p>
    <w:p w14:paraId="253C008F" w14:textId="09EE32A9" w:rsidR="007A5656" w:rsidRPr="00057803" w:rsidRDefault="007A5656" w:rsidP="0074425D">
      <w:pPr>
        <w:spacing w:line="240" w:lineRule="auto"/>
      </w:pPr>
    </w:p>
    <w:p w14:paraId="15106750" w14:textId="77777777" w:rsidR="007A5656" w:rsidRPr="00057803" w:rsidRDefault="007A5656" w:rsidP="0074425D">
      <w:pPr>
        <w:tabs>
          <w:tab w:val="clear" w:pos="567"/>
        </w:tabs>
        <w:spacing w:line="240" w:lineRule="auto"/>
        <w:rPr>
          <w:szCs w:val="22"/>
        </w:rPr>
      </w:pPr>
      <w:r w:rsidRPr="00057803">
        <w:rPr>
          <w:szCs w:val="22"/>
        </w:rPr>
        <w:t>Pro zajištění správného dávkování je třeba co nejpřesněji stanovit živou hmotnost.</w:t>
      </w:r>
    </w:p>
    <w:p w14:paraId="121A4687" w14:textId="77777777" w:rsidR="007A5656" w:rsidRPr="00057803" w:rsidRDefault="007A5656" w:rsidP="0074425D">
      <w:pPr>
        <w:spacing w:line="240" w:lineRule="auto"/>
        <w:rPr>
          <w:rFonts w:asciiTheme="majorBidi" w:hAnsiTheme="majorBidi" w:cstheme="majorBidi"/>
        </w:rPr>
      </w:pPr>
    </w:p>
    <w:p w14:paraId="475D534B" w14:textId="640FC012" w:rsidR="00EE6AB0" w:rsidRPr="00057803" w:rsidRDefault="00CC4559" w:rsidP="0074425D">
      <w:pPr>
        <w:spacing w:line="240" w:lineRule="auto"/>
        <w:rPr>
          <w:rFonts w:asciiTheme="majorBidi" w:hAnsiTheme="majorBidi" w:cstheme="majorBidi"/>
        </w:rPr>
      </w:pPr>
      <w:r w:rsidRPr="00057803">
        <w:rPr>
          <w:rFonts w:asciiTheme="majorBidi" w:hAnsiTheme="majorBidi" w:cstheme="majorBidi"/>
        </w:rPr>
        <w:t>15</w:t>
      </w:r>
      <w:r w:rsidR="001F7509" w:rsidRPr="00057803">
        <w:rPr>
          <w:rFonts w:asciiTheme="majorBidi" w:hAnsiTheme="majorBidi" w:cstheme="majorBidi"/>
        </w:rPr>
        <w:t> </w:t>
      </w:r>
      <w:r w:rsidRPr="00057803">
        <w:rPr>
          <w:rFonts w:asciiTheme="majorBidi" w:hAnsiTheme="majorBidi" w:cstheme="majorBidi"/>
        </w:rPr>
        <w:t xml:space="preserve">mg cefalexinu </w:t>
      </w:r>
      <w:r w:rsidR="00DB383D" w:rsidRPr="00057803">
        <w:rPr>
          <w:rFonts w:asciiTheme="majorBidi" w:hAnsiTheme="majorBidi" w:cstheme="majorBidi"/>
        </w:rPr>
        <w:t>/</w:t>
      </w:r>
      <w:r w:rsidRPr="00057803">
        <w:rPr>
          <w:rFonts w:asciiTheme="majorBidi" w:hAnsiTheme="majorBidi" w:cstheme="majorBidi"/>
        </w:rPr>
        <w:t>kg živé hmotnosti dvakrát denně (odpovídá 30</w:t>
      </w:r>
      <w:r w:rsidR="001F7509" w:rsidRPr="00057803">
        <w:rPr>
          <w:rFonts w:asciiTheme="majorBidi" w:hAnsiTheme="majorBidi" w:cstheme="majorBidi"/>
        </w:rPr>
        <w:t> </w:t>
      </w:r>
      <w:r w:rsidRPr="00057803">
        <w:rPr>
          <w:rFonts w:asciiTheme="majorBidi" w:hAnsiTheme="majorBidi" w:cstheme="majorBidi"/>
        </w:rPr>
        <w:t>mg</w:t>
      </w:r>
      <w:r w:rsidR="00AC0A42" w:rsidRPr="00057803">
        <w:rPr>
          <w:rFonts w:asciiTheme="majorBidi" w:hAnsiTheme="majorBidi" w:cstheme="majorBidi"/>
        </w:rPr>
        <w:t>/</w:t>
      </w:r>
      <w:r w:rsidRPr="00057803">
        <w:rPr>
          <w:rFonts w:asciiTheme="majorBidi" w:hAnsiTheme="majorBidi" w:cstheme="majorBidi"/>
        </w:rPr>
        <w:t>k</w:t>
      </w:r>
      <w:r w:rsidR="00C87BAB" w:rsidRPr="00057803">
        <w:rPr>
          <w:rFonts w:asciiTheme="majorBidi" w:hAnsiTheme="majorBidi" w:cstheme="majorBidi"/>
        </w:rPr>
        <w:t>g</w:t>
      </w:r>
      <w:r w:rsidRPr="00057803">
        <w:rPr>
          <w:rFonts w:asciiTheme="majorBidi" w:hAnsiTheme="majorBidi" w:cstheme="majorBidi"/>
        </w:rPr>
        <w:t xml:space="preserve"> </w:t>
      </w:r>
      <w:r w:rsidR="00AC0A42" w:rsidRPr="00057803">
        <w:rPr>
          <w:rFonts w:asciiTheme="majorBidi" w:hAnsiTheme="majorBidi" w:cstheme="majorBidi"/>
        </w:rPr>
        <w:t xml:space="preserve">živé </w:t>
      </w:r>
      <w:r w:rsidRPr="00057803">
        <w:rPr>
          <w:rFonts w:asciiTheme="majorBidi" w:hAnsiTheme="majorBidi" w:cstheme="majorBidi"/>
        </w:rPr>
        <w:t>hmotnosti</w:t>
      </w:r>
      <w:r w:rsidR="00AC0A42" w:rsidRPr="00057803">
        <w:rPr>
          <w:rFonts w:asciiTheme="majorBidi" w:hAnsiTheme="majorBidi" w:cstheme="majorBidi"/>
        </w:rPr>
        <w:t>/</w:t>
      </w:r>
      <w:r w:rsidRPr="00057803">
        <w:rPr>
          <w:rFonts w:asciiTheme="majorBidi" w:hAnsiTheme="majorBidi" w:cstheme="majorBidi"/>
        </w:rPr>
        <w:t>den)</w:t>
      </w:r>
      <w:r w:rsidR="007F6263" w:rsidRPr="00057803">
        <w:rPr>
          <w:rFonts w:asciiTheme="majorBidi" w:hAnsiTheme="majorBidi" w:cstheme="majorBidi"/>
        </w:rPr>
        <w:t xml:space="preserve"> </w:t>
      </w:r>
      <w:r w:rsidRPr="00057803">
        <w:rPr>
          <w:rFonts w:asciiTheme="majorBidi" w:hAnsiTheme="majorBidi" w:cstheme="majorBidi"/>
        </w:rPr>
        <w:t>odpovídá jedné tabletě na 20</w:t>
      </w:r>
      <w:r w:rsidR="001F7509" w:rsidRPr="00057803">
        <w:rPr>
          <w:rFonts w:asciiTheme="majorBidi" w:hAnsiTheme="majorBidi" w:cstheme="majorBidi"/>
        </w:rPr>
        <w:t> </w:t>
      </w:r>
      <w:r w:rsidRPr="00057803">
        <w:rPr>
          <w:rFonts w:asciiTheme="majorBidi" w:hAnsiTheme="majorBidi" w:cstheme="majorBidi"/>
        </w:rPr>
        <w:t>kg živé hmotnosti dvakrát denně</w:t>
      </w:r>
      <w:r w:rsidR="009B382A" w:rsidRPr="00057803">
        <w:rPr>
          <w:rFonts w:asciiTheme="majorBidi" w:hAnsiTheme="majorBidi" w:cstheme="majorBidi"/>
        </w:rPr>
        <w:t xml:space="preserve"> po dobu</w:t>
      </w:r>
      <w:r w:rsidRPr="00057803">
        <w:rPr>
          <w:rFonts w:asciiTheme="majorBidi" w:hAnsiTheme="majorBidi" w:cstheme="majorBidi"/>
        </w:rPr>
        <w:t>:</w:t>
      </w:r>
    </w:p>
    <w:p w14:paraId="5F99FCC0" w14:textId="4B487118" w:rsidR="00EE6AB0" w:rsidRPr="00057803" w:rsidRDefault="00EE6AB0" w:rsidP="0074425D">
      <w:pPr>
        <w:spacing w:line="240" w:lineRule="auto"/>
        <w:rPr>
          <w:rFonts w:asciiTheme="majorBidi" w:hAnsiTheme="majorBidi" w:cstheme="majorBidi"/>
        </w:rPr>
      </w:pPr>
    </w:p>
    <w:p w14:paraId="31824B5C" w14:textId="3527778B" w:rsidR="00240B2D" w:rsidRPr="00057803" w:rsidRDefault="009B382A" w:rsidP="0074425D">
      <w:pPr>
        <w:pStyle w:val="Odstavecseseznamem"/>
        <w:numPr>
          <w:ilvl w:val="0"/>
          <w:numId w:val="43"/>
        </w:numPr>
        <w:spacing w:after="0" w:line="240" w:lineRule="auto"/>
        <w:ind w:left="567" w:hanging="567"/>
        <w:rPr>
          <w:rFonts w:asciiTheme="majorBidi" w:hAnsiTheme="majorBidi" w:cstheme="majorBidi"/>
        </w:rPr>
      </w:pPr>
      <w:r w:rsidRPr="00057803">
        <w:rPr>
          <w:rFonts w:asciiTheme="majorBidi" w:hAnsiTheme="majorBidi" w:cstheme="majorBidi"/>
        </w:rPr>
        <w:t xml:space="preserve">14 dnů v případě </w:t>
      </w:r>
      <w:r w:rsidR="00DC44EB" w:rsidRPr="00057803">
        <w:rPr>
          <w:rFonts w:asciiTheme="majorBidi" w:hAnsiTheme="majorBidi" w:cstheme="majorBidi"/>
        </w:rPr>
        <w:t>i</w:t>
      </w:r>
      <w:r w:rsidR="00CC4559" w:rsidRPr="00057803">
        <w:rPr>
          <w:rFonts w:asciiTheme="majorBidi" w:hAnsiTheme="majorBidi" w:cstheme="majorBidi"/>
        </w:rPr>
        <w:t>nfekc</w:t>
      </w:r>
      <w:r w:rsidR="007A1AC9" w:rsidRPr="00057803">
        <w:rPr>
          <w:rFonts w:asciiTheme="majorBidi" w:hAnsiTheme="majorBidi" w:cstheme="majorBidi"/>
        </w:rPr>
        <w:t>e</w:t>
      </w:r>
      <w:r w:rsidR="00CC4559" w:rsidRPr="00057803">
        <w:rPr>
          <w:rFonts w:asciiTheme="majorBidi" w:hAnsiTheme="majorBidi" w:cstheme="majorBidi"/>
        </w:rPr>
        <w:t xml:space="preserve"> močov</w:t>
      </w:r>
      <w:r w:rsidR="003D6325" w:rsidRPr="00057803">
        <w:rPr>
          <w:rFonts w:asciiTheme="majorBidi" w:hAnsiTheme="majorBidi" w:cstheme="majorBidi"/>
        </w:rPr>
        <w:t>ých cest</w:t>
      </w:r>
    </w:p>
    <w:p w14:paraId="257BC204" w14:textId="4621D075" w:rsidR="00057803" w:rsidRPr="00057803" w:rsidRDefault="009B382A" w:rsidP="0074425D">
      <w:pPr>
        <w:pStyle w:val="Odstavecseseznamem"/>
        <w:numPr>
          <w:ilvl w:val="0"/>
          <w:numId w:val="43"/>
        </w:numPr>
        <w:spacing w:after="0" w:line="240" w:lineRule="auto"/>
        <w:ind w:left="567" w:hanging="567"/>
        <w:rPr>
          <w:rFonts w:asciiTheme="majorBidi" w:hAnsiTheme="majorBidi" w:cstheme="majorBidi"/>
        </w:rPr>
      </w:pPr>
      <w:r w:rsidRPr="00057803">
        <w:rPr>
          <w:rFonts w:asciiTheme="majorBidi" w:hAnsiTheme="majorBidi" w:cstheme="majorBidi"/>
        </w:rPr>
        <w:t>15 dnů v případě povrchové bakteriální infekce kůže</w:t>
      </w:r>
      <w:r w:rsidR="00057803">
        <w:rPr>
          <w:rFonts w:asciiTheme="majorBidi" w:hAnsiTheme="majorBidi" w:cstheme="majorBidi"/>
        </w:rPr>
        <w:t>.</w:t>
      </w:r>
    </w:p>
    <w:p w14:paraId="67933E40" w14:textId="4F6956AC" w:rsidR="009B382A" w:rsidRPr="00057803" w:rsidRDefault="009B382A" w:rsidP="0074425D">
      <w:pPr>
        <w:pStyle w:val="Odstavecseseznamem"/>
        <w:numPr>
          <w:ilvl w:val="0"/>
          <w:numId w:val="43"/>
        </w:numPr>
        <w:spacing w:after="0" w:line="240" w:lineRule="auto"/>
        <w:ind w:left="567" w:hanging="567"/>
        <w:rPr>
          <w:rFonts w:asciiTheme="majorBidi" w:hAnsiTheme="majorBidi" w:cstheme="majorBidi"/>
        </w:rPr>
      </w:pPr>
      <w:r w:rsidRPr="00057803">
        <w:rPr>
          <w:rFonts w:asciiTheme="majorBidi" w:hAnsiTheme="majorBidi" w:cstheme="majorBidi"/>
        </w:rPr>
        <w:t>Nejméně 28 dnů v případě hluboké bakteriální infekce kůže</w:t>
      </w:r>
    </w:p>
    <w:p w14:paraId="779FE398" w14:textId="77777777" w:rsidR="00240B2D" w:rsidRPr="00057803" w:rsidRDefault="00240B2D" w:rsidP="001E7B8C">
      <w:pPr>
        <w:pStyle w:val="Odstavecseseznamem"/>
        <w:spacing w:after="0" w:line="240" w:lineRule="auto"/>
        <w:ind w:left="567"/>
      </w:pPr>
    </w:p>
    <w:p w14:paraId="1A2B4DF8" w14:textId="3B5D25D5" w:rsidR="00240B2D" w:rsidRPr="00057803" w:rsidRDefault="008F7910" w:rsidP="0074425D">
      <w:pPr>
        <w:spacing w:line="240" w:lineRule="auto"/>
      </w:pPr>
      <w:r w:rsidRPr="00057803">
        <w:rPr>
          <w:rFonts w:asciiTheme="majorBidi" w:hAnsiTheme="majorBidi" w:cstheme="majorBidi"/>
        </w:rPr>
        <w:t>Veterinární léčivý p</w:t>
      </w:r>
      <w:r w:rsidR="003D6325" w:rsidRPr="00057803">
        <w:rPr>
          <w:rFonts w:asciiTheme="majorBidi" w:hAnsiTheme="majorBidi" w:cstheme="majorBidi"/>
        </w:rPr>
        <w:t xml:space="preserve">řípravek </w:t>
      </w:r>
      <w:r w:rsidR="00CC4559" w:rsidRPr="00057803">
        <w:rPr>
          <w:rFonts w:asciiTheme="majorBidi" w:hAnsiTheme="majorBidi" w:cstheme="majorBidi"/>
        </w:rPr>
        <w:t xml:space="preserve">může </w:t>
      </w:r>
      <w:r w:rsidR="000B4010" w:rsidRPr="00057803">
        <w:rPr>
          <w:rFonts w:asciiTheme="majorBidi" w:hAnsiTheme="majorBidi" w:cstheme="majorBidi"/>
        </w:rPr>
        <w:t>být</w:t>
      </w:r>
      <w:r w:rsidR="000B4010" w:rsidRPr="00057803">
        <w:t xml:space="preserve"> v případě potřeby </w:t>
      </w:r>
      <w:r w:rsidR="003D6325" w:rsidRPr="00057803">
        <w:t xml:space="preserve">rozdrcen </w:t>
      </w:r>
      <w:r w:rsidR="000B4010" w:rsidRPr="00057803">
        <w:t xml:space="preserve">nebo </w:t>
      </w:r>
      <w:r w:rsidR="003D6325" w:rsidRPr="00057803">
        <w:t>přidán do potravy</w:t>
      </w:r>
      <w:r w:rsidR="00CC4559" w:rsidRPr="00057803">
        <w:t>.</w:t>
      </w:r>
    </w:p>
    <w:p w14:paraId="26584C7B" w14:textId="77777777" w:rsidR="009B382A" w:rsidRPr="00057803" w:rsidRDefault="009B382A" w:rsidP="0074425D">
      <w:pPr>
        <w:spacing w:line="240" w:lineRule="auto"/>
      </w:pPr>
    </w:p>
    <w:p w14:paraId="0A5AD573" w14:textId="7F813311" w:rsidR="00240B2D" w:rsidRPr="00057803" w:rsidRDefault="00CC4559" w:rsidP="0074425D">
      <w:pPr>
        <w:spacing w:line="240" w:lineRule="auto"/>
      </w:pPr>
      <w:r w:rsidRPr="00057803">
        <w:t xml:space="preserve">U těžkých či akutních stavů, s výjimkou případů známé renální insuficience (viz bod </w:t>
      </w:r>
      <w:r w:rsidR="001F7509" w:rsidRPr="00057803">
        <w:t>3</w:t>
      </w:r>
      <w:r w:rsidRPr="00057803">
        <w:t xml:space="preserve">.5), může být dávka </w:t>
      </w:r>
      <w:r w:rsidR="00504455" w:rsidRPr="00057803">
        <w:t xml:space="preserve">na základě rozhodnutí veterinárního lékaře </w:t>
      </w:r>
      <w:r w:rsidRPr="00057803">
        <w:t>zdvojnásobena.</w:t>
      </w:r>
    </w:p>
    <w:p w14:paraId="59BB52A6" w14:textId="77777777" w:rsidR="0055231E" w:rsidRPr="00057803" w:rsidRDefault="0055231E" w:rsidP="0074425D">
      <w:pPr>
        <w:spacing w:line="240" w:lineRule="auto"/>
      </w:pPr>
    </w:p>
    <w:p w14:paraId="44A99171" w14:textId="77777777" w:rsidR="00C114FF" w:rsidRPr="00057803" w:rsidRDefault="00CC4559" w:rsidP="0074425D">
      <w:pPr>
        <w:pStyle w:val="Style1"/>
      </w:pPr>
      <w:r w:rsidRPr="00057803">
        <w:t>3.10</w:t>
      </w:r>
      <w:r w:rsidRPr="00057803">
        <w:tab/>
        <w:t xml:space="preserve">Příznaky předávkování </w:t>
      </w:r>
      <w:r w:rsidR="00EC5045" w:rsidRPr="00057803">
        <w:t>(</w:t>
      </w:r>
      <w:r w:rsidRPr="00057803">
        <w:t xml:space="preserve">a </w:t>
      </w:r>
      <w:r w:rsidR="00202A85" w:rsidRPr="00057803">
        <w:t>kde</w:t>
      </w:r>
      <w:r w:rsidR="005E66FC" w:rsidRPr="00057803">
        <w:t xml:space="preserve"> </w:t>
      </w:r>
      <w:r w:rsidR="00202A85" w:rsidRPr="00057803">
        <w:t>je</w:t>
      </w:r>
      <w:r w:rsidR="005E66FC" w:rsidRPr="00057803">
        <w:t xml:space="preserve"> </w:t>
      </w:r>
      <w:r w:rsidR="00FB6F2F" w:rsidRPr="00057803">
        <w:t>relevantní</w:t>
      </w:r>
      <w:r w:rsidR="00202A85" w:rsidRPr="00057803">
        <w:t>, první pomoc</w:t>
      </w:r>
      <w:r w:rsidRPr="00057803">
        <w:t xml:space="preserve"> a </w:t>
      </w:r>
      <w:proofErr w:type="spellStart"/>
      <w:r w:rsidRPr="00057803">
        <w:t>antidota</w:t>
      </w:r>
      <w:proofErr w:type="spellEnd"/>
      <w:r w:rsidR="00202A85" w:rsidRPr="00057803">
        <w:t>)</w:t>
      </w:r>
      <w:r w:rsidRPr="00057803">
        <w:t xml:space="preserve"> </w:t>
      </w:r>
    </w:p>
    <w:p w14:paraId="383D7AC3" w14:textId="77777777" w:rsidR="00EE6AB0" w:rsidRPr="00057803" w:rsidRDefault="00EE6AB0" w:rsidP="0074425D">
      <w:pPr>
        <w:spacing w:line="240" w:lineRule="auto"/>
        <w:rPr>
          <w:b/>
        </w:rPr>
      </w:pPr>
    </w:p>
    <w:p w14:paraId="01012C1C" w14:textId="4B8A176F" w:rsidR="004C6D6F" w:rsidRPr="00057803" w:rsidRDefault="004C6D6F" w:rsidP="004C6D6F">
      <w:pPr>
        <w:spacing w:line="240" w:lineRule="auto"/>
      </w:pPr>
      <w:r w:rsidRPr="00057803">
        <w:t xml:space="preserve">Testy prováděné na zvířatech s podáním až 5násobné doporučené dávky (15 mg cefalexinu/kg </w:t>
      </w:r>
      <w:r w:rsidR="00DB383D" w:rsidRPr="00057803">
        <w:t>ž.hm./</w:t>
      </w:r>
      <w:r w:rsidRPr="00057803">
        <w:t xml:space="preserve">dvakrát denně) prokázaly, že </w:t>
      </w:r>
      <w:r w:rsidR="00DB4D1F" w:rsidRPr="00057803">
        <w:t xml:space="preserve">veterinární léčivý </w:t>
      </w:r>
      <w:r w:rsidRPr="00057803">
        <w:t>přípravek byl dobře snášen.</w:t>
      </w:r>
    </w:p>
    <w:p w14:paraId="471C53C8" w14:textId="77777777" w:rsidR="00240B2D" w:rsidRPr="00057803" w:rsidRDefault="00240B2D" w:rsidP="0074425D">
      <w:pPr>
        <w:spacing w:line="240" w:lineRule="auto"/>
      </w:pPr>
    </w:p>
    <w:p w14:paraId="24C7063C" w14:textId="423EC4EB" w:rsidR="00657EFF" w:rsidRPr="00057803" w:rsidRDefault="00CC4559" w:rsidP="0074425D">
      <w:pPr>
        <w:spacing w:line="240" w:lineRule="auto"/>
      </w:pPr>
      <w:r w:rsidRPr="00057803">
        <w:t>Nežádoucí účinky</w:t>
      </w:r>
      <w:r w:rsidR="00DB383D" w:rsidRPr="00057803">
        <w:t>, které</w:t>
      </w:r>
      <w:r w:rsidRPr="00057803">
        <w:t xml:space="preserve"> mohou nastat při doporučeném dávkování (nevolnost, zvracení a / nebo průjem</w:t>
      </w:r>
      <w:proofErr w:type="gramStart"/>
      <w:r w:rsidRPr="00057803">
        <w:t>)</w:t>
      </w:r>
      <w:r w:rsidR="009558A6" w:rsidRPr="00057803">
        <w:t>,</w:t>
      </w:r>
      <w:r w:rsidRPr="00057803">
        <w:t xml:space="preserve">  lze</w:t>
      </w:r>
      <w:proofErr w:type="gramEnd"/>
      <w:r w:rsidRPr="00057803">
        <w:t xml:space="preserve">  předpokládat v případě předávkování. V případě předávkování by měla být léčba symptomatická.</w:t>
      </w:r>
    </w:p>
    <w:p w14:paraId="0246F8D4" w14:textId="77777777" w:rsidR="00B3633D" w:rsidRPr="00057803" w:rsidRDefault="00B3633D" w:rsidP="0074425D">
      <w:pPr>
        <w:spacing w:line="240" w:lineRule="auto"/>
      </w:pPr>
    </w:p>
    <w:p w14:paraId="4955958E" w14:textId="77777777" w:rsidR="009A6509" w:rsidRPr="00057803" w:rsidRDefault="00CC4559" w:rsidP="0074425D">
      <w:pPr>
        <w:pStyle w:val="Style1"/>
      </w:pPr>
      <w:r w:rsidRPr="00057803">
        <w:t>3.11</w:t>
      </w:r>
      <w:r w:rsidRPr="00057803">
        <w:tab/>
        <w:t>Zvláštní omezení pro použití a zvláštní podmínky pro použití, včetně omezení používání antimikrob</w:t>
      </w:r>
      <w:r w:rsidR="00202A85" w:rsidRPr="00057803">
        <w:t>ních</w:t>
      </w:r>
      <w:r w:rsidRPr="00057803">
        <w:t xml:space="preserve"> a </w:t>
      </w:r>
      <w:proofErr w:type="spellStart"/>
      <w:r w:rsidRPr="00057803">
        <w:t>antiparazitárních</w:t>
      </w:r>
      <w:proofErr w:type="spellEnd"/>
      <w:r w:rsidRPr="00057803">
        <w:t xml:space="preserve"> veterinárních léčivých přípravků, za účelem snížení rizika rozvoje rezistence</w:t>
      </w:r>
    </w:p>
    <w:p w14:paraId="73573430" w14:textId="77777777" w:rsidR="009A6509" w:rsidRPr="00057803" w:rsidRDefault="009A6509" w:rsidP="0074425D">
      <w:pPr>
        <w:tabs>
          <w:tab w:val="clear" w:pos="567"/>
        </w:tabs>
        <w:spacing w:line="240" w:lineRule="auto"/>
        <w:rPr>
          <w:szCs w:val="22"/>
        </w:rPr>
      </w:pPr>
    </w:p>
    <w:p w14:paraId="6D827F6A" w14:textId="77777777" w:rsidR="007A5656" w:rsidRPr="00057803" w:rsidRDefault="007A5656" w:rsidP="0074425D">
      <w:pPr>
        <w:tabs>
          <w:tab w:val="clear" w:pos="567"/>
        </w:tabs>
        <w:spacing w:line="240" w:lineRule="auto"/>
        <w:rPr>
          <w:szCs w:val="22"/>
        </w:rPr>
      </w:pPr>
      <w:r w:rsidRPr="00057803">
        <w:t>Neuplatňuje se.</w:t>
      </w:r>
    </w:p>
    <w:p w14:paraId="0E269E4E" w14:textId="77777777" w:rsidR="009A6509" w:rsidRPr="00057803" w:rsidRDefault="009A6509" w:rsidP="0074425D">
      <w:pPr>
        <w:tabs>
          <w:tab w:val="clear" w:pos="567"/>
        </w:tabs>
        <w:spacing w:line="240" w:lineRule="auto"/>
        <w:rPr>
          <w:szCs w:val="22"/>
        </w:rPr>
      </w:pPr>
    </w:p>
    <w:p w14:paraId="7A93BF9E" w14:textId="77777777" w:rsidR="00C114FF" w:rsidRPr="00057803" w:rsidRDefault="00CC4559" w:rsidP="0074425D">
      <w:pPr>
        <w:pStyle w:val="Style1"/>
      </w:pPr>
      <w:r w:rsidRPr="00057803">
        <w:t>3.12</w:t>
      </w:r>
      <w:r w:rsidRPr="00057803">
        <w:tab/>
        <w:t>Ochranné lhůty</w:t>
      </w:r>
    </w:p>
    <w:p w14:paraId="112B13D3" w14:textId="77777777" w:rsidR="00EE6AB0" w:rsidRPr="00057803" w:rsidRDefault="00EE6AB0" w:rsidP="0074425D">
      <w:pPr>
        <w:spacing w:line="240" w:lineRule="auto"/>
        <w:rPr>
          <w:b/>
        </w:rPr>
      </w:pPr>
    </w:p>
    <w:p w14:paraId="692BD3FB" w14:textId="77777777" w:rsidR="007A5656" w:rsidRPr="00057803" w:rsidRDefault="007A5656" w:rsidP="0074425D">
      <w:pPr>
        <w:tabs>
          <w:tab w:val="clear" w:pos="567"/>
        </w:tabs>
        <w:spacing w:line="240" w:lineRule="auto"/>
        <w:rPr>
          <w:szCs w:val="22"/>
        </w:rPr>
      </w:pPr>
      <w:r w:rsidRPr="00057803">
        <w:t>Neuplatňuje se.</w:t>
      </w:r>
    </w:p>
    <w:p w14:paraId="06A5D0D5" w14:textId="77777777" w:rsidR="00AC0A42" w:rsidRPr="00057803" w:rsidRDefault="00AC0A42" w:rsidP="0074425D">
      <w:pPr>
        <w:spacing w:line="240" w:lineRule="auto"/>
        <w:rPr>
          <w:b/>
        </w:rPr>
      </w:pPr>
    </w:p>
    <w:p w14:paraId="22492B1C" w14:textId="77777777" w:rsidR="00ED0501" w:rsidRPr="00057803" w:rsidRDefault="00ED0501" w:rsidP="0074425D">
      <w:pPr>
        <w:spacing w:line="240" w:lineRule="auto"/>
        <w:rPr>
          <w:b/>
        </w:rPr>
      </w:pPr>
    </w:p>
    <w:p w14:paraId="46677A38" w14:textId="77777777" w:rsidR="007A5656" w:rsidRPr="00057803" w:rsidRDefault="007A5656" w:rsidP="0074425D">
      <w:pPr>
        <w:pStyle w:val="Style1"/>
      </w:pPr>
      <w:r w:rsidRPr="00057803">
        <w:t>4.</w:t>
      </w:r>
      <w:r w:rsidRPr="00057803">
        <w:tab/>
        <w:t>FARMAKOLOGICKÉ INFORMACE</w:t>
      </w:r>
    </w:p>
    <w:p w14:paraId="0AC88F23" w14:textId="77777777" w:rsidR="007A5656" w:rsidRPr="00057803" w:rsidRDefault="007A5656" w:rsidP="0074425D">
      <w:pPr>
        <w:pStyle w:val="Style1"/>
      </w:pPr>
    </w:p>
    <w:p w14:paraId="194D61AF" w14:textId="7D154CC6" w:rsidR="007A5656" w:rsidRPr="00057803" w:rsidRDefault="007A5656" w:rsidP="00B254C8">
      <w:r w:rsidRPr="00057803">
        <w:rPr>
          <w:b/>
        </w:rPr>
        <w:t>4.1</w:t>
      </w:r>
      <w:r w:rsidRPr="00057803">
        <w:rPr>
          <w:b/>
        </w:rPr>
        <w:tab/>
      </w:r>
      <w:proofErr w:type="spellStart"/>
      <w:r w:rsidRPr="00057803">
        <w:rPr>
          <w:b/>
        </w:rPr>
        <w:t>ATCvet</w:t>
      </w:r>
      <w:proofErr w:type="spellEnd"/>
      <w:r w:rsidRPr="00057803">
        <w:rPr>
          <w:b/>
        </w:rPr>
        <w:t xml:space="preserve"> kód:</w:t>
      </w:r>
      <w:r w:rsidRPr="00057803">
        <w:t xml:space="preserve"> QJ01DB01</w:t>
      </w:r>
    </w:p>
    <w:p w14:paraId="00C3A644" w14:textId="24870D57" w:rsidR="00240B2D" w:rsidRPr="00057803" w:rsidRDefault="00240B2D" w:rsidP="0074425D">
      <w:pPr>
        <w:spacing w:line="240" w:lineRule="auto"/>
      </w:pPr>
    </w:p>
    <w:p w14:paraId="5DE874F8" w14:textId="77777777" w:rsidR="007A5656" w:rsidRPr="00057803" w:rsidRDefault="007A5656" w:rsidP="0074425D">
      <w:pPr>
        <w:spacing w:line="240" w:lineRule="auto"/>
        <w:rPr>
          <w:b/>
          <w:bCs/>
        </w:rPr>
      </w:pPr>
      <w:r w:rsidRPr="00057803">
        <w:rPr>
          <w:b/>
          <w:bCs/>
        </w:rPr>
        <w:t>4.2</w:t>
      </w:r>
      <w:r w:rsidRPr="00057803">
        <w:rPr>
          <w:b/>
          <w:bCs/>
        </w:rPr>
        <w:tab/>
        <w:t>Farmakodynamika</w:t>
      </w:r>
    </w:p>
    <w:p w14:paraId="6C1788D0" w14:textId="0E307B18" w:rsidR="007A5656" w:rsidRPr="00057803" w:rsidRDefault="007A5656" w:rsidP="0074425D">
      <w:pPr>
        <w:spacing w:line="240" w:lineRule="auto"/>
      </w:pPr>
    </w:p>
    <w:p w14:paraId="24C5CB4E" w14:textId="1D3F257E" w:rsidR="00D26C37" w:rsidRPr="00057803" w:rsidRDefault="00100264" w:rsidP="0074425D">
      <w:pPr>
        <w:spacing w:line="240" w:lineRule="auto"/>
      </w:pPr>
      <w:r w:rsidRPr="00057803">
        <w:t xml:space="preserve">Cefalexin je </w:t>
      </w:r>
      <w:r w:rsidR="00DB383D" w:rsidRPr="00057803">
        <w:t xml:space="preserve">antibiotikum s </w:t>
      </w:r>
      <w:r w:rsidRPr="00057803">
        <w:t>časově závisl</w:t>
      </w:r>
      <w:r w:rsidR="00DB383D" w:rsidRPr="00057803">
        <w:t>ým</w:t>
      </w:r>
      <w:r w:rsidRPr="00057803">
        <w:t xml:space="preserve"> baktericidní</w:t>
      </w:r>
      <w:r w:rsidR="00DB383D" w:rsidRPr="00057803">
        <w:t>m účinkem</w:t>
      </w:r>
      <w:r w:rsidRPr="00057803">
        <w:t xml:space="preserve">, které inhibuje syntézu </w:t>
      </w:r>
      <w:proofErr w:type="spellStart"/>
      <w:r w:rsidRPr="00057803">
        <w:t>peptidoglykanu</w:t>
      </w:r>
      <w:proofErr w:type="spellEnd"/>
      <w:r w:rsidRPr="00057803">
        <w:t xml:space="preserve"> bakteriální buněčné stěny. Cefalosporiny interferují s enzymy </w:t>
      </w:r>
      <w:proofErr w:type="spellStart"/>
      <w:r w:rsidRPr="00057803">
        <w:t>transpeptidázy</w:t>
      </w:r>
      <w:proofErr w:type="spellEnd"/>
      <w:r w:rsidRPr="00057803">
        <w:t xml:space="preserve">, čímž brání </w:t>
      </w:r>
      <w:proofErr w:type="spellStart"/>
      <w:r w:rsidRPr="00057803">
        <w:t>zesíťování</w:t>
      </w:r>
      <w:proofErr w:type="spellEnd"/>
      <w:r w:rsidRPr="00057803">
        <w:t xml:space="preserve"> </w:t>
      </w:r>
      <w:proofErr w:type="spellStart"/>
      <w:r w:rsidRPr="00057803">
        <w:t>peptidoglykanu</w:t>
      </w:r>
      <w:proofErr w:type="spellEnd"/>
      <w:r w:rsidRPr="00057803">
        <w:t xml:space="preserve"> nezbytnému pro tvorbu buněčné stěny. Inhibice této biosyntézy vede k oslabení buněčné stěny a následné lýze bakteriální buňky v důsledku osmotického tlaku. Kombinace těchto účinků může vést také k tvorbě filament.</w:t>
      </w:r>
    </w:p>
    <w:p w14:paraId="546E37CA" w14:textId="77777777" w:rsidR="007A5656" w:rsidRPr="00057803" w:rsidRDefault="007A5656" w:rsidP="0074425D">
      <w:pPr>
        <w:spacing w:line="240" w:lineRule="auto"/>
      </w:pPr>
    </w:p>
    <w:p w14:paraId="235F17AD" w14:textId="77777777" w:rsidR="007A5656" w:rsidRPr="00057803" w:rsidRDefault="007A5656" w:rsidP="0074425D">
      <w:pPr>
        <w:spacing w:line="240" w:lineRule="auto"/>
      </w:pPr>
      <w:r w:rsidRPr="00057803">
        <w:t xml:space="preserve">Cefalexin je účinný proti širokému spektru grampozitivních (například </w:t>
      </w:r>
      <w:r w:rsidRPr="00057803">
        <w:rPr>
          <w:i/>
        </w:rPr>
        <w:t xml:space="preserve">Staphylococcus </w:t>
      </w:r>
      <w:r w:rsidRPr="00057803">
        <w:t xml:space="preserve">spp.) a gramnegativních (např. </w:t>
      </w:r>
      <w:r w:rsidRPr="00057803">
        <w:rPr>
          <w:i/>
        </w:rPr>
        <w:t>Escherichia coli</w:t>
      </w:r>
      <w:r w:rsidRPr="00057803">
        <w:t>) aerobních bakterií.</w:t>
      </w:r>
    </w:p>
    <w:p w14:paraId="121C12C7" w14:textId="77777777" w:rsidR="007A5656" w:rsidRPr="00057803" w:rsidRDefault="007A5656" w:rsidP="0074425D">
      <w:pPr>
        <w:spacing w:line="240" w:lineRule="auto"/>
      </w:pPr>
    </w:p>
    <w:p w14:paraId="5A092858" w14:textId="72A0807F" w:rsidR="007A5656" w:rsidRPr="00057803" w:rsidRDefault="007A5656" w:rsidP="0074425D">
      <w:pPr>
        <w:spacing w:line="240" w:lineRule="auto"/>
      </w:pPr>
      <w:r w:rsidRPr="00057803">
        <w:t xml:space="preserve">CLSI (VET08, 4. vydání, srpen 2019) jsou doporučeny následující hraniční hodnoty u </w:t>
      </w:r>
      <w:r w:rsidR="00DB383D" w:rsidRPr="00057803">
        <w:t xml:space="preserve">patogenů </w:t>
      </w:r>
      <w:r w:rsidRPr="00057803">
        <w:t>psů:</w:t>
      </w:r>
    </w:p>
    <w:p w14:paraId="32E39FD8" w14:textId="77777777" w:rsidR="00A63914" w:rsidRPr="00057803" w:rsidRDefault="00A63914" w:rsidP="0074425D">
      <w:pPr>
        <w:spacing w:line="240" w:lineRule="auto"/>
      </w:pPr>
    </w:p>
    <w:p w14:paraId="2C5D9FD2" w14:textId="33893C86" w:rsidR="007A5656" w:rsidRPr="00057803" w:rsidRDefault="007A5656" w:rsidP="0074425D">
      <w:pPr>
        <w:spacing w:line="240" w:lineRule="auto"/>
      </w:pPr>
      <w:r w:rsidRPr="00057803">
        <w:t>U psů s infekcemi kůže a měkkých tkání:</w:t>
      </w:r>
    </w:p>
    <w:p w14:paraId="2F66BA37" w14:textId="77777777" w:rsidR="001F7509" w:rsidRPr="00057803" w:rsidRDefault="001F7509" w:rsidP="0074425D">
      <w:pPr>
        <w:spacing w:line="240" w:lineRule="auto"/>
        <w:jc w:val="both"/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280"/>
        <w:gridCol w:w="2753"/>
        <w:gridCol w:w="2028"/>
      </w:tblGrid>
      <w:tr w:rsidR="007A5656" w:rsidRPr="00057803" w14:paraId="5F3FF3B2" w14:textId="77777777" w:rsidTr="001F7509">
        <w:tc>
          <w:tcPr>
            <w:tcW w:w="2362" w:type="pct"/>
          </w:tcPr>
          <w:p w14:paraId="1EC90BB1" w14:textId="77777777" w:rsidR="007A5656" w:rsidRPr="00057803" w:rsidRDefault="007A5656" w:rsidP="0074425D">
            <w:pPr>
              <w:spacing w:line="240" w:lineRule="auto"/>
              <w:jc w:val="both"/>
              <w:rPr>
                <w:b/>
                <w:bCs/>
                <w:i/>
                <w:iCs/>
              </w:rPr>
            </w:pPr>
            <w:r w:rsidRPr="00057803">
              <w:rPr>
                <w:b/>
                <w:bCs/>
                <w:i/>
                <w:iCs/>
              </w:rPr>
              <w:t>Druh bakterií</w:t>
            </w:r>
          </w:p>
        </w:tc>
        <w:tc>
          <w:tcPr>
            <w:tcW w:w="1519" w:type="pct"/>
          </w:tcPr>
          <w:p w14:paraId="21D234F5" w14:textId="77777777" w:rsidR="007A5656" w:rsidRPr="00057803" w:rsidRDefault="007A5656" w:rsidP="0074425D">
            <w:pPr>
              <w:spacing w:line="240" w:lineRule="auto"/>
              <w:jc w:val="both"/>
              <w:rPr>
                <w:b/>
                <w:bCs/>
                <w:i/>
                <w:iCs/>
              </w:rPr>
            </w:pPr>
            <w:r w:rsidRPr="00057803">
              <w:rPr>
                <w:b/>
                <w:bCs/>
                <w:i/>
                <w:iCs/>
              </w:rPr>
              <w:t>Citlivý</w:t>
            </w:r>
          </w:p>
        </w:tc>
        <w:tc>
          <w:tcPr>
            <w:tcW w:w="1119" w:type="pct"/>
          </w:tcPr>
          <w:p w14:paraId="18466290" w14:textId="77777777" w:rsidR="007A5656" w:rsidRPr="00057803" w:rsidRDefault="007A5656" w:rsidP="0074425D">
            <w:pPr>
              <w:spacing w:line="240" w:lineRule="auto"/>
              <w:jc w:val="both"/>
              <w:rPr>
                <w:b/>
                <w:bCs/>
                <w:i/>
                <w:iCs/>
              </w:rPr>
            </w:pPr>
            <w:r w:rsidRPr="00057803">
              <w:rPr>
                <w:b/>
                <w:bCs/>
                <w:i/>
                <w:iCs/>
              </w:rPr>
              <w:t>Rezistentní</w:t>
            </w:r>
          </w:p>
        </w:tc>
      </w:tr>
      <w:tr w:rsidR="007A5656" w:rsidRPr="00057803" w14:paraId="4E14CBA7" w14:textId="77777777" w:rsidTr="001F7509">
        <w:tc>
          <w:tcPr>
            <w:tcW w:w="2362" w:type="pct"/>
          </w:tcPr>
          <w:p w14:paraId="3374D526" w14:textId="77777777" w:rsidR="007A5656" w:rsidRPr="00057803" w:rsidRDefault="007A5656" w:rsidP="0074425D">
            <w:pPr>
              <w:spacing w:line="240" w:lineRule="auto"/>
              <w:rPr>
                <w:i/>
              </w:rPr>
            </w:pPr>
            <w:r w:rsidRPr="00057803">
              <w:rPr>
                <w:i/>
              </w:rPr>
              <w:t xml:space="preserve">Staphylococcus aureus </w:t>
            </w:r>
          </w:p>
          <w:p w14:paraId="2421D259" w14:textId="77777777" w:rsidR="007A5656" w:rsidRPr="00057803" w:rsidRDefault="007A5656" w:rsidP="0074425D">
            <w:pPr>
              <w:spacing w:line="240" w:lineRule="auto"/>
              <w:jc w:val="both"/>
            </w:pPr>
            <w:proofErr w:type="spellStart"/>
            <w:r w:rsidRPr="00057803">
              <w:rPr>
                <w:i/>
              </w:rPr>
              <w:t>Staphylococcus</w:t>
            </w:r>
            <w:proofErr w:type="spellEnd"/>
            <w:r w:rsidRPr="00057803">
              <w:rPr>
                <w:i/>
              </w:rPr>
              <w:t xml:space="preserve"> </w:t>
            </w:r>
            <w:proofErr w:type="spellStart"/>
            <w:r w:rsidRPr="00057803">
              <w:rPr>
                <w:i/>
              </w:rPr>
              <w:t>pseudintermedius</w:t>
            </w:r>
            <w:proofErr w:type="spellEnd"/>
          </w:p>
        </w:tc>
        <w:tc>
          <w:tcPr>
            <w:tcW w:w="1519" w:type="pct"/>
          </w:tcPr>
          <w:p w14:paraId="408F5502" w14:textId="77777777" w:rsidR="007A5656" w:rsidRPr="00057803" w:rsidRDefault="007A5656" w:rsidP="0074425D">
            <w:pPr>
              <w:spacing w:line="240" w:lineRule="auto"/>
              <w:jc w:val="both"/>
            </w:pPr>
            <w:r w:rsidRPr="00057803">
              <w:t>≤ 2</w:t>
            </w:r>
          </w:p>
        </w:tc>
        <w:tc>
          <w:tcPr>
            <w:tcW w:w="1119" w:type="pct"/>
          </w:tcPr>
          <w:p w14:paraId="55BCFBCD" w14:textId="77777777" w:rsidR="007A5656" w:rsidRPr="00057803" w:rsidRDefault="007A5656" w:rsidP="0074425D">
            <w:pPr>
              <w:spacing w:line="240" w:lineRule="auto"/>
              <w:jc w:val="both"/>
            </w:pPr>
            <w:r w:rsidRPr="00057803">
              <w:t>≥ 4</w:t>
            </w:r>
          </w:p>
        </w:tc>
      </w:tr>
      <w:tr w:rsidR="007A5656" w:rsidRPr="00057803" w14:paraId="1DC169EF" w14:textId="77777777" w:rsidTr="001F7509">
        <w:tc>
          <w:tcPr>
            <w:tcW w:w="2362" w:type="pct"/>
          </w:tcPr>
          <w:p w14:paraId="0ED599E4" w14:textId="4993F3DC" w:rsidR="007A5656" w:rsidRPr="00057803" w:rsidRDefault="007A5656" w:rsidP="0074425D">
            <w:pPr>
              <w:spacing w:line="240" w:lineRule="auto"/>
              <w:jc w:val="both"/>
            </w:pPr>
            <w:proofErr w:type="spellStart"/>
            <w:r w:rsidRPr="00057803">
              <w:rPr>
                <w:i/>
              </w:rPr>
              <w:t>Streptococcus</w:t>
            </w:r>
            <w:proofErr w:type="spellEnd"/>
            <w:r w:rsidRPr="00057803">
              <w:t xml:space="preserve"> </w:t>
            </w:r>
            <w:proofErr w:type="spellStart"/>
            <w:r w:rsidRPr="00057803">
              <w:t>spp</w:t>
            </w:r>
            <w:proofErr w:type="spellEnd"/>
            <w:r w:rsidRPr="00057803">
              <w:t xml:space="preserve">. a </w:t>
            </w:r>
            <w:r w:rsidRPr="00057803">
              <w:rPr>
                <w:i/>
              </w:rPr>
              <w:t>E. coli</w:t>
            </w:r>
          </w:p>
        </w:tc>
        <w:tc>
          <w:tcPr>
            <w:tcW w:w="1519" w:type="pct"/>
          </w:tcPr>
          <w:p w14:paraId="337D7999" w14:textId="77777777" w:rsidR="007A5656" w:rsidRPr="00057803" w:rsidRDefault="007A5656" w:rsidP="0074425D">
            <w:pPr>
              <w:spacing w:line="240" w:lineRule="auto"/>
              <w:jc w:val="both"/>
            </w:pPr>
            <w:r w:rsidRPr="00057803">
              <w:t>≤ 2</w:t>
            </w:r>
          </w:p>
        </w:tc>
        <w:tc>
          <w:tcPr>
            <w:tcW w:w="1119" w:type="pct"/>
          </w:tcPr>
          <w:p w14:paraId="6FAEBE24" w14:textId="77777777" w:rsidR="007A5656" w:rsidRPr="00057803" w:rsidRDefault="007A5656" w:rsidP="0074425D">
            <w:pPr>
              <w:spacing w:line="240" w:lineRule="auto"/>
              <w:jc w:val="both"/>
            </w:pPr>
            <w:r w:rsidRPr="00057803">
              <w:t>≥ 8</w:t>
            </w:r>
          </w:p>
        </w:tc>
      </w:tr>
    </w:tbl>
    <w:p w14:paraId="2009BD3C" w14:textId="77777777" w:rsidR="007A5656" w:rsidRPr="00057803" w:rsidRDefault="007A5656" w:rsidP="0074425D">
      <w:pPr>
        <w:spacing w:line="240" w:lineRule="auto"/>
        <w:jc w:val="both"/>
      </w:pPr>
    </w:p>
    <w:p w14:paraId="30AD5E3F" w14:textId="130290DF" w:rsidR="007A5656" w:rsidRPr="00057803" w:rsidRDefault="007A5656" w:rsidP="0074425D">
      <w:pPr>
        <w:spacing w:line="240" w:lineRule="auto"/>
      </w:pPr>
      <w:r w:rsidRPr="00057803">
        <w:t>U psů s infekcemi močových cest:</w:t>
      </w:r>
    </w:p>
    <w:p w14:paraId="647C7A06" w14:textId="77777777" w:rsidR="001F7509" w:rsidRPr="00057803" w:rsidRDefault="001F7509" w:rsidP="0074425D">
      <w:pPr>
        <w:spacing w:line="240" w:lineRule="auto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6"/>
        <w:gridCol w:w="2813"/>
        <w:gridCol w:w="1952"/>
      </w:tblGrid>
      <w:tr w:rsidR="007A5656" w:rsidRPr="00057803" w14:paraId="7839C266" w14:textId="77777777" w:rsidTr="001F7509">
        <w:trPr>
          <w:trHeight w:val="370"/>
        </w:trPr>
        <w:tc>
          <w:tcPr>
            <w:tcW w:w="2371" w:type="pct"/>
          </w:tcPr>
          <w:p w14:paraId="06055A40" w14:textId="77777777" w:rsidR="007A5656" w:rsidRPr="00057803" w:rsidRDefault="007A5656" w:rsidP="0074425D">
            <w:pPr>
              <w:spacing w:line="240" w:lineRule="auto"/>
              <w:rPr>
                <w:b/>
                <w:bCs/>
                <w:i/>
                <w:iCs/>
              </w:rPr>
            </w:pPr>
            <w:r w:rsidRPr="00057803">
              <w:rPr>
                <w:b/>
                <w:bCs/>
                <w:i/>
                <w:iCs/>
              </w:rPr>
              <w:t>Druh bakterií</w:t>
            </w:r>
          </w:p>
        </w:tc>
        <w:tc>
          <w:tcPr>
            <w:tcW w:w="1552" w:type="pct"/>
          </w:tcPr>
          <w:p w14:paraId="1664080B" w14:textId="77777777" w:rsidR="007A5656" w:rsidRPr="00057803" w:rsidRDefault="007A5656" w:rsidP="0074425D">
            <w:pPr>
              <w:spacing w:line="240" w:lineRule="auto"/>
              <w:rPr>
                <w:b/>
                <w:bCs/>
                <w:i/>
                <w:iCs/>
              </w:rPr>
            </w:pPr>
            <w:r w:rsidRPr="00057803">
              <w:rPr>
                <w:b/>
                <w:bCs/>
                <w:i/>
                <w:iCs/>
              </w:rPr>
              <w:t>Citlivý</w:t>
            </w:r>
          </w:p>
        </w:tc>
        <w:tc>
          <w:tcPr>
            <w:tcW w:w="1077" w:type="pct"/>
          </w:tcPr>
          <w:p w14:paraId="169549B8" w14:textId="77777777" w:rsidR="007A5656" w:rsidRPr="00057803" w:rsidRDefault="007A5656" w:rsidP="0074425D">
            <w:pPr>
              <w:spacing w:line="240" w:lineRule="auto"/>
              <w:rPr>
                <w:b/>
                <w:bCs/>
                <w:i/>
                <w:iCs/>
              </w:rPr>
            </w:pPr>
            <w:r w:rsidRPr="00057803">
              <w:rPr>
                <w:b/>
                <w:bCs/>
                <w:i/>
                <w:iCs/>
              </w:rPr>
              <w:t>Rezistentní</w:t>
            </w:r>
          </w:p>
        </w:tc>
      </w:tr>
      <w:tr w:rsidR="007A5656" w:rsidRPr="00057803" w14:paraId="04CCDC07" w14:textId="77777777" w:rsidTr="001F7509">
        <w:trPr>
          <w:trHeight w:val="1120"/>
        </w:trPr>
        <w:tc>
          <w:tcPr>
            <w:tcW w:w="2371" w:type="pct"/>
          </w:tcPr>
          <w:p w14:paraId="5AE3C9D9" w14:textId="77777777" w:rsidR="007A5656" w:rsidRPr="00057803" w:rsidRDefault="007A5656" w:rsidP="0074425D">
            <w:pPr>
              <w:spacing w:line="240" w:lineRule="auto"/>
              <w:rPr>
                <w:i/>
              </w:rPr>
            </w:pPr>
            <w:r w:rsidRPr="00057803">
              <w:rPr>
                <w:i/>
              </w:rPr>
              <w:t>E. coli</w:t>
            </w:r>
          </w:p>
          <w:p w14:paraId="6FC38157" w14:textId="77777777" w:rsidR="007A5656" w:rsidRPr="00057803" w:rsidRDefault="007A5656" w:rsidP="0074425D">
            <w:pPr>
              <w:spacing w:line="240" w:lineRule="auto"/>
              <w:rPr>
                <w:i/>
              </w:rPr>
            </w:pPr>
            <w:proofErr w:type="spellStart"/>
            <w:r w:rsidRPr="00057803">
              <w:rPr>
                <w:i/>
              </w:rPr>
              <w:t>Klebsiella</w:t>
            </w:r>
            <w:proofErr w:type="spellEnd"/>
            <w:r w:rsidRPr="00057803">
              <w:rPr>
                <w:i/>
              </w:rPr>
              <w:t xml:space="preserve"> </w:t>
            </w:r>
            <w:proofErr w:type="spellStart"/>
            <w:r w:rsidRPr="00057803">
              <w:rPr>
                <w:i/>
              </w:rPr>
              <w:t>pneumoniae</w:t>
            </w:r>
            <w:proofErr w:type="spellEnd"/>
          </w:p>
          <w:p w14:paraId="3A45DBF2" w14:textId="77777777" w:rsidR="007A5656" w:rsidRPr="00057803" w:rsidRDefault="007A5656" w:rsidP="0074425D">
            <w:pPr>
              <w:spacing w:line="240" w:lineRule="auto"/>
            </w:pPr>
            <w:r w:rsidRPr="00057803">
              <w:rPr>
                <w:i/>
              </w:rPr>
              <w:t xml:space="preserve">Proteus </w:t>
            </w:r>
            <w:proofErr w:type="spellStart"/>
            <w:r w:rsidRPr="00057803">
              <w:rPr>
                <w:i/>
              </w:rPr>
              <w:t>mirabilis</w:t>
            </w:r>
            <w:proofErr w:type="spellEnd"/>
          </w:p>
        </w:tc>
        <w:tc>
          <w:tcPr>
            <w:tcW w:w="1552" w:type="pct"/>
          </w:tcPr>
          <w:p w14:paraId="251397C6" w14:textId="77777777" w:rsidR="007A5656" w:rsidRPr="00057803" w:rsidRDefault="007A5656" w:rsidP="0074425D">
            <w:pPr>
              <w:spacing w:line="240" w:lineRule="auto"/>
            </w:pPr>
            <w:r w:rsidRPr="00057803">
              <w:t>≤ 16</w:t>
            </w:r>
          </w:p>
        </w:tc>
        <w:tc>
          <w:tcPr>
            <w:tcW w:w="1077" w:type="pct"/>
          </w:tcPr>
          <w:p w14:paraId="7BB25DFE" w14:textId="77777777" w:rsidR="007A5656" w:rsidRPr="00057803" w:rsidRDefault="007A5656" w:rsidP="0074425D">
            <w:pPr>
              <w:spacing w:line="240" w:lineRule="auto"/>
            </w:pPr>
            <w:r w:rsidRPr="00057803">
              <w:t>≥ 32</w:t>
            </w:r>
          </w:p>
        </w:tc>
      </w:tr>
    </w:tbl>
    <w:p w14:paraId="4221AAAC" w14:textId="77777777" w:rsidR="007A5656" w:rsidRPr="00057803" w:rsidRDefault="007A5656" w:rsidP="0074425D">
      <w:pPr>
        <w:spacing w:line="240" w:lineRule="auto"/>
      </w:pPr>
    </w:p>
    <w:p w14:paraId="4E0BDBC4" w14:textId="2A11BCC3" w:rsidR="007A5656" w:rsidRPr="00057803" w:rsidRDefault="007A5656" w:rsidP="0074425D">
      <w:pPr>
        <w:spacing w:line="240" w:lineRule="auto"/>
        <w:rPr>
          <w:rFonts w:asciiTheme="majorBidi" w:hAnsiTheme="majorBidi" w:cstheme="majorBidi"/>
          <w:szCs w:val="22"/>
        </w:rPr>
      </w:pPr>
      <w:r w:rsidRPr="00057803">
        <w:rPr>
          <w:rFonts w:asciiTheme="majorBidi" w:hAnsiTheme="majorBidi" w:cstheme="majorBidi"/>
          <w:szCs w:val="22"/>
        </w:rPr>
        <w:t xml:space="preserve">Údaje MIC pro použití </w:t>
      </w:r>
      <w:proofErr w:type="spellStart"/>
      <w:r w:rsidRPr="00057803">
        <w:rPr>
          <w:rFonts w:asciiTheme="majorBidi" w:hAnsiTheme="majorBidi" w:cstheme="majorBidi"/>
          <w:szCs w:val="22"/>
        </w:rPr>
        <w:t>Cefaseptinu</w:t>
      </w:r>
      <w:proofErr w:type="spellEnd"/>
      <w:r w:rsidRPr="00057803">
        <w:rPr>
          <w:rFonts w:asciiTheme="majorBidi" w:hAnsiTheme="majorBidi" w:cstheme="majorBidi"/>
          <w:szCs w:val="22"/>
        </w:rPr>
        <w:t xml:space="preserve"> u psů s infekcemi kůže a měkkých tkání a s infekcemi močových cest.</w:t>
      </w:r>
      <w:r w:rsidR="00B20840" w:rsidRPr="00057803">
        <w:rPr>
          <w:rFonts w:asciiTheme="majorBidi" w:hAnsiTheme="majorBidi" w:cstheme="majorBidi"/>
          <w:szCs w:val="22"/>
        </w:rPr>
        <w:t xml:space="preserve"> </w:t>
      </w:r>
      <w:r w:rsidRPr="00057803">
        <w:rPr>
          <w:rFonts w:asciiTheme="majorBidi" w:hAnsiTheme="majorBidi" w:cstheme="majorBidi"/>
          <w:szCs w:val="22"/>
        </w:rPr>
        <w:t>Údaje byly získány mezi lety 2011 a 2017.</w:t>
      </w:r>
    </w:p>
    <w:p w14:paraId="37FADC0C" w14:textId="77777777" w:rsidR="007A5656" w:rsidRPr="00057803" w:rsidRDefault="007A5656" w:rsidP="0074425D">
      <w:pPr>
        <w:spacing w:line="240" w:lineRule="auto"/>
        <w:jc w:val="both"/>
        <w:rPr>
          <w:rFonts w:asciiTheme="majorBidi" w:hAnsiTheme="majorBidi" w:cstheme="majorBidi"/>
          <w:szCs w:val="22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9"/>
        <w:gridCol w:w="1526"/>
        <w:gridCol w:w="1532"/>
        <w:gridCol w:w="2454"/>
      </w:tblGrid>
      <w:tr w:rsidR="007A5656" w:rsidRPr="00057803" w14:paraId="05428771" w14:textId="77777777" w:rsidTr="003853DD">
        <w:trPr>
          <w:trHeight w:val="448"/>
        </w:trPr>
        <w:tc>
          <w:tcPr>
            <w:tcW w:w="1952" w:type="pct"/>
            <w:hideMark/>
          </w:tcPr>
          <w:p w14:paraId="2DD89D24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/>
                <w:i/>
                <w:iCs/>
                <w:szCs w:val="22"/>
              </w:rPr>
              <w:t>Druh bakterií</w:t>
            </w:r>
          </w:p>
        </w:tc>
        <w:tc>
          <w:tcPr>
            <w:tcW w:w="844" w:type="pct"/>
            <w:vAlign w:val="center"/>
            <w:hideMark/>
          </w:tcPr>
          <w:p w14:paraId="6A112D51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Rozmezí MIC</w:t>
            </w:r>
          </w:p>
          <w:p w14:paraId="300461F4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(mg/L)</w:t>
            </w:r>
          </w:p>
        </w:tc>
        <w:tc>
          <w:tcPr>
            <w:tcW w:w="847" w:type="pct"/>
            <w:vAlign w:val="center"/>
            <w:hideMark/>
          </w:tcPr>
          <w:p w14:paraId="332EAC34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MIC</w:t>
            </w:r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bscript"/>
              </w:rPr>
              <w:t>50</w:t>
            </w:r>
          </w:p>
          <w:p w14:paraId="20910336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(mg/L)</w:t>
            </w:r>
          </w:p>
        </w:tc>
        <w:tc>
          <w:tcPr>
            <w:tcW w:w="1357" w:type="pct"/>
            <w:tcBorders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4EA8F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MIC</w:t>
            </w:r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bscript"/>
              </w:rPr>
              <w:t>90</w:t>
            </w:r>
          </w:p>
          <w:p w14:paraId="671755C6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(mg/L)</w:t>
            </w:r>
          </w:p>
        </w:tc>
      </w:tr>
      <w:tr w:rsidR="007A5656" w:rsidRPr="00057803" w14:paraId="52BE06E1" w14:textId="77777777" w:rsidTr="001F7509">
        <w:trPr>
          <w:trHeight w:val="214"/>
        </w:trPr>
        <w:tc>
          <w:tcPr>
            <w:tcW w:w="5000" w:type="pct"/>
            <w:gridSpan w:val="4"/>
            <w:tcBorders>
              <w:right w:val="single" w:sz="12" w:space="0" w:color="000000"/>
            </w:tcBorders>
          </w:tcPr>
          <w:p w14:paraId="6452ACDA" w14:textId="77777777" w:rsidR="007A5656" w:rsidRPr="00057803" w:rsidRDefault="007A5656" w:rsidP="0074425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Kožní infekce</w:t>
            </w:r>
          </w:p>
        </w:tc>
      </w:tr>
      <w:tr w:rsidR="007A5656" w:rsidRPr="00057803" w14:paraId="0C4BE90B" w14:textId="77777777" w:rsidTr="003853DD">
        <w:trPr>
          <w:trHeight w:val="224"/>
        </w:trPr>
        <w:tc>
          <w:tcPr>
            <w:tcW w:w="1952" w:type="pct"/>
            <w:hideMark/>
          </w:tcPr>
          <w:p w14:paraId="5F1ABDDA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/>
                <w:iCs/>
                <w:szCs w:val="22"/>
              </w:rPr>
            </w:pPr>
            <w:proofErr w:type="spellStart"/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Staphylococcus</w:t>
            </w:r>
            <w:proofErr w:type="spellEnd"/>
            <w:r w:rsidRPr="00057803">
              <w:rPr>
                <w:rFonts w:asciiTheme="majorBidi" w:hAnsiTheme="majorBidi" w:cstheme="majorBidi"/>
                <w:b/>
                <w:bCs/>
                <w:iCs/>
                <w:szCs w:val="22"/>
              </w:rPr>
              <w:t xml:space="preserve"> </w:t>
            </w:r>
            <w:proofErr w:type="spellStart"/>
            <w:proofErr w:type="gramStart"/>
            <w:r w:rsidRPr="00057803">
              <w:rPr>
                <w:rFonts w:asciiTheme="majorBidi" w:hAnsiTheme="majorBidi" w:cstheme="majorBidi"/>
                <w:b/>
                <w:bCs/>
                <w:iCs/>
                <w:szCs w:val="22"/>
              </w:rPr>
              <w:t>spp.</w:t>
            </w:r>
            <w:r w:rsidRPr="00057803">
              <w:rPr>
                <w:rFonts w:asciiTheme="majorBidi" w:hAnsiTheme="majorBidi" w:cstheme="majorBidi"/>
                <w:b/>
                <w:bCs/>
                <w:iCs/>
                <w:szCs w:val="22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844" w:type="pct"/>
            <w:vAlign w:val="center"/>
            <w:hideMark/>
          </w:tcPr>
          <w:p w14:paraId="1FF2456A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iCs/>
                <w:szCs w:val="22"/>
              </w:rPr>
              <w:t>0,25-512</w:t>
            </w:r>
          </w:p>
        </w:tc>
        <w:tc>
          <w:tcPr>
            <w:tcW w:w="847" w:type="pct"/>
            <w:vAlign w:val="center"/>
          </w:tcPr>
          <w:p w14:paraId="2C5DB898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0,993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F64D4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12,435</w:t>
            </w:r>
          </w:p>
        </w:tc>
      </w:tr>
      <w:tr w:rsidR="007A5656" w:rsidRPr="00057803" w14:paraId="258A6102" w14:textId="77777777" w:rsidTr="003853DD">
        <w:trPr>
          <w:trHeight w:val="224"/>
        </w:trPr>
        <w:tc>
          <w:tcPr>
            <w:tcW w:w="1952" w:type="pct"/>
            <w:hideMark/>
          </w:tcPr>
          <w:p w14:paraId="5737FE2C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/>
                <w:i/>
                <w:iCs/>
                <w:szCs w:val="22"/>
              </w:rPr>
            </w:pPr>
            <w:proofErr w:type="spellStart"/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Staphylococcus</w:t>
            </w:r>
            <w:proofErr w:type="spellEnd"/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 xml:space="preserve"> </w:t>
            </w:r>
            <w:proofErr w:type="spellStart"/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aureus</w:t>
            </w:r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844" w:type="pct"/>
            <w:vAlign w:val="center"/>
            <w:hideMark/>
          </w:tcPr>
          <w:p w14:paraId="1A1EBA26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iCs/>
                <w:szCs w:val="22"/>
              </w:rPr>
              <w:t>1-512</w:t>
            </w:r>
          </w:p>
        </w:tc>
        <w:tc>
          <w:tcPr>
            <w:tcW w:w="847" w:type="pct"/>
            <w:vAlign w:val="center"/>
          </w:tcPr>
          <w:p w14:paraId="27D80751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2,160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D7B27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153,987</w:t>
            </w:r>
          </w:p>
        </w:tc>
      </w:tr>
      <w:tr w:rsidR="007A5656" w:rsidRPr="00057803" w14:paraId="2F113BDC" w14:textId="77777777" w:rsidTr="003853DD">
        <w:trPr>
          <w:trHeight w:val="448"/>
        </w:trPr>
        <w:tc>
          <w:tcPr>
            <w:tcW w:w="1952" w:type="pct"/>
          </w:tcPr>
          <w:p w14:paraId="48B85B66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 xml:space="preserve">Koaguláza negativní </w:t>
            </w:r>
            <w:proofErr w:type="spellStart"/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stafylokoky</w:t>
            </w:r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844" w:type="pct"/>
            <w:vAlign w:val="center"/>
          </w:tcPr>
          <w:p w14:paraId="63973171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iCs/>
                <w:szCs w:val="22"/>
              </w:rPr>
              <w:t>0,25-64</w:t>
            </w:r>
          </w:p>
        </w:tc>
        <w:tc>
          <w:tcPr>
            <w:tcW w:w="847" w:type="pct"/>
            <w:vAlign w:val="center"/>
          </w:tcPr>
          <w:p w14:paraId="3A50B0A4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0,989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54F55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14,123</w:t>
            </w:r>
          </w:p>
        </w:tc>
      </w:tr>
      <w:tr w:rsidR="007A5656" w:rsidRPr="00057803" w14:paraId="39484888" w14:textId="77777777" w:rsidTr="003853DD">
        <w:trPr>
          <w:trHeight w:val="438"/>
        </w:trPr>
        <w:tc>
          <w:tcPr>
            <w:tcW w:w="1952" w:type="pct"/>
            <w:hideMark/>
          </w:tcPr>
          <w:p w14:paraId="7539C091" w14:textId="16D4DF0E" w:rsidR="007A5656" w:rsidRPr="00057803" w:rsidRDefault="007A5656" w:rsidP="00057803">
            <w:pPr>
              <w:spacing w:line="240" w:lineRule="auto"/>
              <w:rPr>
                <w:rFonts w:asciiTheme="majorBidi" w:hAnsiTheme="majorBidi" w:cstheme="majorBidi"/>
                <w:b/>
                <w:i/>
                <w:iCs/>
                <w:szCs w:val="22"/>
              </w:rPr>
            </w:pPr>
            <w:proofErr w:type="spellStart"/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Staphylococcus</w:t>
            </w:r>
            <w:proofErr w:type="spellEnd"/>
            <w:r w:rsid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 xml:space="preserve"> </w:t>
            </w:r>
            <w:proofErr w:type="spellStart"/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pseudintermedius</w:t>
            </w:r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844" w:type="pct"/>
            <w:vAlign w:val="center"/>
            <w:hideMark/>
          </w:tcPr>
          <w:p w14:paraId="439D76AF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iCs/>
                <w:szCs w:val="22"/>
              </w:rPr>
              <w:t>0,5-512</w:t>
            </w:r>
          </w:p>
        </w:tc>
        <w:tc>
          <w:tcPr>
            <w:tcW w:w="847" w:type="pct"/>
            <w:vAlign w:val="center"/>
          </w:tcPr>
          <w:p w14:paraId="0ADEE2BB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0,768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CDA88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5,959</w:t>
            </w:r>
          </w:p>
        </w:tc>
      </w:tr>
      <w:tr w:rsidR="007A5656" w:rsidRPr="00057803" w14:paraId="41BF0BEA" w14:textId="77777777" w:rsidTr="003853DD">
        <w:trPr>
          <w:trHeight w:val="224"/>
        </w:trPr>
        <w:tc>
          <w:tcPr>
            <w:tcW w:w="1952" w:type="pct"/>
          </w:tcPr>
          <w:p w14:paraId="25135AEE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proofErr w:type="spellStart"/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lastRenderedPageBreak/>
              <w:t>Streptococcus</w:t>
            </w:r>
            <w:proofErr w:type="spellEnd"/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 xml:space="preserve"> </w:t>
            </w:r>
            <w:proofErr w:type="spellStart"/>
            <w:proofErr w:type="gramStart"/>
            <w:r w:rsidRPr="00057803">
              <w:rPr>
                <w:rFonts w:asciiTheme="majorBidi" w:hAnsiTheme="majorBidi" w:cstheme="majorBidi"/>
                <w:b/>
                <w:bCs/>
                <w:iCs/>
                <w:szCs w:val="22"/>
              </w:rPr>
              <w:t>spp.</w:t>
            </w:r>
            <w:r w:rsidRPr="00057803">
              <w:rPr>
                <w:rFonts w:asciiTheme="majorBidi" w:hAnsiTheme="majorBidi" w:cstheme="majorBidi"/>
                <w:b/>
                <w:bCs/>
                <w:iCs/>
                <w:szCs w:val="22"/>
                <w:vertAlign w:val="superscript"/>
              </w:rPr>
              <w:t>d</w:t>
            </w:r>
            <w:proofErr w:type="spellEnd"/>
            <w:proofErr w:type="gramEnd"/>
          </w:p>
        </w:tc>
        <w:tc>
          <w:tcPr>
            <w:tcW w:w="844" w:type="pct"/>
            <w:vAlign w:val="center"/>
          </w:tcPr>
          <w:p w14:paraId="729427E9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iCs/>
                <w:szCs w:val="22"/>
              </w:rPr>
              <w:t>0,06-0,5</w:t>
            </w:r>
          </w:p>
        </w:tc>
        <w:tc>
          <w:tcPr>
            <w:tcW w:w="847" w:type="pct"/>
            <w:vAlign w:val="center"/>
          </w:tcPr>
          <w:p w14:paraId="38CC127A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0,155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D9D7A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0,234</w:t>
            </w:r>
          </w:p>
        </w:tc>
      </w:tr>
      <w:tr w:rsidR="007A5656" w:rsidRPr="00057803" w14:paraId="6F56E9D8" w14:textId="77777777" w:rsidTr="003853DD">
        <w:trPr>
          <w:trHeight w:val="224"/>
        </w:trPr>
        <w:tc>
          <w:tcPr>
            <w:tcW w:w="1952" w:type="pct"/>
          </w:tcPr>
          <w:p w14:paraId="5938EB7E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proofErr w:type="spellStart"/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Streptococcus</w:t>
            </w:r>
            <w:proofErr w:type="spellEnd"/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 xml:space="preserve"> </w:t>
            </w:r>
            <w:proofErr w:type="spellStart"/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canis</w:t>
            </w:r>
            <w:r w:rsidRPr="00057803">
              <w:rPr>
                <w:rFonts w:asciiTheme="majorBidi" w:hAnsiTheme="majorBidi" w:cstheme="majorBidi"/>
                <w:b/>
                <w:bCs/>
                <w:iCs/>
                <w:szCs w:val="22"/>
                <w:vertAlign w:val="superscript"/>
              </w:rPr>
              <w:t>d</w:t>
            </w:r>
            <w:proofErr w:type="spellEnd"/>
          </w:p>
        </w:tc>
        <w:tc>
          <w:tcPr>
            <w:tcW w:w="844" w:type="pct"/>
            <w:vAlign w:val="center"/>
          </w:tcPr>
          <w:p w14:paraId="77AF38A8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iCs/>
                <w:szCs w:val="22"/>
              </w:rPr>
              <w:t>0,06-0,5</w:t>
            </w:r>
          </w:p>
        </w:tc>
        <w:tc>
          <w:tcPr>
            <w:tcW w:w="847" w:type="pct"/>
            <w:vAlign w:val="center"/>
          </w:tcPr>
          <w:p w14:paraId="181D76DA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0,146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53960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0,226</w:t>
            </w:r>
          </w:p>
        </w:tc>
      </w:tr>
      <w:tr w:rsidR="007A5656" w:rsidRPr="00057803" w14:paraId="4B5F6857" w14:textId="77777777" w:rsidTr="003853DD">
        <w:trPr>
          <w:trHeight w:val="224"/>
        </w:trPr>
        <w:tc>
          <w:tcPr>
            <w:tcW w:w="1952" w:type="pct"/>
          </w:tcPr>
          <w:p w14:paraId="7455F8BB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proofErr w:type="spellStart"/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Streptococcus</w:t>
            </w:r>
            <w:proofErr w:type="spellEnd"/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 xml:space="preserve"> </w:t>
            </w:r>
            <w:proofErr w:type="spellStart"/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dysgalactiae</w:t>
            </w:r>
            <w:r w:rsidRPr="00057803">
              <w:rPr>
                <w:rFonts w:asciiTheme="majorBidi" w:hAnsiTheme="majorBidi" w:cstheme="majorBidi"/>
                <w:b/>
                <w:bCs/>
                <w:iCs/>
                <w:szCs w:val="22"/>
                <w:vertAlign w:val="superscript"/>
              </w:rPr>
              <w:t>d</w:t>
            </w:r>
            <w:proofErr w:type="spellEnd"/>
          </w:p>
        </w:tc>
        <w:tc>
          <w:tcPr>
            <w:tcW w:w="844" w:type="pct"/>
            <w:vAlign w:val="center"/>
          </w:tcPr>
          <w:p w14:paraId="2134021D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iCs/>
                <w:szCs w:val="22"/>
              </w:rPr>
              <w:t>0,25-0,5</w:t>
            </w:r>
          </w:p>
        </w:tc>
        <w:tc>
          <w:tcPr>
            <w:tcW w:w="847" w:type="pct"/>
            <w:vAlign w:val="center"/>
          </w:tcPr>
          <w:p w14:paraId="6341E6D4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0,185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13A1D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0,354</w:t>
            </w:r>
          </w:p>
        </w:tc>
      </w:tr>
      <w:tr w:rsidR="007A5656" w:rsidRPr="00057803" w14:paraId="3A6317D8" w14:textId="77777777" w:rsidTr="003853DD">
        <w:trPr>
          <w:trHeight w:val="224"/>
        </w:trPr>
        <w:tc>
          <w:tcPr>
            <w:tcW w:w="1952" w:type="pct"/>
          </w:tcPr>
          <w:p w14:paraId="2632AA8C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Escherichia coli</w:t>
            </w:r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</w:rPr>
              <w:t xml:space="preserve"> b</w:t>
            </w:r>
          </w:p>
        </w:tc>
        <w:tc>
          <w:tcPr>
            <w:tcW w:w="844" w:type="pct"/>
            <w:vAlign w:val="center"/>
          </w:tcPr>
          <w:p w14:paraId="00C587A4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iCs/>
                <w:szCs w:val="22"/>
              </w:rPr>
              <w:t>4-512</w:t>
            </w:r>
          </w:p>
        </w:tc>
        <w:tc>
          <w:tcPr>
            <w:tcW w:w="847" w:type="pct"/>
            <w:vAlign w:val="center"/>
          </w:tcPr>
          <w:p w14:paraId="34F15CB2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5,481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E265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11,314</w:t>
            </w:r>
          </w:p>
        </w:tc>
      </w:tr>
      <w:tr w:rsidR="007A5656" w:rsidRPr="00057803" w14:paraId="396B1BAC" w14:textId="77777777" w:rsidTr="003853DD">
        <w:trPr>
          <w:trHeight w:val="224"/>
        </w:trPr>
        <w:tc>
          <w:tcPr>
            <w:tcW w:w="1952" w:type="pct"/>
          </w:tcPr>
          <w:p w14:paraId="06967ED2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Pasteurella multocida</w:t>
            </w:r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</w:rPr>
              <w:t xml:space="preserve"> b</w:t>
            </w:r>
          </w:p>
        </w:tc>
        <w:tc>
          <w:tcPr>
            <w:tcW w:w="844" w:type="pct"/>
            <w:vAlign w:val="center"/>
          </w:tcPr>
          <w:p w14:paraId="568BE2B4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iCs/>
                <w:szCs w:val="22"/>
              </w:rPr>
              <w:t>0,12-4</w:t>
            </w:r>
          </w:p>
        </w:tc>
        <w:tc>
          <w:tcPr>
            <w:tcW w:w="847" w:type="pct"/>
            <w:vAlign w:val="center"/>
          </w:tcPr>
          <w:p w14:paraId="4F84F7DE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1,373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5EFBE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1,877</w:t>
            </w:r>
          </w:p>
        </w:tc>
      </w:tr>
      <w:tr w:rsidR="007A5656" w:rsidRPr="00057803" w14:paraId="01642F44" w14:textId="77777777" w:rsidTr="001F7509">
        <w:trPr>
          <w:trHeight w:val="214"/>
        </w:trPr>
        <w:tc>
          <w:tcPr>
            <w:tcW w:w="5000" w:type="pct"/>
            <w:gridSpan w:val="4"/>
            <w:tcBorders>
              <w:right w:val="single" w:sz="12" w:space="0" w:color="000000"/>
            </w:tcBorders>
          </w:tcPr>
          <w:p w14:paraId="5D11728B" w14:textId="77777777" w:rsidR="007A5656" w:rsidRPr="00057803" w:rsidRDefault="007A5656" w:rsidP="0074425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Cs w:val="22"/>
              </w:rPr>
            </w:pPr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Infekce močových cest</w:t>
            </w:r>
          </w:p>
        </w:tc>
      </w:tr>
      <w:tr w:rsidR="007A5656" w:rsidRPr="00057803" w14:paraId="583A9AEA" w14:textId="77777777" w:rsidTr="003853DD">
        <w:trPr>
          <w:trHeight w:val="448"/>
        </w:trPr>
        <w:tc>
          <w:tcPr>
            <w:tcW w:w="1952" w:type="pct"/>
            <w:vAlign w:val="center"/>
          </w:tcPr>
          <w:p w14:paraId="7B760556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/>
                <w:szCs w:val="22"/>
                <w:lang w:eastAsia="fr-FR"/>
              </w:rPr>
            </w:pPr>
            <w:r w:rsidRPr="00057803"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  <w:t xml:space="preserve">Proteus </w:t>
            </w:r>
            <w:proofErr w:type="spellStart"/>
            <w:r w:rsidRPr="00057803"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  <w:t>mirabilis</w:t>
            </w:r>
            <w:proofErr w:type="spellEnd"/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eastAsia="fr-FR"/>
              </w:rPr>
              <w:t xml:space="preserve"> b</w:t>
            </w:r>
          </w:p>
        </w:tc>
        <w:tc>
          <w:tcPr>
            <w:tcW w:w="844" w:type="pct"/>
            <w:vAlign w:val="center"/>
          </w:tcPr>
          <w:p w14:paraId="79B7B8F0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iCs/>
                <w:szCs w:val="22"/>
              </w:rPr>
              <w:t>8-512</w:t>
            </w:r>
          </w:p>
        </w:tc>
        <w:tc>
          <w:tcPr>
            <w:tcW w:w="847" w:type="pct"/>
            <w:vAlign w:val="center"/>
          </w:tcPr>
          <w:p w14:paraId="183ECEF1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  <w:lang w:eastAsia="fr-FR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  <w:lang w:eastAsia="fr-FR"/>
              </w:rPr>
              <w:t>6,498-12,491</w:t>
            </w:r>
          </w:p>
        </w:tc>
        <w:tc>
          <w:tcPr>
            <w:tcW w:w="1357" w:type="pct"/>
            <w:tcBorders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5C1DA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szCs w:val="22"/>
                <w:lang w:eastAsia="fr-FR"/>
              </w:rPr>
            </w:pPr>
            <w:r w:rsidRPr="00057803">
              <w:rPr>
                <w:rFonts w:asciiTheme="majorBidi" w:hAnsiTheme="majorBidi" w:cstheme="majorBidi"/>
                <w:i/>
                <w:szCs w:val="22"/>
                <w:lang w:eastAsia="fr-FR"/>
              </w:rPr>
              <w:t>12,553-207,937</w:t>
            </w:r>
          </w:p>
        </w:tc>
      </w:tr>
      <w:tr w:rsidR="007A5656" w:rsidRPr="00057803" w14:paraId="27CDBF3A" w14:textId="77777777" w:rsidTr="003853DD">
        <w:trPr>
          <w:trHeight w:val="340"/>
        </w:trPr>
        <w:tc>
          <w:tcPr>
            <w:tcW w:w="1952" w:type="pct"/>
            <w:vAlign w:val="center"/>
          </w:tcPr>
          <w:p w14:paraId="5B55F13A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</w:pPr>
            <w:proofErr w:type="spellStart"/>
            <w:r w:rsidRPr="00057803"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  <w:t>Klebsiella</w:t>
            </w:r>
            <w:proofErr w:type="spellEnd"/>
            <w:r w:rsidRPr="00057803"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  <w:t xml:space="preserve"> </w:t>
            </w:r>
            <w:proofErr w:type="spellStart"/>
            <w:r w:rsidRPr="00057803"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  <w:t>pneumoniae</w:t>
            </w:r>
            <w:proofErr w:type="spellEnd"/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eastAsia="fr-FR"/>
              </w:rPr>
              <w:t xml:space="preserve"> b</w:t>
            </w:r>
          </w:p>
        </w:tc>
        <w:tc>
          <w:tcPr>
            <w:tcW w:w="844" w:type="pct"/>
            <w:vAlign w:val="center"/>
          </w:tcPr>
          <w:p w14:paraId="0B141F55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iCs/>
                <w:szCs w:val="22"/>
              </w:rPr>
              <w:t>2-512</w:t>
            </w:r>
          </w:p>
        </w:tc>
        <w:tc>
          <w:tcPr>
            <w:tcW w:w="847" w:type="pct"/>
            <w:vAlign w:val="center"/>
          </w:tcPr>
          <w:p w14:paraId="1E02AA84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3,564</w:t>
            </w:r>
          </w:p>
        </w:tc>
        <w:tc>
          <w:tcPr>
            <w:tcW w:w="1357" w:type="pct"/>
            <w:tcBorders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44AFD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362,039</w:t>
            </w:r>
          </w:p>
        </w:tc>
      </w:tr>
      <w:tr w:rsidR="007A5656" w:rsidRPr="00057803" w14:paraId="4CC843F2" w14:textId="77777777" w:rsidTr="003853DD">
        <w:trPr>
          <w:trHeight w:val="331"/>
        </w:trPr>
        <w:tc>
          <w:tcPr>
            <w:tcW w:w="1952" w:type="pct"/>
            <w:vAlign w:val="center"/>
          </w:tcPr>
          <w:p w14:paraId="1B2DDC74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</w:pPr>
            <w:r w:rsidRPr="00057803"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  <w:t>E. coli</w:t>
            </w:r>
            <w:r w:rsidRPr="00057803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eastAsia="fr-FR"/>
              </w:rPr>
              <w:t xml:space="preserve"> b</w:t>
            </w:r>
          </w:p>
        </w:tc>
        <w:tc>
          <w:tcPr>
            <w:tcW w:w="844" w:type="pct"/>
            <w:vAlign w:val="center"/>
          </w:tcPr>
          <w:p w14:paraId="496F1373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iCs/>
                <w:szCs w:val="22"/>
              </w:rPr>
              <w:t>4-512</w:t>
            </w:r>
          </w:p>
        </w:tc>
        <w:tc>
          <w:tcPr>
            <w:tcW w:w="847" w:type="pct"/>
            <w:vAlign w:val="center"/>
          </w:tcPr>
          <w:p w14:paraId="4549FD4A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5,022-5,82</w:t>
            </w:r>
          </w:p>
        </w:tc>
        <w:tc>
          <w:tcPr>
            <w:tcW w:w="1357" w:type="pct"/>
            <w:tcBorders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6E9E8" w14:textId="77777777" w:rsidR="007A5656" w:rsidRPr="00057803" w:rsidRDefault="007A5656" w:rsidP="0074425D">
            <w:pPr>
              <w:spacing w:line="240" w:lineRule="auto"/>
              <w:rPr>
                <w:rFonts w:asciiTheme="majorBidi" w:hAnsiTheme="majorBidi" w:cstheme="majorBidi"/>
                <w:szCs w:val="22"/>
              </w:rPr>
            </w:pPr>
            <w:r w:rsidRPr="00057803">
              <w:rPr>
                <w:rFonts w:asciiTheme="majorBidi" w:hAnsiTheme="majorBidi" w:cstheme="majorBidi"/>
                <w:bCs/>
                <w:i/>
                <w:szCs w:val="22"/>
              </w:rPr>
              <w:t>7,671-13,929</w:t>
            </w:r>
          </w:p>
        </w:tc>
      </w:tr>
    </w:tbl>
    <w:p w14:paraId="39E36C83" w14:textId="77777777" w:rsidR="007A5656" w:rsidRPr="00057803" w:rsidRDefault="007A5656" w:rsidP="0074425D">
      <w:pPr>
        <w:spacing w:line="240" w:lineRule="auto"/>
        <w:rPr>
          <w:rFonts w:asciiTheme="majorBidi" w:eastAsia="PMingLiU" w:hAnsiTheme="majorBidi" w:cstheme="majorBidi"/>
          <w:bCs/>
          <w:szCs w:val="22"/>
        </w:rPr>
      </w:pPr>
      <w:r w:rsidRPr="003853DD">
        <w:rPr>
          <w:rFonts w:asciiTheme="majorBidi" w:eastAsia="PMingLiU" w:hAnsiTheme="majorBidi" w:cstheme="majorBidi"/>
          <w:b/>
          <w:bCs/>
          <w:szCs w:val="22"/>
        </w:rPr>
        <w:t>a</w:t>
      </w:r>
      <w:r w:rsidRPr="00057803">
        <w:rPr>
          <w:rFonts w:asciiTheme="majorBidi" w:eastAsia="PMingLiU" w:hAnsiTheme="majorBidi" w:cstheme="majorBidi"/>
          <w:bCs/>
          <w:szCs w:val="22"/>
        </w:rPr>
        <w:t xml:space="preserve">: období 2011-2017; </w:t>
      </w:r>
      <w:r w:rsidRPr="003853DD">
        <w:rPr>
          <w:rFonts w:asciiTheme="majorBidi" w:eastAsia="PMingLiU" w:hAnsiTheme="majorBidi" w:cstheme="majorBidi"/>
          <w:b/>
          <w:bCs/>
          <w:szCs w:val="22"/>
        </w:rPr>
        <w:t>b</w:t>
      </w:r>
      <w:r w:rsidRPr="00057803">
        <w:rPr>
          <w:rFonts w:asciiTheme="majorBidi" w:eastAsia="PMingLiU" w:hAnsiTheme="majorBidi" w:cstheme="majorBidi"/>
          <w:bCs/>
          <w:szCs w:val="22"/>
        </w:rPr>
        <w:t xml:space="preserve">: období 2011-2015; </w:t>
      </w:r>
      <w:r w:rsidRPr="003853DD">
        <w:rPr>
          <w:rFonts w:asciiTheme="majorBidi" w:eastAsia="PMingLiU" w:hAnsiTheme="majorBidi" w:cstheme="majorBidi"/>
          <w:b/>
          <w:bCs/>
          <w:szCs w:val="22"/>
        </w:rPr>
        <w:t>c</w:t>
      </w:r>
      <w:r w:rsidRPr="00057803">
        <w:rPr>
          <w:rFonts w:asciiTheme="majorBidi" w:eastAsia="PMingLiU" w:hAnsiTheme="majorBidi" w:cstheme="majorBidi"/>
          <w:bCs/>
          <w:szCs w:val="22"/>
        </w:rPr>
        <w:t xml:space="preserve">: období 2016-2017; </w:t>
      </w:r>
      <w:r w:rsidRPr="003853DD">
        <w:rPr>
          <w:rFonts w:asciiTheme="majorBidi" w:eastAsia="PMingLiU" w:hAnsiTheme="majorBidi" w:cstheme="majorBidi"/>
          <w:b/>
          <w:bCs/>
          <w:szCs w:val="22"/>
        </w:rPr>
        <w:t>d</w:t>
      </w:r>
      <w:r w:rsidRPr="00057803">
        <w:rPr>
          <w:rFonts w:asciiTheme="majorBidi" w:eastAsia="PMingLiU" w:hAnsiTheme="majorBidi" w:cstheme="majorBidi"/>
          <w:bCs/>
          <w:szCs w:val="22"/>
        </w:rPr>
        <w:t>: období 2012-2015</w:t>
      </w:r>
    </w:p>
    <w:p w14:paraId="7D405C92" w14:textId="77777777" w:rsidR="001F7509" w:rsidRPr="00057803" w:rsidRDefault="001F7509" w:rsidP="0074425D">
      <w:pPr>
        <w:tabs>
          <w:tab w:val="left" w:pos="708"/>
        </w:tabs>
        <w:spacing w:line="240" w:lineRule="auto"/>
        <w:rPr>
          <w:rFonts w:asciiTheme="majorBidi" w:hAnsiTheme="majorBidi" w:cstheme="majorBidi"/>
          <w:szCs w:val="22"/>
        </w:rPr>
      </w:pPr>
      <w:bookmarkStart w:id="5" w:name="_Hlk95289961"/>
    </w:p>
    <w:p w14:paraId="64C6B002" w14:textId="7A4A7149" w:rsidR="007A5656" w:rsidRPr="00057803" w:rsidRDefault="007A5656" w:rsidP="0074425D">
      <w:pPr>
        <w:tabs>
          <w:tab w:val="left" w:pos="708"/>
        </w:tabs>
        <w:spacing w:line="240" w:lineRule="auto"/>
        <w:rPr>
          <w:rFonts w:asciiTheme="majorBidi" w:hAnsiTheme="majorBidi" w:cstheme="majorBidi"/>
          <w:szCs w:val="22"/>
        </w:rPr>
      </w:pPr>
      <w:r w:rsidRPr="00057803">
        <w:rPr>
          <w:rFonts w:asciiTheme="majorBidi" w:hAnsiTheme="majorBidi" w:cstheme="majorBidi"/>
          <w:szCs w:val="22"/>
        </w:rPr>
        <w:t xml:space="preserve">Rezistence k cefalexinu může vzniknout následujícími mechanizmy. Zaprvé tvorbou </w:t>
      </w:r>
      <w:proofErr w:type="spellStart"/>
      <w:r w:rsidRPr="00057803">
        <w:rPr>
          <w:rFonts w:asciiTheme="majorBidi" w:hAnsiTheme="majorBidi" w:cstheme="majorBidi"/>
          <w:szCs w:val="22"/>
        </w:rPr>
        <w:t>cefalosporináz</w:t>
      </w:r>
      <w:proofErr w:type="spellEnd"/>
      <w:r w:rsidRPr="00057803">
        <w:rPr>
          <w:rFonts w:asciiTheme="majorBidi" w:hAnsiTheme="majorBidi" w:cstheme="majorBidi"/>
          <w:szCs w:val="22"/>
        </w:rPr>
        <w:t>, které inaktivují antibiotikum hydrolýzou beta-</w:t>
      </w:r>
      <w:proofErr w:type="spellStart"/>
      <w:r w:rsidRPr="00057803">
        <w:rPr>
          <w:rFonts w:asciiTheme="majorBidi" w:hAnsiTheme="majorBidi" w:cstheme="majorBidi"/>
          <w:szCs w:val="22"/>
        </w:rPr>
        <w:t>laktamového</w:t>
      </w:r>
      <w:proofErr w:type="spellEnd"/>
      <w:r w:rsidRPr="00057803">
        <w:rPr>
          <w:rFonts w:asciiTheme="majorBidi" w:hAnsiTheme="majorBidi" w:cstheme="majorBidi"/>
          <w:szCs w:val="22"/>
        </w:rPr>
        <w:t xml:space="preserve"> kruhu, což je nejčastější mechanizmus rezistence u gramnegativních bakterií. Tato rezistence je přenášena </w:t>
      </w:r>
      <w:proofErr w:type="spellStart"/>
      <w:r w:rsidRPr="00057803">
        <w:rPr>
          <w:rFonts w:asciiTheme="majorBidi" w:hAnsiTheme="majorBidi" w:cstheme="majorBidi"/>
          <w:szCs w:val="22"/>
        </w:rPr>
        <w:t>plazmidy</w:t>
      </w:r>
      <w:proofErr w:type="spellEnd"/>
      <w:r w:rsidRPr="00057803">
        <w:rPr>
          <w:rFonts w:asciiTheme="majorBidi" w:hAnsiTheme="majorBidi" w:cstheme="majorBidi"/>
          <w:szCs w:val="22"/>
        </w:rPr>
        <w:t xml:space="preserve"> nebo chromozomálně. Zadruhé sníženou aktivitou </w:t>
      </w:r>
      <w:proofErr w:type="spellStart"/>
      <w:r w:rsidRPr="00057803">
        <w:rPr>
          <w:rFonts w:asciiTheme="majorBidi" w:hAnsiTheme="majorBidi" w:cstheme="majorBidi"/>
          <w:szCs w:val="22"/>
        </w:rPr>
        <w:t>PBPs</w:t>
      </w:r>
      <w:proofErr w:type="spellEnd"/>
      <w:r w:rsidRPr="00057803">
        <w:rPr>
          <w:rFonts w:asciiTheme="majorBidi" w:hAnsiTheme="majorBidi" w:cstheme="majorBidi"/>
          <w:szCs w:val="22"/>
        </w:rPr>
        <w:t xml:space="preserve"> (</w:t>
      </w:r>
      <w:proofErr w:type="spellStart"/>
      <w:r w:rsidRPr="00057803">
        <w:rPr>
          <w:rFonts w:asciiTheme="majorBidi" w:hAnsiTheme="majorBidi" w:cstheme="majorBidi"/>
          <w:szCs w:val="22"/>
        </w:rPr>
        <w:t>penicillin</w:t>
      </w:r>
      <w:proofErr w:type="spellEnd"/>
      <w:r w:rsidRPr="00057803">
        <w:rPr>
          <w:rFonts w:asciiTheme="majorBidi" w:hAnsiTheme="majorBidi" w:cstheme="majorBidi"/>
          <w:szCs w:val="22"/>
        </w:rPr>
        <w:t xml:space="preserve">-vázající proteiny) k beta-laktamům, která je častá u beta-laktam rezistentních gram-pozitivních bakterií. Existují i rezistence v důsledku fungování </w:t>
      </w:r>
      <w:proofErr w:type="spellStart"/>
      <w:r w:rsidRPr="00057803">
        <w:rPr>
          <w:rFonts w:asciiTheme="majorBidi" w:hAnsiTheme="majorBidi" w:cstheme="majorBidi"/>
          <w:szCs w:val="22"/>
        </w:rPr>
        <w:t>efluxní</w:t>
      </w:r>
      <w:proofErr w:type="spellEnd"/>
      <w:r w:rsidRPr="00057803">
        <w:rPr>
          <w:rFonts w:asciiTheme="majorBidi" w:hAnsiTheme="majorBidi" w:cstheme="majorBidi"/>
          <w:szCs w:val="22"/>
        </w:rPr>
        <w:t xml:space="preserve"> pumpy, která vytlačuje antibiotikum z bakteriální buňky a rezistence prostřednictvím strukturálních změn porinů, což redukuje pasivní difuzi antibiotika buněčnou stěnou. Všechny tyto mechanizmy mohou být jednou z příčin rozšířeného fenotypu rezistence bakterie</w:t>
      </w:r>
      <w:bookmarkEnd w:id="5"/>
      <w:r w:rsidRPr="00057803">
        <w:rPr>
          <w:rFonts w:asciiTheme="majorBidi" w:hAnsiTheme="majorBidi" w:cstheme="majorBidi"/>
          <w:szCs w:val="22"/>
        </w:rPr>
        <w:t>.</w:t>
      </w:r>
    </w:p>
    <w:p w14:paraId="0CF36665" w14:textId="77777777" w:rsidR="000202F5" w:rsidRPr="00057803" w:rsidRDefault="000202F5" w:rsidP="0074425D">
      <w:pPr>
        <w:tabs>
          <w:tab w:val="left" w:pos="708"/>
        </w:tabs>
        <w:spacing w:line="240" w:lineRule="auto"/>
        <w:rPr>
          <w:rFonts w:asciiTheme="majorBidi" w:hAnsiTheme="majorBidi" w:cstheme="majorBidi"/>
          <w:szCs w:val="22"/>
        </w:rPr>
      </w:pPr>
    </w:p>
    <w:p w14:paraId="355B3570" w14:textId="12E773B7" w:rsidR="007A5656" w:rsidRPr="00057803" w:rsidRDefault="007A5656" w:rsidP="0074425D">
      <w:pPr>
        <w:spacing w:line="240" w:lineRule="auto"/>
      </w:pPr>
      <w:bookmarkStart w:id="6" w:name="_Hlk95289995"/>
      <w:r w:rsidRPr="00057803">
        <w:t>Známá zkřížená rezistence (zahrnující výše uvedené mechanizmy rezistence) existuje mezi antibiotiky beta-</w:t>
      </w:r>
      <w:proofErr w:type="spellStart"/>
      <w:r w:rsidRPr="00057803">
        <w:t>laktamové</w:t>
      </w:r>
      <w:proofErr w:type="spellEnd"/>
      <w:r w:rsidRPr="00057803">
        <w:t xml:space="preserve"> skupiny v důsledku jejich strukturální podobnosti. Projevuje se v případě tvorby beta-</w:t>
      </w:r>
      <w:proofErr w:type="spellStart"/>
      <w:r w:rsidRPr="00057803">
        <w:t>laktamáz</w:t>
      </w:r>
      <w:proofErr w:type="spellEnd"/>
      <w:r w:rsidRPr="00057803">
        <w:t xml:space="preserve">, strukturálních změn porinů nebo změn v </w:t>
      </w:r>
      <w:proofErr w:type="spellStart"/>
      <w:r w:rsidRPr="00057803">
        <w:t>efluxních</w:t>
      </w:r>
      <w:proofErr w:type="spellEnd"/>
      <w:r w:rsidRPr="00057803">
        <w:t xml:space="preserve"> pumpách. </w:t>
      </w:r>
      <w:proofErr w:type="spellStart"/>
      <w:r w:rsidRPr="00057803">
        <w:t>Ko</w:t>
      </w:r>
      <w:proofErr w:type="spellEnd"/>
      <w:r w:rsidRPr="00057803">
        <w:t xml:space="preserve">-rezistence (kdy se současně vyskytují různé mechanizmy rezistence) byla popsána u </w:t>
      </w:r>
      <w:proofErr w:type="spellStart"/>
      <w:proofErr w:type="gramStart"/>
      <w:r w:rsidRPr="00057803">
        <w:rPr>
          <w:i/>
        </w:rPr>
        <w:t>E.coli</w:t>
      </w:r>
      <w:proofErr w:type="spellEnd"/>
      <w:proofErr w:type="gramEnd"/>
      <w:r w:rsidRPr="00057803">
        <w:t xml:space="preserve"> </w:t>
      </w:r>
      <w:r w:rsidR="00DB4D1F" w:rsidRPr="00057803">
        <w:t xml:space="preserve">v důsledku přítomnosti </w:t>
      </w:r>
      <w:proofErr w:type="spellStart"/>
      <w:r w:rsidRPr="00057803">
        <w:t>plazmidů</w:t>
      </w:r>
      <w:proofErr w:type="spellEnd"/>
      <w:r w:rsidRPr="00057803">
        <w:t xml:space="preserve"> nesoucích různé geny rezistenc</w:t>
      </w:r>
      <w:r w:rsidR="00DB4D1F" w:rsidRPr="00057803">
        <w:t>e</w:t>
      </w:r>
      <w:r w:rsidRPr="00057803">
        <w:t xml:space="preserve">. </w:t>
      </w:r>
    </w:p>
    <w:p w14:paraId="4B31B2C2" w14:textId="77777777" w:rsidR="004E401F" w:rsidRPr="00057803" w:rsidRDefault="004E401F" w:rsidP="0074425D">
      <w:pPr>
        <w:spacing w:line="240" w:lineRule="auto"/>
      </w:pPr>
    </w:p>
    <w:p w14:paraId="071DD512" w14:textId="77777777" w:rsidR="007A5656" w:rsidRPr="00057803" w:rsidRDefault="007A5656" w:rsidP="0074425D">
      <w:pPr>
        <w:spacing w:line="240" w:lineRule="auto"/>
      </w:pPr>
      <w:proofErr w:type="spellStart"/>
      <w:r w:rsidRPr="00057803">
        <w:rPr>
          <w:i/>
          <w:iCs/>
        </w:rPr>
        <w:t>Pseudomonas</w:t>
      </w:r>
      <w:proofErr w:type="spellEnd"/>
      <w:r w:rsidRPr="00057803">
        <w:rPr>
          <w:i/>
          <w:iCs/>
        </w:rPr>
        <w:t xml:space="preserve"> </w:t>
      </w:r>
      <w:proofErr w:type="spellStart"/>
      <w:r w:rsidRPr="00057803">
        <w:rPr>
          <w:i/>
          <w:iCs/>
        </w:rPr>
        <w:t>aeruginosa</w:t>
      </w:r>
      <w:proofErr w:type="spellEnd"/>
      <w:r w:rsidRPr="00057803">
        <w:t xml:space="preserve"> je obecně známá pro svou vnitřní (přirozenou) rezistenci k cefalexinu.</w:t>
      </w:r>
    </w:p>
    <w:bookmarkEnd w:id="6"/>
    <w:p w14:paraId="74EF090E" w14:textId="113B46EA" w:rsidR="007A5656" w:rsidRPr="00057803" w:rsidRDefault="007A5656" w:rsidP="0074425D">
      <w:pPr>
        <w:spacing w:line="240" w:lineRule="auto"/>
      </w:pPr>
    </w:p>
    <w:p w14:paraId="14E1BFA0" w14:textId="77777777" w:rsidR="007A5656" w:rsidRPr="00057803" w:rsidRDefault="007A5656" w:rsidP="0074425D">
      <w:pPr>
        <w:spacing w:line="240" w:lineRule="auto"/>
        <w:rPr>
          <w:b/>
          <w:bCs/>
        </w:rPr>
      </w:pPr>
      <w:r w:rsidRPr="00057803">
        <w:rPr>
          <w:b/>
          <w:bCs/>
        </w:rPr>
        <w:t>4.3</w:t>
      </w:r>
      <w:r w:rsidRPr="00057803">
        <w:rPr>
          <w:b/>
          <w:bCs/>
        </w:rPr>
        <w:tab/>
        <w:t>Farmakokinetika</w:t>
      </w:r>
    </w:p>
    <w:p w14:paraId="2A1C36FB" w14:textId="177608F6" w:rsidR="007A5656" w:rsidRPr="00057803" w:rsidRDefault="007A5656" w:rsidP="0074425D">
      <w:pPr>
        <w:spacing w:line="240" w:lineRule="auto"/>
      </w:pPr>
    </w:p>
    <w:p w14:paraId="251A129F" w14:textId="48695F69" w:rsidR="007A5656" w:rsidRPr="00057803" w:rsidRDefault="007A5656" w:rsidP="0074425D">
      <w:pPr>
        <w:tabs>
          <w:tab w:val="left" w:pos="708"/>
        </w:tabs>
        <w:spacing w:line="240" w:lineRule="auto"/>
      </w:pPr>
      <w:r w:rsidRPr="00057803">
        <w:t>Po jednorázovém perorálním podání doporučené dávky 15</w:t>
      </w:r>
      <w:r w:rsidR="001F7509" w:rsidRPr="00057803">
        <w:t> </w:t>
      </w:r>
      <w:r w:rsidRPr="00057803">
        <w:t>mg cefalexinu</w:t>
      </w:r>
      <w:r w:rsidR="009558A6" w:rsidRPr="00057803">
        <w:t>/</w:t>
      </w:r>
      <w:r w:rsidRPr="00057803">
        <w:t xml:space="preserve"> kg živé hmotnosti bíglům byl </w:t>
      </w:r>
      <w:r w:rsidR="009558A6" w:rsidRPr="00057803">
        <w:t xml:space="preserve">do </w:t>
      </w:r>
      <w:r w:rsidRPr="00057803">
        <w:t>30 minut</w:t>
      </w:r>
      <w:r w:rsidR="00DB4D1F" w:rsidRPr="00057803">
        <w:t xml:space="preserve"> pozorován nástup koncentrace v plazmě</w:t>
      </w:r>
      <w:r w:rsidRPr="00057803">
        <w:t>. Maxima bylo dosaženo po 1,3 hodinách s plazmatickou koncentrací 18,2</w:t>
      </w:r>
      <w:r w:rsidR="001F7509" w:rsidRPr="00057803">
        <w:t> </w:t>
      </w:r>
      <w:r w:rsidRPr="00057803">
        <w:sym w:font="Symbol" w:char="006D"/>
      </w:r>
      <w:r w:rsidRPr="00057803">
        <w:t xml:space="preserve">g/ml. </w:t>
      </w:r>
    </w:p>
    <w:p w14:paraId="6C0C5F0A" w14:textId="77777777" w:rsidR="003E40FA" w:rsidRPr="00057803" w:rsidRDefault="003E40FA" w:rsidP="0074425D">
      <w:pPr>
        <w:tabs>
          <w:tab w:val="left" w:pos="708"/>
        </w:tabs>
        <w:spacing w:line="240" w:lineRule="auto"/>
      </w:pPr>
    </w:p>
    <w:p w14:paraId="74492251" w14:textId="0D7E1C5C" w:rsidR="007A5656" w:rsidRPr="00057803" w:rsidRDefault="007A5656" w:rsidP="0074425D">
      <w:pPr>
        <w:tabs>
          <w:tab w:val="left" w:pos="708"/>
        </w:tabs>
        <w:spacing w:line="240" w:lineRule="auto"/>
      </w:pPr>
      <w:r w:rsidRPr="00057803">
        <w:t>Biologická dostupnost léčivé látky byla vyšší než 90 %. Cefalexin byl detekován do 24 hodin po podání. Vzorky moči byly odebírány během 2 až 12 hodin po podání a maximální koncentrace cefalexinu během dvanácti hodin odpovídaly rozmezí 430 až 2758</w:t>
      </w:r>
      <w:r w:rsidR="001F7509" w:rsidRPr="00057803">
        <w:t> </w:t>
      </w:r>
      <w:r w:rsidRPr="00057803">
        <w:sym w:font="Symbol" w:char="006D"/>
      </w:r>
      <w:r w:rsidRPr="00057803">
        <w:t>g/ml.</w:t>
      </w:r>
    </w:p>
    <w:p w14:paraId="02E622DF" w14:textId="77777777" w:rsidR="00DE72C4" w:rsidRPr="00057803" w:rsidRDefault="00DE72C4" w:rsidP="0074425D">
      <w:pPr>
        <w:tabs>
          <w:tab w:val="left" w:pos="708"/>
        </w:tabs>
        <w:spacing w:line="240" w:lineRule="auto"/>
      </w:pPr>
    </w:p>
    <w:p w14:paraId="34B68559" w14:textId="74F3BAB1" w:rsidR="007A5656" w:rsidRPr="00057803" w:rsidRDefault="007A5656" w:rsidP="0074425D">
      <w:pPr>
        <w:tabs>
          <w:tab w:val="left" w:pos="708"/>
        </w:tabs>
        <w:spacing w:line="240" w:lineRule="auto"/>
      </w:pPr>
      <w:r w:rsidRPr="00057803">
        <w:t>Po opakovaném perorálním podání stejné dávky dvakrát denně po dobu 7 dnů bylo maximální plazmatické koncentrace 20</w:t>
      </w:r>
      <w:r w:rsidR="001F7509" w:rsidRPr="00057803">
        <w:t> </w:t>
      </w:r>
      <w:r w:rsidRPr="00057803">
        <w:sym w:font="Symbol" w:char="006D"/>
      </w:r>
      <w:r w:rsidRPr="00057803">
        <w:t xml:space="preserve">g/ml, dosaženo o dvě hodiny později. V průběhu léčebného období se koncentrace pohybovaly nad 1 </w:t>
      </w:r>
      <w:r w:rsidRPr="00057803">
        <w:sym w:font="Symbol" w:char="006D"/>
      </w:r>
      <w:r w:rsidRPr="00057803">
        <w:t>g/ml. Průměrný poločas eliminace je 2 hodiny. Dvě hodiny po podání byly detekovány hladiny v kůži mezi 5,8 až 6,6</w:t>
      </w:r>
      <w:r w:rsidR="001F7509" w:rsidRPr="00057803">
        <w:t> </w:t>
      </w:r>
      <w:r w:rsidRPr="00057803">
        <w:sym w:font="Symbol" w:char="006D"/>
      </w:r>
      <w:r w:rsidRPr="00057803">
        <w:t xml:space="preserve">g/g. </w:t>
      </w:r>
    </w:p>
    <w:p w14:paraId="26428DAD" w14:textId="6241E430" w:rsidR="007A5656" w:rsidRPr="00057803" w:rsidRDefault="007A5656" w:rsidP="0074425D">
      <w:pPr>
        <w:spacing w:line="240" w:lineRule="auto"/>
      </w:pPr>
    </w:p>
    <w:p w14:paraId="14DBE413" w14:textId="77777777" w:rsidR="007A5656" w:rsidRPr="00057803" w:rsidRDefault="007A5656" w:rsidP="0074425D">
      <w:pPr>
        <w:spacing w:line="240" w:lineRule="auto"/>
      </w:pPr>
    </w:p>
    <w:p w14:paraId="7E0BDC18" w14:textId="77777777" w:rsidR="00C114FF" w:rsidRPr="00057803" w:rsidRDefault="00CC4559" w:rsidP="0074425D">
      <w:pPr>
        <w:pStyle w:val="Style1"/>
      </w:pPr>
      <w:r w:rsidRPr="00057803">
        <w:t>5.</w:t>
      </w:r>
      <w:r w:rsidRPr="00057803">
        <w:tab/>
        <w:t>FARMACEUTICKÉ ÚDAJE</w:t>
      </w:r>
    </w:p>
    <w:p w14:paraId="2807738A" w14:textId="77777777" w:rsidR="005E09DE" w:rsidRPr="00057803" w:rsidRDefault="005E09DE" w:rsidP="0074425D">
      <w:pPr>
        <w:keepNext/>
        <w:spacing w:line="240" w:lineRule="auto"/>
        <w:rPr>
          <w:b/>
        </w:rPr>
      </w:pPr>
    </w:p>
    <w:p w14:paraId="29250F69" w14:textId="77777777" w:rsidR="00C114FF" w:rsidRPr="00057803" w:rsidRDefault="00CC4559" w:rsidP="0074425D">
      <w:pPr>
        <w:pStyle w:val="Style1"/>
      </w:pPr>
      <w:r w:rsidRPr="00057803">
        <w:t>5.1</w:t>
      </w:r>
      <w:r w:rsidRPr="00057803">
        <w:tab/>
        <w:t>Hlavní inkompatibility</w:t>
      </w:r>
    </w:p>
    <w:p w14:paraId="0DCCEF10" w14:textId="77777777" w:rsidR="00115FE9" w:rsidRPr="00057803" w:rsidRDefault="00115FE9" w:rsidP="0074425D">
      <w:pPr>
        <w:spacing w:line="240" w:lineRule="auto"/>
        <w:rPr>
          <w:b/>
        </w:rPr>
      </w:pPr>
    </w:p>
    <w:p w14:paraId="09FBE9F8" w14:textId="77777777" w:rsidR="00240B2D" w:rsidRPr="00057803" w:rsidRDefault="00CC4559" w:rsidP="0074425D">
      <w:pPr>
        <w:spacing w:line="240" w:lineRule="auto"/>
      </w:pPr>
      <w:r w:rsidRPr="00057803">
        <w:t>Neuplatňuje se.</w:t>
      </w:r>
    </w:p>
    <w:p w14:paraId="204B8891" w14:textId="77777777" w:rsidR="00240B2D" w:rsidRPr="00057803" w:rsidRDefault="00240B2D" w:rsidP="0074425D">
      <w:pPr>
        <w:spacing w:line="240" w:lineRule="auto"/>
      </w:pPr>
    </w:p>
    <w:p w14:paraId="5982349B" w14:textId="77777777" w:rsidR="00C114FF" w:rsidRPr="00057803" w:rsidRDefault="00CC4559" w:rsidP="0074425D">
      <w:pPr>
        <w:pStyle w:val="Style1"/>
      </w:pPr>
      <w:r w:rsidRPr="00057803">
        <w:t>5.2</w:t>
      </w:r>
      <w:r w:rsidRPr="00057803">
        <w:tab/>
        <w:t>Doba použitelnosti</w:t>
      </w:r>
    </w:p>
    <w:p w14:paraId="7328F958" w14:textId="77777777" w:rsidR="00115FE9" w:rsidRPr="00057803" w:rsidRDefault="00115FE9" w:rsidP="0074425D">
      <w:pPr>
        <w:spacing w:line="240" w:lineRule="auto"/>
        <w:rPr>
          <w:b/>
        </w:rPr>
      </w:pPr>
    </w:p>
    <w:p w14:paraId="05F29969" w14:textId="27D8FD7F" w:rsidR="00240B2D" w:rsidRPr="00057803" w:rsidRDefault="00CC4559" w:rsidP="0074425D">
      <w:pPr>
        <w:spacing w:line="240" w:lineRule="auto"/>
      </w:pPr>
      <w:r w:rsidRPr="00057803">
        <w:t xml:space="preserve">Doba použitelnosti veterinárního léčivého přípravku v neporušeném obalu: </w:t>
      </w:r>
      <w:r w:rsidR="00FD07FC" w:rsidRPr="00057803">
        <w:t>3</w:t>
      </w:r>
      <w:r w:rsidRPr="00057803">
        <w:t xml:space="preserve"> roky</w:t>
      </w:r>
      <w:r w:rsidR="00284159" w:rsidRPr="00057803">
        <w:t>.</w:t>
      </w:r>
    </w:p>
    <w:p w14:paraId="46F40F1C" w14:textId="77777777" w:rsidR="00240B2D" w:rsidRPr="00057803" w:rsidRDefault="00CC4559" w:rsidP="0074425D">
      <w:pPr>
        <w:spacing w:line="240" w:lineRule="auto"/>
      </w:pPr>
      <w:r w:rsidRPr="00057803">
        <w:t xml:space="preserve">Doba použitelnosti po prvním otevření vnitřního obalu: </w:t>
      </w:r>
      <w:r w:rsidR="005A4A93" w:rsidRPr="00057803">
        <w:t>48</w:t>
      </w:r>
      <w:r w:rsidRPr="00057803">
        <w:t xml:space="preserve"> hodin.</w:t>
      </w:r>
    </w:p>
    <w:p w14:paraId="1BF48755" w14:textId="77777777" w:rsidR="00240B2D" w:rsidRPr="00057803" w:rsidRDefault="00240B2D" w:rsidP="0074425D">
      <w:pPr>
        <w:spacing w:line="240" w:lineRule="auto"/>
      </w:pPr>
    </w:p>
    <w:p w14:paraId="36FF0CD2" w14:textId="77777777" w:rsidR="00C114FF" w:rsidRPr="00057803" w:rsidRDefault="00CC4559" w:rsidP="0074425D">
      <w:pPr>
        <w:pStyle w:val="Style1"/>
        <w:keepNext/>
      </w:pPr>
      <w:r w:rsidRPr="00057803">
        <w:t>5.3</w:t>
      </w:r>
      <w:r w:rsidRPr="00057803">
        <w:tab/>
        <w:t>Zvláštní opatření pro uchovávání</w:t>
      </w:r>
    </w:p>
    <w:p w14:paraId="719B93E7" w14:textId="77777777" w:rsidR="00115FE9" w:rsidRPr="00057803" w:rsidRDefault="00115FE9" w:rsidP="0074425D">
      <w:pPr>
        <w:spacing w:line="240" w:lineRule="auto"/>
        <w:rPr>
          <w:b/>
        </w:rPr>
      </w:pPr>
    </w:p>
    <w:p w14:paraId="7885E6EC" w14:textId="77777777" w:rsidR="00240B2D" w:rsidRPr="00057803" w:rsidRDefault="00CC4559" w:rsidP="0074425D">
      <w:pPr>
        <w:spacing w:line="240" w:lineRule="auto"/>
      </w:pPr>
      <w:r w:rsidRPr="00057803">
        <w:t>Uchovávejte v původním obalu.</w:t>
      </w:r>
    </w:p>
    <w:p w14:paraId="21651929" w14:textId="5095B190" w:rsidR="007A5656" w:rsidRPr="00057803" w:rsidRDefault="007A5656" w:rsidP="0074425D">
      <w:pPr>
        <w:spacing w:line="240" w:lineRule="auto"/>
        <w:rPr>
          <w:szCs w:val="22"/>
        </w:rPr>
      </w:pPr>
      <w:r w:rsidRPr="00057803">
        <w:rPr>
          <w:szCs w:val="22"/>
        </w:rPr>
        <w:t xml:space="preserve">Nepoužitou část tablety vraťte do otevřeného </w:t>
      </w:r>
      <w:proofErr w:type="spellStart"/>
      <w:r w:rsidRPr="00057803">
        <w:rPr>
          <w:szCs w:val="22"/>
        </w:rPr>
        <w:t>blistrového</w:t>
      </w:r>
      <w:proofErr w:type="spellEnd"/>
      <w:r w:rsidRPr="00057803">
        <w:rPr>
          <w:szCs w:val="22"/>
        </w:rPr>
        <w:t xml:space="preserve"> balení a spotřebujte ji do 48 hodin.</w:t>
      </w:r>
    </w:p>
    <w:p w14:paraId="3D1EC35A" w14:textId="77777777" w:rsidR="00240B2D" w:rsidRPr="00057803" w:rsidRDefault="00240B2D" w:rsidP="0074425D">
      <w:pPr>
        <w:spacing w:line="240" w:lineRule="auto"/>
      </w:pPr>
    </w:p>
    <w:p w14:paraId="282DAE74" w14:textId="77777777" w:rsidR="00C114FF" w:rsidRPr="00057803" w:rsidRDefault="00CC4559" w:rsidP="0074425D">
      <w:pPr>
        <w:pStyle w:val="Style1"/>
      </w:pPr>
      <w:r w:rsidRPr="00057803">
        <w:t>5.4</w:t>
      </w:r>
      <w:r w:rsidRPr="00057803">
        <w:tab/>
        <w:t>Druh a složení vnitřního obalu</w:t>
      </w:r>
    </w:p>
    <w:p w14:paraId="7B8A6311" w14:textId="77777777" w:rsidR="00115FE9" w:rsidRPr="00057803" w:rsidRDefault="00115FE9" w:rsidP="0074425D">
      <w:pPr>
        <w:spacing w:line="240" w:lineRule="auto"/>
        <w:rPr>
          <w:b/>
        </w:rPr>
      </w:pPr>
    </w:p>
    <w:p w14:paraId="07077598" w14:textId="77777777" w:rsidR="002130B1" w:rsidRPr="00057803" w:rsidRDefault="00CC4559" w:rsidP="0074425D">
      <w:pPr>
        <w:spacing w:line="240" w:lineRule="auto"/>
        <w:rPr>
          <w:color w:val="FF0000"/>
        </w:rPr>
      </w:pPr>
      <w:r w:rsidRPr="00057803">
        <w:t>Blistr skládající se z PVC/hliník/OPA-PVC</w:t>
      </w:r>
    </w:p>
    <w:p w14:paraId="443709C8" w14:textId="77777777" w:rsidR="00240B2D" w:rsidRPr="00057803" w:rsidRDefault="00CC4559" w:rsidP="0074425D">
      <w:pPr>
        <w:spacing w:line="240" w:lineRule="auto"/>
      </w:pPr>
      <w:r w:rsidRPr="00057803">
        <w:t>Papírová krabička s 1 blistrem po 10 tabletách</w:t>
      </w:r>
    </w:p>
    <w:p w14:paraId="0E7F1507" w14:textId="77777777" w:rsidR="00240B2D" w:rsidRPr="00057803" w:rsidRDefault="00CC4559" w:rsidP="0074425D">
      <w:pPr>
        <w:spacing w:line="240" w:lineRule="auto"/>
      </w:pPr>
      <w:r w:rsidRPr="00057803">
        <w:t xml:space="preserve">Papírová krabička </w:t>
      </w:r>
      <w:r w:rsidR="007D52FF" w:rsidRPr="00057803">
        <w:t xml:space="preserve">s </w:t>
      </w:r>
      <w:r w:rsidRPr="00057803">
        <w:t>10 blistr</w:t>
      </w:r>
      <w:r w:rsidR="007D52FF" w:rsidRPr="00057803">
        <w:t>y</w:t>
      </w:r>
      <w:r w:rsidRPr="00057803">
        <w:t xml:space="preserve"> po 10 tabletách</w:t>
      </w:r>
    </w:p>
    <w:p w14:paraId="3C565914" w14:textId="77777777" w:rsidR="00240B2D" w:rsidRPr="00057803" w:rsidRDefault="00CC4559" w:rsidP="0074425D">
      <w:pPr>
        <w:spacing w:line="240" w:lineRule="auto"/>
      </w:pPr>
      <w:r w:rsidRPr="00057803">
        <w:t xml:space="preserve">Papírová krabička </w:t>
      </w:r>
      <w:r w:rsidR="007D52FF" w:rsidRPr="00057803">
        <w:t xml:space="preserve">s </w:t>
      </w:r>
      <w:r w:rsidRPr="00057803">
        <w:t>25 blistr</w:t>
      </w:r>
      <w:r w:rsidR="007D52FF" w:rsidRPr="00057803">
        <w:t>y</w:t>
      </w:r>
      <w:r w:rsidRPr="00057803">
        <w:t xml:space="preserve"> po 10 tabletách</w:t>
      </w:r>
    </w:p>
    <w:p w14:paraId="57A41C32" w14:textId="77777777" w:rsidR="00457CEB" w:rsidRPr="00057803" w:rsidRDefault="00457CEB" w:rsidP="0074425D">
      <w:pPr>
        <w:spacing w:line="240" w:lineRule="auto"/>
      </w:pPr>
    </w:p>
    <w:p w14:paraId="4DDA9264" w14:textId="77777777" w:rsidR="00240B2D" w:rsidRPr="00057803" w:rsidRDefault="00CC4559" w:rsidP="0074425D">
      <w:pPr>
        <w:spacing w:line="240" w:lineRule="auto"/>
      </w:pPr>
      <w:r w:rsidRPr="00057803">
        <w:t>Na trhu nemusí být všechny velikosti balení.</w:t>
      </w:r>
    </w:p>
    <w:p w14:paraId="552ED334" w14:textId="77777777" w:rsidR="00240B2D" w:rsidRPr="00057803" w:rsidRDefault="00240B2D" w:rsidP="0074425D">
      <w:pPr>
        <w:spacing w:line="240" w:lineRule="auto"/>
      </w:pPr>
    </w:p>
    <w:p w14:paraId="2FF9225B" w14:textId="77777777" w:rsidR="00C114FF" w:rsidRPr="00057803" w:rsidRDefault="00CC4559" w:rsidP="00B254C8">
      <w:pPr>
        <w:pStyle w:val="Style1"/>
        <w:keepNext/>
      </w:pPr>
      <w:r w:rsidRPr="00057803">
        <w:t>5.5</w:t>
      </w:r>
      <w:r w:rsidRPr="00057803">
        <w:tab/>
        <w:t xml:space="preserve">Zvláštní opatření pro </w:t>
      </w:r>
      <w:r w:rsidR="00CF069C" w:rsidRPr="00057803">
        <w:t xml:space="preserve">likvidaci </w:t>
      </w:r>
      <w:r w:rsidRPr="00057803">
        <w:t>nepoužit</w:t>
      </w:r>
      <w:r w:rsidR="002F64C6" w:rsidRPr="00057803">
        <w:t>ých</w:t>
      </w:r>
      <w:r w:rsidR="00905CAB" w:rsidRPr="00057803">
        <w:t xml:space="preserve"> </w:t>
      </w:r>
      <w:r w:rsidRPr="00057803">
        <w:t>veterinární</w:t>
      </w:r>
      <w:r w:rsidR="002F64C6" w:rsidRPr="00057803">
        <w:t>ch</w:t>
      </w:r>
      <w:r w:rsidRPr="00057803">
        <w:t xml:space="preserve"> léčiv</w:t>
      </w:r>
      <w:r w:rsidR="002F64C6" w:rsidRPr="00057803">
        <w:t>ých</w:t>
      </w:r>
      <w:r w:rsidRPr="00057803">
        <w:t xml:space="preserve"> přípravk</w:t>
      </w:r>
      <w:r w:rsidR="002F64C6" w:rsidRPr="00057803">
        <w:t>ů</w:t>
      </w:r>
      <w:r w:rsidRPr="00057803">
        <w:t xml:space="preserve"> nebo odpad</w:t>
      </w:r>
      <w:r w:rsidR="00F84AED" w:rsidRPr="00057803">
        <w:t>ů</w:t>
      </w:r>
      <w:r w:rsidR="00B36E65" w:rsidRPr="00057803">
        <w:t>, kter</w:t>
      </w:r>
      <w:r w:rsidR="00F84AED" w:rsidRPr="00057803">
        <w:t>é</w:t>
      </w:r>
      <w:r w:rsidRPr="00057803">
        <w:t xml:space="preserve"> pocház</w:t>
      </w:r>
      <w:r w:rsidR="00B36E65" w:rsidRPr="00057803">
        <w:t>í</w:t>
      </w:r>
      <w:r w:rsidRPr="00057803">
        <w:t xml:space="preserve"> z</w:t>
      </w:r>
      <w:r w:rsidR="002F64C6" w:rsidRPr="00057803">
        <w:t> </w:t>
      </w:r>
      <w:r w:rsidRPr="00057803">
        <w:t>t</w:t>
      </w:r>
      <w:r w:rsidR="002F64C6" w:rsidRPr="00057803">
        <w:t xml:space="preserve">ěchto </w:t>
      </w:r>
      <w:r w:rsidRPr="00057803">
        <w:t>přípravk</w:t>
      </w:r>
      <w:r w:rsidR="002F64C6" w:rsidRPr="00057803">
        <w:t>ů</w:t>
      </w:r>
    </w:p>
    <w:p w14:paraId="03A7C12C" w14:textId="77777777" w:rsidR="00240B2D" w:rsidRPr="00057803" w:rsidRDefault="00240B2D" w:rsidP="00B254C8">
      <w:pPr>
        <w:keepNext/>
        <w:spacing w:line="240" w:lineRule="auto"/>
        <w:rPr>
          <w:b/>
        </w:rPr>
      </w:pPr>
    </w:p>
    <w:p w14:paraId="32B1AFA0" w14:textId="77777777" w:rsidR="007A5656" w:rsidRPr="00057803" w:rsidRDefault="007A5656" w:rsidP="0074425D">
      <w:pPr>
        <w:spacing w:line="240" w:lineRule="auto"/>
        <w:rPr>
          <w:szCs w:val="22"/>
        </w:rPr>
      </w:pPr>
      <w:r w:rsidRPr="00057803">
        <w:t>Léčivé přípravky se nesmí likvidovat prostřednictvím odpadní vody či domovního odpadu.</w:t>
      </w:r>
    </w:p>
    <w:p w14:paraId="65AB65FD" w14:textId="77777777" w:rsidR="007A5656" w:rsidRPr="00057803" w:rsidRDefault="007A5656" w:rsidP="0074425D">
      <w:pPr>
        <w:tabs>
          <w:tab w:val="clear" w:pos="567"/>
        </w:tabs>
        <w:spacing w:line="240" w:lineRule="auto"/>
        <w:rPr>
          <w:szCs w:val="22"/>
        </w:rPr>
      </w:pPr>
    </w:p>
    <w:p w14:paraId="7B748515" w14:textId="77777777" w:rsidR="007A5656" w:rsidRPr="00057803" w:rsidRDefault="007A5656" w:rsidP="0074425D">
      <w:pPr>
        <w:tabs>
          <w:tab w:val="clear" w:pos="567"/>
        </w:tabs>
        <w:spacing w:line="240" w:lineRule="auto"/>
        <w:rPr>
          <w:szCs w:val="22"/>
        </w:rPr>
      </w:pPr>
      <w:r w:rsidRPr="00057803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40225F3B" w14:textId="77777777" w:rsidR="007A5656" w:rsidRPr="00057803" w:rsidRDefault="007A5656" w:rsidP="0074425D">
      <w:pPr>
        <w:spacing w:line="240" w:lineRule="auto"/>
      </w:pPr>
    </w:p>
    <w:p w14:paraId="01AC23CB" w14:textId="77777777" w:rsidR="007A5656" w:rsidRPr="00057803" w:rsidRDefault="007A5656" w:rsidP="0074425D">
      <w:pPr>
        <w:spacing w:line="240" w:lineRule="auto"/>
      </w:pPr>
    </w:p>
    <w:p w14:paraId="43E5CF8E" w14:textId="77777777" w:rsidR="007A5656" w:rsidRPr="00057803" w:rsidRDefault="007A5656" w:rsidP="0074425D">
      <w:pPr>
        <w:pStyle w:val="Style1"/>
      </w:pPr>
      <w:r w:rsidRPr="00057803">
        <w:t>6.</w:t>
      </w:r>
      <w:r w:rsidRPr="00057803">
        <w:tab/>
        <w:t>JMÉNO DRŽITELE ROZHODNUTÍ O REGISTRACI</w:t>
      </w:r>
    </w:p>
    <w:p w14:paraId="625845E4" w14:textId="77777777" w:rsidR="007A5656" w:rsidRPr="00057803" w:rsidRDefault="007A5656" w:rsidP="0074425D">
      <w:pPr>
        <w:spacing w:line="240" w:lineRule="auto"/>
        <w:rPr>
          <w:b/>
        </w:rPr>
      </w:pPr>
    </w:p>
    <w:p w14:paraId="6F7E1B5C" w14:textId="77777777" w:rsidR="007A5656" w:rsidRPr="00057803" w:rsidRDefault="007A5656" w:rsidP="0074425D">
      <w:pPr>
        <w:spacing w:line="240" w:lineRule="auto"/>
        <w:rPr>
          <w:szCs w:val="22"/>
          <w:lang w:eastAsia="cs-CZ"/>
        </w:rPr>
      </w:pPr>
      <w:proofErr w:type="spellStart"/>
      <w:r w:rsidRPr="00057803">
        <w:rPr>
          <w:szCs w:val="22"/>
        </w:rPr>
        <w:t>Vetoquinol</w:t>
      </w:r>
      <w:proofErr w:type="spellEnd"/>
      <w:r w:rsidRPr="00057803">
        <w:rPr>
          <w:szCs w:val="22"/>
        </w:rPr>
        <w:t xml:space="preserve"> s.r.o.</w:t>
      </w:r>
    </w:p>
    <w:p w14:paraId="473249FF" w14:textId="77777777" w:rsidR="00240B2D" w:rsidRPr="00057803" w:rsidRDefault="00240B2D" w:rsidP="0074425D">
      <w:pPr>
        <w:spacing w:line="240" w:lineRule="auto"/>
      </w:pPr>
    </w:p>
    <w:p w14:paraId="6F4DA13D" w14:textId="77777777" w:rsidR="00ED0501" w:rsidRPr="00057803" w:rsidRDefault="00ED0501" w:rsidP="0074425D">
      <w:pPr>
        <w:spacing w:line="240" w:lineRule="auto"/>
      </w:pPr>
    </w:p>
    <w:p w14:paraId="5EE44776" w14:textId="77777777" w:rsidR="00C114FF" w:rsidRPr="00057803" w:rsidRDefault="00CC4559" w:rsidP="0074425D">
      <w:pPr>
        <w:pStyle w:val="Style1"/>
      </w:pPr>
      <w:r w:rsidRPr="00057803">
        <w:t>7.</w:t>
      </w:r>
      <w:r w:rsidRPr="00057803">
        <w:tab/>
        <w:t>REGISTRAČNÍ ČÍSLO(A)</w:t>
      </w:r>
    </w:p>
    <w:p w14:paraId="769670C6" w14:textId="77777777" w:rsidR="00ED0501" w:rsidRPr="00057803" w:rsidRDefault="00ED0501" w:rsidP="0074425D">
      <w:pPr>
        <w:spacing w:line="240" w:lineRule="auto"/>
      </w:pPr>
    </w:p>
    <w:p w14:paraId="04716640" w14:textId="77777777" w:rsidR="00240B2D" w:rsidRPr="00057803" w:rsidRDefault="00CC4559" w:rsidP="0074425D">
      <w:pPr>
        <w:spacing w:line="240" w:lineRule="auto"/>
      </w:pPr>
      <w:r w:rsidRPr="00057803">
        <w:t>96/059/</w:t>
      </w:r>
      <w:proofErr w:type="gramStart"/>
      <w:r w:rsidRPr="00057803">
        <w:t>16-C</w:t>
      </w:r>
      <w:proofErr w:type="gramEnd"/>
    </w:p>
    <w:p w14:paraId="0D6C64B8" w14:textId="77777777" w:rsidR="00FF7067" w:rsidRPr="00057803" w:rsidRDefault="00FF7067" w:rsidP="0074425D">
      <w:pPr>
        <w:spacing w:line="240" w:lineRule="auto"/>
      </w:pPr>
    </w:p>
    <w:p w14:paraId="1260948E" w14:textId="77777777" w:rsidR="00ED0501" w:rsidRPr="00057803" w:rsidRDefault="00ED0501" w:rsidP="0074425D">
      <w:pPr>
        <w:spacing w:line="240" w:lineRule="auto"/>
      </w:pPr>
    </w:p>
    <w:p w14:paraId="36422F97" w14:textId="77777777" w:rsidR="00C114FF" w:rsidRPr="00057803" w:rsidRDefault="00CC4559" w:rsidP="0074425D">
      <w:pPr>
        <w:pStyle w:val="Style1"/>
      </w:pPr>
      <w:r w:rsidRPr="00057803">
        <w:t>8.</w:t>
      </w:r>
      <w:r w:rsidRPr="00057803">
        <w:tab/>
        <w:t>DATUM PRVNÍ REGISTRACE</w:t>
      </w:r>
    </w:p>
    <w:p w14:paraId="2428823C" w14:textId="77777777" w:rsidR="00457CEB" w:rsidRPr="00057803" w:rsidRDefault="00457CEB" w:rsidP="0074425D">
      <w:pPr>
        <w:spacing w:line="240" w:lineRule="auto"/>
      </w:pPr>
    </w:p>
    <w:p w14:paraId="1DB61134" w14:textId="26B6C8F7" w:rsidR="001F7509" w:rsidRPr="00057803" w:rsidRDefault="001F7509" w:rsidP="0074425D">
      <w:pPr>
        <w:spacing w:line="240" w:lineRule="auto"/>
      </w:pPr>
      <w:r w:rsidRPr="00057803">
        <w:t>Datum první registrace: 27/7/2016</w:t>
      </w:r>
    </w:p>
    <w:p w14:paraId="7400EE5B" w14:textId="77777777" w:rsidR="00FF7067" w:rsidRPr="00057803" w:rsidRDefault="00FF7067" w:rsidP="0074425D">
      <w:pPr>
        <w:spacing w:line="240" w:lineRule="auto"/>
      </w:pPr>
    </w:p>
    <w:p w14:paraId="62C5210D" w14:textId="77777777" w:rsidR="00ED0501" w:rsidRPr="00057803" w:rsidRDefault="00ED0501" w:rsidP="0074425D">
      <w:pPr>
        <w:spacing w:line="240" w:lineRule="auto"/>
      </w:pPr>
    </w:p>
    <w:p w14:paraId="423C42C2" w14:textId="77777777" w:rsidR="00C114FF" w:rsidRPr="00057803" w:rsidRDefault="00CC4559" w:rsidP="0074425D">
      <w:pPr>
        <w:pStyle w:val="Style1"/>
      </w:pPr>
      <w:r w:rsidRPr="00057803">
        <w:t>9.</w:t>
      </w:r>
      <w:r w:rsidRPr="00057803">
        <w:tab/>
        <w:t>DATUM POSLEDNÍ AKTUALIZACE SOUHRNU ÚDAJŮ O PŘÍPRAVKU</w:t>
      </w:r>
    </w:p>
    <w:p w14:paraId="1CD9ED10" w14:textId="77777777" w:rsidR="00C07EA0" w:rsidRPr="00057803" w:rsidRDefault="00C07EA0" w:rsidP="0074425D">
      <w:pPr>
        <w:spacing w:line="240" w:lineRule="auto"/>
      </w:pPr>
    </w:p>
    <w:p w14:paraId="54102C44" w14:textId="4D4869B2" w:rsidR="00E07BD4" w:rsidRPr="00057803" w:rsidRDefault="00DB4D1F" w:rsidP="0074425D">
      <w:pPr>
        <w:spacing w:line="240" w:lineRule="auto"/>
      </w:pPr>
      <w:r w:rsidRPr="00057803">
        <w:t>08/2026</w:t>
      </w:r>
    </w:p>
    <w:p w14:paraId="0C2469A2" w14:textId="77777777" w:rsidR="00121595" w:rsidRPr="00057803" w:rsidRDefault="00121595" w:rsidP="0074425D">
      <w:pPr>
        <w:spacing w:line="240" w:lineRule="auto"/>
      </w:pPr>
    </w:p>
    <w:p w14:paraId="6BF53581" w14:textId="77777777" w:rsidR="00677058" w:rsidRPr="00057803" w:rsidRDefault="00677058" w:rsidP="0074425D">
      <w:pPr>
        <w:spacing w:line="240" w:lineRule="auto"/>
      </w:pPr>
    </w:p>
    <w:p w14:paraId="5DCF65E9" w14:textId="77777777" w:rsidR="007A5656" w:rsidRPr="00057803" w:rsidRDefault="007A5656" w:rsidP="0074425D">
      <w:pPr>
        <w:pStyle w:val="Style1"/>
      </w:pPr>
      <w:r w:rsidRPr="00057803">
        <w:t>10.</w:t>
      </w:r>
      <w:r w:rsidRPr="00057803">
        <w:tab/>
        <w:t>KLASIFIKACE VETERINÁRNÍCH LÉČIVÝCH PŘÍPRAVKŮ</w:t>
      </w:r>
    </w:p>
    <w:p w14:paraId="78857F39" w14:textId="77777777" w:rsidR="007A5656" w:rsidRPr="00057803" w:rsidRDefault="007A5656" w:rsidP="0074425D">
      <w:pPr>
        <w:tabs>
          <w:tab w:val="clear" w:pos="567"/>
        </w:tabs>
        <w:spacing w:line="240" w:lineRule="auto"/>
        <w:rPr>
          <w:szCs w:val="22"/>
        </w:rPr>
      </w:pPr>
    </w:p>
    <w:p w14:paraId="346E96E8" w14:textId="77777777" w:rsidR="007A5656" w:rsidRPr="00057803" w:rsidRDefault="007A5656" w:rsidP="0074425D">
      <w:pPr>
        <w:numPr>
          <w:ilvl w:val="12"/>
          <w:numId w:val="0"/>
        </w:numPr>
        <w:spacing w:line="240" w:lineRule="auto"/>
      </w:pPr>
      <w:r w:rsidRPr="00057803">
        <w:t>Veterinární léčivý přípravek je vydáván pouze na předpis.</w:t>
      </w:r>
    </w:p>
    <w:p w14:paraId="11A01D06" w14:textId="77777777" w:rsidR="007A5656" w:rsidRPr="00057803" w:rsidRDefault="007A5656" w:rsidP="0074425D">
      <w:pPr>
        <w:numPr>
          <w:ilvl w:val="12"/>
          <w:numId w:val="0"/>
        </w:numPr>
        <w:spacing w:line="240" w:lineRule="auto"/>
        <w:rPr>
          <w:szCs w:val="22"/>
        </w:rPr>
      </w:pPr>
    </w:p>
    <w:p w14:paraId="77CBC9BE" w14:textId="6DEED7B9" w:rsidR="00EA558B" w:rsidRDefault="007A5656" w:rsidP="00C72646">
      <w:pPr>
        <w:spacing w:line="240" w:lineRule="auto"/>
        <w:ind w:right="-1"/>
        <w:rPr>
          <w:i/>
          <w:szCs w:val="22"/>
        </w:rPr>
      </w:pPr>
      <w:bookmarkStart w:id="7" w:name="_Hlk73467306"/>
      <w:r w:rsidRPr="00057803">
        <w:t xml:space="preserve">Podrobné informace o tomto veterinárním léčivém přípravku jsou k dispozici v databázi přípravků Unie </w:t>
      </w:r>
      <w:r w:rsidRPr="00057803">
        <w:rPr>
          <w:szCs w:val="22"/>
        </w:rPr>
        <w:t>(</w:t>
      </w:r>
      <w:hyperlink r:id="rId8" w:history="1">
        <w:r w:rsidRPr="00057803">
          <w:rPr>
            <w:rStyle w:val="Hypertextovodkaz"/>
            <w:szCs w:val="22"/>
          </w:rPr>
          <w:t>https://medicines.health.europa.eu/veterinary</w:t>
        </w:r>
      </w:hyperlink>
      <w:r w:rsidRPr="00057803">
        <w:rPr>
          <w:szCs w:val="22"/>
        </w:rPr>
        <w:t>)</w:t>
      </w:r>
      <w:r w:rsidRPr="00057803">
        <w:rPr>
          <w:i/>
          <w:szCs w:val="22"/>
        </w:rPr>
        <w:t>.</w:t>
      </w:r>
      <w:bookmarkStart w:id="8" w:name="_Hlk148432335"/>
      <w:bookmarkEnd w:id="7"/>
      <w:bookmarkEnd w:id="8"/>
    </w:p>
    <w:p w14:paraId="7ED6D621" w14:textId="77777777" w:rsidR="003853DD" w:rsidRDefault="003853DD" w:rsidP="00C72646">
      <w:pPr>
        <w:spacing w:line="240" w:lineRule="auto"/>
        <w:ind w:right="-1"/>
        <w:rPr>
          <w:szCs w:val="22"/>
        </w:rPr>
      </w:pPr>
      <w:bookmarkStart w:id="9" w:name="_GoBack"/>
      <w:bookmarkEnd w:id="9"/>
    </w:p>
    <w:p w14:paraId="79BC9B31" w14:textId="77777777" w:rsidR="00DE57A9" w:rsidRPr="00DE57A9" w:rsidRDefault="00DE57A9" w:rsidP="003853DD">
      <w:pPr>
        <w:spacing w:line="240" w:lineRule="auto"/>
        <w:ind w:right="-1"/>
        <w:rPr>
          <w:szCs w:val="22"/>
        </w:rPr>
      </w:pPr>
      <w:r w:rsidRPr="00DE57A9">
        <w:rPr>
          <w:szCs w:val="22"/>
        </w:rPr>
        <w:t>Podrobné informace o tomto veterinárním léčivém přípravku naleznete také v národní databázi (</w:t>
      </w:r>
      <w:hyperlink r:id="rId9" w:history="1">
        <w:r w:rsidRPr="00DE57A9">
          <w:rPr>
            <w:rStyle w:val="Hypertextovodkaz"/>
            <w:szCs w:val="22"/>
          </w:rPr>
          <w:t>https://www.uskvbl.cz</w:t>
        </w:r>
      </w:hyperlink>
      <w:r w:rsidRPr="00DE57A9">
        <w:rPr>
          <w:szCs w:val="22"/>
        </w:rPr>
        <w:t>).</w:t>
      </w:r>
    </w:p>
    <w:p w14:paraId="539A9984" w14:textId="77777777" w:rsidR="00DE57A9" w:rsidRPr="00DE57A9" w:rsidRDefault="00DE57A9" w:rsidP="00DE57A9">
      <w:pPr>
        <w:spacing w:line="240" w:lineRule="auto"/>
        <w:ind w:right="-1"/>
        <w:rPr>
          <w:szCs w:val="22"/>
        </w:rPr>
      </w:pPr>
    </w:p>
    <w:p w14:paraId="6D003A63" w14:textId="77777777" w:rsidR="00DE57A9" w:rsidRPr="00DE57A9" w:rsidRDefault="00DE57A9" w:rsidP="00DE57A9">
      <w:pPr>
        <w:spacing w:line="240" w:lineRule="auto"/>
        <w:ind w:right="-1"/>
        <w:rPr>
          <w:szCs w:val="22"/>
        </w:rPr>
      </w:pPr>
    </w:p>
    <w:p w14:paraId="57FF6C23" w14:textId="77777777" w:rsidR="00DE57A9" w:rsidRPr="00057803" w:rsidRDefault="00DE57A9" w:rsidP="00C72646">
      <w:pPr>
        <w:spacing w:line="240" w:lineRule="auto"/>
        <w:ind w:right="-1"/>
        <w:rPr>
          <w:szCs w:val="22"/>
        </w:rPr>
      </w:pPr>
    </w:p>
    <w:sectPr w:rsidR="00DE57A9" w:rsidRPr="00057803" w:rsidSect="003837F1">
      <w:headerReference w:type="default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8583E" w14:textId="77777777" w:rsidR="00AD40BA" w:rsidRDefault="00AD40BA">
      <w:pPr>
        <w:spacing w:line="240" w:lineRule="auto"/>
      </w:pPr>
      <w:r>
        <w:separator/>
      </w:r>
    </w:p>
  </w:endnote>
  <w:endnote w:type="continuationSeparator" w:id="0">
    <w:p w14:paraId="1F4ADF08" w14:textId="77777777" w:rsidR="00AD40BA" w:rsidRDefault="00AD40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auto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C9D4B" w14:textId="77777777" w:rsidR="00165F25" w:rsidRPr="00E0068C" w:rsidRDefault="00CC4559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F4456" w14:textId="77777777" w:rsidR="00165F25" w:rsidRPr="00E0068C" w:rsidRDefault="00CC4559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3131A" w14:textId="77777777" w:rsidR="00AD40BA" w:rsidRDefault="00AD40BA">
      <w:pPr>
        <w:spacing w:line="240" w:lineRule="auto"/>
      </w:pPr>
      <w:r>
        <w:separator/>
      </w:r>
    </w:p>
  </w:footnote>
  <w:footnote w:type="continuationSeparator" w:id="0">
    <w:p w14:paraId="714FECF5" w14:textId="77777777" w:rsidR="00AD40BA" w:rsidRDefault="00AD40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57914" w14:textId="49982C78" w:rsidR="00651517" w:rsidRDefault="00651517">
    <w:pPr>
      <w:pStyle w:val="Zhlav"/>
    </w:pPr>
    <w:r w:rsidRPr="00651517"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0C6E4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2E58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96A7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EC01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DA06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E2A3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56D4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CAB4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8E8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ABB6189E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4000C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9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DE4D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AA95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6C78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62A8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D076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0474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7B47E7"/>
    <w:multiLevelType w:val="hybridMultilevel"/>
    <w:tmpl w:val="7A544D60"/>
    <w:lvl w:ilvl="0" w:tplc="F138AAFA">
      <w:start w:val="1"/>
      <w:numFmt w:val="decimal"/>
      <w:lvlText w:val="%1."/>
      <w:lvlJc w:val="left"/>
      <w:pPr>
        <w:ind w:left="1146" w:hanging="360"/>
      </w:pPr>
    </w:lvl>
    <w:lvl w:ilvl="1" w:tplc="D7A8DFE8" w:tentative="1">
      <w:start w:val="1"/>
      <w:numFmt w:val="lowerLetter"/>
      <w:lvlText w:val="%2."/>
      <w:lvlJc w:val="left"/>
      <w:pPr>
        <w:ind w:left="1866" w:hanging="360"/>
      </w:pPr>
    </w:lvl>
    <w:lvl w:ilvl="2" w:tplc="815664B6" w:tentative="1">
      <w:start w:val="1"/>
      <w:numFmt w:val="lowerRoman"/>
      <w:lvlText w:val="%3."/>
      <w:lvlJc w:val="right"/>
      <w:pPr>
        <w:ind w:left="2586" w:hanging="180"/>
      </w:pPr>
    </w:lvl>
    <w:lvl w:ilvl="3" w:tplc="FBE64F4C" w:tentative="1">
      <w:start w:val="1"/>
      <w:numFmt w:val="decimal"/>
      <w:lvlText w:val="%4."/>
      <w:lvlJc w:val="left"/>
      <w:pPr>
        <w:ind w:left="3306" w:hanging="360"/>
      </w:pPr>
    </w:lvl>
    <w:lvl w:ilvl="4" w:tplc="7C345CBC" w:tentative="1">
      <w:start w:val="1"/>
      <w:numFmt w:val="lowerLetter"/>
      <w:lvlText w:val="%5."/>
      <w:lvlJc w:val="left"/>
      <w:pPr>
        <w:ind w:left="4026" w:hanging="360"/>
      </w:pPr>
    </w:lvl>
    <w:lvl w:ilvl="5" w:tplc="076E8786" w:tentative="1">
      <w:start w:val="1"/>
      <w:numFmt w:val="lowerRoman"/>
      <w:lvlText w:val="%6."/>
      <w:lvlJc w:val="right"/>
      <w:pPr>
        <w:ind w:left="4746" w:hanging="180"/>
      </w:pPr>
    </w:lvl>
    <w:lvl w:ilvl="6" w:tplc="AFB062E0" w:tentative="1">
      <w:start w:val="1"/>
      <w:numFmt w:val="decimal"/>
      <w:lvlText w:val="%7."/>
      <w:lvlJc w:val="left"/>
      <w:pPr>
        <w:ind w:left="5466" w:hanging="360"/>
      </w:pPr>
    </w:lvl>
    <w:lvl w:ilvl="7" w:tplc="C5CA679C" w:tentative="1">
      <w:start w:val="1"/>
      <w:numFmt w:val="lowerLetter"/>
      <w:lvlText w:val="%8."/>
      <w:lvlJc w:val="left"/>
      <w:pPr>
        <w:ind w:left="6186" w:hanging="360"/>
      </w:pPr>
    </w:lvl>
    <w:lvl w:ilvl="8" w:tplc="64347C7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5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7" w15:restartNumberingAfterBreak="0">
    <w:nsid w:val="0D2A2D5A"/>
    <w:multiLevelType w:val="hybridMultilevel"/>
    <w:tmpl w:val="2E749F0C"/>
    <w:lvl w:ilvl="0" w:tplc="7A8EFDA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80CA5EF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CC8489C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A37A118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0B6E43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7E782DD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E4A9D7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972ABB8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3B869D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343193C"/>
    <w:multiLevelType w:val="hybridMultilevel"/>
    <w:tmpl w:val="70584BD4"/>
    <w:lvl w:ilvl="0" w:tplc="61B6D82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D48D67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EF5641E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80EC4E0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ECAF6E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E95E544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4CEED41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0D44C7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2BCF92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193C3AE7"/>
    <w:multiLevelType w:val="hybridMultilevel"/>
    <w:tmpl w:val="49FA6934"/>
    <w:lvl w:ilvl="0" w:tplc="282EC49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2" w15:restartNumberingAfterBreak="0">
    <w:nsid w:val="1FBF0E2B"/>
    <w:multiLevelType w:val="hybridMultilevel"/>
    <w:tmpl w:val="8E0A8F32"/>
    <w:lvl w:ilvl="0" w:tplc="16589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E5A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284A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5A96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6AA9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02B4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A2B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1221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EEA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4" w15:restartNumberingAfterBreak="0">
    <w:nsid w:val="2B354683"/>
    <w:multiLevelType w:val="hybridMultilevel"/>
    <w:tmpl w:val="0EE81776"/>
    <w:lvl w:ilvl="0" w:tplc="421A5A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3AA8B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063C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8E6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98D8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B4016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C85C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E3C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1181D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7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6D96073"/>
    <w:multiLevelType w:val="hybridMultilevel"/>
    <w:tmpl w:val="CA663CC0"/>
    <w:lvl w:ilvl="0" w:tplc="B86458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31E1E6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554C93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168E04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8B2D36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2C68A7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D4847B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E52FC3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5E46DC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DA64B37"/>
    <w:multiLevelType w:val="hybridMultilevel"/>
    <w:tmpl w:val="6D20E0BE"/>
    <w:lvl w:ilvl="0" w:tplc="4296CC7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157695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7464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C87C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F0C6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B66A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06A1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96E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8AD9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373A9"/>
    <w:multiLevelType w:val="hybridMultilevel"/>
    <w:tmpl w:val="E3BA04EE"/>
    <w:lvl w:ilvl="0" w:tplc="0010DA2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0861A26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6AF6D6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C817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C2BF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21D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7248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5262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4EED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2" w15:restartNumberingAfterBreak="0">
    <w:nsid w:val="4DAE5508"/>
    <w:multiLevelType w:val="hybridMultilevel"/>
    <w:tmpl w:val="DA0EE772"/>
    <w:lvl w:ilvl="0" w:tplc="030EA66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50A17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5B6B9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6235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ACF3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0FED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3A78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BED8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13A0D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B473E"/>
    <w:multiLevelType w:val="hybridMultilevel"/>
    <w:tmpl w:val="BA782D10"/>
    <w:lvl w:ilvl="0" w:tplc="F4FE374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B0B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F021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2E1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14DA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CC69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C643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BAC0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40A8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D114C8"/>
    <w:multiLevelType w:val="hybridMultilevel"/>
    <w:tmpl w:val="7D2EE980"/>
    <w:lvl w:ilvl="0" w:tplc="E0C45104">
      <w:numFmt w:val="bullet"/>
      <w:lvlText w:val=""/>
      <w:lvlJc w:val="left"/>
      <w:pPr>
        <w:ind w:left="720" w:hanging="360"/>
      </w:pPr>
      <w:rPr>
        <w:rFonts w:ascii="Wingdings" w:eastAsia="Aptos" w:hAnsi="Wingdings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F1D26"/>
    <w:multiLevelType w:val="hybridMultilevel"/>
    <w:tmpl w:val="2E749F0C"/>
    <w:lvl w:ilvl="0" w:tplc="5A26B97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483EF4B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E34EAB4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4B32313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55E5AB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AE81E6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0DAC70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AE68F4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C2C315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6" w15:restartNumberingAfterBreak="0">
    <w:nsid w:val="52C80393"/>
    <w:multiLevelType w:val="hybridMultilevel"/>
    <w:tmpl w:val="7996087A"/>
    <w:lvl w:ilvl="0" w:tplc="83362ED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78C99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F6DE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AEF4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89E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FE1C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526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E0D4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4EFC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C73978"/>
    <w:multiLevelType w:val="hybridMultilevel"/>
    <w:tmpl w:val="C0F61F16"/>
    <w:lvl w:ilvl="0" w:tplc="3392F4C0">
      <w:start w:val="1"/>
      <w:numFmt w:val="decimal"/>
      <w:lvlText w:val="%1."/>
      <w:lvlJc w:val="left"/>
      <w:pPr>
        <w:ind w:left="720" w:hanging="360"/>
      </w:pPr>
    </w:lvl>
    <w:lvl w:ilvl="1" w:tplc="0464DD70" w:tentative="1">
      <w:start w:val="1"/>
      <w:numFmt w:val="lowerLetter"/>
      <w:lvlText w:val="%2."/>
      <w:lvlJc w:val="left"/>
      <w:pPr>
        <w:ind w:left="1440" w:hanging="360"/>
      </w:pPr>
    </w:lvl>
    <w:lvl w:ilvl="2" w:tplc="8E1C3B7C" w:tentative="1">
      <w:start w:val="1"/>
      <w:numFmt w:val="lowerRoman"/>
      <w:lvlText w:val="%3."/>
      <w:lvlJc w:val="right"/>
      <w:pPr>
        <w:ind w:left="2160" w:hanging="180"/>
      </w:pPr>
    </w:lvl>
    <w:lvl w:ilvl="3" w:tplc="7500F980" w:tentative="1">
      <w:start w:val="1"/>
      <w:numFmt w:val="decimal"/>
      <w:lvlText w:val="%4."/>
      <w:lvlJc w:val="left"/>
      <w:pPr>
        <w:ind w:left="2880" w:hanging="360"/>
      </w:pPr>
    </w:lvl>
    <w:lvl w:ilvl="4" w:tplc="52260B6C" w:tentative="1">
      <w:start w:val="1"/>
      <w:numFmt w:val="lowerLetter"/>
      <w:lvlText w:val="%5."/>
      <w:lvlJc w:val="left"/>
      <w:pPr>
        <w:ind w:left="3600" w:hanging="360"/>
      </w:pPr>
    </w:lvl>
    <w:lvl w:ilvl="5" w:tplc="93AA6AC4" w:tentative="1">
      <w:start w:val="1"/>
      <w:numFmt w:val="lowerRoman"/>
      <w:lvlText w:val="%6."/>
      <w:lvlJc w:val="right"/>
      <w:pPr>
        <w:ind w:left="4320" w:hanging="180"/>
      </w:pPr>
    </w:lvl>
    <w:lvl w:ilvl="6" w:tplc="78C811F6" w:tentative="1">
      <w:start w:val="1"/>
      <w:numFmt w:val="decimal"/>
      <w:lvlText w:val="%7."/>
      <w:lvlJc w:val="left"/>
      <w:pPr>
        <w:ind w:left="5040" w:hanging="360"/>
      </w:pPr>
    </w:lvl>
    <w:lvl w:ilvl="7" w:tplc="91363D1E" w:tentative="1">
      <w:start w:val="1"/>
      <w:numFmt w:val="lowerLetter"/>
      <w:lvlText w:val="%8."/>
      <w:lvlJc w:val="left"/>
      <w:pPr>
        <w:ind w:left="5760" w:hanging="360"/>
      </w:pPr>
    </w:lvl>
    <w:lvl w:ilvl="8" w:tplc="310C09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9" w15:restartNumberingAfterBreak="0">
    <w:nsid w:val="5A3F65D8"/>
    <w:multiLevelType w:val="multilevel"/>
    <w:tmpl w:val="A02E932A"/>
    <w:numStyleLink w:val="BulletsAgency"/>
  </w:abstractNum>
  <w:abstractNum w:abstractNumId="30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31" w15:restartNumberingAfterBreak="0">
    <w:nsid w:val="5E0C3C1E"/>
    <w:multiLevelType w:val="hybridMultilevel"/>
    <w:tmpl w:val="BCC6941C"/>
    <w:lvl w:ilvl="0" w:tplc="C3B0E65E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23FA9D3A" w:tentative="1">
      <w:start w:val="1"/>
      <w:numFmt w:val="lowerLetter"/>
      <w:lvlText w:val="%2."/>
      <w:lvlJc w:val="left"/>
      <w:pPr>
        <w:ind w:left="1440" w:hanging="360"/>
      </w:pPr>
    </w:lvl>
    <w:lvl w:ilvl="2" w:tplc="4EA68454" w:tentative="1">
      <w:start w:val="1"/>
      <w:numFmt w:val="lowerRoman"/>
      <w:lvlText w:val="%3."/>
      <w:lvlJc w:val="right"/>
      <w:pPr>
        <w:ind w:left="2160" w:hanging="180"/>
      </w:pPr>
    </w:lvl>
    <w:lvl w:ilvl="3" w:tplc="1F9E3800" w:tentative="1">
      <w:start w:val="1"/>
      <w:numFmt w:val="decimal"/>
      <w:lvlText w:val="%4."/>
      <w:lvlJc w:val="left"/>
      <w:pPr>
        <w:ind w:left="2880" w:hanging="360"/>
      </w:pPr>
    </w:lvl>
    <w:lvl w:ilvl="4" w:tplc="B3C6387E" w:tentative="1">
      <w:start w:val="1"/>
      <w:numFmt w:val="lowerLetter"/>
      <w:lvlText w:val="%5."/>
      <w:lvlJc w:val="left"/>
      <w:pPr>
        <w:ind w:left="3600" w:hanging="360"/>
      </w:pPr>
    </w:lvl>
    <w:lvl w:ilvl="5" w:tplc="CBFE8730" w:tentative="1">
      <w:start w:val="1"/>
      <w:numFmt w:val="lowerRoman"/>
      <w:lvlText w:val="%6."/>
      <w:lvlJc w:val="right"/>
      <w:pPr>
        <w:ind w:left="4320" w:hanging="180"/>
      </w:pPr>
    </w:lvl>
    <w:lvl w:ilvl="6" w:tplc="DAA0B928" w:tentative="1">
      <w:start w:val="1"/>
      <w:numFmt w:val="decimal"/>
      <w:lvlText w:val="%7."/>
      <w:lvlJc w:val="left"/>
      <w:pPr>
        <w:ind w:left="5040" w:hanging="360"/>
      </w:pPr>
    </w:lvl>
    <w:lvl w:ilvl="7" w:tplc="AA96AC48" w:tentative="1">
      <w:start w:val="1"/>
      <w:numFmt w:val="lowerLetter"/>
      <w:lvlText w:val="%8."/>
      <w:lvlJc w:val="left"/>
      <w:pPr>
        <w:ind w:left="5760" w:hanging="360"/>
      </w:pPr>
    </w:lvl>
    <w:lvl w:ilvl="8" w:tplc="FA1000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0E67BF"/>
    <w:multiLevelType w:val="hybridMultilevel"/>
    <w:tmpl w:val="B1D854E2"/>
    <w:lvl w:ilvl="0" w:tplc="3276451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F6815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D458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4805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AC3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12E9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846D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F85A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D24F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4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5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7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8" w15:restartNumberingAfterBreak="0">
    <w:nsid w:val="71FB76EB"/>
    <w:multiLevelType w:val="hybridMultilevel"/>
    <w:tmpl w:val="CC66055E"/>
    <w:lvl w:ilvl="0" w:tplc="C5AE2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26F6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E63E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169C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3EA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AAB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74E6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C4CC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94A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087B01"/>
    <w:multiLevelType w:val="hybridMultilevel"/>
    <w:tmpl w:val="D4C290BC"/>
    <w:lvl w:ilvl="0" w:tplc="9652381A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550D6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74F3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D23F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2EF7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C2C4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6465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88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9E3C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E1091A"/>
    <w:multiLevelType w:val="hybridMultilevel"/>
    <w:tmpl w:val="9D5C3D80"/>
    <w:lvl w:ilvl="0" w:tplc="D45C63E6">
      <w:start w:val="1"/>
      <w:numFmt w:val="decimal"/>
      <w:lvlText w:val="%1."/>
      <w:lvlJc w:val="left"/>
      <w:pPr>
        <w:ind w:left="720" w:hanging="360"/>
      </w:pPr>
    </w:lvl>
    <w:lvl w:ilvl="1" w:tplc="E1E802B2" w:tentative="1">
      <w:start w:val="1"/>
      <w:numFmt w:val="lowerLetter"/>
      <w:lvlText w:val="%2."/>
      <w:lvlJc w:val="left"/>
      <w:pPr>
        <w:ind w:left="1440" w:hanging="360"/>
      </w:pPr>
    </w:lvl>
    <w:lvl w:ilvl="2" w:tplc="DF262FEC" w:tentative="1">
      <w:start w:val="1"/>
      <w:numFmt w:val="lowerRoman"/>
      <w:lvlText w:val="%3."/>
      <w:lvlJc w:val="right"/>
      <w:pPr>
        <w:ind w:left="2160" w:hanging="180"/>
      </w:pPr>
    </w:lvl>
    <w:lvl w:ilvl="3" w:tplc="E286B14E" w:tentative="1">
      <w:start w:val="1"/>
      <w:numFmt w:val="decimal"/>
      <w:lvlText w:val="%4."/>
      <w:lvlJc w:val="left"/>
      <w:pPr>
        <w:ind w:left="2880" w:hanging="360"/>
      </w:pPr>
    </w:lvl>
    <w:lvl w:ilvl="4" w:tplc="962EDD50" w:tentative="1">
      <w:start w:val="1"/>
      <w:numFmt w:val="lowerLetter"/>
      <w:lvlText w:val="%5."/>
      <w:lvlJc w:val="left"/>
      <w:pPr>
        <w:ind w:left="3600" w:hanging="360"/>
      </w:pPr>
    </w:lvl>
    <w:lvl w:ilvl="5" w:tplc="FFE216EE" w:tentative="1">
      <w:start w:val="1"/>
      <w:numFmt w:val="lowerRoman"/>
      <w:lvlText w:val="%6."/>
      <w:lvlJc w:val="right"/>
      <w:pPr>
        <w:ind w:left="4320" w:hanging="180"/>
      </w:pPr>
    </w:lvl>
    <w:lvl w:ilvl="6" w:tplc="FF723B72" w:tentative="1">
      <w:start w:val="1"/>
      <w:numFmt w:val="decimal"/>
      <w:lvlText w:val="%7."/>
      <w:lvlJc w:val="left"/>
      <w:pPr>
        <w:ind w:left="5040" w:hanging="360"/>
      </w:pPr>
    </w:lvl>
    <w:lvl w:ilvl="7" w:tplc="DA94DA30" w:tentative="1">
      <w:start w:val="1"/>
      <w:numFmt w:val="lowerLetter"/>
      <w:lvlText w:val="%8."/>
      <w:lvlJc w:val="left"/>
      <w:pPr>
        <w:ind w:left="5760" w:hanging="360"/>
      </w:pPr>
    </w:lvl>
    <w:lvl w:ilvl="8" w:tplc="139A6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8A5987"/>
    <w:multiLevelType w:val="hybridMultilevel"/>
    <w:tmpl w:val="D73EEE10"/>
    <w:lvl w:ilvl="0" w:tplc="D27C6A9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22A435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6C5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ECC0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8232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4C52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58C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496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721C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7"/>
  </w:num>
  <w:num w:numId="4">
    <w:abstractNumId w:val="36"/>
  </w:num>
  <w:num w:numId="5">
    <w:abstractNumId w:val="15"/>
  </w:num>
  <w:num w:numId="6">
    <w:abstractNumId w:val="28"/>
  </w:num>
  <w:num w:numId="7">
    <w:abstractNumId w:val="21"/>
  </w:num>
  <w:num w:numId="8">
    <w:abstractNumId w:val="11"/>
  </w:num>
  <w:num w:numId="9">
    <w:abstractNumId w:val="34"/>
  </w:num>
  <w:num w:numId="10">
    <w:abstractNumId w:val="35"/>
  </w:num>
  <w:num w:numId="11">
    <w:abstractNumId w:val="17"/>
  </w:num>
  <w:num w:numId="12">
    <w:abstractNumId w:val="16"/>
  </w:num>
  <w:num w:numId="13">
    <w:abstractNumId w:val="4"/>
  </w:num>
  <w:num w:numId="14">
    <w:abstractNumId w:val="33"/>
  </w:num>
  <w:num w:numId="15">
    <w:abstractNumId w:val="20"/>
  </w:num>
  <w:num w:numId="16">
    <w:abstractNumId w:val="38"/>
  </w:num>
  <w:num w:numId="17">
    <w:abstractNumId w:val="12"/>
  </w:num>
  <w:num w:numId="18">
    <w:abstractNumId w:val="1"/>
  </w:num>
  <w:num w:numId="19">
    <w:abstractNumId w:val="18"/>
  </w:num>
  <w:num w:numId="20">
    <w:abstractNumId w:val="5"/>
  </w:num>
  <w:num w:numId="21">
    <w:abstractNumId w:val="9"/>
  </w:num>
  <w:num w:numId="22">
    <w:abstractNumId w:val="30"/>
  </w:num>
  <w:num w:numId="23">
    <w:abstractNumId w:val="39"/>
  </w:num>
  <w:num w:numId="24">
    <w:abstractNumId w:val="23"/>
  </w:num>
  <w:num w:numId="25">
    <w:abstractNumId w:val="13"/>
  </w:num>
  <w:num w:numId="26">
    <w:abstractNumId w:val="14"/>
  </w:num>
  <w:num w:numId="27">
    <w:abstractNumId w:val="7"/>
  </w:num>
  <w:num w:numId="28">
    <w:abstractNumId w:val="8"/>
  </w:num>
  <w:num w:numId="29">
    <w:abstractNumId w:val="25"/>
  </w:num>
  <w:num w:numId="30">
    <w:abstractNumId w:val="41"/>
  </w:num>
  <w:num w:numId="31">
    <w:abstractNumId w:val="42"/>
  </w:num>
  <w:num w:numId="32">
    <w:abstractNumId w:val="22"/>
  </w:num>
  <w:num w:numId="33">
    <w:abstractNumId w:val="32"/>
  </w:num>
  <w:num w:numId="34">
    <w:abstractNumId w:val="26"/>
  </w:num>
  <w:num w:numId="35">
    <w:abstractNumId w:val="2"/>
  </w:num>
  <w:num w:numId="36">
    <w:abstractNumId w:val="6"/>
  </w:num>
  <w:num w:numId="37">
    <w:abstractNumId w:val="29"/>
  </w:num>
  <w:num w:numId="38">
    <w:abstractNumId w:val="19"/>
  </w:num>
  <w:num w:numId="39">
    <w:abstractNumId w:val="40"/>
  </w:num>
  <w:num w:numId="40">
    <w:abstractNumId w:val="31"/>
  </w:num>
  <w:num w:numId="41">
    <w:abstractNumId w:val="3"/>
  </w:num>
  <w:num w:numId="42">
    <w:abstractNumId w:val="27"/>
  </w:num>
  <w:num w:numId="43">
    <w:abstractNumId w:val="10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143A2"/>
    <w:rsid w:val="000202F5"/>
    <w:rsid w:val="00021B82"/>
    <w:rsid w:val="000242BB"/>
    <w:rsid w:val="00024777"/>
    <w:rsid w:val="00024E21"/>
    <w:rsid w:val="0002641F"/>
    <w:rsid w:val="00027100"/>
    <w:rsid w:val="00030AD8"/>
    <w:rsid w:val="000349AA"/>
    <w:rsid w:val="00036C50"/>
    <w:rsid w:val="00052D2B"/>
    <w:rsid w:val="00054F55"/>
    <w:rsid w:val="00056EE7"/>
    <w:rsid w:val="00057803"/>
    <w:rsid w:val="00061C7B"/>
    <w:rsid w:val="00062945"/>
    <w:rsid w:val="000635F6"/>
    <w:rsid w:val="00063946"/>
    <w:rsid w:val="00064F1C"/>
    <w:rsid w:val="00067023"/>
    <w:rsid w:val="00080453"/>
    <w:rsid w:val="0008169A"/>
    <w:rsid w:val="00082200"/>
    <w:rsid w:val="000838BB"/>
    <w:rsid w:val="00083A8B"/>
    <w:rsid w:val="000860CE"/>
    <w:rsid w:val="00092A37"/>
    <w:rsid w:val="000938A6"/>
    <w:rsid w:val="00096E78"/>
    <w:rsid w:val="00097C1E"/>
    <w:rsid w:val="000A1DF5"/>
    <w:rsid w:val="000A38E0"/>
    <w:rsid w:val="000B4010"/>
    <w:rsid w:val="000B7873"/>
    <w:rsid w:val="000C02A1"/>
    <w:rsid w:val="000C1D4F"/>
    <w:rsid w:val="000C3ED7"/>
    <w:rsid w:val="000C55E6"/>
    <w:rsid w:val="000C687A"/>
    <w:rsid w:val="000C79AB"/>
    <w:rsid w:val="000D21F8"/>
    <w:rsid w:val="000D67D0"/>
    <w:rsid w:val="000E115E"/>
    <w:rsid w:val="000E195C"/>
    <w:rsid w:val="000E3602"/>
    <w:rsid w:val="000E705A"/>
    <w:rsid w:val="000E7C02"/>
    <w:rsid w:val="000F38DA"/>
    <w:rsid w:val="000F5822"/>
    <w:rsid w:val="000F593F"/>
    <w:rsid w:val="000F796B"/>
    <w:rsid w:val="00100264"/>
    <w:rsid w:val="0010031E"/>
    <w:rsid w:val="001012EB"/>
    <w:rsid w:val="001078D1"/>
    <w:rsid w:val="00111185"/>
    <w:rsid w:val="00111EB7"/>
    <w:rsid w:val="00115782"/>
    <w:rsid w:val="00115BD5"/>
    <w:rsid w:val="00115FE9"/>
    <w:rsid w:val="00116067"/>
    <w:rsid w:val="001214EE"/>
    <w:rsid w:val="00121595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572BD"/>
    <w:rsid w:val="0016308F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A7E30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E7B8C"/>
    <w:rsid w:val="001F1C7E"/>
    <w:rsid w:val="001F3239"/>
    <w:rsid w:val="001F3EF9"/>
    <w:rsid w:val="001F627D"/>
    <w:rsid w:val="001F6622"/>
    <w:rsid w:val="001F6F38"/>
    <w:rsid w:val="001F7509"/>
    <w:rsid w:val="00200EFE"/>
    <w:rsid w:val="0020126C"/>
    <w:rsid w:val="00202A85"/>
    <w:rsid w:val="00202EA3"/>
    <w:rsid w:val="002100FC"/>
    <w:rsid w:val="00212E23"/>
    <w:rsid w:val="002130B1"/>
    <w:rsid w:val="00213890"/>
    <w:rsid w:val="00214E52"/>
    <w:rsid w:val="002207C0"/>
    <w:rsid w:val="0022380D"/>
    <w:rsid w:val="00224B93"/>
    <w:rsid w:val="00226630"/>
    <w:rsid w:val="002359A8"/>
    <w:rsid w:val="0023676E"/>
    <w:rsid w:val="00240B2D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84159"/>
    <w:rsid w:val="0029045B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A41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396"/>
    <w:rsid w:val="00316E87"/>
    <w:rsid w:val="00320A33"/>
    <w:rsid w:val="0032453E"/>
    <w:rsid w:val="003247F4"/>
    <w:rsid w:val="00325053"/>
    <w:rsid w:val="003256AC"/>
    <w:rsid w:val="0032572E"/>
    <w:rsid w:val="00330CC1"/>
    <w:rsid w:val="0033129D"/>
    <w:rsid w:val="003320ED"/>
    <w:rsid w:val="0033480E"/>
    <w:rsid w:val="00336C65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3DD"/>
    <w:rsid w:val="00385CE3"/>
    <w:rsid w:val="0038638B"/>
    <w:rsid w:val="003909E0"/>
    <w:rsid w:val="00391622"/>
    <w:rsid w:val="00391ACB"/>
    <w:rsid w:val="00391B09"/>
    <w:rsid w:val="00393E09"/>
    <w:rsid w:val="00395B15"/>
    <w:rsid w:val="00396026"/>
    <w:rsid w:val="00396A86"/>
    <w:rsid w:val="003A31B9"/>
    <w:rsid w:val="003A3E2F"/>
    <w:rsid w:val="003A6CCB"/>
    <w:rsid w:val="003B0F22"/>
    <w:rsid w:val="003B10C4"/>
    <w:rsid w:val="003B218A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D6325"/>
    <w:rsid w:val="003E0116"/>
    <w:rsid w:val="003E10EE"/>
    <w:rsid w:val="003E26C3"/>
    <w:rsid w:val="003E40FA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3987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0A6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57CEB"/>
    <w:rsid w:val="00461B2A"/>
    <w:rsid w:val="004620A4"/>
    <w:rsid w:val="00474C50"/>
    <w:rsid w:val="004768DB"/>
    <w:rsid w:val="004771F9"/>
    <w:rsid w:val="00485771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32F2"/>
    <w:rsid w:val="004B5797"/>
    <w:rsid w:val="004B5DDC"/>
    <w:rsid w:val="004B798E"/>
    <w:rsid w:val="004C0568"/>
    <w:rsid w:val="004C2ABD"/>
    <w:rsid w:val="004C5F62"/>
    <w:rsid w:val="004C6D6F"/>
    <w:rsid w:val="004D2601"/>
    <w:rsid w:val="004D3E58"/>
    <w:rsid w:val="004D6746"/>
    <w:rsid w:val="004D767B"/>
    <w:rsid w:val="004E0F32"/>
    <w:rsid w:val="004E23A1"/>
    <w:rsid w:val="004E401F"/>
    <w:rsid w:val="004E493C"/>
    <w:rsid w:val="004E623E"/>
    <w:rsid w:val="004E7092"/>
    <w:rsid w:val="004E7ECE"/>
    <w:rsid w:val="004F4DB1"/>
    <w:rsid w:val="004F6F64"/>
    <w:rsid w:val="005004EC"/>
    <w:rsid w:val="0050252F"/>
    <w:rsid w:val="00504455"/>
    <w:rsid w:val="00506AAE"/>
    <w:rsid w:val="0051770E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31E"/>
    <w:rsid w:val="0055260D"/>
    <w:rsid w:val="00554C27"/>
    <w:rsid w:val="00555422"/>
    <w:rsid w:val="00555810"/>
    <w:rsid w:val="00562715"/>
    <w:rsid w:val="00562DCA"/>
    <w:rsid w:val="0056568F"/>
    <w:rsid w:val="0057436C"/>
    <w:rsid w:val="00574533"/>
    <w:rsid w:val="00575DE3"/>
    <w:rsid w:val="00580B08"/>
    <w:rsid w:val="00582578"/>
    <w:rsid w:val="0058621D"/>
    <w:rsid w:val="00586904"/>
    <w:rsid w:val="00596E7D"/>
    <w:rsid w:val="005A4A93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1E9"/>
    <w:rsid w:val="005D380C"/>
    <w:rsid w:val="005D3F79"/>
    <w:rsid w:val="005D449B"/>
    <w:rsid w:val="005D6E04"/>
    <w:rsid w:val="005D7A12"/>
    <w:rsid w:val="005E09DE"/>
    <w:rsid w:val="005E53EE"/>
    <w:rsid w:val="005E66FC"/>
    <w:rsid w:val="005F0542"/>
    <w:rsid w:val="005F0F72"/>
    <w:rsid w:val="005F1C1F"/>
    <w:rsid w:val="005F2FAD"/>
    <w:rsid w:val="005F346D"/>
    <w:rsid w:val="005F38FB"/>
    <w:rsid w:val="005F6008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27AF4"/>
    <w:rsid w:val="006326D8"/>
    <w:rsid w:val="0063377D"/>
    <w:rsid w:val="006344BE"/>
    <w:rsid w:val="00634A66"/>
    <w:rsid w:val="00640336"/>
    <w:rsid w:val="00640FC9"/>
    <w:rsid w:val="006414D3"/>
    <w:rsid w:val="006432F2"/>
    <w:rsid w:val="00643E7B"/>
    <w:rsid w:val="00645B59"/>
    <w:rsid w:val="00651517"/>
    <w:rsid w:val="0065320F"/>
    <w:rsid w:val="00653D64"/>
    <w:rsid w:val="00654E13"/>
    <w:rsid w:val="00657EFF"/>
    <w:rsid w:val="00667489"/>
    <w:rsid w:val="00667A57"/>
    <w:rsid w:val="00670D44"/>
    <w:rsid w:val="00673F4C"/>
    <w:rsid w:val="00676AFC"/>
    <w:rsid w:val="00677058"/>
    <w:rsid w:val="006807CD"/>
    <w:rsid w:val="00681E28"/>
    <w:rsid w:val="00682D43"/>
    <w:rsid w:val="0068507D"/>
    <w:rsid w:val="00685BAF"/>
    <w:rsid w:val="00690463"/>
    <w:rsid w:val="00693DE5"/>
    <w:rsid w:val="006A0D03"/>
    <w:rsid w:val="006A41E9"/>
    <w:rsid w:val="006B0F4E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29A2"/>
    <w:rsid w:val="00724E3B"/>
    <w:rsid w:val="00725EEA"/>
    <w:rsid w:val="007276B6"/>
    <w:rsid w:val="00730908"/>
    <w:rsid w:val="007309D0"/>
    <w:rsid w:val="00730CE9"/>
    <w:rsid w:val="0073373D"/>
    <w:rsid w:val="0073601E"/>
    <w:rsid w:val="00736613"/>
    <w:rsid w:val="00736B1E"/>
    <w:rsid w:val="007439DB"/>
    <w:rsid w:val="0074425D"/>
    <w:rsid w:val="007464DA"/>
    <w:rsid w:val="007568D8"/>
    <w:rsid w:val="007616B4"/>
    <w:rsid w:val="00765316"/>
    <w:rsid w:val="007708C8"/>
    <w:rsid w:val="00772AFD"/>
    <w:rsid w:val="0077719D"/>
    <w:rsid w:val="00780DF0"/>
    <w:rsid w:val="007810B7"/>
    <w:rsid w:val="00782F0F"/>
    <w:rsid w:val="0078538F"/>
    <w:rsid w:val="00787482"/>
    <w:rsid w:val="00792A66"/>
    <w:rsid w:val="007974D1"/>
    <w:rsid w:val="00797BC1"/>
    <w:rsid w:val="007A1AC9"/>
    <w:rsid w:val="007A286D"/>
    <w:rsid w:val="007A314D"/>
    <w:rsid w:val="007A38DF"/>
    <w:rsid w:val="007A5656"/>
    <w:rsid w:val="007B00E5"/>
    <w:rsid w:val="007B20CF"/>
    <w:rsid w:val="007B2499"/>
    <w:rsid w:val="007B72E1"/>
    <w:rsid w:val="007B783A"/>
    <w:rsid w:val="007C1B95"/>
    <w:rsid w:val="007C35C9"/>
    <w:rsid w:val="007C3DF3"/>
    <w:rsid w:val="007C796D"/>
    <w:rsid w:val="007D52FF"/>
    <w:rsid w:val="007D56F4"/>
    <w:rsid w:val="007D73FB"/>
    <w:rsid w:val="007D7608"/>
    <w:rsid w:val="007E2F2D"/>
    <w:rsid w:val="007F1433"/>
    <w:rsid w:val="007F1491"/>
    <w:rsid w:val="007F16DD"/>
    <w:rsid w:val="007F1E8F"/>
    <w:rsid w:val="007F2F03"/>
    <w:rsid w:val="007F42CE"/>
    <w:rsid w:val="007F6263"/>
    <w:rsid w:val="00800FE0"/>
    <w:rsid w:val="00803396"/>
    <w:rsid w:val="0080514E"/>
    <w:rsid w:val="008066AD"/>
    <w:rsid w:val="00806DC2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0E46"/>
    <w:rsid w:val="0086185D"/>
    <w:rsid w:val="00861F86"/>
    <w:rsid w:val="00863A6D"/>
    <w:rsid w:val="00867C0D"/>
    <w:rsid w:val="00872C48"/>
    <w:rsid w:val="00872DB0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39A"/>
    <w:rsid w:val="00895A2F"/>
    <w:rsid w:val="00896EBD"/>
    <w:rsid w:val="008A026F"/>
    <w:rsid w:val="008A2F03"/>
    <w:rsid w:val="008A5665"/>
    <w:rsid w:val="008B0819"/>
    <w:rsid w:val="008B24A8"/>
    <w:rsid w:val="008B25E4"/>
    <w:rsid w:val="008B3D78"/>
    <w:rsid w:val="008C261B"/>
    <w:rsid w:val="008C2B29"/>
    <w:rsid w:val="008C4FCA"/>
    <w:rsid w:val="008C7882"/>
    <w:rsid w:val="008C7A2F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8F6A74"/>
    <w:rsid w:val="008F7910"/>
    <w:rsid w:val="00903D0D"/>
    <w:rsid w:val="009048E1"/>
    <w:rsid w:val="00904B9F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1B5D"/>
    <w:rsid w:val="00942221"/>
    <w:rsid w:val="00950FBB"/>
    <w:rsid w:val="00951118"/>
    <w:rsid w:val="0095122F"/>
    <w:rsid w:val="00953349"/>
    <w:rsid w:val="00953E4C"/>
    <w:rsid w:val="00954E0C"/>
    <w:rsid w:val="009558A6"/>
    <w:rsid w:val="00961156"/>
    <w:rsid w:val="00964F03"/>
    <w:rsid w:val="00966F1F"/>
    <w:rsid w:val="0096722A"/>
    <w:rsid w:val="00973531"/>
    <w:rsid w:val="00975676"/>
    <w:rsid w:val="00976467"/>
    <w:rsid w:val="00976D32"/>
    <w:rsid w:val="009830B5"/>
    <w:rsid w:val="009844F7"/>
    <w:rsid w:val="009938F7"/>
    <w:rsid w:val="00995A7D"/>
    <w:rsid w:val="009A05AA"/>
    <w:rsid w:val="009A0749"/>
    <w:rsid w:val="009A2BF4"/>
    <w:rsid w:val="009A2D5A"/>
    <w:rsid w:val="009A34F3"/>
    <w:rsid w:val="009A6509"/>
    <w:rsid w:val="009A6E2F"/>
    <w:rsid w:val="009B2969"/>
    <w:rsid w:val="009B2C7E"/>
    <w:rsid w:val="009B382A"/>
    <w:rsid w:val="009B3C19"/>
    <w:rsid w:val="009B6DBD"/>
    <w:rsid w:val="009C108A"/>
    <w:rsid w:val="009C2E47"/>
    <w:rsid w:val="009C6BFB"/>
    <w:rsid w:val="009D0C05"/>
    <w:rsid w:val="009D72FE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14AD"/>
    <w:rsid w:val="00A0479E"/>
    <w:rsid w:val="00A07055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3015"/>
    <w:rsid w:val="00A6387B"/>
    <w:rsid w:val="00A63914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36A9"/>
    <w:rsid w:val="00A9575C"/>
    <w:rsid w:val="00A95B56"/>
    <w:rsid w:val="00A95E81"/>
    <w:rsid w:val="00A969AF"/>
    <w:rsid w:val="00AA0042"/>
    <w:rsid w:val="00AA308A"/>
    <w:rsid w:val="00AA5FED"/>
    <w:rsid w:val="00AB1A2E"/>
    <w:rsid w:val="00AB328A"/>
    <w:rsid w:val="00AB4880"/>
    <w:rsid w:val="00AB4918"/>
    <w:rsid w:val="00AB4BC8"/>
    <w:rsid w:val="00AB6BA7"/>
    <w:rsid w:val="00AB7BE8"/>
    <w:rsid w:val="00AC0A42"/>
    <w:rsid w:val="00AC1DA3"/>
    <w:rsid w:val="00AC7F44"/>
    <w:rsid w:val="00AD0710"/>
    <w:rsid w:val="00AD40BA"/>
    <w:rsid w:val="00AD4DB9"/>
    <w:rsid w:val="00AD63C0"/>
    <w:rsid w:val="00AE298B"/>
    <w:rsid w:val="00AE2FF1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0840"/>
    <w:rsid w:val="00B254C8"/>
    <w:rsid w:val="00B2603F"/>
    <w:rsid w:val="00B304E7"/>
    <w:rsid w:val="00B318B6"/>
    <w:rsid w:val="00B3499B"/>
    <w:rsid w:val="00B3633D"/>
    <w:rsid w:val="00B36E65"/>
    <w:rsid w:val="00B3747F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4FD7"/>
    <w:rsid w:val="00B9784D"/>
    <w:rsid w:val="00BA1B3B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10D2"/>
    <w:rsid w:val="00BC2E39"/>
    <w:rsid w:val="00BD2364"/>
    <w:rsid w:val="00BD28E3"/>
    <w:rsid w:val="00BD5DD3"/>
    <w:rsid w:val="00BE117E"/>
    <w:rsid w:val="00BE3261"/>
    <w:rsid w:val="00BE74DD"/>
    <w:rsid w:val="00BF00EF"/>
    <w:rsid w:val="00BF58FC"/>
    <w:rsid w:val="00C01F77"/>
    <w:rsid w:val="00C01FFC"/>
    <w:rsid w:val="00C05321"/>
    <w:rsid w:val="00C06AE4"/>
    <w:rsid w:val="00C07EA0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5F81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67CE6"/>
    <w:rsid w:val="00C72646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87BAB"/>
    <w:rsid w:val="00C90EDA"/>
    <w:rsid w:val="00C959E7"/>
    <w:rsid w:val="00CA28D8"/>
    <w:rsid w:val="00CB5DCB"/>
    <w:rsid w:val="00CC1E65"/>
    <w:rsid w:val="00CC4559"/>
    <w:rsid w:val="00CC567A"/>
    <w:rsid w:val="00CD0BF5"/>
    <w:rsid w:val="00CD4059"/>
    <w:rsid w:val="00CD4E5A"/>
    <w:rsid w:val="00CD6AFD"/>
    <w:rsid w:val="00CE03CE"/>
    <w:rsid w:val="00CE0F5D"/>
    <w:rsid w:val="00CE1A6A"/>
    <w:rsid w:val="00CF069C"/>
    <w:rsid w:val="00CF0DFF"/>
    <w:rsid w:val="00CF5094"/>
    <w:rsid w:val="00D028A9"/>
    <w:rsid w:val="00D0359D"/>
    <w:rsid w:val="00D04DED"/>
    <w:rsid w:val="00D105CD"/>
    <w:rsid w:val="00D1089A"/>
    <w:rsid w:val="00D116BD"/>
    <w:rsid w:val="00D12613"/>
    <w:rsid w:val="00D16FE0"/>
    <w:rsid w:val="00D2001A"/>
    <w:rsid w:val="00D20684"/>
    <w:rsid w:val="00D26B62"/>
    <w:rsid w:val="00D26C37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383D"/>
    <w:rsid w:val="00DB468A"/>
    <w:rsid w:val="00DB4D1F"/>
    <w:rsid w:val="00DC1512"/>
    <w:rsid w:val="00DC2946"/>
    <w:rsid w:val="00DC4340"/>
    <w:rsid w:val="00DC44EB"/>
    <w:rsid w:val="00DC550F"/>
    <w:rsid w:val="00DC64FD"/>
    <w:rsid w:val="00DD53C3"/>
    <w:rsid w:val="00DD669D"/>
    <w:rsid w:val="00DE127F"/>
    <w:rsid w:val="00DE424A"/>
    <w:rsid w:val="00DE4419"/>
    <w:rsid w:val="00DE57A9"/>
    <w:rsid w:val="00DE5D47"/>
    <w:rsid w:val="00DE67C4"/>
    <w:rsid w:val="00DE72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07BD4"/>
    <w:rsid w:val="00E117F9"/>
    <w:rsid w:val="00E124D3"/>
    <w:rsid w:val="00E1267F"/>
    <w:rsid w:val="00E14C47"/>
    <w:rsid w:val="00E22698"/>
    <w:rsid w:val="00E25B7C"/>
    <w:rsid w:val="00E3076B"/>
    <w:rsid w:val="00E331A7"/>
    <w:rsid w:val="00E33224"/>
    <w:rsid w:val="00E3725B"/>
    <w:rsid w:val="00E37FFB"/>
    <w:rsid w:val="00E434D1"/>
    <w:rsid w:val="00E45CBD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2CA1"/>
    <w:rsid w:val="00E834CD"/>
    <w:rsid w:val="00E846DC"/>
    <w:rsid w:val="00E8486F"/>
    <w:rsid w:val="00E84E9D"/>
    <w:rsid w:val="00E86CEE"/>
    <w:rsid w:val="00E9093C"/>
    <w:rsid w:val="00E935AF"/>
    <w:rsid w:val="00E9365E"/>
    <w:rsid w:val="00EA558B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0501"/>
    <w:rsid w:val="00ED594D"/>
    <w:rsid w:val="00EE36E1"/>
    <w:rsid w:val="00EE6228"/>
    <w:rsid w:val="00EE6AB0"/>
    <w:rsid w:val="00EE7AC7"/>
    <w:rsid w:val="00EE7B3F"/>
    <w:rsid w:val="00EF143A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71C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5539"/>
    <w:rsid w:val="00FB6F2F"/>
    <w:rsid w:val="00FC02F3"/>
    <w:rsid w:val="00FC752C"/>
    <w:rsid w:val="00FD0492"/>
    <w:rsid w:val="00FD07FC"/>
    <w:rsid w:val="00FD13EC"/>
    <w:rsid w:val="00FD1CC5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067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B8FC8C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styleId="Odstavecseseznamem">
    <w:name w:val="List Paragraph"/>
    <w:basedOn w:val="Normln"/>
    <w:qFormat/>
    <w:rsid w:val="00D105CD"/>
    <w:pPr>
      <w:tabs>
        <w:tab w:val="clear" w:pos="567"/>
      </w:tabs>
      <w:spacing w:after="200" w:line="276" w:lineRule="auto"/>
      <w:ind w:left="720"/>
      <w:contextualSpacing/>
    </w:pPr>
    <w:rPr>
      <w:rFonts w:ascii="Calibri" w:eastAsia="Calibri" w:hAnsi="Calibri" w:cs="Arial"/>
      <w:szCs w:val="22"/>
    </w:rPr>
  </w:style>
  <w:style w:type="character" w:styleId="Nevyeenzmnka">
    <w:name w:val="Unresolved Mention"/>
    <w:basedOn w:val="Standardnpsmoodstavce"/>
    <w:rsid w:val="00DE5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9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kvbl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E64CF-F2FD-49E5-92FD-42B169F3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1913</Words>
  <Characters>11291</Characters>
  <Application>Microsoft Office Word</Application>
  <DocSecurity>0</DocSecurity>
  <Lines>94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Cefaseptin INN-Cefalexin</vt:lpstr>
      <vt:lpstr>veterinary-product-information-qrd-templates_cs</vt:lpstr>
    </vt:vector>
  </TitlesOfParts>
  <Company>CDT</Company>
  <LinksUpToDate>false</LinksUpToDate>
  <CharactersWithSpaces>13178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Cefaseptin INN-Cefalexin</dc:title>
  <dc:subject>EPAR</dc:subject>
  <dc:creator>CVMP</dc:creator>
  <cp:keywords>Cefaseptin INN-Cefalexin</cp:keywords>
  <cp:lastModifiedBy>Neugebauerová Kateřina</cp:lastModifiedBy>
  <cp:revision>17</cp:revision>
  <cp:lastPrinted>2022-10-26T09:04:00Z</cp:lastPrinted>
  <dcterms:created xsi:type="dcterms:W3CDTF">2026-06-22T08:52:00Z</dcterms:created>
  <dcterms:modified xsi:type="dcterms:W3CDTF">2026-08-27T11:52:00Z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