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010B4" w14:textId="77777777" w:rsidR="00AF31E5" w:rsidRPr="005D05C0" w:rsidRDefault="00AF31E5" w:rsidP="00AF31E5">
      <w:pPr>
        <w:tabs>
          <w:tab w:val="clear" w:pos="567"/>
        </w:tabs>
        <w:spacing w:line="240" w:lineRule="auto"/>
        <w:rPr>
          <w:szCs w:val="22"/>
          <w:lang w:bidi="en-GB"/>
        </w:rPr>
      </w:pPr>
    </w:p>
    <w:p w14:paraId="0D3D9AD7" w14:textId="77777777" w:rsidR="00AF31E5" w:rsidRPr="005D05C0" w:rsidRDefault="00AF31E5" w:rsidP="00AF31E5">
      <w:pPr>
        <w:tabs>
          <w:tab w:val="clear" w:pos="567"/>
        </w:tabs>
        <w:spacing w:line="240" w:lineRule="auto"/>
        <w:rPr>
          <w:szCs w:val="22"/>
          <w:lang w:bidi="en-GB"/>
        </w:rPr>
      </w:pPr>
    </w:p>
    <w:p w14:paraId="0F69EE98" w14:textId="77777777" w:rsidR="00AF31E5" w:rsidRPr="005D05C0" w:rsidRDefault="00AF31E5" w:rsidP="00AF31E5">
      <w:pPr>
        <w:tabs>
          <w:tab w:val="clear" w:pos="567"/>
        </w:tabs>
        <w:spacing w:line="240" w:lineRule="auto"/>
        <w:rPr>
          <w:szCs w:val="22"/>
          <w:lang w:bidi="en-GB"/>
        </w:rPr>
      </w:pPr>
    </w:p>
    <w:p w14:paraId="6DF2F171" w14:textId="77777777" w:rsidR="00AF31E5" w:rsidRPr="005D05C0" w:rsidRDefault="00AF31E5" w:rsidP="00AF31E5">
      <w:pPr>
        <w:tabs>
          <w:tab w:val="clear" w:pos="567"/>
        </w:tabs>
        <w:spacing w:line="240" w:lineRule="auto"/>
        <w:rPr>
          <w:szCs w:val="22"/>
          <w:lang w:bidi="en-GB"/>
        </w:rPr>
      </w:pPr>
    </w:p>
    <w:p w14:paraId="1C256D0C" w14:textId="77777777" w:rsidR="00AF31E5" w:rsidRPr="005D05C0" w:rsidRDefault="00AF31E5" w:rsidP="00AF31E5">
      <w:pPr>
        <w:tabs>
          <w:tab w:val="clear" w:pos="567"/>
        </w:tabs>
        <w:spacing w:line="240" w:lineRule="auto"/>
        <w:rPr>
          <w:szCs w:val="22"/>
          <w:lang w:bidi="en-GB"/>
        </w:rPr>
      </w:pPr>
    </w:p>
    <w:p w14:paraId="62D51589" w14:textId="77777777" w:rsidR="00AF31E5" w:rsidRPr="005D05C0" w:rsidRDefault="00AF31E5" w:rsidP="00AF31E5">
      <w:pPr>
        <w:tabs>
          <w:tab w:val="clear" w:pos="567"/>
        </w:tabs>
        <w:spacing w:line="240" w:lineRule="auto"/>
        <w:rPr>
          <w:szCs w:val="22"/>
          <w:lang w:bidi="en-GB"/>
        </w:rPr>
      </w:pPr>
    </w:p>
    <w:p w14:paraId="23A8211B" w14:textId="77777777" w:rsidR="00AF31E5" w:rsidRPr="005D05C0" w:rsidRDefault="00AF31E5" w:rsidP="00AF31E5">
      <w:pPr>
        <w:tabs>
          <w:tab w:val="clear" w:pos="567"/>
        </w:tabs>
        <w:spacing w:line="240" w:lineRule="auto"/>
        <w:rPr>
          <w:szCs w:val="22"/>
          <w:lang w:bidi="en-GB"/>
        </w:rPr>
      </w:pPr>
    </w:p>
    <w:p w14:paraId="040AD7B6" w14:textId="77777777" w:rsidR="003D61BD" w:rsidRDefault="003D61BD" w:rsidP="00AF31E5">
      <w:pPr>
        <w:tabs>
          <w:tab w:val="clear" w:pos="567"/>
        </w:tabs>
        <w:spacing w:line="240" w:lineRule="auto"/>
        <w:jc w:val="center"/>
        <w:rPr>
          <w:b/>
        </w:rPr>
      </w:pPr>
    </w:p>
    <w:p w14:paraId="2F021EDC" w14:textId="77777777" w:rsidR="003D61BD" w:rsidRDefault="003D61BD" w:rsidP="00AF31E5">
      <w:pPr>
        <w:tabs>
          <w:tab w:val="clear" w:pos="567"/>
        </w:tabs>
        <w:spacing w:line="240" w:lineRule="auto"/>
        <w:jc w:val="center"/>
        <w:rPr>
          <w:b/>
        </w:rPr>
      </w:pPr>
    </w:p>
    <w:p w14:paraId="7F66AB2B" w14:textId="77777777" w:rsidR="003D61BD" w:rsidRDefault="003D61BD" w:rsidP="00AF31E5">
      <w:pPr>
        <w:tabs>
          <w:tab w:val="clear" w:pos="567"/>
        </w:tabs>
        <w:spacing w:line="240" w:lineRule="auto"/>
        <w:jc w:val="center"/>
        <w:rPr>
          <w:b/>
        </w:rPr>
      </w:pPr>
    </w:p>
    <w:p w14:paraId="20C19B3E" w14:textId="77777777" w:rsidR="003D61BD" w:rsidRDefault="003D61BD" w:rsidP="00AF31E5">
      <w:pPr>
        <w:tabs>
          <w:tab w:val="clear" w:pos="567"/>
        </w:tabs>
        <w:spacing w:line="240" w:lineRule="auto"/>
        <w:jc w:val="center"/>
        <w:rPr>
          <w:b/>
        </w:rPr>
      </w:pPr>
    </w:p>
    <w:p w14:paraId="3E6D4E80" w14:textId="77777777" w:rsidR="003D61BD" w:rsidRDefault="003D61BD" w:rsidP="00AF31E5">
      <w:pPr>
        <w:tabs>
          <w:tab w:val="clear" w:pos="567"/>
        </w:tabs>
        <w:spacing w:line="240" w:lineRule="auto"/>
        <w:jc w:val="center"/>
        <w:rPr>
          <w:b/>
        </w:rPr>
      </w:pPr>
    </w:p>
    <w:p w14:paraId="02694817" w14:textId="77777777" w:rsidR="003D61BD" w:rsidRDefault="003D61BD" w:rsidP="00AF31E5">
      <w:pPr>
        <w:tabs>
          <w:tab w:val="clear" w:pos="567"/>
        </w:tabs>
        <w:spacing w:line="240" w:lineRule="auto"/>
        <w:jc w:val="center"/>
        <w:rPr>
          <w:b/>
        </w:rPr>
      </w:pPr>
    </w:p>
    <w:p w14:paraId="1BFF47B1" w14:textId="77777777" w:rsidR="003D61BD" w:rsidRDefault="003D61BD" w:rsidP="00AF31E5">
      <w:pPr>
        <w:tabs>
          <w:tab w:val="clear" w:pos="567"/>
        </w:tabs>
        <w:spacing w:line="240" w:lineRule="auto"/>
        <w:jc w:val="center"/>
        <w:rPr>
          <w:b/>
        </w:rPr>
      </w:pPr>
    </w:p>
    <w:p w14:paraId="2B6E00A9" w14:textId="77777777" w:rsidR="003D61BD" w:rsidRDefault="003D61BD" w:rsidP="00AF31E5">
      <w:pPr>
        <w:tabs>
          <w:tab w:val="clear" w:pos="567"/>
        </w:tabs>
        <w:spacing w:line="240" w:lineRule="auto"/>
        <w:jc w:val="center"/>
        <w:rPr>
          <w:b/>
        </w:rPr>
      </w:pPr>
    </w:p>
    <w:p w14:paraId="361C1615" w14:textId="77777777" w:rsidR="003D61BD" w:rsidRDefault="003D61BD" w:rsidP="00AF31E5">
      <w:pPr>
        <w:tabs>
          <w:tab w:val="clear" w:pos="567"/>
        </w:tabs>
        <w:spacing w:line="240" w:lineRule="auto"/>
        <w:jc w:val="center"/>
        <w:rPr>
          <w:b/>
        </w:rPr>
      </w:pPr>
    </w:p>
    <w:p w14:paraId="6E87F06E" w14:textId="77777777" w:rsidR="003D61BD" w:rsidRDefault="003D61BD" w:rsidP="00AF31E5">
      <w:pPr>
        <w:tabs>
          <w:tab w:val="clear" w:pos="567"/>
        </w:tabs>
        <w:spacing w:line="240" w:lineRule="auto"/>
        <w:jc w:val="center"/>
        <w:rPr>
          <w:b/>
        </w:rPr>
      </w:pPr>
    </w:p>
    <w:p w14:paraId="701F8CC4" w14:textId="77777777" w:rsidR="003D61BD" w:rsidRDefault="003D61BD" w:rsidP="00AF31E5">
      <w:pPr>
        <w:tabs>
          <w:tab w:val="clear" w:pos="567"/>
        </w:tabs>
        <w:spacing w:line="240" w:lineRule="auto"/>
        <w:jc w:val="center"/>
        <w:rPr>
          <w:b/>
        </w:rPr>
      </w:pPr>
    </w:p>
    <w:p w14:paraId="05682F1F" w14:textId="77777777" w:rsidR="003D61BD" w:rsidRDefault="003D61BD" w:rsidP="00AF31E5">
      <w:pPr>
        <w:tabs>
          <w:tab w:val="clear" w:pos="567"/>
        </w:tabs>
        <w:spacing w:line="240" w:lineRule="auto"/>
        <w:jc w:val="center"/>
        <w:rPr>
          <w:b/>
        </w:rPr>
      </w:pPr>
    </w:p>
    <w:p w14:paraId="08E46BBE" w14:textId="77777777" w:rsidR="003D61BD" w:rsidRDefault="003D61BD" w:rsidP="00AF31E5">
      <w:pPr>
        <w:tabs>
          <w:tab w:val="clear" w:pos="567"/>
        </w:tabs>
        <w:spacing w:line="240" w:lineRule="auto"/>
        <w:jc w:val="center"/>
        <w:rPr>
          <w:b/>
        </w:rPr>
      </w:pPr>
    </w:p>
    <w:p w14:paraId="3E060355" w14:textId="77777777" w:rsidR="003D61BD" w:rsidRDefault="003D61BD" w:rsidP="00AF31E5">
      <w:pPr>
        <w:tabs>
          <w:tab w:val="clear" w:pos="567"/>
        </w:tabs>
        <w:spacing w:line="240" w:lineRule="auto"/>
        <w:jc w:val="center"/>
        <w:rPr>
          <w:b/>
        </w:rPr>
      </w:pPr>
    </w:p>
    <w:p w14:paraId="07BAAD46" w14:textId="77777777" w:rsidR="003D61BD" w:rsidRDefault="003D61BD" w:rsidP="00AF31E5">
      <w:pPr>
        <w:tabs>
          <w:tab w:val="clear" w:pos="567"/>
        </w:tabs>
        <w:spacing w:line="240" w:lineRule="auto"/>
        <w:jc w:val="center"/>
        <w:rPr>
          <w:b/>
        </w:rPr>
      </w:pPr>
    </w:p>
    <w:p w14:paraId="1F95FE4B" w14:textId="77777777" w:rsidR="003D61BD" w:rsidRDefault="003D61BD" w:rsidP="00AF31E5">
      <w:pPr>
        <w:tabs>
          <w:tab w:val="clear" w:pos="567"/>
        </w:tabs>
        <w:spacing w:line="240" w:lineRule="auto"/>
        <w:jc w:val="center"/>
        <w:rPr>
          <w:b/>
        </w:rPr>
      </w:pPr>
    </w:p>
    <w:p w14:paraId="36DC1DB4" w14:textId="77777777" w:rsidR="00AF31E5" w:rsidRPr="000D15AE" w:rsidRDefault="00AF31E5" w:rsidP="00AF31E5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PŘÍLOHA I</w:t>
      </w:r>
    </w:p>
    <w:p w14:paraId="356C56E9" w14:textId="77777777" w:rsidR="00AF31E5" w:rsidRPr="005D05C0" w:rsidRDefault="00AF31E5" w:rsidP="00AF31E5">
      <w:pPr>
        <w:tabs>
          <w:tab w:val="clear" w:pos="567"/>
        </w:tabs>
        <w:spacing w:line="240" w:lineRule="auto"/>
        <w:rPr>
          <w:szCs w:val="22"/>
          <w:lang w:bidi="en-GB"/>
        </w:rPr>
      </w:pPr>
    </w:p>
    <w:p w14:paraId="297E27F6" w14:textId="77777777" w:rsidR="00AF31E5" w:rsidRPr="005D05C0" w:rsidRDefault="00AF31E5" w:rsidP="00AF31E5">
      <w:pPr>
        <w:tabs>
          <w:tab w:val="clear" w:pos="567"/>
        </w:tabs>
        <w:spacing w:line="240" w:lineRule="auto"/>
        <w:jc w:val="center"/>
        <w:rPr>
          <w:b/>
          <w:szCs w:val="22"/>
          <w:lang w:bidi="en-GB"/>
        </w:rPr>
      </w:pPr>
      <w:r>
        <w:rPr>
          <w:b/>
        </w:rPr>
        <w:t>SOUHRN ÚDAJŮ O PŘÍPRAVKU</w:t>
      </w:r>
    </w:p>
    <w:p w14:paraId="67CFE25B" w14:textId="77777777" w:rsidR="00AF31E5" w:rsidRPr="009D0C14" w:rsidRDefault="00AF31E5" w:rsidP="00AF31E5">
      <w:pPr>
        <w:tabs>
          <w:tab w:val="clear" w:pos="567"/>
        </w:tabs>
        <w:spacing w:line="240" w:lineRule="auto"/>
        <w:jc w:val="both"/>
        <w:rPr>
          <w:b/>
          <w:szCs w:val="22"/>
          <w:lang w:bidi="en-GB"/>
        </w:rPr>
      </w:pPr>
    </w:p>
    <w:p w14:paraId="2D2B9CAB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D261D44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3A3DAF0B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B70FDDA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8C791A0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B2A83A9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3909D0BF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89A0DDF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5912FFB9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8E942A2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37AE264E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2F0055EE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3AED4BE6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3C85987D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C37B665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305D295E" w14:textId="77777777" w:rsidR="00AF31E5" w:rsidRPr="00474C50" w:rsidRDefault="00AF31E5" w:rsidP="00AF31E5">
      <w:pPr>
        <w:spacing w:line="240" w:lineRule="auto"/>
        <w:rPr>
          <w:szCs w:val="22"/>
        </w:rPr>
      </w:pPr>
      <w:r>
        <w:br w:type="page"/>
      </w:r>
      <w:r>
        <w:rPr>
          <w:b/>
        </w:rPr>
        <w:lastRenderedPageBreak/>
        <w:t>1.</w:t>
      </w:r>
      <w:r>
        <w:rPr>
          <w:b/>
        </w:rPr>
        <w:tab/>
        <w:t>NÁZEV VETERINÁRNÍHO LÉČIVÉHO PŘÍPRAVKU</w:t>
      </w:r>
    </w:p>
    <w:p w14:paraId="0108CB8D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9758FE0" w14:textId="73F6AB57" w:rsidR="00AF31E5" w:rsidRDefault="00AF31E5" w:rsidP="00AF31E5">
      <w:pPr>
        <w:tabs>
          <w:tab w:val="clear" w:pos="567"/>
        </w:tabs>
        <w:spacing w:line="240" w:lineRule="auto"/>
        <w:rPr>
          <w:rFonts w:eastAsia="Arial Unicode MS"/>
          <w:szCs w:val="22"/>
        </w:rPr>
      </w:pPr>
      <w:proofErr w:type="spellStart"/>
      <w:r>
        <w:t>Avishield</w:t>
      </w:r>
      <w:proofErr w:type="spellEnd"/>
      <w:r>
        <w:t xml:space="preserve"> ND B1 </w:t>
      </w:r>
      <w:proofErr w:type="spellStart"/>
      <w:r>
        <w:t>lyofilizát</w:t>
      </w:r>
      <w:proofErr w:type="spellEnd"/>
      <w:r>
        <w:t xml:space="preserve"> pro </w:t>
      </w:r>
      <w:proofErr w:type="spellStart"/>
      <w:r>
        <w:t>okulonazální</w:t>
      </w:r>
      <w:proofErr w:type="spellEnd"/>
      <w:r>
        <w:t xml:space="preserve"> suspenzi/</w:t>
      </w:r>
      <w:r w:rsidR="00DD4E4C">
        <w:t xml:space="preserve">podání </w:t>
      </w:r>
      <w:r>
        <w:t>v pitné vodě pro ku</w:t>
      </w:r>
      <w:r w:rsidR="00632AF8">
        <w:t xml:space="preserve">ra domácího </w:t>
      </w:r>
      <w:r>
        <w:t xml:space="preserve"> </w:t>
      </w:r>
    </w:p>
    <w:p w14:paraId="3E1D724C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0AB69E76" w14:textId="77777777" w:rsidR="00AF31E5" w:rsidRPr="00474C50" w:rsidRDefault="00AF31E5" w:rsidP="00AF31E5">
      <w:pPr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KVALITATIVNÍ A KVANTITATIVNÍ SLOŽENÍ</w:t>
      </w:r>
    </w:p>
    <w:p w14:paraId="1AE9C7F9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5A94A4A" w14:textId="59182C07" w:rsidR="00AF31E5" w:rsidRPr="00502268" w:rsidRDefault="00DD4E4C" w:rsidP="00AF31E5">
      <w:pPr>
        <w:jc w:val="both"/>
        <w:rPr>
          <w:szCs w:val="22"/>
        </w:rPr>
      </w:pPr>
      <w:r>
        <w:t xml:space="preserve">Každá </w:t>
      </w:r>
      <w:r w:rsidR="00AF31E5">
        <w:t>dávka obsahuje</w:t>
      </w:r>
      <w:r w:rsidR="00BA1954">
        <w:t>:</w:t>
      </w:r>
    </w:p>
    <w:p w14:paraId="002BA4E0" w14:textId="77777777" w:rsidR="00C91521" w:rsidRDefault="00C91521" w:rsidP="00AF31E5">
      <w:pPr>
        <w:tabs>
          <w:tab w:val="clear" w:pos="567"/>
        </w:tabs>
        <w:spacing w:line="240" w:lineRule="auto"/>
        <w:rPr>
          <w:b/>
        </w:rPr>
      </w:pPr>
    </w:p>
    <w:p w14:paraId="1A93C084" w14:textId="2337F371" w:rsidR="00AF31E5" w:rsidRPr="00474C50" w:rsidRDefault="00AF31E5" w:rsidP="00AF31E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Léčiv</w:t>
      </w:r>
      <w:r w:rsidR="00213964">
        <w:rPr>
          <w:b/>
        </w:rPr>
        <w:t>é</w:t>
      </w:r>
      <w:r>
        <w:rPr>
          <w:b/>
        </w:rPr>
        <w:t xml:space="preserve"> látk</w:t>
      </w:r>
      <w:r w:rsidR="00213964">
        <w:rPr>
          <w:b/>
        </w:rPr>
        <w:t>y</w:t>
      </w:r>
      <w:r>
        <w:rPr>
          <w:b/>
        </w:rPr>
        <w:t>:</w:t>
      </w:r>
    </w:p>
    <w:p w14:paraId="24D96BCF" w14:textId="77777777" w:rsidR="00C91521" w:rsidRDefault="00C91521" w:rsidP="00AF31E5">
      <w:pPr>
        <w:tabs>
          <w:tab w:val="clear" w:pos="567"/>
        </w:tabs>
        <w:spacing w:line="240" w:lineRule="auto"/>
      </w:pPr>
    </w:p>
    <w:p w14:paraId="314D544E" w14:textId="666419D2" w:rsidR="00AF31E5" w:rsidRPr="005854A8" w:rsidRDefault="00C91521" w:rsidP="00AF31E5">
      <w:pPr>
        <w:tabs>
          <w:tab w:val="clear" w:pos="567"/>
        </w:tabs>
        <w:spacing w:line="240" w:lineRule="auto"/>
        <w:rPr>
          <w:bCs/>
          <w:iCs/>
          <w:szCs w:val="22"/>
        </w:rPr>
      </w:pPr>
      <w:r>
        <w:t>V</w:t>
      </w:r>
      <w:r w:rsidR="00AF31E5">
        <w:t xml:space="preserve">irus newcastleské choroby, kmen </w:t>
      </w:r>
      <w:r w:rsidR="00AF31E5">
        <w:rPr>
          <w:rStyle w:val="FontStyle55"/>
          <w:b w:val="0"/>
          <w:i w:val="0"/>
        </w:rPr>
        <w:t>B1</w:t>
      </w:r>
      <w:r>
        <w:rPr>
          <w:rStyle w:val="FontStyle55"/>
          <w:b w:val="0"/>
          <w:i w:val="0"/>
        </w:rPr>
        <w:t xml:space="preserve"> </w:t>
      </w:r>
      <w:proofErr w:type="spellStart"/>
      <w:r>
        <w:rPr>
          <w:rStyle w:val="FontStyle55"/>
          <w:b w:val="0"/>
          <w:i w:val="0"/>
        </w:rPr>
        <w:t>Hitchner</w:t>
      </w:r>
      <w:proofErr w:type="spellEnd"/>
      <w:r>
        <w:rPr>
          <w:rStyle w:val="FontStyle55"/>
          <w:b w:val="0"/>
          <w:i w:val="0"/>
        </w:rPr>
        <w:t>, živý</w:t>
      </w:r>
      <w:r w:rsidR="005854A8">
        <w:rPr>
          <w:rStyle w:val="FontStyle55"/>
          <w:b w:val="0"/>
          <w:i w:val="0"/>
        </w:rPr>
        <w:tab/>
      </w:r>
      <w:r w:rsidR="005854A8">
        <w:rPr>
          <w:rStyle w:val="FontStyle55"/>
          <w:b w:val="0"/>
          <w:i w:val="0"/>
        </w:rPr>
        <w:tab/>
      </w:r>
      <w:r w:rsidR="005854A8">
        <w:rPr>
          <w:rStyle w:val="FontStyle55"/>
          <w:b w:val="0"/>
          <w:i w:val="0"/>
        </w:rPr>
        <w:tab/>
      </w:r>
      <w:r w:rsidR="00AF31E5">
        <w:t>10</w:t>
      </w:r>
      <w:r w:rsidR="00AF31E5">
        <w:rPr>
          <w:vertAlign w:val="superscript"/>
        </w:rPr>
        <w:t>6,0</w:t>
      </w:r>
      <w:r w:rsidR="00AF31E5">
        <w:t xml:space="preserve"> až 10</w:t>
      </w:r>
      <w:r w:rsidR="00AF31E5">
        <w:rPr>
          <w:vertAlign w:val="superscript"/>
        </w:rPr>
        <w:t>7,0</w:t>
      </w:r>
      <w:r w:rsidR="00AF31E5">
        <w:t xml:space="preserve"> TCID</w:t>
      </w:r>
      <w:r w:rsidR="00AF31E5">
        <w:rPr>
          <w:vertAlign w:val="subscript"/>
        </w:rPr>
        <w:t>50</w:t>
      </w:r>
      <w:r>
        <w:t>*</w:t>
      </w:r>
    </w:p>
    <w:p w14:paraId="7EA811B1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0BBBFF2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  <w:r>
        <w:t>*TCID</w:t>
      </w:r>
      <w:r>
        <w:rPr>
          <w:vertAlign w:val="subscript"/>
        </w:rPr>
        <w:t>50</w:t>
      </w:r>
      <w:r>
        <w:t xml:space="preserve"> = 50% infekční dávka pro tkáňovou kulturu</w:t>
      </w:r>
    </w:p>
    <w:p w14:paraId="0DBF5825" w14:textId="77777777" w:rsidR="00AF31E5" w:rsidRPr="005E3024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00A543E2" w14:textId="77777777" w:rsidR="00AF31E5" w:rsidRPr="00581EFA" w:rsidRDefault="00AF31E5" w:rsidP="00AF31E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6702B978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C91521" w:rsidRPr="00C91521" w14:paraId="58568F56" w14:textId="77777777" w:rsidTr="00955A82">
        <w:tc>
          <w:tcPr>
            <w:tcW w:w="4643" w:type="dxa"/>
            <w:vAlign w:val="center"/>
          </w:tcPr>
          <w:p w14:paraId="687E8238" w14:textId="672CAF78" w:rsidR="00C91521" w:rsidRPr="00C91521" w:rsidRDefault="00C91521" w:rsidP="00C91521">
            <w:pPr>
              <w:tabs>
                <w:tab w:val="clear" w:pos="567"/>
              </w:tabs>
              <w:spacing w:line="240" w:lineRule="auto"/>
              <w:rPr>
                <w:iCs/>
                <w:szCs w:val="22"/>
                <w:lang w:val="en-GB"/>
              </w:rPr>
            </w:pPr>
            <w:proofErr w:type="spellStart"/>
            <w:r w:rsidRPr="00C91521">
              <w:rPr>
                <w:b/>
                <w:bCs/>
                <w:iCs/>
                <w:szCs w:val="22"/>
                <w:lang w:val="en-GB"/>
              </w:rPr>
              <w:t>Kvalitativní</w:t>
            </w:r>
            <w:proofErr w:type="spellEnd"/>
            <w:r w:rsidRPr="00C91521">
              <w:rPr>
                <w:b/>
                <w:bCs/>
                <w:iCs/>
                <w:szCs w:val="22"/>
                <w:lang w:val="en-GB"/>
              </w:rPr>
              <w:t xml:space="preserve"> </w:t>
            </w:r>
            <w:proofErr w:type="spellStart"/>
            <w:r w:rsidRPr="00C91521">
              <w:rPr>
                <w:b/>
                <w:bCs/>
                <w:iCs/>
                <w:szCs w:val="22"/>
                <w:lang w:val="en-GB"/>
              </w:rPr>
              <w:t>složení</w:t>
            </w:r>
            <w:proofErr w:type="spellEnd"/>
            <w:r w:rsidRPr="00C91521">
              <w:rPr>
                <w:b/>
                <w:bCs/>
                <w:iCs/>
                <w:szCs w:val="22"/>
                <w:lang w:val="en-GB"/>
              </w:rPr>
              <w:t xml:space="preserve"> </w:t>
            </w:r>
            <w:proofErr w:type="spellStart"/>
            <w:r w:rsidRPr="00C91521">
              <w:rPr>
                <w:b/>
                <w:bCs/>
                <w:iCs/>
                <w:szCs w:val="22"/>
                <w:lang w:val="en-GB"/>
              </w:rPr>
              <w:t>pomocných</w:t>
            </w:r>
            <w:proofErr w:type="spellEnd"/>
            <w:r w:rsidRPr="00C91521">
              <w:rPr>
                <w:b/>
                <w:bCs/>
                <w:iCs/>
                <w:szCs w:val="22"/>
                <w:lang w:val="en-GB"/>
              </w:rPr>
              <w:t xml:space="preserve"> </w:t>
            </w:r>
            <w:proofErr w:type="spellStart"/>
            <w:r w:rsidRPr="00C91521">
              <w:rPr>
                <w:b/>
                <w:bCs/>
                <w:iCs/>
                <w:szCs w:val="22"/>
                <w:lang w:val="en-GB"/>
              </w:rPr>
              <w:t>látek</w:t>
            </w:r>
            <w:proofErr w:type="spellEnd"/>
            <w:r w:rsidRPr="00C91521">
              <w:rPr>
                <w:b/>
                <w:bCs/>
                <w:iCs/>
                <w:szCs w:val="22"/>
                <w:lang w:val="en-GB"/>
              </w:rPr>
              <w:t xml:space="preserve"> a </w:t>
            </w:r>
            <w:proofErr w:type="spellStart"/>
            <w:r w:rsidRPr="00C91521">
              <w:rPr>
                <w:b/>
                <w:bCs/>
                <w:iCs/>
                <w:szCs w:val="22"/>
                <w:lang w:val="en-GB"/>
              </w:rPr>
              <w:t>dalších</w:t>
            </w:r>
            <w:proofErr w:type="spellEnd"/>
            <w:r w:rsidRPr="00C91521">
              <w:rPr>
                <w:b/>
                <w:bCs/>
                <w:iCs/>
                <w:szCs w:val="22"/>
                <w:lang w:val="en-GB"/>
              </w:rPr>
              <w:t xml:space="preserve"> </w:t>
            </w:r>
            <w:proofErr w:type="spellStart"/>
            <w:r w:rsidRPr="00C91521">
              <w:rPr>
                <w:b/>
                <w:bCs/>
                <w:iCs/>
                <w:szCs w:val="22"/>
                <w:lang w:val="en-GB"/>
              </w:rPr>
              <w:t>složek</w:t>
            </w:r>
            <w:proofErr w:type="spellEnd"/>
          </w:p>
        </w:tc>
      </w:tr>
      <w:tr w:rsidR="00C91521" w:rsidRPr="00C91521" w14:paraId="39826CFE" w14:textId="77777777" w:rsidTr="00955A82">
        <w:tc>
          <w:tcPr>
            <w:tcW w:w="4643" w:type="dxa"/>
          </w:tcPr>
          <w:p w14:paraId="0BC5ACCA" w14:textId="377D6672" w:rsidR="00C91521" w:rsidRPr="00C91521" w:rsidRDefault="00C91521" w:rsidP="00C91521">
            <w:pPr>
              <w:tabs>
                <w:tab w:val="clear" w:pos="567"/>
              </w:tabs>
              <w:spacing w:line="240" w:lineRule="auto"/>
              <w:rPr>
                <w:iCs/>
                <w:szCs w:val="22"/>
                <w:lang w:val="en-GB"/>
              </w:rPr>
            </w:pPr>
            <w:proofErr w:type="spellStart"/>
            <w:r w:rsidRPr="00C91521">
              <w:rPr>
                <w:szCs w:val="22"/>
                <w:lang w:val="en-GB"/>
              </w:rPr>
              <w:t>Povidon</w:t>
            </w:r>
            <w:proofErr w:type="spellEnd"/>
            <w:r w:rsidRPr="00C91521">
              <w:rPr>
                <w:szCs w:val="22"/>
                <w:lang w:val="en-GB"/>
              </w:rPr>
              <w:t xml:space="preserve"> K-25</w:t>
            </w:r>
          </w:p>
        </w:tc>
      </w:tr>
      <w:tr w:rsidR="00C91521" w:rsidRPr="00C91521" w14:paraId="0ECB4B18" w14:textId="77777777" w:rsidTr="00955A82">
        <w:tc>
          <w:tcPr>
            <w:tcW w:w="4643" w:type="dxa"/>
          </w:tcPr>
          <w:p w14:paraId="5B9C1B2C" w14:textId="678810F4" w:rsidR="00C91521" w:rsidRPr="00C91521" w:rsidRDefault="00C91521" w:rsidP="00C91521">
            <w:pPr>
              <w:tabs>
                <w:tab w:val="clear" w:pos="567"/>
              </w:tabs>
              <w:spacing w:line="240" w:lineRule="auto"/>
              <w:rPr>
                <w:iCs/>
                <w:szCs w:val="22"/>
                <w:lang w:val="en-GB"/>
              </w:rPr>
            </w:pPr>
            <w:proofErr w:type="spellStart"/>
            <w:r w:rsidRPr="00C91521">
              <w:rPr>
                <w:szCs w:val="22"/>
                <w:lang w:val="en-GB"/>
              </w:rPr>
              <w:t>Ba</w:t>
            </w:r>
            <w:r w:rsidR="00213964">
              <w:rPr>
                <w:szCs w:val="22"/>
                <w:lang w:val="en-GB"/>
              </w:rPr>
              <w:t>k</w:t>
            </w:r>
            <w:r w:rsidRPr="00C91521">
              <w:rPr>
                <w:szCs w:val="22"/>
                <w:lang w:val="en-GB"/>
              </w:rPr>
              <w:t>topepton</w:t>
            </w:r>
            <w:proofErr w:type="spellEnd"/>
          </w:p>
        </w:tc>
      </w:tr>
      <w:tr w:rsidR="00C91521" w:rsidRPr="00C91521" w14:paraId="0261E491" w14:textId="77777777" w:rsidTr="00955A82">
        <w:tc>
          <w:tcPr>
            <w:tcW w:w="4643" w:type="dxa"/>
          </w:tcPr>
          <w:p w14:paraId="280C7E9C" w14:textId="69FF40EC" w:rsidR="00C91521" w:rsidRPr="00C91521" w:rsidRDefault="00213964" w:rsidP="00C91521">
            <w:pPr>
              <w:tabs>
                <w:tab w:val="clear" w:pos="567"/>
              </w:tabs>
              <w:spacing w:line="240" w:lineRule="auto"/>
              <w:rPr>
                <w:iCs/>
                <w:szCs w:val="22"/>
                <w:lang w:val="en-GB"/>
              </w:rPr>
            </w:pPr>
            <w:r w:rsidRPr="00BD3770">
              <w:t>Glutamát sodný</w:t>
            </w:r>
          </w:p>
        </w:tc>
      </w:tr>
      <w:tr w:rsidR="00C91521" w:rsidRPr="00C91521" w14:paraId="534C6183" w14:textId="77777777" w:rsidTr="00955A82">
        <w:tc>
          <w:tcPr>
            <w:tcW w:w="4643" w:type="dxa"/>
          </w:tcPr>
          <w:p w14:paraId="008A4381" w14:textId="6BF6CBE9" w:rsidR="00C91521" w:rsidRPr="00C91521" w:rsidRDefault="00C91521" w:rsidP="00C91521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  <w:lang w:val="en-GB"/>
              </w:rPr>
            </w:pPr>
            <w:proofErr w:type="spellStart"/>
            <w:r w:rsidRPr="00C91521">
              <w:rPr>
                <w:szCs w:val="22"/>
                <w:lang w:val="en-GB"/>
              </w:rPr>
              <w:t>Dihydrogenfosforečnan</w:t>
            </w:r>
            <w:proofErr w:type="spellEnd"/>
            <w:r w:rsidRPr="00C91521">
              <w:rPr>
                <w:szCs w:val="22"/>
                <w:lang w:val="en-GB"/>
              </w:rPr>
              <w:t xml:space="preserve"> </w:t>
            </w:r>
            <w:proofErr w:type="spellStart"/>
            <w:r w:rsidRPr="00C91521">
              <w:rPr>
                <w:szCs w:val="22"/>
                <w:lang w:val="en-GB"/>
              </w:rPr>
              <w:t>draselný</w:t>
            </w:r>
            <w:proofErr w:type="spellEnd"/>
          </w:p>
        </w:tc>
      </w:tr>
      <w:tr w:rsidR="00C91521" w:rsidRPr="00C91521" w14:paraId="7583E0D6" w14:textId="77777777" w:rsidTr="00955A82">
        <w:tc>
          <w:tcPr>
            <w:tcW w:w="4643" w:type="dxa"/>
          </w:tcPr>
          <w:p w14:paraId="3445D186" w14:textId="42D75A39" w:rsidR="00C91521" w:rsidRPr="00C91521" w:rsidRDefault="00C91521" w:rsidP="00C91521">
            <w:pPr>
              <w:tabs>
                <w:tab w:val="clear" w:pos="567"/>
              </w:tabs>
              <w:spacing w:line="240" w:lineRule="auto"/>
              <w:rPr>
                <w:iCs/>
                <w:szCs w:val="22"/>
                <w:lang w:val="en-GB"/>
              </w:rPr>
            </w:pPr>
            <w:proofErr w:type="spellStart"/>
            <w:r w:rsidRPr="00C91521">
              <w:rPr>
                <w:szCs w:val="22"/>
                <w:lang w:val="en-GB"/>
              </w:rPr>
              <w:t>Hydroxid</w:t>
            </w:r>
            <w:proofErr w:type="spellEnd"/>
            <w:r w:rsidRPr="00C91521">
              <w:rPr>
                <w:szCs w:val="22"/>
                <w:lang w:val="en-GB"/>
              </w:rPr>
              <w:t xml:space="preserve"> </w:t>
            </w:r>
            <w:proofErr w:type="spellStart"/>
            <w:r w:rsidRPr="00C91521">
              <w:rPr>
                <w:szCs w:val="22"/>
                <w:lang w:val="en-GB"/>
              </w:rPr>
              <w:t>draselný</w:t>
            </w:r>
            <w:proofErr w:type="spellEnd"/>
          </w:p>
        </w:tc>
      </w:tr>
      <w:tr w:rsidR="00C91521" w:rsidRPr="00C91521" w14:paraId="6A2F779C" w14:textId="77777777" w:rsidTr="00955A82">
        <w:tc>
          <w:tcPr>
            <w:tcW w:w="4643" w:type="dxa"/>
          </w:tcPr>
          <w:p w14:paraId="5F5565CE" w14:textId="77777777" w:rsidR="00C91521" w:rsidRPr="00C91521" w:rsidRDefault="00C91521" w:rsidP="00C91521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  <w:r w:rsidRPr="00C91521">
              <w:rPr>
                <w:szCs w:val="22"/>
                <w:lang w:val="en-GB"/>
              </w:rPr>
              <w:t>Dextran 40 000</w:t>
            </w:r>
          </w:p>
        </w:tc>
      </w:tr>
    </w:tbl>
    <w:p w14:paraId="6E9224BB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9F2109A" w14:textId="5FD97B82" w:rsidR="00AF31E5" w:rsidRPr="0038613F" w:rsidRDefault="00AF31E5" w:rsidP="00AF31E5">
      <w:pPr>
        <w:tabs>
          <w:tab w:val="clear" w:pos="567"/>
        </w:tabs>
        <w:spacing w:line="240" w:lineRule="auto"/>
        <w:rPr>
          <w:rStyle w:val="FontStyle41"/>
          <w:lang w:bidi="en-GB"/>
        </w:rPr>
      </w:pPr>
      <w:proofErr w:type="spellStart"/>
      <w:r>
        <w:t>Lyofilizát</w:t>
      </w:r>
      <w:proofErr w:type="spellEnd"/>
      <w:r>
        <w:t xml:space="preserve"> </w:t>
      </w:r>
      <w:r w:rsidR="00EB3DF5">
        <w:t>smetanové</w:t>
      </w:r>
      <w:r>
        <w:t xml:space="preserve"> barvy</w:t>
      </w:r>
      <w:r w:rsidR="00166E72">
        <w:t>.</w:t>
      </w:r>
    </w:p>
    <w:p w14:paraId="76739804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B9BDADF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35287BF2" w14:textId="60DD6971" w:rsidR="00AF31E5" w:rsidRPr="00474C50" w:rsidRDefault="00C91521" w:rsidP="00AF31E5">
      <w:pPr>
        <w:spacing w:line="240" w:lineRule="auto"/>
        <w:rPr>
          <w:b/>
          <w:szCs w:val="22"/>
        </w:rPr>
      </w:pPr>
      <w:r>
        <w:rPr>
          <w:b/>
        </w:rPr>
        <w:t>3</w:t>
      </w:r>
      <w:r w:rsidR="00AF31E5">
        <w:rPr>
          <w:b/>
        </w:rPr>
        <w:t>.</w:t>
      </w:r>
      <w:r w:rsidR="00AF31E5">
        <w:rPr>
          <w:b/>
        </w:rPr>
        <w:tab/>
        <w:t xml:space="preserve">KLINICKÉ </w:t>
      </w:r>
      <w:r w:rsidR="007A5D5E">
        <w:rPr>
          <w:b/>
        </w:rPr>
        <w:t>INFORMACE</w:t>
      </w:r>
    </w:p>
    <w:p w14:paraId="6D27D212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2BB2F09B" w14:textId="1AEACB1C" w:rsidR="00AF31E5" w:rsidRPr="00474C50" w:rsidRDefault="00C91521" w:rsidP="00AF31E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</w:t>
      </w:r>
      <w:r w:rsidR="00AF31E5">
        <w:rPr>
          <w:b/>
        </w:rPr>
        <w:t>.1</w:t>
      </w:r>
      <w:r w:rsidR="00AF31E5">
        <w:rPr>
          <w:b/>
        </w:rPr>
        <w:tab/>
        <w:t>Cílové druhy zvířat</w:t>
      </w:r>
    </w:p>
    <w:p w14:paraId="0AC52BB9" w14:textId="3C452304" w:rsidR="00AF31E5" w:rsidRPr="0038613F" w:rsidRDefault="00AF31E5" w:rsidP="00AF31E5">
      <w:pPr>
        <w:pStyle w:val="Style4"/>
        <w:widowControl/>
        <w:spacing w:line="552" w:lineRule="exact"/>
        <w:rPr>
          <w:rStyle w:val="FontStyle41"/>
        </w:rPr>
      </w:pPr>
      <w:r>
        <w:rPr>
          <w:rStyle w:val="FontStyle41"/>
        </w:rPr>
        <w:t>Ku</w:t>
      </w:r>
      <w:r w:rsidR="00EB3DF5">
        <w:rPr>
          <w:rStyle w:val="FontStyle41"/>
        </w:rPr>
        <w:t xml:space="preserve">r domácí </w:t>
      </w:r>
      <w:r>
        <w:rPr>
          <w:rFonts w:ascii="Times New Roman" w:hAnsi="Times New Roman"/>
          <w:sz w:val="22"/>
        </w:rPr>
        <w:t>(brojleři</w:t>
      </w:r>
      <w:r w:rsidR="00C91521">
        <w:rPr>
          <w:rFonts w:ascii="Times New Roman" w:hAnsi="Times New Roman"/>
          <w:sz w:val="22"/>
        </w:rPr>
        <w:t xml:space="preserve">, </w:t>
      </w:r>
      <w:r w:rsidR="00A86968">
        <w:rPr>
          <w:rFonts w:ascii="Times New Roman" w:hAnsi="Times New Roman"/>
          <w:sz w:val="22"/>
        </w:rPr>
        <w:t>kuřice</w:t>
      </w:r>
      <w:r w:rsidR="00C91521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budoucí nosnice/chovné slepice)</w:t>
      </w:r>
      <w:r w:rsidR="00F812C7">
        <w:rPr>
          <w:rFonts w:ascii="Times New Roman" w:hAnsi="Times New Roman"/>
          <w:sz w:val="22"/>
        </w:rPr>
        <w:t>.</w:t>
      </w:r>
    </w:p>
    <w:p w14:paraId="492B21A3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6B6445B" w14:textId="681551F3" w:rsidR="00AF31E5" w:rsidRPr="00474C50" w:rsidRDefault="00C91521" w:rsidP="00AF31E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AF31E5">
        <w:rPr>
          <w:b/>
        </w:rPr>
        <w:t>.2</w:t>
      </w:r>
      <w:r w:rsidR="00AF31E5">
        <w:rPr>
          <w:b/>
        </w:rPr>
        <w:tab/>
      </w:r>
      <w:r w:rsidR="004A7D5C" w:rsidRPr="005854A8">
        <w:rPr>
          <w:b/>
        </w:rPr>
        <w:t>Indikace pro použití pro každý cílový druh zvířat</w:t>
      </w:r>
    </w:p>
    <w:p w14:paraId="69691E3D" w14:textId="77777777" w:rsidR="00AF31E5" w:rsidRDefault="00AF31E5" w:rsidP="00AF31E5">
      <w:pPr>
        <w:spacing w:before="80"/>
        <w:rPr>
          <w:szCs w:val="22"/>
        </w:rPr>
      </w:pPr>
    </w:p>
    <w:p w14:paraId="00B9F96F" w14:textId="35782572" w:rsidR="00AF31E5" w:rsidRPr="00DC03DD" w:rsidRDefault="00AF31E5" w:rsidP="00AF31E5">
      <w:pPr>
        <w:jc w:val="both"/>
        <w:rPr>
          <w:szCs w:val="22"/>
        </w:rPr>
      </w:pPr>
      <w:r>
        <w:t xml:space="preserve">Pro aktivní imunizaci kuřat </w:t>
      </w:r>
      <w:r w:rsidR="00EB3DF5">
        <w:t xml:space="preserve">kura domácího </w:t>
      </w:r>
      <w:r>
        <w:t>(brojleři</w:t>
      </w:r>
      <w:r w:rsidR="00C91521">
        <w:t xml:space="preserve">, </w:t>
      </w:r>
      <w:r w:rsidR="00CC0518">
        <w:t>ku</w:t>
      </w:r>
      <w:r w:rsidR="008B6963">
        <w:t>řice</w:t>
      </w:r>
      <w:r w:rsidR="00C91521">
        <w:t>,</w:t>
      </w:r>
      <w:r>
        <w:t xml:space="preserve"> budoucí nosnice/chovné slepice) pro snížení úmrtnosti a klinických </w:t>
      </w:r>
      <w:r w:rsidR="00711EAB">
        <w:t xml:space="preserve">příznaků z důvodu </w:t>
      </w:r>
      <w:r>
        <w:t>infekc</w:t>
      </w:r>
      <w:r w:rsidR="00711EAB">
        <w:t>e</w:t>
      </w:r>
      <w:r>
        <w:t xml:space="preserve"> virem newcastlesk</w:t>
      </w:r>
      <w:r w:rsidR="00D35671">
        <w:t>é</w:t>
      </w:r>
      <w:r>
        <w:t xml:space="preserve"> chorob</w:t>
      </w:r>
      <w:r w:rsidR="00D35671">
        <w:t>y</w:t>
      </w:r>
      <w:r>
        <w:t xml:space="preserve">. </w:t>
      </w:r>
    </w:p>
    <w:p w14:paraId="57E9F739" w14:textId="77777777" w:rsidR="00C91521" w:rsidRDefault="00C91521" w:rsidP="00AF31E5">
      <w:pPr>
        <w:tabs>
          <w:tab w:val="clear" w:pos="567"/>
        </w:tabs>
        <w:spacing w:line="240" w:lineRule="auto"/>
      </w:pPr>
    </w:p>
    <w:p w14:paraId="79A2C0AE" w14:textId="694D5CB2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  <w:r>
        <w:t>Nástup imunity: 3 týdny po vakcinaci.</w:t>
      </w:r>
    </w:p>
    <w:p w14:paraId="73C6DD9A" w14:textId="5D4147FA" w:rsidR="00AF31E5" w:rsidRPr="00624274" w:rsidRDefault="006A4B9E" w:rsidP="00AF31E5">
      <w:pPr>
        <w:tabs>
          <w:tab w:val="clear" w:pos="567"/>
        </w:tabs>
        <w:spacing w:line="240" w:lineRule="auto"/>
        <w:rPr>
          <w:szCs w:val="22"/>
        </w:rPr>
      </w:pPr>
      <w:r>
        <w:t>T</w:t>
      </w:r>
      <w:r w:rsidR="00AF31E5">
        <w:t>r</w:t>
      </w:r>
      <w:r w:rsidR="00B43E40">
        <w:t>v</w:t>
      </w:r>
      <w:r w:rsidR="00AF31E5">
        <w:t>ání imunity: 5 týdnů po vakcinaci.</w:t>
      </w:r>
    </w:p>
    <w:p w14:paraId="2F305535" w14:textId="77777777" w:rsidR="00AF31E5" w:rsidRPr="00C21B93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2BC7C52C" w14:textId="50173264" w:rsidR="00AF31E5" w:rsidRPr="00474C50" w:rsidRDefault="00C91521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AF31E5">
        <w:rPr>
          <w:b/>
        </w:rPr>
        <w:t>.3</w:t>
      </w:r>
      <w:r w:rsidR="00AF31E5">
        <w:rPr>
          <w:b/>
        </w:rPr>
        <w:tab/>
        <w:t>Kontraindikace</w:t>
      </w:r>
    </w:p>
    <w:p w14:paraId="29E3F1BE" w14:textId="77777777" w:rsidR="00AF31E5" w:rsidRDefault="00AF31E5" w:rsidP="00AF31E5">
      <w:pPr>
        <w:tabs>
          <w:tab w:val="clear" w:pos="567"/>
        </w:tabs>
        <w:spacing w:line="240" w:lineRule="auto"/>
        <w:rPr>
          <w:rFonts w:eastAsia="Arial Unicode MS"/>
          <w:szCs w:val="22"/>
        </w:rPr>
      </w:pPr>
    </w:p>
    <w:p w14:paraId="28BDC7D0" w14:textId="68D8F741" w:rsidR="00AF31E5" w:rsidRPr="00820530" w:rsidRDefault="00AF31E5" w:rsidP="00AF31E5">
      <w:pPr>
        <w:jc w:val="both"/>
        <w:rPr>
          <w:szCs w:val="22"/>
        </w:rPr>
      </w:pPr>
      <w:r>
        <w:t>Nejsou.</w:t>
      </w:r>
    </w:p>
    <w:p w14:paraId="13A73C79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353DB1D4" w14:textId="2C731930" w:rsidR="00AF31E5" w:rsidRPr="00BE6FC6" w:rsidRDefault="00C91521" w:rsidP="00AF31E5">
      <w:pPr>
        <w:keepNext/>
        <w:keepLines/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</w:rPr>
        <w:t>3</w:t>
      </w:r>
      <w:r w:rsidR="00AF31E5">
        <w:rPr>
          <w:b/>
        </w:rPr>
        <w:t>.4</w:t>
      </w:r>
      <w:r w:rsidR="00AF31E5">
        <w:rPr>
          <w:b/>
        </w:rPr>
        <w:tab/>
        <w:t xml:space="preserve">Zvláštní upozornění </w:t>
      </w:r>
    </w:p>
    <w:p w14:paraId="1ADBEFAE" w14:textId="77777777" w:rsidR="00AF31E5" w:rsidRDefault="00AF31E5" w:rsidP="00AF31E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2869BA4" w14:textId="77777777" w:rsidR="00AF31E5" w:rsidRDefault="00AF31E5" w:rsidP="00AF31E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Vakcinovat pouze zdravá zvířata.</w:t>
      </w:r>
    </w:p>
    <w:p w14:paraId="010D8340" w14:textId="01531F93" w:rsidR="00AF31E5" w:rsidRDefault="00ED4F97" w:rsidP="00AF31E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Mateřské protilátky</w:t>
      </w:r>
      <w:r w:rsidR="005F2308">
        <w:rPr>
          <w:szCs w:val="22"/>
        </w:rPr>
        <w:t xml:space="preserve"> (MDA) mohou narušovat vývoj aktivní imunity. V hejnech, kde se očekávají vysoké hladiny MDA, je nutné </w:t>
      </w:r>
      <w:r w:rsidR="00EB3DF5">
        <w:rPr>
          <w:szCs w:val="22"/>
        </w:rPr>
        <w:t xml:space="preserve">tomu </w:t>
      </w:r>
      <w:r>
        <w:rPr>
          <w:szCs w:val="22"/>
        </w:rPr>
        <w:t xml:space="preserve">přizpůsobit vakcinační </w:t>
      </w:r>
      <w:r w:rsidR="005F2308">
        <w:rPr>
          <w:szCs w:val="22"/>
        </w:rPr>
        <w:t>program</w:t>
      </w:r>
      <w:r>
        <w:rPr>
          <w:szCs w:val="22"/>
        </w:rPr>
        <w:t>.</w:t>
      </w:r>
    </w:p>
    <w:p w14:paraId="7E70E938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CAFF84E" w14:textId="45F69AAE" w:rsidR="00AF31E5" w:rsidRPr="00474C50" w:rsidRDefault="00BA1954" w:rsidP="00AF31E5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>3</w:t>
      </w:r>
      <w:r w:rsidR="00AF31E5">
        <w:rPr>
          <w:b/>
        </w:rPr>
        <w:t>.5</w:t>
      </w:r>
      <w:r w:rsidR="00AF31E5">
        <w:rPr>
          <w:b/>
        </w:rPr>
        <w:tab/>
        <w:t>Zvláštní opatření pro použití</w:t>
      </w:r>
    </w:p>
    <w:p w14:paraId="15D5B5CF" w14:textId="77777777" w:rsidR="00AF31E5" w:rsidRDefault="00AF31E5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42AC8823" w14:textId="24F3906B" w:rsidR="00AF31E5" w:rsidRDefault="00C91521" w:rsidP="00AF31E5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 w:rsidRPr="00C91521">
        <w:rPr>
          <w:u w:val="single"/>
        </w:rPr>
        <w:t>Zvláštní opatření pro bezpečné použití u cílových druhů zvířat:</w:t>
      </w:r>
    </w:p>
    <w:p w14:paraId="6FEF7A8F" w14:textId="77777777" w:rsidR="00AF31E5" w:rsidRDefault="00AF31E5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1731E075" w14:textId="40977A9B" w:rsidR="004A7D5C" w:rsidRDefault="00AF31E5" w:rsidP="00AF31E5">
      <w:pPr>
        <w:keepNext/>
        <w:keepLines/>
        <w:tabs>
          <w:tab w:val="clear" w:pos="567"/>
        </w:tabs>
        <w:spacing w:line="240" w:lineRule="auto"/>
      </w:pPr>
      <w:r>
        <w:t>Vš</w:t>
      </w:r>
      <w:r w:rsidR="00D555FD">
        <w:t>ichni</w:t>
      </w:r>
      <w:r>
        <w:t xml:space="preserve"> ptá</w:t>
      </w:r>
      <w:r w:rsidR="00D555FD">
        <w:t>ci</w:t>
      </w:r>
      <w:r>
        <w:t xml:space="preserve"> v hejnu </w:t>
      </w:r>
      <w:r w:rsidR="004A7D5C">
        <w:t>by měli být vakcinováni</w:t>
      </w:r>
      <w:r w:rsidR="0040082C">
        <w:t xml:space="preserve"> </w:t>
      </w:r>
      <w:r>
        <w:t>současně.</w:t>
      </w:r>
    </w:p>
    <w:p w14:paraId="513DA39A" w14:textId="1A615E89" w:rsidR="00AF31E5" w:rsidRDefault="00AF31E5" w:rsidP="00AF31E5">
      <w:pPr>
        <w:keepNext/>
        <w:keepLines/>
        <w:tabs>
          <w:tab w:val="clear" w:pos="567"/>
        </w:tabs>
        <w:spacing w:line="240" w:lineRule="auto"/>
        <w:rPr>
          <w:bCs/>
          <w:szCs w:val="22"/>
        </w:rPr>
      </w:pPr>
      <w:r>
        <w:t xml:space="preserve">Vakcinační kmen se může šířit na </w:t>
      </w:r>
      <w:r w:rsidR="004A7D5C">
        <w:t>vnímavé</w:t>
      </w:r>
      <w:r>
        <w:t xml:space="preserve">, </w:t>
      </w:r>
      <w:r w:rsidR="0040082C">
        <w:t xml:space="preserve">nevakcinované ptáky </w:t>
      </w:r>
      <w:r>
        <w:t xml:space="preserve">po </w:t>
      </w:r>
      <w:r w:rsidR="0040082C">
        <w:t xml:space="preserve">dobu nejméně </w:t>
      </w:r>
      <w:r>
        <w:t xml:space="preserve">10 dnů po vakcinaci. Šíření </w:t>
      </w:r>
      <w:r w:rsidR="008B6963">
        <w:t xml:space="preserve">nevyvolává </w:t>
      </w:r>
      <w:r>
        <w:t xml:space="preserve">klinické </w:t>
      </w:r>
      <w:r w:rsidR="004A7D5C">
        <w:t>příznaky</w:t>
      </w:r>
      <w:r>
        <w:t xml:space="preserve">. </w:t>
      </w:r>
      <w:r w:rsidR="004A7D5C">
        <w:t>Vakcinační k</w:t>
      </w:r>
      <w:r>
        <w:t xml:space="preserve">men se může rozšířit na jiné než cílové </w:t>
      </w:r>
      <w:r w:rsidR="004A7D5C">
        <w:t xml:space="preserve">vnímavé </w:t>
      </w:r>
      <w:r>
        <w:t xml:space="preserve">druhy. </w:t>
      </w:r>
      <w:bookmarkStart w:id="0" w:name="_Hlk213390800"/>
      <w:r>
        <w:t xml:space="preserve">Aby se zabránilo rozšíření vakcinačního kmene na </w:t>
      </w:r>
      <w:r w:rsidR="004A7D5C">
        <w:t xml:space="preserve">vnímavé </w:t>
      </w:r>
      <w:r>
        <w:t xml:space="preserve">druhy, je třeba přijmout </w:t>
      </w:r>
      <w:r w:rsidR="004A7D5C">
        <w:t xml:space="preserve">příslušná </w:t>
      </w:r>
      <w:r>
        <w:t>veterinární a zootechnická opatření.</w:t>
      </w:r>
    </w:p>
    <w:bookmarkEnd w:id="0"/>
    <w:p w14:paraId="44BA3B43" w14:textId="44338170" w:rsidR="00AF31E5" w:rsidRPr="00FB6641" w:rsidRDefault="002F70BF" w:rsidP="00AF31E5">
      <w:pPr>
        <w:jc w:val="both"/>
        <w:rPr>
          <w:szCs w:val="22"/>
        </w:rPr>
      </w:pPr>
      <w:r>
        <w:t xml:space="preserve">Vakcinační virus </w:t>
      </w:r>
      <w:r w:rsidR="00AF31E5">
        <w:t xml:space="preserve">se může rozšířit do </w:t>
      </w:r>
      <w:r>
        <w:t>průdušnice</w:t>
      </w:r>
      <w:r w:rsidR="00AF31E5">
        <w:t>, sl</w:t>
      </w:r>
      <w:r w:rsidR="00D35671">
        <w:t>eziny</w:t>
      </w:r>
      <w:r w:rsidR="00AF31E5">
        <w:t xml:space="preserve">, ledvin, plic, cekálních tonzil, </w:t>
      </w:r>
      <w:r>
        <w:t xml:space="preserve">dvanácterníku </w:t>
      </w:r>
      <w:r w:rsidR="00AF31E5">
        <w:t>a mozku kuřat</w:t>
      </w:r>
      <w:r w:rsidR="00DE741D">
        <w:t>,</w:t>
      </w:r>
      <w:r w:rsidR="00AF31E5">
        <w:t xml:space="preserve"> </w:t>
      </w:r>
      <w:r w:rsidR="00DE741D">
        <w:t>aniž by vyvolal patologické</w:t>
      </w:r>
      <w:r w:rsidR="00AF31E5">
        <w:t xml:space="preserve"> změn</w:t>
      </w:r>
      <w:r w:rsidR="00DE741D">
        <w:t>y</w:t>
      </w:r>
      <w:r w:rsidR="00AF31E5">
        <w:t xml:space="preserve"> v těchto orgánech.</w:t>
      </w:r>
    </w:p>
    <w:p w14:paraId="37805DE5" w14:textId="77777777" w:rsidR="00AF31E5" w:rsidRDefault="00AF31E5" w:rsidP="00AF31E5">
      <w:pPr>
        <w:tabs>
          <w:tab w:val="clear" w:pos="567"/>
        </w:tabs>
        <w:spacing w:line="240" w:lineRule="auto"/>
        <w:rPr>
          <w:sz w:val="23"/>
          <w:szCs w:val="23"/>
        </w:rPr>
      </w:pPr>
    </w:p>
    <w:p w14:paraId="529EEAE3" w14:textId="53732357" w:rsidR="00AF31E5" w:rsidRPr="00BE6FC6" w:rsidRDefault="00AF31E5" w:rsidP="00AF31E5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 xml:space="preserve">Zvláštní opatření </w:t>
      </w:r>
      <w:r w:rsidR="006A4B9E">
        <w:rPr>
          <w:u w:val="single"/>
        </w:rPr>
        <w:t>pro osobu</w:t>
      </w:r>
      <w:r>
        <w:rPr>
          <w:u w:val="single"/>
        </w:rPr>
        <w:t>, kter</w:t>
      </w:r>
      <w:r w:rsidR="006A4B9E">
        <w:rPr>
          <w:u w:val="single"/>
        </w:rPr>
        <w:t>á</w:t>
      </w:r>
      <w:r>
        <w:rPr>
          <w:u w:val="single"/>
        </w:rPr>
        <w:t xml:space="preserve"> podáv</w:t>
      </w:r>
      <w:r w:rsidR="006A4B9E">
        <w:rPr>
          <w:u w:val="single"/>
        </w:rPr>
        <w:t>á</w:t>
      </w:r>
      <w:r>
        <w:rPr>
          <w:u w:val="single"/>
        </w:rPr>
        <w:t xml:space="preserve"> veterinární léčivý přípravek zvířatům</w:t>
      </w:r>
      <w:r w:rsidR="00197DF0">
        <w:rPr>
          <w:u w:val="single"/>
        </w:rPr>
        <w:t>:</w:t>
      </w:r>
    </w:p>
    <w:p w14:paraId="35A5F85B" w14:textId="77777777" w:rsidR="00AF31E5" w:rsidRDefault="00AF31E5" w:rsidP="00AF31E5">
      <w:pPr>
        <w:rPr>
          <w:szCs w:val="22"/>
        </w:rPr>
      </w:pPr>
    </w:p>
    <w:p w14:paraId="3B35987F" w14:textId="77777777" w:rsidR="00AF31E5" w:rsidRDefault="00AF31E5" w:rsidP="00AF31E5">
      <w:pPr>
        <w:rPr>
          <w:szCs w:val="22"/>
        </w:rPr>
      </w:pPr>
      <w:r>
        <w:t>Při nakládání s vakcínou a podávání vakcíny je nutné postupovat opatrně.</w:t>
      </w:r>
    </w:p>
    <w:p w14:paraId="12280706" w14:textId="77777777" w:rsidR="00AF31E5" w:rsidRDefault="00AF31E5" w:rsidP="00AF31E5">
      <w:pPr>
        <w:rPr>
          <w:szCs w:val="22"/>
        </w:rPr>
      </w:pPr>
      <w:r>
        <w:t xml:space="preserve">Virus newcastleské choroby může způsobit slabou přechodnou konjunktivitidu u osob podávajících vakcínu.  </w:t>
      </w:r>
    </w:p>
    <w:p w14:paraId="24A21E37" w14:textId="6B9319A5" w:rsidR="00AF31E5" w:rsidRPr="000131E0" w:rsidRDefault="00AF31E5" w:rsidP="00AF31E5">
      <w:pPr>
        <w:keepNext/>
        <w:keepLines/>
        <w:tabs>
          <w:tab w:val="clear" w:pos="567"/>
        </w:tabs>
        <w:spacing w:line="240" w:lineRule="auto"/>
        <w:rPr>
          <w:i/>
          <w:szCs w:val="22"/>
        </w:rPr>
      </w:pPr>
      <w:r>
        <w:t xml:space="preserve">Při </w:t>
      </w:r>
      <w:r w:rsidR="004A7D5C">
        <w:t>nakládání</w:t>
      </w:r>
      <w:r>
        <w:t xml:space="preserve"> s veterinárním léčivým přípravkem je třeba použít osobní ochranné prostředky </w:t>
      </w:r>
      <w:r w:rsidR="00100A6A">
        <w:t xml:space="preserve">skládající se </w:t>
      </w:r>
      <w:r>
        <w:t xml:space="preserve">z dobře padnoucích masek a ochranných brýlí podle evropských norem. Personál podílející se na péči o </w:t>
      </w:r>
      <w:r w:rsidR="0040082C">
        <w:t xml:space="preserve">vakcinovaná </w:t>
      </w:r>
      <w:r>
        <w:t>kuřata musí dodržovat obecné hygienické zásady (omytí/dezinfekce rukou, výměna oděvů, používání rukavic, čištění a dezinfekce bot) a vyna</w:t>
      </w:r>
      <w:r w:rsidR="00497250">
        <w:t>k</w:t>
      </w:r>
      <w:r>
        <w:t>l</w:t>
      </w:r>
      <w:r w:rsidR="00497250">
        <w:t>ádat</w:t>
      </w:r>
      <w:r>
        <w:t xml:space="preserve"> zvláštní p</w:t>
      </w:r>
      <w:r w:rsidR="00497250">
        <w:t>ozornost</w:t>
      </w:r>
      <w:r>
        <w:t xml:space="preserve"> při nakládání </w:t>
      </w:r>
      <w:r w:rsidR="00100A6A">
        <w:t xml:space="preserve">se </w:t>
      </w:r>
      <w:r>
        <w:t>zvířecí</w:t>
      </w:r>
      <w:r w:rsidR="00DE741D">
        <w:t>m</w:t>
      </w:r>
      <w:r>
        <w:t xml:space="preserve"> odpad</w:t>
      </w:r>
      <w:r w:rsidR="00DE741D">
        <w:t>em</w:t>
      </w:r>
      <w:r>
        <w:t xml:space="preserve"> a </w:t>
      </w:r>
      <w:r w:rsidR="0040082C">
        <w:t>podestýlk</w:t>
      </w:r>
      <w:r w:rsidR="00DE741D">
        <w:t>ou</w:t>
      </w:r>
      <w:r w:rsidR="0040082C">
        <w:t xml:space="preserve"> s trusem od nedávno vakcinovaných kuřat</w:t>
      </w:r>
      <w:r>
        <w:t>.</w:t>
      </w:r>
    </w:p>
    <w:p w14:paraId="7A6DDDD2" w14:textId="77777777" w:rsidR="00AF31E5" w:rsidRDefault="00AF31E5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45FE5D71" w14:textId="77777777" w:rsidR="00C91521" w:rsidRPr="00556A7F" w:rsidRDefault="00C91521" w:rsidP="00C9152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56A7F">
        <w:rPr>
          <w:szCs w:val="22"/>
          <w:u w:val="single"/>
        </w:rPr>
        <w:t>Zvláštní opatření pro ochranu životního prostředí:</w:t>
      </w:r>
    </w:p>
    <w:p w14:paraId="312AA721" w14:textId="77777777" w:rsidR="00C91521" w:rsidRDefault="00C91521" w:rsidP="00C91521">
      <w:pPr>
        <w:tabs>
          <w:tab w:val="clear" w:pos="567"/>
        </w:tabs>
        <w:spacing w:line="240" w:lineRule="auto"/>
        <w:rPr>
          <w:szCs w:val="22"/>
        </w:rPr>
      </w:pPr>
    </w:p>
    <w:p w14:paraId="63E3CA2E" w14:textId="7DCCB437" w:rsidR="00AF31E5" w:rsidRDefault="00C91521" w:rsidP="00C91521">
      <w:pPr>
        <w:tabs>
          <w:tab w:val="clear" w:pos="567"/>
        </w:tabs>
        <w:spacing w:line="240" w:lineRule="auto"/>
        <w:rPr>
          <w:szCs w:val="22"/>
        </w:rPr>
      </w:pPr>
      <w:r w:rsidRPr="00C91521">
        <w:rPr>
          <w:szCs w:val="22"/>
        </w:rPr>
        <w:t>Neuplatňuje se</w:t>
      </w:r>
      <w:r>
        <w:rPr>
          <w:szCs w:val="22"/>
        </w:rPr>
        <w:t>.</w:t>
      </w:r>
    </w:p>
    <w:p w14:paraId="6744FBE9" w14:textId="77777777" w:rsidR="00C91521" w:rsidRDefault="00C91521" w:rsidP="00C91521">
      <w:pPr>
        <w:tabs>
          <w:tab w:val="clear" w:pos="567"/>
        </w:tabs>
        <w:spacing w:line="240" w:lineRule="auto"/>
        <w:rPr>
          <w:szCs w:val="22"/>
        </w:rPr>
      </w:pPr>
    </w:p>
    <w:p w14:paraId="34D04185" w14:textId="054BB7B2" w:rsidR="00AF31E5" w:rsidRPr="00474C50" w:rsidRDefault="00C91521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AF31E5">
        <w:rPr>
          <w:b/>
        </w:rPr>
        <w:t>.6</w:t>
      </w:r>
      <w:r w:rsidR="00AF31E5">
        <w:rPr>
          <w:b/>
        </w:rPr>
        <w:tab/>
        <w:t xml:space="preserve">Nežádoucí účinky </w:t>
      </w:r>
    </w:p>
    <w:p w14:paraId="346E59FE" w14:textId="77777777" w:rsidR="00AF31E5" w:rsidRDefault="00AF31E5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48565AB6" w14:textId="763AF3A3" w:rsidR="00C91521" w:rsidRDefault="00C91521" w:rsidP="00AF31E5">
      <w:pPr>
        <w:keepNext/>
        <w:keepLines/>
        <w:tabs>
          <w:tab w:val="clear" w:pos="567"/>
        </w:tabs>
        <w:spacing w:line="240" w:lineRule="auto"/>
      </w:pPr>
      <w:r>
        <w:t>Kur domácí</w:t>
      </w:r>
      <w:r w:rsidRPr="00C91521">
        <w:t xml:space="preserve"> (brojleři</w:t>
      </w:r>
      <w:r w:rsidR="00A863E9">
        <w:t xml:space="preserve">, </w:t>
      </w:r>
      <w:r w:rsidR="00A86968">
        <w:t>kuřice</w:t>
      </w:r>
      <w:r w:rsidR="00A863E9">
        <w:t>,</w:t>
      </w:r>
      <w:r w:rsidRPr="00C91521">
        <w:t xml:space="preserve"> budoucí nosnice/chovn</w:t>
      </w:r>
      <w:r w:rsidR="00A86968">
        <w:t>é slepice</w:t>
      </w:r>
      <w:r w:rsidRPr="00C91521">
        <w:t>):</w:t>
      </w:r>
    </w:p>
    <w:p w14:paraId="29A30D5D" w14:textId="77777777" w:rsidR="00C91521" w:rsidRDefault="00C91521" w:rsidP="00AF31E5">
      <w:pPr>
        <w:keepNext/>
        <w:keepLines/>
        <w:tabs>
          <w:tab w:val="clear" w:pos="567"/>
        </w:tabs>
        <w:spacing w:line="240" w:lineRule="auto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C91521" w:rsidRPr="00C91521" w14:paraId="6DFEED7A" w14:textId="77777777" w:rsidTr="00955A82">
        <w:tc>
          <w:tcPr>
            <w:tcW w:w="1921" w:type="pct"/>
            <w:hideMark/>
          </w:tcPr>
          <w:p w14:paraId="47706AA2" w14:textId="3BEAA1EB" w:rsidR="00C91521" w:rsidRPr="00C91521" w:rsidRDefault="00C91521" w:rsidP="00C91521">
            <w:pPr>
              <w:keepNext/>
              <w:keepLines/>
              <w:tabs>
                <w:tab w:val="clear" w:pos="567"/>
              </w:tabs>
              <w:spacing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Velmi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časté</w:t>
            </w:r>
            <w:proofErr w:type="spellEnd"/>
          </w:p>
          <w:p w14:paraId="3EB7B413" w14:textId="1C8B448B" w:rsidR="00C91521" w:rsidRPr="00C91521" w:rsidRDefault="00C91521" w:rsidP="00C91521">
            <w:pPr>
              <w:keepNext/>
              <w:keepLines/>
              <w:tabs>
                <w:tab w:val="clear" w:pos="567"/>
              </w:tabs>
              <w:spacing w:line="240" w:lineRule="auto"/>
              <w:rPr>
                <w:lang w:val="en-GB"/>
              </w:rPr>
            </w:pPr>
            <w:r w:rsidRPr="00C91521">
              <w:rPr>
                <w:lang w:val="en-GB"/>
              </w:rPr>
              <w:t xml:space="preserve">(&gt;1 </w:t>
            </w:r>
            <w:proofErr w:type="spellStart"/>
            <w:r>
              <w:rPr>
                <w:lang w:val="en-GB"/>
              </w:rPr>
              <w:t>zvíře</w:t>
            </w:r>
            <w:proofErr w:type="spellEnd"/>
            <w:r w:rsidRPr="00C91521">
              <w:rPr>
                <w:lang w:val="en-GB"/>
              </w:rPr>
              <w:t xml:space="preserve"> / 10 </w:t>
            </w:r>
            <w:proofErr w:type="spellStart"/>
            <w:r>
              <w:rPr>
                <w:lang w:val="en-GB"/>
              </w:rPr>
              <w:t>ošetřených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zvířat</w:t>
            </w:r>
            <w:proofErr w:type="spellEnd"/>
            <w:r w:rsidRPr="00C91521">
              <w:rPr>
                <w:lang w:val="en-GB"/>
              </w:rPr>
              <w:t>):</w:t>
            </w:r>
          </w:p>
        </w:tc>
        <w:tc>
          <w:tcPr>
            <w:tcW w:w="3079" w:type="pct"/>
            <w:hideMark/>
          </w:tcPr>
          <w:p w14:paraId="288413F9" w14:textId="2909C748" w:rsidR="00C91521" w:rsidRPr="00C91521" w:rsidRDefault="00C75128" w:rsidP="00C91521">
            <w:pPr>
              <w:keepNext/>
              <w:keepLines/>
              <w:tabs>
                <w:tab w:val="clear" w:pos="567"/>
              </w:tabs>
              <w:spacing w:line="240" w:lineRule="auto"/>
              <w:rPr>
                <w:iCs/>
                <w:lang w:val="en-GB"/>
              </w:rPr>
            </w:pPr>
            <w:proofErr w:type="spellStart"/>
            <w:r>
              <w:rPr>
                <w:iCs/>
                <w:lang w:val="en-GB"/>
              </w:rPr>
              <w:t>Respirační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>
              <w:rPr>
                <w:iCs/>
                <w:lang w:val="en-GB"/>
              </w:rPr>
              <w:t>příznaky</w:t>
            </w:r>
            <w:r w:rsidR="00C91521" w:rsidRPr="00C91521">
              <w:rPr>
                <w:iCs/>
                <w:vertAlign w:val="superscript"/>
                <w:lang w:val="en-GB"/>
              </w:rPr>
              <w:t>a</w:t>
            </w:r>
            <w:proofErr w:type="spellEnd"/>
            <w:r w:rsidR="00C91521" w:rsidRPr="00C91521">
              <w:rPr>
                <w:iCs/>
                <w:lang w:val="en-GB"/>
              </w:rPr>
              <w:t xml:space="preserve"> (</w:t>
            </w:r>
            <w:proofErr w:type="spellStart"/>
            <w:r w:rsidR="0032052A" w:rsidRPr="0032052A">
              <w:rPr>
                <w:iCs/>
                <w:lang w:val="en-GB"/>
              </w:rPr>
              <w:t>např</w:t>
            </w:r>
            <w:proofErr w:type="spellEnd"/>
            <w:r w:rsidR="0032052A" w:rsidRPr="0032052A">
              <w:rPr>
                <w:iCs/>
                <w:lang w:val="en-GB"/>
              </w:rPr>
              <w:t xml:space="preserve">. </w:t>
            </w:r>
            <w:proofErr w:type="spellStart"/>
            <w:r>
              <w:rPr>
                <w:iCs/>
                <w:lang w:val="en-GB"/>
              </w:rPr>
              <w:t>průdušnicové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 w:rsidR="0032052A" w:rsidRPr="0032052A">
              <w:rPr>
                <w:iCs/>
                <w:lang w:val="en-GB"/>
              </w:rPr>
              <w:t>šelesty</w:t>
            </w:r>
            <w:proofErr w:type="spellEnd"/>
            <w:r w:rsidR="00C91521" w:rsidRPr="00C91521">
              <w:rPr>
                <w:iCs/>
                <w:lang w:val="en-GB"/>
              </w:rPr>
              <w:t>)</w:t>
            </w:r>
          </w:p>
        </w:tc>
      </w:tr>
    </w:tbl>
    <w:p w14:paraId="6D605121" w14:textId="77777777" w:rsidR="00FD0AFA" w:rsidRDefault="0032052A" w:rsidP="00FD0AFA">
      <w:pPr>
        <w:keepNext/>
        <w:keepLines/>
        <w:tabs>
          <w:tab w:val="clear" w:pos="567"/>
        </w:tabs>
        <w:spacing w:line="240" w:lineRule="auto"/>
      </w:pPr>
      <w:r w:rsidRPr="0032052A">
        <w:rPr>
          <w:vertAlign w:val="superscript"/>
          <w:lang w:val="en-GB"/>
        </w:rPr>
        <w:t>a</w:t>
      </w:r>
      <w:r w:rsidRPr="0032052A">
        <w:t xml:space="preserve"> </w:t>
      </w:r>
      <w:r>
        <w:t>V</w:t>
      </w:r>
      <w:r w:rsidR="00AF31E5">
        <w:t>yskytují</w:t>
      </w:r>
      <w:r>
        <w:t xml:space="preserve"> se</w:t>
      </w:r>
      <w:r w:rsidR="00AF31E5">
        <w:t xml:space="preserve"> velmi často po oční</w:t>
      </w:r>
      <w:r w:rsidR="0040082C">
        <w:t>m</w:t>
      </w:r>
      <w:r w:rsidR="00874065">
        <w:t>/nosním</w:t>
      </w:r>
      <w:r w:rsidR="00AF31E5">
        <w:t xml:space="preserve"> </w:t>
      </w:r>
      <w:r w:rsidR="0040082C">
        <w:t>způsobu podání</w:t>
      </w:r>
      <w:r w:rsidR="00AF31E5">
        <w:t xml:space="preserve">. </w:t>
      </w:r>
      <w:r w:rsidR="007B2DA0">
        <w:t xml:space="preserve">Tyto příznaky mohou přetrvávat </w:t>
      </w:r>
      <w:r w:rsidR="002810B6">
        <w:t>nejméně</w:t>
      </w:r>
      <w:r w:rsidR="007B2DA0">
        <w:t xml:space="preserve"> dva týdny.</w:t>
      </w:r>
      <w:bookmarkStart w:id="1" w:name="_Hlk66891708"/>
    </w:p>
    <w:p w14:paraId="01BE9CEB" w14:textId="77777777" w:rsidR="00FD0AFA" w:rsidRDefault="00FD0AFA" w:rsidP="00FD0AFA">
      <w:pPr>
        <w:keepNext/>
        <w:keepLines/>
        <w:tabs>
          <w:tab w:val="clear" w:pos="567"/>
        </w:tabs>
        <w:spacing w:line="240" w:lineRule="auto"/>
      </w:pPr>
    </w:p>
    <w:p w14:paraId="36DED3EF" w14:textId="2315432B" w:rsidR="00073FE9" w:rsidRDefault="00073FE9" w:rsidP="00FD0AFA">
      <w:pPr>
        <w:keepNext/>
        <w:keepLines/>
        <w:tabs>
          <w:tab w:val="clear" w:pos="567"/>
        </w:tabs>
        <w:spacing w:line="240" w:lineRule="auto"/>
      </w:pPr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v příbalové informac</w:t>
      </w:r>
      <w:r>
        <w:t>i</w:t>
      </w:r>
      <w:r w:rsidR="00000EB0">
        <w:t>.</w:t>
      </w:r>
    </w:p>
    <w:bookmarkEnd w:id="1"/>
    <w:p w14:paraId="163A4F83" w14:textId="77777777" w:rsidR="00AF31E5" w:rsidRPr="000D15AE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56091913" w14:textId="6D770771" w:rsidR="00AF31E5" w:rsidRPr="00474C50" w:rsidRDefault="0032052A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AF31E5">
        <w:rPr>
          <w:b/>
        </w:rPr>
        <w:t>.7</w:t>
      </w:r>
      <w:r w:rsidR="00AF31E5">
        <w:rPr>
          <w:b/>
        </w:rPr>
        <w:tab/>
        <w:t>Použití v průběhu březosti, laktace nebo snášky</w:t>
      </w:r>
    </w:p>
    <w:p w14:paraId="2FFF5467" w14:textId="71F16A60" w:rsidR="00AF31E5" w:rsidRPr="00D87BE9" w:rsidRDefault="00AF31E5" w:rsidP="00AF31E5">
      <w:pPr>
        <w:keepNext/>
        <w:rPr>
          <w:szCs w:val="22"/>
        </w:rPr>
      </w:pPr>
      <w:r>
        <w:rPr>
          <w:u w:val="single"/>
        </w:rPr>
        <w:t>Nosnice:</w:t>
      </w:r>
    </w:p>
    <w:p w14:paraId="7155C9F5" w14:textId="2BD1B66F" w:rsidR="00AF31E5" w:rsidRPr="00D87BE9" w:rsidRDefault="00AF31E5" w:rsidP="00AF31E5">
      <w:pPr>
        <w:jc w:val="both"/>
        <w:rPr>
          <w:szCs w:val="22"/>
        </w:rPr>
      </w:pPr>
      <w:r>
        <w:t xml:space="preserve">Nepoužívejte u nosnic </w:t>
      </w:r>
      <w:r w:rsidR="007801FC">
        <w:t xml:space="preserve">ve snášce </w:t>
      </w:r>
      <w:r>
        <w:t xml:space="preserve">a během 4 týdnů před </w:t>
      </w:r>
      <w:r w:rsidR="00D00510">
        <w:t xml:space="preserve">počátkem </w:t>
      </w:r>
      <w:r w:rsidR="007801FC">
        <w:t>snášky</w:t>
      </w:r>
      <w:r>
        <w:t>.</w:t>
      </w:r>
    </w:p>
    <w:p w14:paraId="24E03CA8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983C4B6" w14:textId="27508602" w:rsidR="00AF31E5" w:rsidRPr="00474C50" w:rsidRDefault="0032052A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AF31E5">
        <w:rPr>
          <w:b/>
        </w:rPr>
        <w:t>.8</w:t>
      </w:r>
      <w:r w:rsidR="00AF31E5">
        <w:rPr>
          <w:b/>
        </w:rPr>
        <w:tab/>
        <w:t xml:space="preserve">Interakce s </w:t>
      </w:r>
      <w:r w:rsidR="006A4B9E">
        <w:rPr>
          <w:b/>
        </w:rPr>
        <w:t>jinými</w:t>
      </w:r>
      <w:r w:rsidR="00AF31E5">
        <w:rPr>
          <w:b/>
        </w:rPr>
        <w:t xml:space="preserve"> léčivými přípravky a další formy interakce</w:t>
      </w:r>
    </w:p>
    <w:p w14:paraId="5F1E5621" w14:textId="77777777" w:rsidR="00AF31E5" w:rsidRPr="00474C50" w:rsidRDefault="00AF31E5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29DB0BED" w14:textId="5731D1B8" w:rsidR="00AF31E5" w:rsidRPr="004D7E7E" w:rsidRDefault="00AF31E5" w:rsidP="00AF31E5">
      <w:pPr>
        <w:rPr>
          <w:szCs w:val="22"/>
        </w:rPr>
      </w:pPr>
      <w:r>
        <w:t xml:space="preserve">Nejsou dostupné informace o bezpečnosti a účinnosti této vakcíny, pokud </w:t>
      </w:r>
      <w:r w:rsidR="00874065">
        <w:t>se používá</w:t>
      </w:r>
      <w:r>
        <w:t xml:space="preserve"> zároveň s jiným veterinárním léčivým přípravkem. Rozhodnutí o použití této vakcíny před nebo po jakémkoliv jiném veterinárním léčivém přípravku musí být provedeno na základě zvážení jednotlivých případů.</w:t>
      </w:r>
    </w:p>
    <w:p w14:paraId="53655811" w14:textId="77777777" w:rsidR="00AF31E5" w:rsidRPr="004D7E7E" w:rsidRDefault="00AF31E5" w:rsidP="00AF31E5">
      <w:pPr>
        <w:rPr>
          <w:szCs w:val="22"/>
        </w:rPr>
      </w:pPr>
    </w:p>
    <w:p w14:paraId="2D36D26B" w14:textId="7A66C2B9" w:rsidR="00AF31E5" w:rsidRPr="00474C50" w:rsidRDefault="00821713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</w:t>
      </w:r>
      <w:r w:rsidR="00AF31E5">
        <w:rPr>
          <w:b/>
        </w:rPr>
        <w:t>.9</w:t>
      </w:r>
      <w:r w:rsidR="00AF31E5">
        <w:rPr>
          <w:b/>
        </w:rPr>
        <w:tab/>
      </w:r>
      <w:r w:rsidR="00622F9D" w:rsidRPr="005854A8">
        <w:rPr>
          <w:b/>
        </w:rPr>
        <w:t>Cesty podání a dávkování</w:t>
      </w:r>
    </w:p>
    <w:p w14:paraId="01C97FD9" w14:textId="77777777" w:rsidR="003D3059" w:rsidRPr="00474C50" w:rsidRDefault="003D3059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65A30FA6" w14:textId="6A21D142" w:rsidR="00AF31E5" w:rsidRPr="00B755B1" w:rsidRDefault="003D3059" w:rsidP="00AF31E5">
      <w:pPr>
        <w:jc w:val="both"/>
        <w:rPr>
          <w:szCs w:val="22"/>
        </w:rPr>
      </w:pPr>
      <w:r w:rsidRPr="003D3059">
        <w:t xml:space="preserve">Oční a nosní </w:t>
      </w:r>
      <w:r w:rsidR="00874065">
        <w:t>podání</w:t>
      </w:r>
      <w:r w:rsidRPr="003D3059">
        <w:t xml:space="preserve"> (sprej nebo oční/nosní kapky</w:t>
      </w:r>
      <w:r>
        <w:t>)</w:t>
      </w:r>
      <w:r w:rsidR="00AF31E5">
        <w:t>: od prvního dne věku</w:t>
      </w:r>
      <w:r>
        <w:t>.</w:t>
      </w:r>
    </w:p>
    <w:p w14:paraId="3B9C4246" w14:textId="2E65B768" w:rsidR="00AF31E5" w:rsidRDefault="00821713" w:rsidP="00AF31E5">
      <w:pPr>
        <w:jc w:val="both"/>
        <w:rPr>
          <w:i/>
        </w:rPr>
      </w:pPr>
      <w:r>
        <w:t>P</w:t>
      </w:r>
      <w:r w:rsidR="007801FC">
        <w:t xml:space="preserve">odání v </w:t>
      </w:r>
      <w:r w:rsidR="00AF31E5">
        <w:t>pitné vod</w:t>
      </w:r>
      <w:r w:rsidR="007801FC">
        <w:t>ě</w:t>
      </w:r>
      <w:r w:rsidR="00AF31E5">
        <w:t>: od 7 dnů věku</w:t>
      </w:r>
      <w:r w:rsidR="003D3059">
        <w:t>.</w:t>
      </w:r>
      <w:r w:rsidR="00AF31E5">
        <w:rPr>
          <w:i/>
        </w:rPr>
        <w:t xml:space="preserve"> </w:t>
      </w:r>
    </w:p>
    <w:p w14:paraId="6C935C4D" w14:textId="77777777" w:rsidR="00874065" w:rsidRDefault="00874065" w:rsidP="00AF31E5">
      <w:pPr>
        <w:jc w:val="both"/>
        <w:rPr>
          <w:i/>
        </w:rPr>
      </w:pPr>
    </w:p>
    <w:p w14:paraId="344A6B2E" w14:textId="0F39CFE0" w:rsidR="00821713" w:rsidRDefault="00821713" w:rsidP="00AF31E5">
      <w:pPr>
        <w:jc w:val="both"/>
        <w:rPr>
          <w:iCs/>
        </w:rPr>
      </w:pPr>
      <w:r>
        <w:rPr>
          <w:iCs/>
        </w:rPr>
        <w:t xml:space="preserve">Jedna dávka na </w:t>
      </w:r>
      <w:r w:rsidR="00874065">
        <w:rPr>
          <w:iCs/>
        </w:rPr>
        <w:t>kura</w:t>
      </w:r>
      <w:r>
        <w:rPr>
          <w:iCs/>
        </w:rPr>
        <w:t>.</w:t>
      </w:r>
    </w:p>
    <w:p w14:paraId="5BCD862D" w14:textId="77777777" w:rsidR="00821713" w:rsidRPr="005854A8" w:rsidRDefault="00821713" w:rsidP="00AF31E5">
      <w:pPr>
        <w:jc w:val="both"/>
        <w:rPr>
          <w:iCs/>
          <w:szCs w:val="22"/>
        </w:rPr>
      </w:pPr>
    </w:p>
    <w:p w14:paraId="74A751A4" w14:textId="37E8759B" w:rsidR="00AF31E5" w:rsidRDefault="00874065" w:rsidP="00AF31E5">
      <w:pPr>
        <w:jc w:val="both"/>
        <w:rPr>
          <w:rFonts w:ascii="Arial" w:hAnsi="Arial"/>
          <w:color w:val="000000"/>
          <w:sz w:val="24"/>
        </w:rPr>
      </w:pPr>
      <w:bookmarkStart w:id="3" w:name="_Hlk213397516"/>
      <w:r>
        <w:t>Způsob podání</w:t>
      </w:r>
      <w:r w:rsidR="00AF31E5">
        <w:t xml:space="preserve"> </w:t>
      </w:r>
      <w:bookmarkEnd w:id="3"/>
      <w:r w:rsidR="00AF31E5">
        <w:t xml:space="preserve">závisí na </w:t>
      </w:r>
      <w:proofErr w:type="spellStart"/>
      <w:r w:rsidR="00AF31E5">
        <w:t>epizootologické</w:t>
      </w:r>
      <w:proofErr w:type="spellEnd"/>
      <w:r w:rsidR="00AF31E5">
        <w:t xml:space="preserve"> situaci, věkové kategorii a počtu zvířat.</w:t>
      </w:r>
      <w:r w:rsidR="00AF31E5">
        <w:rPr>
          <w:rFonts w:ascii="Arial" w:hAnsi="Arial"/>
          <w:color w:val="000000"/>
          <w:sz w:val="24"/>
        </w:rPr>
        <w:t xml:space="preserve"> </w:t>
      </w:r>
    </w:p>
    <w:p w14:paraId="30410FDB" w14:textId="77777777" w:rsidR="00821713" w:rsidRDefault="00821713" w:rsidP="00AF31E5">
      <w:pPr>
        <w:jc w:val="both"/>
        <w:rPr>
          <w:rFonts w:ascii="Arial" w:hAnsi="Arial"/>
          <w:color w:val="000000"/>
          <w:sz w:val="24"/>
        </w:rPr>
      </w:pPr>
    </w:p>
    <w:p w14:paraId="33C1F3CE" w14:textId="760AE29B" w:rsidR="00821713" w:rsidRPr="000C3067" w:rsidRDefault="00821713" w:rsidP="00AF31E5">
      <w:pPr>
        <w:jc w:val="both"/>
        <w:rPr>
          <w:szCs w:val="22"/>
        </w:rPr>
      </w:pPr>
      <w:r w:rsidRPr="00821713">
        <w:rPr>
          <w:szCs w:val="22"/>
        </w:rPr>
        <w:t xml:space="preserve">Po rekonstituci se vakcína jeví jako čirá až mírně </w:t>
      </w:r>
      <w:proofErr w:type="spellStart"/>
      <w:r w:rsidRPr="00821713">
        <w:rPr>
          <w:szCs w:val="22"/>
        </w:rPr>
        <w:t>opalescentní</w:t>
      </w:r>
      <w:proofErr w:type="spellEnd"/>
      <w:r w:rsidRPr="00821713">
        <w:rPr>
          <w:szCs w:val="22"/>
        </w:rPr>
        <w:t xml:space="preserve"> suspenze.</w:t>
      </w:r>
    </w:p>
    <w:p w14:paraId="170E5E95" w14:textId="77777777" w:rsidR="00AF31E5" w:rsidRDefault="00AF31E5" w:rsidP="00AF31E5">
      <w:pPr>
        <w:jc w:val="both"/>
        <w:rPr>
          <w:bCs/>
          <w:szCs w:val="22"/>
        </w:rPr>
      </w:pPr>
    </w:p>
    <w:p w14:paraId="1D4F2AD6" w14:textId="5CFB1403" w:rsidR="00AF31E5" w:rsidRPr="005854A8" w:rsidRDefault="00AF31E5" w:rsidP="00AF31E5">
      <w:pPr>
        <w:rPr>
          <w:iCs/>
          <w:szCs w:val="22"/>
        </w:rPr>
      </w:pPr>
      <w:r w:rsidRPr="005854A8">
        <w:rPr>
          <w:iCs/>
        </w:rPr>
        <w:t xml:space="preserve">1. </w:t>
      </w:r>
      <w:r w:rsidR="000942D5" w:rsidRPr="005854A8">
        <w:rPr>
          <w:i/>
          <w:iCs/>
        </w:rPr>
        <w:t>Oční/nosní kapky</w:t>
      </w:r>
    </w:p>
    <w:p w14:paraId="012B09C5" w14:textId="1863194A" w:rsidR="00AF31E5" w:rsidRPr="00580279" w:rsidRDefault="00821713" w:rsidP="00AF31E5">
      <w:pPr>
        <w:rPr>
          <w:szCs w:val="22"/>
        </w:rPr>
      </w:pPr>
      <w:r>
        <w:t>Rekonstit</w:t>
      </w:r>
      <w:r w:rsidR="00F9067A">
        <w:t>u</w:t>
      </w:r>
      <w:r>
        <w:t xml:space="preserve">ujte </w:t>
      </w:r>
      <w:r w:rsidR="00AF31E5">
        <w:t>1</w:t>
      </w:r>
      <w:r w:rsidR="006232DF">
        <w:t xml:space="preserve"> </w:t>
      </w:r>
      <w:r w:rsidR="00AF31E5">
        <w:t>000 dávek vakcíny ve 100 ml destilované vody.</w:t>
      </w:r>
    </w:p>
    <w:p w14:paraId="6B227C9E" w14:textId="77777777" w:rsidR="00AF31E5" w:rsidRPr="00580279" w:rsidRDefault="00AF31E5" w:rsidP="00AF31E5">
      <w:pPr>
        <w:rPr>
          <w:szCs w:val="22"/>
        </w:rPr>
      </w:pPr>
      <w:r>
        <w:t>Dávka rekonstituované vakcíny je 0,1 ml, tj. dvě kapky bez ohledu na stáří, hmotnost a typ drůbeže. Jednu kapku vkápněte do oka a jednu kapku do nos</w:t>
      </w:r>
      <w:r w:rsidR="00ED4DB1">
        <w:t>ní dírky</w:t>
      </w:r>
      <w:r>
        <w:t>.</w:t>
      </w:r>
    </w:p>
    <w:p w14:paraId="2513A021" w14:textId="7A7431C3" w:rsidR="00AF31E5" w:rsidRPr="0014731D" w:rsidRDefault="00AF31E5" w:rsidP="00AF31E5">
      <w:pPr>
        <w:rPr>
          <w:szCs w:val="22"/>
        </w:rPr>
      </w:pPr>
      <w:r>
        <w:t>U kuřat ve věku od 1 do 14 dnů me</w:t>
      </w:r>
      <w:r w:rsidR="004534B3">
        <w:t>n</w:t>
      </w:r>
      <w:r>
        <w:t xml:space="preserve">ších </w:t>
      </w:r>
      <w:r w:rsidR="00603BFD">
        <w:t>plemen</w:t>
      </w:r>
      <w:r>
        <w:t xml:space="preserve"> je zapotřebí použít 4 kapky po 25 µl. Podejte jednu kapku do každého oka (0,05 ml dohromady) a pak jednu kapku do každé nos</w:t>
      </w:r>
      <w:r w:rsidR="00ED4DB1">
        <w:t>ní dírky</w:t>
      </w:r>
      <w:r w:rsidR="00711EAB">
        <w:t xml:space="preserve"> </w:t>
      </w:r>
      <w:r>
        <w:t>(0,05 ml dohromady).</w:t>
      </w:r>
    </w:p>
    <w:p w14:paraId="7CF2D233" w14:textId="77777777" w:rsidR="00AF31E5" w:rsidRDefault="00AF31E5" w:rsidP="00AF31E5">
      <w:pPr>
        <w:jc w:val="both"/>
        <w:rPr>
          <w:szCs w:val="22"/>
        </w:rPr>
      </w:pPr>
    </w:p>
    <w:p w14:paraId="0A76E1EC" w14:textId="384E7C3F" w:rsidR="00AF31E5" w:rsidRPr="005854A8" w:rsidRDefault="00AF31E5" w:rsidP="00AF31E5">
      <w:pPr>
        <w:rPr>
          <w:iCs/>
          <w:szCs w:val="22"/>
        </w:rPr>
      </w:pPr>
      <w:r w:rsidRPr="005854A8">
        <w:rPr>
          <w:iCs/>
        </w:rPr>
        <w:t xml:space="preserve">2. </w:t>
      </w:r>
      <w:r w:rsidR="00874065" w:rsidRPr="005854A8">
        <w:rPr>
          <w:i/>
          <w:iCs/>
        </w:rPr>
        <w:t>Podání</w:t>
      </w:r>
      <w:r w:rsidR="00821713" w:rsidRPr="00603BFD">
        <w:rPr>
          <w:i/>
          <w:iCs/>
        </w:rPr>
        <w:t xml:space="preserve"> </w:t>
      </w:r>
      <w:r w:rsidRPr="00603BFD">
        <w:rPr>
          <w:i/>
          <w:iCs/>
        </w:rPr>
        <w:t>v pitné vodě</w:t>
      </w:r>
    </w:p>
    <w:p w14:paraId="0DC5C3B9" w14:textId="2CCDEE0C" w:rsidR="00AF31E5" w:rsidRPr="00B33E40" w:rsidRDefault="00821713" w:rsidP="00AF31E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Rekonstitu</w:t>
      </w:r>
      <w:r w:rsidR="00F9067A">
        <w:t>u</w:t>
      </w:r>
      <w:r>
        <w:t xml:space="preserve">jte </w:t>
      </w:r>
      <w:r w:rsidR="00AF31E5">
        <w:t xml:space="preserve">vakcínu v chladné a čisté vodě bez stop chloru, jiných dezinfekčních činidel nebo nečistot v počtu dávek odpovídajících počtu ptáků, kteří se mají vakcinovat. Pokud </w:t>
      </w:r>
      <w:r w:rsidR="00497250">
        <w:t xml:space="preserve">je </w:t>
      </w:r>
      <w:r w:rsidR="00AF31E5">
        <w:t xml:space="preserve">počet ptáků </w:t>
      </w:r>
      <w:r w:rsidR="00497250">
        <w:t>v rozmezí</w:t>
      </w:r>
      <w:r w:rsidR="00AF31E5">
        <w:t xml:space="preserve"> mezi standardní</w:t>
      </w:r>
      <w:r w:rsidR="00497250">
        <w:t>mi</w:t>
      </w:r>
      <w:r w:rsidR="00AF31E5">
        <w:t xml:space="preserve"> </w:t>
      </w:r>
      <w:r w:rsidR="004534B3">
        <w:t>velikost</w:t>
      </w:r>
      <w:r w:rsidR="00497250">
        <w:t>m</w:t>
      </w:r>
      <w:r w:rsidR="004534B3">
        <w:t>i balení</w:t>
      </w:r>
      <w:r w:rsidR="00AF31E5">
        <w:t>, je zapotřebí použ</w:t>
      </w:r>
      <w:r w:rsidR="00497250">
        <w:t>ít</w:t>
      </w:r>
      <w:r w:rsidR="00AF31E5">
        <w:t xml:space="preserve"> </w:t>
      </w:r>
      <w:r w:rsidR="004534B3">
        <w:t xml:space="preserve">nejbližší větší balení (to znamená </w:t>
      </w:r>
      <w:r w:rsidR="00AF31E5">
        <w:t>vyšší dávku</w:t>
      </w:r>
      <w:r w:rsidR="004534B3">
        <w:t>)</w:t>
      </w:r>
      <w:r w:rsidR="00AF31E5">
        <w:t>.</w:t>
      </w:r>
    </w:p>
    <w:p w14:paraId="76F25164" w14:textId="6B9CD86C" w:rsidR="00AF31E5" w:rsidRPr="00B33E40" w:rsidRDefault="00AF31E5" w:rsidP="00AF31E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Vakcínu je nutné </w:t>
      </w:r>
      <w:r w:rsidR="00821713">
        <w:t xml:space="preserve">rekonstituovat </w:t>
      </w:r>
      <w:r>
        <w:t>bezprostředně před použitím.</w:t>
      </w:r>
    </w:p>
    <w:p w14:paraId="49296A94" w14:textId="3918FEFD" w:rsidR="00AF31E5" w:rsidRPr="00B33E40" w:rsidRDefault="00AF31E5" w:rsidP="00AF31E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Odměřte správný objem vody podle počtu ptáků, kteří se mají </w:t>
      </w:r>
      <w:r w:rsidR="004534B3">
        <w:t>vakcinovat</w:t>
      </w:r>
      <w:r>
        <w:t xml:space="preserve">. Objem vody závisí na věku ptáků, plemenu, zootechnické praxi a klimatických podmínkách. Pro stanovení množství vody, v němž se vakcína bude </w:t>
      </w:r>
      <w:r w:rsidR="00821713">
        <w:t>rekonstituovat</w:t>
      </w:r>
      <w:r>
        <w:t xml:space="preserve">, odměřte objem vody spotřebovaný v období dvou hodin </w:t>
      </w:r>
      <w:r w:rsidR="004534B3">
        <w:t>den</w:t>
      </w:r>
      <w:r>
        <w:t xml:space="preserve"> před vakcinací.</w:t>
      </w:r>
    </w:p>
    <w:p w14:paraId="54EA9657" w14:textId="0EFAF72C" w:rsidR="00AF31E5" w:rsidRPr="00B33E40" w:rsidRDefault="00AF31E5" w:rsidP="00AF31E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Je nutné </w:t>
      </w:r>
      <w:r w:rsidR="00821713">
        <w:t xml:space="preserve">rekonstituovat </w:t>
      </w:r>
      <w:r>
        <w:t>vakcínu v množství vody, které bude vypito během 1,5 až 2,0 hodin (s přihlédnutí k různým typům pitných systémů pro drůbež).</w:t>
      </w:r>
    </w:p>
    <w:p w14:paraId="46967AFF" w14:textId="0862E0F1" w:rsidR="00AF31E5" w:rsidRPr="00B33E40" w:rsidRDefault="00821713" w:rsidP="00AF31E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Jako pokyny</w:t>
      </w:r>
      <w:r w:rsidR="00AF31E5">
        <w:t xml:space="preserve"> v případě mladších kuřat (do 3. týdne života) použijte rekonstituovanou vakcínu ve studené a pitné vodě v dávce 1000 dávek vakcíny na 1 litr vody na den věku pro 1000 kuřat, např. 7 litrů by bylo zapotřebí pro 1</w:t>
      </w:r>
      <w:r w:rsidR="00F9214E">
        <w:t xml:space="preserve"> </w:t>
      </w:r>
      <w:r w:rsidR="00AF31E5">
        <w:t>000 kuřat</w:t>
      </w:r>
      <w:r>
        <w:t xml:space="preserve">, </w:t>
      </w:r>
      <w:r w:rsidR="004B2F3A">
        <w:t>ve věku</w:t>
      </w:r>
      <w:r>
        <w:t xml:space="preserve"> </w:t>
      </w:r>
      <w:r w:rsidR="00AF31E5">
        <w:t>7 dnů</w:t>
      </w:r>
      <w:r w:rsidR="004B2F3A">
        <w:t>.</w:t>
      </w:r>
    </w:p>
    <w:p w14:paraId="15F957FD" w14:textId="6EE8D5B0" w:rsidR="00AF31E5" w:rsidRPr="00B33E40" w:rsidRDefault="00AF31E5" w:rsidP="00AF31E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Před </w:t>
      </w:r>
      <w:r w:rsidR="004B2F3A">
        <w:t>vakcinací</w:t>
      </w:r>
      <w:r w:rsidR="00821713">
        <w:t xml:space="preserve"> </w:t>
      </w:r>
      <w:r>
        <w:t>(chování ptáků při pití se mění v závislosti na teplotě vzduchu, typu ptáků, plemenu, zootechnické praxi a klimatických podmínkách) zastavte přívod pitné vody až na 2 hodiny, aby ptáci měli žízeň.</w:t>
      </w:r>
    </w:p>
    <w:p w14:paraId="19B1461A" w14:textId="77777777" w:rsidR="00AF31E5" w:rsidRPr="00B33E40" w:rsidRDefault="00AF31E5" w:rsidP="00AF31E5">
      <w:pPr>
        <w:widowControl w:val="0"/>
        <w:tabs>
          <w:tab w:val="clear" w:pos="567"/>
        </w:tabs>
        <w:spacing w:line="240" w:lineRule="auto"/>
        <w:jc w:val="both"/>
        <w:rPr>
          <w:szCs w:val="22"/>
        </w:rPr>
      </w:pPr>
      <w:r>
        <w:t>Je nutné, aby systém zajišťující pití řádně fungoval a byl čistý, bez stop chlóru, jiných dezinfekčních činidel nebo nečistot.</w:t>
      </w:r>
    </w:p>
    <w:p w14:paraId="40DB07F8" w14:textId="5A021F4F" w:rsidR="00AF31E5" w:rsidRPr="00B33E40" w:rsidRDefault="00AF31E5" w:rsidP="00AF31E5">
      <w:pPr>
        <w:widowControl w:val="0"/>
        <w:tabs>
          <w:tab w:val="clear" w:pos="567"/>
        </w:tabs>
        <w:snapToGrid w:val="0"/>
        <w:spacing w:line="240" w:lineRule="auto"/>
        <w:jc w:val="both"/>
        <w:rPr>
          <w:szCs w:val="22"/>
        </w:rPr>
      </w:pPr>
      <w:r>
        <w:t xml:space="preserve">Bude-li to nutné, </w:t>
      </w:r>
      <w:r w:rsidR="007F4A05">
        <w:t>snižte intenzitu osvětlení</w:t>
      </w:r>
      <w:r>
        <w:t xml:space="preserve">, když bude </w:t>
      </w:r>
      <w:r w:rsidR="0062346B">
        <w:t>vypnutý přívod vody</w:t>
      </w:r>
      <w:r>
        <w:t xml:space="preserve">. Jakmile bude vakcína </w:t>
      </w:r>
      <w:r w:rsidR="0062346B">
        <w:t>přidána do</w:t>
      </w:r>
      <w:r w:rsidR="004B2F3A">
        <w:t xml:space="preserve"> pitné vody</w:t>
      </w:r>
      <w:r>
        <w:t>, zvyšte intenzitu osvětlení. Zvýšená intenzita osvětlení bude stimulovat ptáky k tomu, aby hledali potravu a vodu.</w:t>
      </w:r>
    </w:p>
    <w:p w14:paraId="2DCD9B99" w14:textId="77777777" w:rsidR="00AF31E5" w:rsidRPr="00B33E40" w:rsidRDefault="00AF31E5" w:rsidP="00AF31E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D702A4" w14:textId="7BA5FD7D" w:rsidR="00AF31E5" w:rsidRDefault="00AF31E5" w:rsidP="00AF31E5">
      <w:pPr>
        <w:rPr>
          <w:szCs w:val="22"/>
        </w:rPr>
      </w:pPr>
      <w:r>
        <w:t xml:space="preserve">Jakmile bude vakcína spotřebována, obnovte obvyklou zootechnickou praxi. Tento přístup k vakcinaci zajistí rovnoměrnější vakcinaci hejna a bude pro ptáky méně stresující. </w:t>
      </w:r>
      <w:r w:rsidR="00622F9D">
        <w:t xml:space="preserve">Výsledek </w:t>
      </w:r>
      <w:r>
        <w:t xml:space="preserve">by tím proto měl být méně nepříznivě ovlivněn. </w:t>
      </w:r>
    </w:p>
    <w:p w14:paraId="2A8D210D" w14:textId="77777777" w:rsidR="00AF31E5" w:rsidRDefault="00AF31E5" w:rsidP="00AF31E5">
      <w:pPr>
        <w:jc w:val="both"/>
        <w:rPr>
          <w:szCs w:val="22"/>
        </w:rPr>
      </w:pPr>
    </w:p>
    <w:p w14:paraId="5736562E" w14:textId="299A0014" w:rsidR="00AF31E5" w:rsidRPr="005854A8" w:rsidRDefault="00AF31E5" w:rsidP="00AF31E5">
      <w:pPr>
        <w:jc w:val="both"/>
        <w:rPr>
          <w:iCs/>
          <w:szCs w:val="22"/>
        </w:rPr>
      </w:pPr>
      <w:r w:rsidRPr="005854A8">
        <w:rPr>
          <w:iCs/>
        </w:rPr>
        <w:t xml:space="preserve">3. </w:t>
      </w:r>
      <w:r w:rsidR="00622F9D" w:rsidRPr="005854A8">
        <w:rPr>
          <w:i/>
          <w:iCs/>
        </w:rPr>
        <w:t>Podání sprejem</w:t>
      </w:r>
    </w:p>
    <w:p w14:paraId="5A94F775" w14:textId="26712C58" w:rsidR="00AF31E5" w:rsidRPr="00820530" w:rsidRDefault="00AF31E5" w:rsidP="00AF31E5">
      <w:pPr>
        <w:jc w:val="both"/>
        <w:rPr>
          <w:szCs w:val="22"/>
        </w:rPr>
      </w:pPr>
      <w:r>
        <w:t xml:space="preserve">Doporučuje se </w:t>
      </w:r>
      <w:r w:rsidR="0062346B">
        <w:t xml:space="preserve">rekonstituovat </w:t>
      </w:r>
      <w:r>
        <w:t>1</w:t>
      </w:r>
      <w:r w:rsidR="00F9214E">
        <w:t xml:space="preserve"> </w:t>
      </w:r>
      <w:r>
        <w:t>000 dávek vakcíny v 150</w:t>
      </w:r>
      <w:r>
        <w:rPr>
          <w:cs/>
        </w:rPr>
        <w:t>–</w:t>
      </w:r>
      <w:r>
        <w:t xml:space="preserve">300 ml destilované vody. Počet </w:t>
      </w:r>
      <w:r w:rsidR="0062346B">
        <w:t xml:space="preserve">rekonstituovaných </w:t>
      </w:r>
      <w:r>
        <w:t>dávek odpovídá počtu ptáků v hejnu.</w:t>
      </w:r>
    </w:p>
    <w:p w14:paraId="1FE61EB2" w14:textId="733204BE" w:rsidR="00AF31E5" w:rsidRPr="00D02C7E" w:rsidRDefault="00AF31E5" w:rsidP="00AF31E5">
      <w:pPr>
        <w:pStyle w:val="Zkladntextodsazen"/>
        <w:tabs>
          <w:tab w:val="left" w:pos="720"/>
        </w:tabs>
        <w:ind w:left="0" w:firstLine="0"/>
        <w:rPr>
          <w:b w:val="0"/>
          <w:snapToGrid w:val="0"/>
          <w:szCs w:val="22"/>
        </w:rPr>
      </w:pPr>
      <w:r>
        <w:rPr>
          <w:b w:val="0"/>
        </w:rPr>
        <w:t>Objem vody pro rekonstituc</w:t>
      </w:r>
      <w:r w:rsidR="00622F9D">
        <w:rPr>
          <w:b w:val="0"/>
        </w:rPr>
        <w:t>i</w:t>
      </w:r>
      <w:r>
        <w:rPr>
          <w:b w:val="0"/>
        </w:rPr>
        <w:t xml:space="preserve"> by měl dostačovat k zajištění rovnoměrné distribuc</w:t>
      </w:r>
      <w:r w:rsidR="007F4A05">
        <w:rPr>
          <w:b w:val="0"/>
        </w:rPr>
        <w:t>e</w:t>
      </w:r>
      <w:r>
        <w:rPr>
          <w:b w:val="0"/>
        </w:rPr>
        <w:t xml:space="preserve"> při postřiku ptáků a mění se s věkem </w:t>
      </w:r>
      <w:r w:rsidR="007F4A05">
        <w:rPr>
          <w:b w:val="0"/>
        </w:rPr>
        <w:t>vakcinovaných</w:t>
      </w:r>
      <w:r>
        <w:rPr>
          <w:b w:val="0"/>
        </w:rPr>
        <w:t xml:space="preserve"> ptáků a </w:t>
      </w:r>
      <w:proofErr w:type="spellStart"/>
      <w:r w:rsidR="007F4A05">
        <w:rPr>
          <w:b w:val="0"/>
        </w:rPr>
        <w:t>sprejovacím</w:t>
      </w:r>
      <w:proofErr w:type="spellEnd"/>
      <w:r w:rsidR="007F4A05">
        <w:rPr>
          <w:b w:val="0"/>
        </w:rPr>
        <w:t xml:space="preserve"> zařízením</w:t>
      </w:r>
      <w:r>
        <w:rPr>
          <w:b w:val="0"/>
        </w:rPr>
        <w:t>. Rekonstituovanou suspenzi vakcíny je nutno rovnoměrně rozprášit na správný počet kuřat ve vzdálenosti 30</w:t>
      </w:r>
      <w:r>
        <w:rPr>
          <w:b w:val="0"/>
          <w:cs/>
        </w:rPr>
        <w:t>–</w:t>
      </w:r>
      <w:r>
        <w:rPr>
          <w:b w:val="0"/>
        </w:rPr>
        <w:t>40 cm pomocí hrubé</w:t>
      </w:r>
      <w:r w:rsidR="007F4A05">
        <w:rPr>
          <w:b w:val="0"/>
        </w:rPr>
        <w:t xml:space="preserve">ho </w:t>
      </w:r>
      <w:r>
        <w:rPr>
          <w:b w:val="0"/>
        </w:rPr>
        <w:t xml:space="preserve"> spr</w:t>
      </w:r>
      <w:r w:rsidR="007F4A05">
        <w:rPr>
          <w:b w:val="0"/>
        </w:rPr>
        <w:t>eje</w:t>
      </w:r>
      <w:r>
        <w:rPr>
          <w:b w:val="0"/>
        </w:rPr>
        <w:t xml:space="preserve"> (cílová průměrná velikost kapky je 150</w:t>
      </w:r>
      <w:r>
        <w:rPr>
          <w:b w:val="0"/>
          <w:cs/>
        </w:rPr>
        <w:t>–</w:t>
      </w:r>
      <w:r>
        <w:rPr>
          <w:b w:val="0"/>
        </w:rPr>
        <w:t>170 mikro</w:t>
      </w:r>
      <w:r w:rsidR="007F4A05">
        <w:rPr>
          <w:b w:val="0"/>
        </w:rPr>
        <w:t>nů</w:t>
      </w:r>
      <w:r>
        <w:rPr>
          <w:b w:val="0"/>
        </w:rPr>
        <w:t xml:space="preserve">), nejlépe když kuřata společně sedí v tlumeném světle. </w:t>
      </w:r>
    </w:p>
    <w:p w14:paraId="5A344850" w14:textId="77777777" w:rsidR="00AF31E5" w:rsidRDefault="00AF31E5" w:rsidP="00AF31E5">
      <w:pPr>
        <w:jc w:val="both"/>
        <w:rPr>
          <w:szCs w:val="22"/>
        </w:rPr>
      </w:pPr>
    </w:p>
    <w:p w14:paraId="477E31F8" w14:textId="2E0C4DBF" w:rsidR="00AF31E5" w:rsidRPr="00474C50" w:rsidRDefault="0062346B" w:rsidP="00AF31E5">
      <w:pPr>
        <w:pStyle w:val="Zkladntextodsazen"/>
        <w:keepNext/>
        <w:keepLines/>
        <w:ind w:left="0" w:firstLine="0"/>
        <w:rPr>
          <w:szCs w:val="22"/>
        </w:rPr>
      </w:pPr>
      <w:r>
        <w:t>3</w:t>
      </w:r>
      <w:r w:rsidR="00AF31E5">
        <w:t>.10</w:t>
      </w:r>
      <w:r w:rsidR="00AF31E5">
        <w:tab/>
      </w:r>
      <w:r w:rsidR="00622F9D" w:rsidRPr="00B41D57">
        <w:t>Příznaky předávkování (a kde</w:t>
      </w:r>
      <w:r w:rsidR="00622F9D">
        <w:t xml:space="preserve"> </w:t>
      </w:r>
      <w:r w:rsidR="00622F9D" w:rsidRPr="00B41D57">
        <w:t>je</w:t>
      </w:r>
      <w:r w:rsidR="00622F9D">
        <w:t xml:space="preserve"> </w:t>
      </w:r>
      <w:r w:rsidR="00622F9D" w:rsidRPr="005E66FC">
        <w:t xml:space="preserve">relevantní, první pomoc a </w:t>
      </w:r>
      <w:proofErr w:type="spellStart"/>
      <w:r w:rsidR="00622F9D" w:rsidRPr="005E66FC">
        <w:t>antidota</w:t>
      </w:r>
      <w:proofErr w:type="spellEnd"/>
      <w:r w:rsidR="00622F9D" w:rsidRPr="005E66FC">
        <w:t>)</w:t>
      </w:r>
    </w:p>
    <w:p w14:paraId="4F4FD02F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3F273CA" w14:textId="30D4D078" w:rsidR="00AF31E5" w:rsidRPr="00A1050B" w:rsidRDefault="00AF31E5" w:rsidP="00AF31E5">
      <w:pPr>
        <w:jc w:val="both"/>
        <w:rPr>
          <w:iCs/>
          <w:szCs w:val="22"/>
        </w:rPr>
      </w:pPr>
      <w:r>
        <w:t xml:space="preserve">Po </w:t>
      </w:r>
      <w:r w:rsidR="00622F9D">
        <w:t xml:space="preserve">podání </w:t>
      </w:r>
      <w:r>
        <w:t xml:space="preserve">desetinásobné </w:t>
      </w:r>
      <w:r w:rsidR="00622F9D">
        <w:t xml:space="preserve">dávky </w:t>
      </w:r>
      <w:r>
        <w:t>hrubým sprejem v laboratorní studii bylo velmi často pozorováno 8</w:t>
      </w:r>
      <w:r>
        <w:rPr>
          <w:cs/>
        </w:rPr>
        <w:t>–</w:t>
      </w:r>
      <w:r>
        <w:t xml:space="preserve">12 dnů po vakcinaci dýchání s mírně otevřeným zobákem; tyto </w:t>
      </w:r>
      <w:r w:rsidR="00AA1FD3">
        <w:t xml:space="preserve">příznaky </w:t>
      </w:r>
      <w:r>
        <w:t>odezněly během 12 dnů.</w:t>
      </w:r>
    </w:p>
    <w:p w14:paraId="4750E89F" w14:textId="77777777" w:rsidR="00AF31E5" w:rsidRPr="007A2C4E" w:rsidRDefault="00AF31E5" w:rsidP="00AF31E5">
      <w:pPr>
        <w:jc w:val="both"/>
        <w:rPr>
          <w:szCs w:val="22"/>
        </w:rPr>
      </w:pPr>
    </w:p>
    <w:p w14:paraId="05F8E63F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28ED4690" w14:textId="5C8F7D59" w:rsidR="0062346B" w:rsidRPr="0062346B" w:rsidRDefault="0062346B" w:rsidP="0062346B">
      <w:pPr>
        <w:keepNext/>
        <w:tabs>
          <w:tab w:val="clear" w:pos="567"/>
        </w:tabs>
        <w:spacing w:line="240" w:lineRule="auto"/>
        <w:rPr>
          <w:b/>
        </w:rPr>
      </w:pPr>
      <w:r>
        <w:rPr>
          <w:b/>
        </w:rPr>
        <w:lastRenderedPageBreak/>
        <w:t>3</w:t>
      </w:r>
      <w:r w:rsidR="00AF31E5">
        <w:rPr>
          <w:b/>
        </w:rPr>
        <w:t>.11</w:t>
      </w:r>
      <w:r w:rsidR="00AF31E5">
        <w:rPr>
          <w:b/>
        </w:rPr>
        <w:tab/>
      </w:r>
      <w:r w:rsidRPr="0062346B">
        <w:rPr>
          <w:b/>
        </w:rPr>
        <w:t>Zvláštní omezení pro použití a zvláštní podmínky pro použití, včetně omezení používání</w:t>
      </w:r>
    </w:p>
    <w:p w14:paraId="31B8CC7E" w14:textId="77777777" w:rsidR="0062346B" w:rsidRPr="0062346B" w:rsidRDefault="0062346B" w:rsidP="0062346B">
      <w:pPr>
        <w:keepNext/>
        <w:tabs>
          <w:tab w:val="clear" w:pos="567"/>
        </w:tabs>
        <w:spacing w:line="240" w:lineRule="auto"/>
        <w:rPr>
          <w:b/>
        </w:rPr>
      </w:pPr>
      <w:r w:rsidRPr="0062346B">
        <w:rPr>
          <w:b/>
        </w:rPr>
        <w:t xml:space="preserve">antimikrobních a </w:t>
      </w:r>
      <w:proofErr w:type="spellStart"/>
      <w:r w:rsidRPr="0062346B">
        <w:rPr>
          <w:b/>
        </w:rPr>
        <w:t>antiparazitárních</w:t>
      </w:r>
      <w:proofErr w:type="spellEnd"/>
      <w:r w:rsidRPr="0062346B">
        <w:rPr>
          <w:b/>
        </w:rPr>
        <w:t xml:space="preserve"> veterinárních léčivých přípravků, za účelem snížení</w:t>
      </w:r>
    </w:p>
    <w:p w14:paraId="38A5A121" w14:textId="7B032806" w:rsidR="00AF31E5" w:rsidRPr="00474C50" w:rsidRDefault="0062346B" w:rsidP="0062346B">
      <w:pPr>
        <w:keepNext/>
        <w:tabs>
          <w:tab w:val="clear" w:pos="567"/>
        </w:tabs>
        <w:spacing w:line="240" w:lineRule="auto"/>
        <w:rPr>
          <w:szCs w:val="22"/>
        </w:rPr>
      </w:pPr>
      <w:r w:rsidRPr="0062346B">
        <w:rPr>
          <w:b/>
        </w:rPr>
        <w:t xml:space="preserve">rizika rozvoje rezistence </w:t>
      </w:r>
    </w:p>
    <w:p w14:paraId="5A89020A" w14:textId="77777777" w:rsidR="00AA1FD3" w:rsidRDefault="00AA1FD3" w:rsidP="00AA1FD3">
      <w:pPr>
        <w:tabs>
          <w:tab w:val="clear" w:pos="567"/>
        </w:tabs>
        <w:spacing w:line="240" w:lineRule="auto"/>
      </w:pPr>
    </w:p>
    <w:p w14:paraId="181F4AA8" w14:textId="037FD7DE" w:rsidR="00AA1FD3" w:rsidRPr="00B41D57" w:rsidRDefault="00AA1FD3" w:rsidP="00AA1FD3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5C070C77" w14:textId="2C72E046" w:rsidR="0062346B" w:rsidRDefault="0062346B" w:rsidP="00AF31E5">
      <w:pPr>
        <w:tabs>
          <w:tab w:val="clear" w:pos="567"/>
        </w:tabs>
        <w:spacing w:line="240" w:lineRule="auto"/>
      </w:pPr>
    </w:p>
    <w:p w14:paraId="08DE681B" w14:textId="77777777" w:rsidR="00073FE9" w:rsidRPr="00B41D57" w:rsidRDefault="0062346B" w:rsidP="00073FE9">
      <w:pPr>
        <w:pStyle w:val="Style1"/>
      </w:pPr>
      <w:r w:rsidRPr="00073FE9">
        <w:rPr>
          <w:bCs/>
        </w:rPr>
        <w:t xml:space="preserve">3.12 </w:t>
      </w:r>
      <w:r w:rsidR="00073FE9" w:rsidRPr="00B41D57">
        <w:t>Ochranné lhůty</w:t>
      </w:r>
    </w:p>
    <w:p w14:paraId="41295A4F" w14:textId="77777777" w:rsidR="0062346B" w:rsidRDefault="0062346B" w:rsidP="0062346B">
      <w:pPr>
        <w:tabs>
          <w:tab w:val="clear" w:pos="567"/>
        </w:tabs>
        <w:spacing w:line="240" w:lineRule="auto"/>
      </w:pPr>
    </w:p>
    <w:p w14:paraId="520D302E" w14:textId="141D3FE8" w:rsidR="0062346B" w:rsidRDefault="0062346B" w:rsidP="0062346B">
      <w:pPr>
        <w:tabs>
          <w:tab w:val="clear" w:pos="567"/>
        </w:tabs>
        <w:spacing w:line="240" w:lineRule="auto"/>
      </w:pPr>
      <w:r>
        <w:t>Bez ochranných lhůt.</w:t>
      </w:r>
    </w:p>
    <w:p w14:paraId="47FCD8E7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A1A045D" w14:textId="713AB507" w:rsidR="00AF31E5" w:rsidRPr="00474C50" w:rsidRDefault="0062346B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</w:t>
      </w:r>
      <w:r w:rsidR="00AF31E5">
        <w:rPr>
          <w:b/>
        </w:rPr>
        <w:t>.</w:t>
      </w:r>
      <w:r w:rsidR="00AF31E5">
        <w:rPr>
          <w:b/>
        </w:rPr>
        <w:tab/>
        <w:t>IMUNOLOGICKÉ</w:t>
      </w:r>
      <w:r w:rsidR="00AA1FD3">
        <w:rPr>
          <w:b/>
        </w:rPr>
        <w:t xml:space="preserve"> INFORMACE</w:t>
      </w:r>
    </w:p>
    <w:p w14:paraId="63263395" w14:textId="77777777" w:rsidR="00AF31E5" w:rsidRPr="00474C50" w:rsidRDefault="00AF31E5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012742E2" w14:textId="60ECEAAD" w:rsidR="00AF31E5" w:rsidRDefault="00073FE9" w:rsidP="00AF31E5">
      <w:pPr>
        <w:rPr>
          <w:lang w:val="en-GB"/>
        </w:rPr>
      </w:pPr>
      <w:r>
        <w:rPr>
          <w:b/>
          <w:bCs/>
        </w:rPr>
        <w:t>4.1.</w:t>
      </w:r>
      <w:r>
        <w:rPr>
          <w:b/>
          <w:bCs/>
        </w:rPr>
        <w:tab/>
      </w:r>
      <w:proofErr w:type="spellStart"/>
      <w:r w:rsidR="00AF31E5" w:rsidRPr="005854A8">
        <w:rPr>
          <w:b/>
          <w:bCs/>
        </w:rPr>
        <w:t>ATCvet</w:t>
      </w:r>
      <w:proofErr w:type="spellEnd"/>
      <w:r w:rsidR="00AF31E5" w:rsidRPr="005854A8">
        <w:rPr>
          <w:b/>
          <w:bCs/>
        </w:rPr>
        <w:t xml:space="preserve"> kód</w:t>
      </w:r>
      <w:r w:rsidR="00AF31E5">
        <w:t xml:space="preserve">: </w:t>
      </w:r>
      <w:r w:rsidR="0062346B" w:rsidRPr="0062346B">
        <w:rPr>
          <w:lang w:val="en-GB"/>
        </w:rPr>
        <w:t>QI01AD06</w:t>
      </w:r>
    </w:p>
    <w:p w14:paraId="7BF3E036" w14:textId="77777777" w:rsidR="00F9067A" w:rsidRPr="00580279" w:rsidRDefault="00F9067A" w:rsidP="00AF31E5">
      <w:pPr>
        <w:rPr>
          <w:szCs w:val="22"/>
        </w:rPr>
      </w:pPr>
    </w:p>
    <w:p w14:paraId="03E4782E" w14:textId="77777777" w:rsidR="00AF31E5" w:rsidRPr="00580279" w:rsidRDefault="00AF31E5" w:rsidP="00AF31E5">
      <w:pPr>
        <w:overflowPunct w:val="0"/>
        <w:autoSpaceDE w:val="0"/>
        <w:autoSpaceDN w:val="0"/>
        <w:adjustRightInd w:val="0"/>
        <w:jc w:val="both"/>
        <w:textAlignment w:val="baseline"/>
        <w:rPr>
          <w:szCs w:val="22"/>
        </w:rPr>
      </w:pPr>
      <w:r>
        <w:t xml:space="preserve">Ke stimulaci aktivní imunity proti viru newcastleské choroby u </w:t>
      </w:r>
      <w:r w:rsidR="007801FC">
        <w:t xml:space="preserve">kura domácího. </w:t>
      </w:r>
    </w:p>
    <w:p w14:paraId="6EE3234C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ACE095B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D49AD84" w14:textId="27433B65" w:rsidR="00AF31E5" w:rsidRPr="00474C50" w:rsidRDefault="0062346B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AF31E5">
        <w:rPr>
          <w:b/>
        </w:rPr>
        <w:t>.</w:t>
      </w:r>
      <w:r w:rsidR="00AF31E5">
        <w:rPr>
          <w:b/>
        </w:rPr>
        <w:tab/>
        <w:t>FARMACEUTICKÉ ÚDAJE</w:t>
      </w:r>
    </w:p>
    <w:p w14:paraId="4AF8AE4D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143959E" w14:textId="7ADDAB9D" w:rsidR="00AF31E5" w:rsidRPr="00474C50" w:rsidRDefault="0062346B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 xml:space="preserve">5.1 </w:t>
      </w:r>
      <w:r w:rsidR="00AF31E5">
        <w:rPr>
          <w:b/>
        </w:rPr>
        <w:tab/>
        <w:t>Hlavní inkompatibility</w:t>
      </w:r>
    </w:p>
    <w:p w14:paraId="58CF997A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2F3FB74F" w14:textId="77777777" w:rsidR="00AF31E5" w:rsidRPr="00474C50" w:rsidRDefault="00AF31E5" w:rsidP="00AF31E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Nemíchejte s jiným veterinárním léčivým přípravkem.</w:t>
      </w:r>
    </w:p>
    <w:p w14:paraId="3A68314F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A3874D9" w14:textId="5C6DDB53" w:rsidR="00AF31E5" w:rsidRPr="00474C50" w:rsidRDefault="0062346B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5.2</w:t>
      </w:r>
      <w:r>
        <w:rPr>
          <w:b/>
        </w:rPr>
        <w:tab/>
      </w:r>
      <w:r w:rsidR="00AF31E5">
        <w:rPr>
          <w:b/>
        </w:rPr>
        <w:t>Doba použitelnosti</w:t>
      </w:r>
    </w:p>
    <w:p w14:paraId="72E777CE" w14:textId="77777777" w:rsidR="00AF31E5" w:rsidRPr="00474C50" w:rsidRDefault="00AF31E5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34EC04E9" w14:textId="77777777" w:rsidR="00AF31E5" w:rsidRPr="00580279" w:rsidRDefault="00AF31E5" w:rsidP="00AF31E5">
      <w:pPr>
        <w:rPr>
          <w:szCs w:val="22"/>
        </w:rPr>
      </w:pPr>
      <w:r>
        <w:t>Doba použitelnosti veterinárního léčivého přípravku v neporušeném obalu: 2 roky.</w:t>
      </w:r>
    </w:p>
    <w:p w14:paraId="5D8527D9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  <w:r>
        <w:t xml:space="preserve">Doba použitelnosti po </w:t>
      </w:r>
      <w:r w:rsidR="007801FC">
        <w:t xml:space="preserve">rekonstituci </w:t>
      </w:r>
      <w:r>
        <w:t xml:space="preserve">podle </w:t>
      </w:r>
      <w:r w:rsidR="007801FC">
        <w:t>návodu</w:t>
      </w:r>
      <w:r>
        <w:t>: 3 hodiny.</w:t>
      </w:r>
    </w:p>
    <w:p w14:paraId="58569B6E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0D959E82" w14:textId="73797FA8" w:rsidR="00AF31E5" w:rsidRPr="00474C50" w:rsidRDefault="0062346B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</w:t>
      </w:r>
      <w:r w:rsidR="00AF31E5">
        <w:rPr>
          <w:b/>
        </w:rPr>
        <w:t>.</w:t>
      </w:r>
      <w:r>
        <w:rPr>
          <w:b/>
        </w:rPr>
        <w:t>3</w:t>
      </w:r>
      <w:r>
        <w:rPr>
          <w:b/>
        </w:rPr>
        <w:tab/>
      </w:r>
      <w:r w:rsidR="00AF31E5">
        <w:rPr>
          <w:b/>
        </w:rPr>
        <w:t>Zvláštní opatření pro uchovávání</w:t>
      </w:r>
    </w:p>
    <w:p w14:paraId="3FEEA902" w14:textId="77777777" w:rsidR="00AF31E5" w:rsidRPr="00474C50" w:rsidRDefault="00AF31E5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41D68C04" w14:textId="77777777" w:rsidR="00AF31E5" w:rsidRDefault="00AF31E5" w:rsidP="00AF31E5">
      <w:pPr>
        <w:tabs>
          <w:tab w:val="clear" w:pos="567"/>
        </w:tabs>
        <w:spacing w:line="240" w:lineRule="auto"/>
      </w:pPr>
      <w:r>
        <w:t>Uchovávejte a přepravujte chlazené (2 </w:t>
      </w:r>
      <w:r>
        <w:sym w:font="Symbol" w:char="F0B0"/>
      </w:r>
      <w:r>
        <w:t>C </w:t>
      </w:r>
      <w:r>
        <w:rPr>
          <w:cs/>
        </w:rPr>
        <w:t>–</w:t>
      </w:r>
      <w:r>
        <w:t> 8 </w:t>
      </w:r>
      <w:r>
        <w:sym w:font="Symbol" w:char="F0B0"/>
      </w:r>
      <w:r>
        <w:t>C).</w:t>
      </w:r>
    </w:p>
    <w:p w14:paraId="2128BD6F" w14:textId="67EADB1E" w:rsidR="00360AAB" w:rsidRPr="00474C50" w:rsidRDefault="00360AAB" w:rsidP="00AF31E5">
      <w:pPr>
        <w:tabs>
          <w:tab w:val="clear" w:pos="567"/>
        </w:tabs>
        <w:spacing w:line="240" w:lineRule="auto"/>
        <w:rPr>
          <w:szCs w:val="22"/>
        </w:rPr>
      </w:pPr>
      <w:r w:rsidRPr="00360AAB">
        <w:rPr>
          <w:szCs w:val="22"/>
        </w:rPr>
        <w:t>Chraňte před mrazem.</w:t>
      </w:r>
    </w:p>
    <w:p w14:paraId="5EC64A92" w14:textId="0F779AD8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  <w:r>
        <w:t>Chraňte před světlem</w:t>
      </w:r>
      <w:r w:rsidR="00582D38">
        <w:t>.</w:t>
      </w:r>
    </w:p>
    <w:p w14:paraId="24B41EA7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2D08A371" w14:textId="781E6E17" w:rsidR="00AF31E5" w:rsidRPr="00474C50" w:rsidRDefault="0062346B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5.4</w:t>
      </w:r>
      <w:r>
        <w:rPr>
          <w:b/>
        </w:rPr>
        <w:tab/>
      </w:r>
      <w:r w:rsidR="00AF31E5">
        <w:rPr>
          <w:b/>
        </w:rPr>
        <w:t>Druh a složení vnitřního obalu</w:t>
      </w:r>
    </w:p>
    <w:p w14:paraId="3F72F76C" w14:textId="77777777" w:rsidR="00AF31E5" w:rsidRPr="00474C50" w:rsidRDefault="00AF31E5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388ACE1D" w14:textId="77777777" w:rsidR="00AF31E5" w:rsidRDefault="00AF31E5" w:rsidP="00AF31E5">
      <w:r>
        <w:t xml:space="preserve">Vakcína je plněna do bezbarvých skleněných injekčních lahviček (typ I), které jsou uzavřeny zátkou z bromobutylového kaučuku a hliníkovými víčky. </w:t>
      </w:r>
    </w:p>
    <w:p w14:paraId="4BF23228" w14:textId="77777777" w:rsidR="0062346B" w:rsidRDefault="0062346B" w:rsidP="00AF31E5"/>
    <w:p w14:paraId="315FE77D" w14:textId="751548CE" w:rsidR="0062346B" w:rsidRPr="00580279" w:rsidRDefault="0062346B" w:rsidP="00AF31E5">
      <w:pPr>
        <w:rPr>
          <w:bCs/>
          <w:szCs w:val="22"/>
        </w:rPr>
      </w:pPr>
      <w:r>
        <w:t>Velikosti balení:</w:t>
      </w:r>
    </w:p>
    <w:p w14:paraId="40120D3F" w14:textId="686C9CD1" w:rsidR="00AF31E5" w:rsidRPr="00B87052" w:rsidRDefault="00AF31E5" w:rsidP="00AF31E5">
      <w:pPr>
        <w:jc w:val="both"/>
        <w:rPr>
          <w:szCs w:val="22"/>
        </w:rPr>
      </w:pPr>
      <w:r>
        <w:t>Papírová krabička s 10 injekčními lahvičkami po 1</w:t>
      </w:r>
      <w:r w:rsidR="00C36CA3">
        <w:t xml:space="preserve"> </w:t>
      </w:r>
      <w:r>
        <w:t>000 dávkách vakcíny.</w:t>
      </w:r>
    </w:p>
    <w:p w14:paraId="0F92F425" w14:textId="50A364F8" w:rsidR="00AF31E5" w:rsidRDefault="00AF31E5" w:rsidP="00AF31E5">
      <w:pPr>
        <w:jc w:val="both"/>
        <w:rPr>
          <w:szCs w:val="22"/>
        </w:rPr>
      </w:pPr>
      <w:r>
        <w:t>Papírová krabička s 10 injekčními lahvičkami po 2</w:t>
      </w:r>
      <w:r w:rsidR="00C36CA3">
        <w:t xml:space="preserve"> </w:t>
      </w:r>
      <w:r>
        <w:t>500 dávkách vakcíny.</w:t>
      </w:r>
    </w:p>
    <w:p w14:paraId="13ACE325" w14:textId="0C5911E0" w:rsidR="00AF31E5" w:rsidRPr="00E53E03" w:rsidRDefault="00AF31E5" w:rsidP="00AF31E5">
      <w:pPr>
        <w:jc w:val="both"/>
        <w:rPr>
          <w:szCs w:val="22"/>
        </w:rPr>
      </w:pPr>
      <w:r>
        <w:t>Papírová krabička s 10 injekčními lahvičkami po 5</w:t>
      </w:r>
      <w:r w:rsidR="00C36CA3">
        <w:t xml:space="preserve"> </w:t>
      </w:r>
      <w:r>
        <w:t>000 dávkách vakcíny.</w:t>
      </w:r>
    </w:p>
    <w:p w14:paraId="6A92C2A7" w14:textId="77777777" w:rsidR="00AF31E5" w:rsidRPr="008D6678" w:rsidRDefault="00AF31E5" w:rsidP="00AF31E5">
      <w:pPr>
        <w:jc w:val="both"/>
        <w:rPr>
          <w:szCs w:val="22"/>
        </w:rPr>
      </w:pPr>
    </w:p>
    <w:p w14:paraId="1B42740F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5F6B32CC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AFB6548" w14:textId="55ED7100" w:rsidR="00AF31E5" w:rsidRDefault="0062346B" w:rsidP="00AA1FD3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</w:rPr>
      </w:pPr>
      <w:r>
        <w:rPr>
          <w:b/>
        </w:rPr>
        <w:t>5.5</w:t>
      </w:r>
      <w:r>
        <w:rPr>
          <w:b/>
        </w:rPr>
        <w:tab/>
      </w:r>
      <w:r w:rsidR="00AA1FD3" w:rsidRPr="005854A8">
        <w:rPr>
          <w:b/>
        </w:rPr>
        <w:t>Zvláštní opatření pro likvidaci nepoužitých veterinárních léčivých přípravků nebo odpadů, které pochází z těchto přípravků</w:t>
      </w:r>
      <w:r w:rsidR="00AA1FD3" w:rsidDel="00AA1FD3">
        <w:rPr>
          <w:b/>
        </w:rPr>
        <w:t xml:space="preserve"> </w:t>
      </w:r>
    </w:p>
    <w:p w14:paraId="1114F0BC" w14:textId="77777777" w:rsidR="00F9067A" w:rsidRPr="00474C50" w:rsidRDefault="00F9067A" w:rsidP="00AA1FD3">
      <w:pPr>
        <w:keepNext/>
        <w:keepLines/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62C60585" w14:textId="78DB4704" w:rsidR="00073FE9" w:rsidRDefault="0062346B" w:rsidP="00AF31E5">
      <w:r w:rsidRPr="0062346B">
        <w:t>Léčivé přípravky se nesmí likvidovat prostřednictvím odpadní vody či domovního odpadu.</w:t>
      </w:r>
    </w:p>
    <w:p w14:paraId="12A59D7D" w14:textId="77777777" w:rsidR="0062346B" w:rsidRDefault="0062346B" w:rsidP="00AF31E5">
      <w:pPr>
        <w:rPr>
          <w:bCs/>
          <w:szCs w:val="22"/>
        </w:rPr>
      </w:pPr>
    </w:p>
    <w:p w14:paraId="63612215" w14:textId="77777777" w:rsidR="00073FE9" w:rsidRPr="00B41D57" w:rsidRDefault="00073FE9" w:rsidP="00073FE9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0656935" w14:textId="77777777" w:rsidR="00073FE9" w:rsidRPr="00B41D57" w:rsidRDefault="00073FE9" w:rsidP="00073FE9">
      <w:pPr>
        <w:tabs>
          <w:tab w:val="clear" w:pos="567"/>
        </w:tabs>
        <w:spacing w:line="240" w:lineRule="auto"/>
        <w:rPr>
          <w:szCs w:val="22"/>
        </w:rPr>
      </w:pPr>
    </w:p>
    <w:p w14:paraId="4F05739C" w14:textId="77777777" w:rsidR="00AF31E5" w:rsidRPr="00474C50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F310EDA" w14:textId="7A9E71C8" w:rsidR="00AF31E5" w:rsidRPr="00474C50" w:rsidRDefault="0062346B" w:rsidP="00AF31E5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>6</w:t>
      </w:r>
      <w:r w:rsidR="00AF31E5">
        <w:rPr>
          <w:b/>
        </w:rPr>
        <w:t>.</w:t>
      </w:r>
      <w:r w:rsidR="00AF31E5">
        <w:rPr>
          <w:b/>
        </w:rPr>
        <w:tab/>
      </w:r>
      <w:r w:rsidR="00AA1FD3" w:rsidRPr="005854A8">
        <w:rPr>
          <w:b/>
        </w:rPr>
        <w:t>JMÉNO DRŽITELE ROZHODNUTÍ O REGISTRACI</w:t>
      </w:r>
    </w:p>
    <w:p w14:paraId="3813793E" w14:textId="77777777" w:rsidR="00AF31E5" w:rsidRPr="00474C50" w:rsidRDefault="00AF31E5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5E1F1444" w14:textId="78605028" w:rsidR="00AF31E5" w:rsidRDefault="00AF31E5" w:rsidP="00AF31E5">
      <w:pPr>
        <w:tabs>
          <w:tab w:val="clear" w:pos="567"/>
        </w:tabs>
        <w:spacing w:line="240" w:lineRule="auto"/>
      </w:pPr>
      <w:proofErr w:type="spellStart"/>
      <w:r>
        <w:t>Genera</w:t>
      </w:r>
      <w:proofErr w:type="spellEnd"/>
      <w:r>
        <w:t xml:space="preserve"> </w:t>
      </w:r>
      <w:proofErr w:type="spellStart"/>
      <w:r w:rsidR="0062346B">
        <w:t>d.d</w:t>
      </w:r>
      <w:proofErr w:type="spellEnd"/>
      <w:r>
        <w:t>.</w:t>
      </w:r>
    </w:p>
    <w:p w14:paraId="21F00D9D" w14:textId="77777777" w:rsidR="00CA1C59" w:rsidRPr="00FA3547" w:rsidRDefault="00CA1C59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EA70657" w14:textId="77777777" w:rsidR="00AF31E5" w:rsidRPr="00311D56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78AB0587" w14:textId="2F2A257C" w:rsidR="00AF31E5" w:rsidRPr="00474C50" w:rsidRDefault="0062346B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</w:t>
      </w:r>
      <w:r w:rsidR="00AF31E5">
        <w:rPr>
          <w:b/>
        </w:rPr>
        <w:t>.</w:t>
      </w:r>
      <w:r w:rsidR="00AF31E5">
        <w:rPr>
          <w:b/>
        </w:rPr>
        <w:tab/>
        <w:t>REGISTRAČNÍ ČÍSLO(A)</w:t>
      </w:r>
    </w:p>
    <w:p w14:paraId="540008A6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598AA6B2" w14:textId="16F1F62B" w:rsidR="007E57F8" w:rsidRDefault="007E57F8" w:rsidP="00AF31E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97/023/18-</w:t>
      </w:r>
      <w:r w:rsidRPr="007E57F8">
        <w:rPr>
          <w:szCs w:val="22"/>
        </w:rPr>
        <w:t>C</w:t>
      </w:r>
    </w:p>
    <w:p w14:paraId="5B7D7E3A" w14:textId="77777777" w:rsidR="00CA1C59" w:rsidRPr="00474C50" w:rsidRDefault="00CA1C59" w:rsidP="00AF31E5">
      <w:pPr>
        <w:tabs>
          <w:tab w:val="clear" w:pos="567"/>
        </w:tabs>
        <w:spacing w:line="240" w:lineRule="auto"/>
        <w:rPr>
          <w:szCs w:val="22"/>
        </w:rPr>
      </w:pPr>
    </w:p>
    <w:p w14:paraId="03B8B276" w14:textId="77777777" w:rsidR="003D61BD" w:rsidRPr="00474C50" w:rsidRDefault="003D61BD" w:rsidP="00AF31E5">
      <w:pPr>
        <w:tabs>
          <w:tab w:val="clear" w:pos="567"/>
        </w:tabs>
        <w:spacing w:line="240" w:lineRule="auto"/>
        <w:rPr>
          <w:szCs w:val="22"/>
        </w:rPr>
      </w:pPr>
    </w:p>
    <w:p w14:paraId="0DCF95A0" w14:textId="6B6406B4" w:rsidR="00AF31E5" w:rsidRDefault="0062346B" w:rsidP="00AA1FD3">
      <w:pPr>
        <w:keepNext/>
        <w:keepLines/>
        <w:tabs>
          <w:tab w:val="clear" w:pos="567"/>
        </w:tabs>
        <w:spacing w:line="240" w:lineRule="auto"/>
        <w:rPr>
          <w:b/>
        </w:rPr>
      </w:pPr>
      <w:r>
        <w:rPr>
          <w:b/>
        </w:rPr>
        <w:t>8</w:t>
      </w:r>
      <w:r w:rsidR="00AF31E5">
        <w:rPr>
          <w:b/>
        </w:rPr>
        <w:t>.</w:t>
      </w:r>
      <w:r w:rsidR="00AF31E5">
        <w:rPr>
          <w:b/>
        </w:rPr>
        <w:tab/>
      </w:r>
      <w:r w:rsidR="00AA1FD3" w:rsidRPr="005854A8">
        <w:rPr>
          <w:b/>
        </w:rPr>
        <w:t xml:space="preserve">DATUM PRVNÍ REGISTRACE </w:t>
      </w:r>
    </w:p>
    <w:p w14:paraId="7762203F" w14:textId="77777777" w:rsidR="00F9067A" w:rsidRPr="00474C50" w:rsidRDefault="00F9067A" w:rsidP="00AA1FD3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12229C3E" w14:textId="04829BDA" w:rsidR="00526A8B" w:rsidRDefault="0062346B" w:rsidP="00AF31E5">
      <w:pPr>
        <w:tabs>
          <w:tab w:val="clear" w:pos="567"/>
        </w:tabs>
        <w:spacing w:line="240" w:lineRule="auto"/>
        <w:rPr>
          <w:lang w:val="en-GB"/>
        </w:rPr>
      </w:pPr>
      <w:r w:rsidRPr="0062346B">
        <w:rPr>
          <w:szCs w:val="22"/>
        </w:rPr>
        <w:t>Datum první registrace</w:t>
      </w:r>
      <w:r>
        <w:rPr>
          <w:szCs w:val="22"/>
        </w:rPr>
        <w:t xml:space="preserve">: </w:t>
      </w:r>
      <w:r w:rsidR="00540756">
        <w:rPr>
          <w:szCs w:val="22"/>
        </w:rPr>
        <w:t>18</w:t>
      </w:r>
      <w:r w:rsidRPr="0062346B">
        <w:rPr>
          <w:szCs w:val="22"/>
        </w:rPr>
        <w:t>/</w:t>
      </w:r>
      <w:r w:rsidR="00540756">
        <w:rPr>
          <w:szCs w:val="22"/>
        </w:rPr>
        <w:t>04</w:t>
      </w:r>
      <w:r w:rsidRPr="0062346B">
        <w:rPr>
          <w:szCs w:val="22"/>
        </w:rPr>
        <w:t>/</w:t>
      </w:r>
      <w:r w:rsidR="00540756">
        <w:rPr>
          <w:szCs w:val="22"/>
        </w:rPr>
        <w:t>2018</w:t>
      </w:r>
      <w:r>
        <w:rPr>
          <w:lang w:val="en-GB"/>
        </w:rPr>
        <w:t>.</w:t>
      </w:r>
    </w:p>
    <w:p w14:paraId="0C4C4BF5" w14:textId="77777777" w:rsidR="00526A8B" w:rsidRDefault="00526A8B" w:rsidP="00AF31E5">
      <w:pPr>
        <w:tabs>
          <w:tab w:val="clear" w:pos="567"/>
        </w:tabs>
        <w:spacing w:line="240" w:lineRule="auto"/>
        <w:rPr>
          <w:szCs w:val="22"/>
        </w:rPr>
      </w:pPr>
    </w:p>
    <w:p w14:paraId="2F04A5E4" w14:textId="77777777" w:rsidR="003D61BD" w:rsidRPr="00474C50" w:rsidRDefault="003D61BD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05CF391" w14:textId="5422DF0D" w:rsidR="00AF31E5" w:rsidRPr="00474C50" w:rsidRDefault="0062346B" w:rsidP="00AF31E5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9</w:t>
      </w:r>
      <w:r w:rsidR="00AF31E5">
        <w:rPr>
          <w:b/>
        </w:rPr>
        <w:t>.</w:t>
      </w:r>
      <w:r w:rsidR="00AF31E5">
        <w:rPr>
          <w:b/>
        </w:rPr>
        <w:tab/>
      </w:r>
      <w:r w:rsidR="00AA1FD3" w:rsidRPr="005854A8">
        <w:rPr>
          <w:b/>
        </w:rPr>
        <w:t>DATUM POSLEDNÍ AKTUALIZACE SOUHRNU ÚDAJŮ O PŘÍPRAVKU</w:t>
      </w:r>
    </w:p>
    <w:p w14:paraId="68F8F669" w14:textId="77777777" w:rsidR="00AF31E5" w:rsidRPr="00474C50" w:rsidRDefault="00AF31E5" w:rsidP="00AF31E5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14:paraId="44A5DD0E" w14:textId="6B6DD3D0" w:rsidR="00526A8B" w:rsidRDefault="00AA1FD3" w:rsidP="00AF31E5">
      <w:pPr>
        <w:tabs>
          <w:tab w:val="clear" w:pos="567"/>
        </w:tabs>
        <w:spacing w:line="240" w:lineRule="auto"/>
        <w:rPr>
          <w:szCs w:val="22"/>
        </w:rPr>
      </w:pPr>
      <w:r>
        <w:rPr>
          <w:lang w:val="en-GB"/>
        </w:rPr>
        <w:t>11/2025</w:t>
      </w:r>
    </w:p>
    <w:p w14:paraId="7B83DA42" w14:textId="77777777" w:rsidR="003D61BD" w:rsidRDefault="003D61BD" w:rsidP="00AF31E5">
      <w:pPr>
        <w:tabs>
          <w:tab w:val="clear" w:pos="567"/>
        </w:tabs>
        <w:spacing w:line="240" w:lineRule="auto"/>
        <w:rPr>
          <w:szCs w:val="22"/>
        </w:rPr>
      </w:pPr>
    </w:p>
    <w:p w14:paraId="0C591DFA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51DFA702" w14:textId="16B8A3D6" w:rsidR="00AF31E5" w:rsidRPr="005854A8" w:rsidRDefault="003056C5" w:rsidP="00AF31E5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5854A8">
        <w:rPr>
          <w:b/>
          <w:bCs/>
          <w:szCs w:val="22"/>
        </w:rPr>
        <w:t>10. KLASIFIKACE VETERINÁRNÍCH LÉČIVÝCH PŘÍPRAVKŮ</w:t>
      </w:r>
    </w:p>
    <w:p w14:paraId="626F997A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E5FBAD4" w14:textId="6D1E66B9" w:rsidR="00AF31E5" w:rsidRDefault="003056C5" w:rsidP="00AF31E5">
      <w:pPr>
        <w:tabs>
          <w:tab w:val="clear" w:pos="567"/>
        </w:tabs>
        <w:spacing w:line="240" w:lineRule="auto"/>
        <w:rPr>
          <w:szCs w:val="22"/>
        </w:rPr>
      </w:pPr>
      <w:r w:rsidRPr="003056C5">
        <w:rPr>
          <w:szCs w:val="22"/>
        </w:rPr>
        <w:t>Veterinární léčivý přípravek je vydáván pouze na předpis.</w:t>
      </w:r>
    </w:p>
    <w:p w14:paraId="7D9CEF1F" w14:textId="77777777" w:rsidR="003056C5" w:rsidRDefault="003056C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1A7468D8" w14:textId="0A7C10A5" w:rsidR="00AA1FD3" w:rsidRDefault="00526A8B" w:rsidP="00AF31E5">
      <w:pPr>
        <w:tabs>
          <w:tab w:val="clear" w:pos="567"/>
        </w:tabs>
        <w:spacing w:line="240" w:lineRule="auto"/>
        <w:rPr>
          <w:i/>
          <w:szCs w:val="22"/>
        </w:rPr>
      </w:pPr>
      <w:bookmarkStart w:id="4" w:name="_Hlk73467306"/>
      <w:r w:rsidRPr="00526A8B">
        <w:rPr>
          <w:szCs w:val="22"/>
        </w:rPr>
        <w:t>Podrobné informace o tomto veterinárním léčivém přípravku jsou k dispozici v databázi přípravků Unie (</w:t>
      </w:r>
      <w:hyperlink r:id="rId7" w:history="1">
        <w:r w:rsidRPr="00526A8B">
          <w:rPr>
            <w:rStyle w:val="Hypertextovodkaz"/>
            <w:szCs w:val="22"/>
          </w:rPr>
          <w:t>https://medicines.health.europa.eu/veterinary</w:t>
        </w:r>
      </w:hyperlink>
      <w:r w:rsidRPr="00526A8B">
        <w:rPr>
          <w:szCs w:val="22"/>
        </w:rPr>
        <w:t>)</w:t>
      </w:r>
      <w:r w:rsidRPr="00526A8B">
        <w:rPr>
          <w:i/>
          <w:szCs w:val="22"/>
        </w:rPr>
        <w:t>.</w:t>
      </w:r>
      <w:bookmarkEnd w:id="4"/>
    </w:p>
    <w:p w14:paraId="549731E1" w14:textId="77777777" w:rsidR="00F9067A" w:rsidRDefault="00F9067A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A54B61F" w14:textId="3B366E46" w:rsidR="00CA1C59" w:rsidRDefault="00AA1FD3" w:rsidP="00AA1FD3">
      <w:pPr>
        <w:ind w:right="-1"/>
      </w:pPr>
      <w:bookmarkStart w:id="5" w:name="_Hlk200538371"/>
      <w:r w:rsidRPr="00E34486">
        <w:t>Podrobné informace o tomto veterinárním léčivém přípravku naleznete také v národní databázi (</w:t>
      </w:r>
      <w:hyperlink r:id="rId8" w:history="1">
        <w:r w:rsidR="00CA1C59" w:rsidRPr="003D6FEE">
          <w:rPr>
            <w:rStyle w:val="Hypertextovodkaz"/>
          </w:rPr>
          <w:t>https://www.uskvbl.cz</w:t>
        </w:r>
      </w:hyperlink>
      <w:r w:rsidR="00CA1C59">
        <w:t>).</w:t>
      </w:r>
      <w:bookmarkStart w:id="6" w:name="_GoBack"/>
      <w:bookmarkEnd w:id="6"/>
    </w:p>
    <w:bookmarkEnd w:id="5"/>
    <w:p w14:paraId="25BFBC69" w14:textId="2C8558AB" w:rsidR="00AA1FD3" w:rsidRPr="00B41D57" w:rsidRDefault="00AA1FD3" w:rsidP="00AA1FD3">
      <w:pPr>
        <w:ind w:right="-1"/>
      </w:pPr>
    </w:p>
    <w:p w14:paraId="7A40DF34" w14:textId="77777777" w:rsidR="00AA1FD3" w:rsidRDefault="00AA1FD3" w:rsidP="00AF31E5">
      <w:pPr>
        <w:tabs>
          <w:tab w:val="clear" w:pos="567"/>
        </w:tabs>
        <w:spacing w:line="240" w:lineRule="auto"/>
        <w:rPr>
          <w:szCs w:val="22"/>
        </w:rPr>
      </w:pPr>
    </w:p>
    <w:p w14:paraId="698F4B3A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3945E5C9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98D1135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p w14:paraId="43D9F924" w14:textId="77777777" w:rsidR="00AF31E5" w:rsidRDefault="00AF31E5" w:rsidP="00AF31E5">
      <w:pPr>
        <w:tabs>
          <w:tab w:val="clear" w:pos="567"/>
        </w:tabs>
        <w:spacing w:line="240" w:lineRule="auto"/>
        <w:rPr>
          <w:szCs w:val="22"/>
        </w:rPr>
      </w:pPr>
    </w:p>
    <w:sectPr w:rsidR="00AF31E5" w:rsidSect="00AF31E5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99EC9" w14:textId="77777777" w:rsidR="00DB1990" w:rsidRDefault="00DB1990">
      <w:r>
        <w:separator/>
      </w:r>
    </w:p>
  </w:endnote>
  <w:endnote w:type="continuationSeparator" w:id="0">
    <w:p w14:paraId="373DF2C1" w14:textId="77777777" w:rsidR="00DB1990" w:rsidRDefault="00DB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E0308" w14:textId="77777777" w:rsidR="00AF31E5" w:rsidRPr="00B94A1B" w:rsidRDefault="00AF31E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C63436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B3CA3" w14:textId="77777777" w:rsidR="00AF31E5" w:rsidRDefault="00AF31E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BEEE9" w14:textId="77777777" w:rsidR="00DB1990" w:rsidRDefault="00DB1990">
      <w:r>
        <w:separator/>
      </w:r>
    </w:p>
  </w:footnote>
  <w:footnote w:type="continuationSeparator" w:id="0">
    <w:p w14:paraId="673123B6" w14:textId="77777777" w:rsidR="00DB1990" w:rsidRDefault="00DB1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402F9" w14:textId="77777777" w:rsidR="00AF31E5" w:rsidRDefault="00AF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586C2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006F37"/>
    <w:multiLevelType w:val="hybridMultilevel"/>
    <w:tmpl w:val="AE14AB84"/>
    <w:lvl w:ilvl="0" w:tplc="E39C9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3882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64CF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5EA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40F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4606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BE01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FE4E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76F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A9D03CA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B0EB2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245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EEA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283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C4DC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00D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C26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84E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A29247E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C5CE6A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924F1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F280D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9B8E0D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8860C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65C1D1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53858F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CD6A9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EB3604D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5FE8C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D5AC0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E18D18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EDEB6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778A9D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B08ED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CB03BF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8EF1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28C20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5C30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A017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E1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021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925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A04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E1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5C2C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B0900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1BEBD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66DD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28E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7CC0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40A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00E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09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04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BF0A94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442C2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67A73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36FC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2B04A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BEA5F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7C83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CA83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188B9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E5D3DE4"/>
    <w:multiLevelType w:val="hybridMultilevel"/>
    <w:tmpl w:val="D3F01B16"/>
    <w:lvl w:ilvl="0" w:tplc="D47AEB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DE07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B6C6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EFF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AF9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9A75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00E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CA5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3851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E4BA62E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B62F1D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42284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83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24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F80A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FC5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8A48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7673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4C90B4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AE6B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F4E3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20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FACA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A0AE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207C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249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3CC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B82054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32E7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762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F67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66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ACB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06B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88C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F46D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1E252D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11ADF0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4E023F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1C8A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90EA5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06E707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2809EC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A0E30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69885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13B426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F041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62E0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A6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F66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3EFB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8459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2685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E8D7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62703ADB"/>
    <w:multiLevelType w:val="hybridMultilevel"/>
    <w:tmpl w:val="529C9230"/>
    <w:lvl w:ilvl="0" w:tplc="FEF22BD8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745EB0E8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242AC372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64DA7670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3A7AA600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E3583500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C5CCC3E6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BD420DC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F464D2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9" w15:restartNumberingAfterBreak="0">
    <w:nsid w:val="630E67BF"/>
    <w:multiLevelType w:val="hybridMultilevel"/>
    <w:tmpl w:val="B1D854E2"/>
    <w:lvl w:ilvl="0" w:tplc="310034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A02D4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9E2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28C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9C74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62C8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C33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DC7E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345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694AA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1A32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5611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1CE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005C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D0FA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425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C71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0C9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01BE4E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9EE6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0E5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46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089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14C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EA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2A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F65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E8CE6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B5C9C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F4C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A5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8625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FCFC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6480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9EF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B080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FB63067"/>
    <w:multiLevelType w:val="hybridMultilevel"/>
    <w:tmpl w:val="11542AE6"/>
    <w:lvl w:ilvl="0" w:tplc="2F52D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85E9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4AB4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09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21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543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C4A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04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CC2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4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37"/>
  </w:num>
  <w:num w:numId="31">
    <w:abstractNumId w:val="38"/>
  </w:num>
  <w:num w:numId="32">
    <w:abstractNumId w:val="21"/>
  </w:num>
  <w:num w:numId="33">
    <w:abstractNumId w:val="29"/>
  </w:num>
  <w:num w:numId="34">
    <w:abstractNumId w:val="24"/>
  </w:num>
  <w:num w:numId="35">
    <w:abstractNumId w:val="3"/>
  </w:num>
  <w:num w:numId="36">
    <w:abstractNumId w:val="6"/>
  </w:num>
  <w:num w:numId="37">
    <w:abstractNumId w:val="26"/>
  </w:num>
  <w:num w:numId="38">
    <w:abstractNumId w:val="18"/>
  </w:num>
  <w:num w:numId="39">
    <w:abstractNumId w:val="39"/>
  </w:num>
  <w:num w:numId="40">
    <w:abstractNumId w:val="0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EB0"/>
    <w:rsid w:val="00020178"/>
    <w:rsid w:val="0002067C"/>
    <w:rsid w:val="00020C79"/>
    <w:rsid w:val="00035E7F"/>
    <w:rsid w:val="000373BA"/>
    <w:rsid w:val="00053948"/>
    <w:rsid w:val="00055EEF"/>
    <w:rsid w:val="00060890"/>
    <w:rsid w:val="000647E8"/>
    <w:rsid w:val="0006672C"/>
    <w:rsid w:val="00073FE9"/>
    <w:rsid w:val="000853F7"/>
    <w:rsid w:val="000942D5"/>
    <w:rsid w:val="000957AB"/>
    <w:rsid w:val="000979DF"/>
    <w:rsid w:val="000B31DF"/>
    <w:rsid w:val="000C670E"/>
    <w:rsid w:val="00100A6A"/>
    <w:rsid w:val="00166E72"/>
    <w:rsid w:val="00185634"/>
    <w:rsid w:val="00197DF0"/>
    <w:rsid w:val="001B29AD"/>
    <w:rsid w:val="00200426"/>
    <w:rsid w:val="00213964"/>
    <w:rsid w:val="00223429"/>
    <w:rsid w:val="00271310"/>
    <w:rsid w:val="002810B6"/>
    <w:rsid w:val="002F70BF"/>
    <w:rsid w:val="00303914"/>
    <w:rsid w:val="003056C5"/>
    <w:rsid w:val="0032052A"/>
    <w:rsid w:val="0032507C"/>
    <w:rsid w:val="00342EDD"/>
    <w:rsid w:val="003444DF"/>
    <w:rsid w:val="00360AAB"/>
    <w:rsid w:val="003D3059"/>
    <w:rsid w:val="003D61BD"/>
    <w:rsid w:val="003D6FA7"/>
    <w:rsid w:val="003E5E56"/>
    <w:rsid w:val="0040082C"/>
    <w:rsid w:val="00410BF3"/>
    <w:rsid w:val="004534B3"/>
    <w:rsid w:val="004827B3"/>
    <w:rsid w:val="00497250"/>
    <w:rsid w:val="004A45A7"/>
    <w:rsid w:val="004A7D5C"/>
    <w:rsid w:val="004B2F3A"/>
    <w:rsid w:val="004B53B0"/>
    <w:rsid w:val="004C0020"/>
    <w:rsid w:val="004C3477"/>
    <w:rsid w:val="00526A8B"/>
    <w:rsid w:val="00540756"/>
    <w:rsid w:val="00556A7F"/>
    <w:rsid w:val="00582D38"/>
    <w:rsid w:val="005854A8"/>
    <w:rsid w:val="005C0B29"/>
    <w:rsid w:val="005F2308"/>
    <w:rsid w:val="00603BFD"/>
    <w:rsid w:val="00622F9D"/>
    <w:rsid w:val="006232DF"/>
    <w:rsid w:val="0062346B"/>
    <w:rsid w:val="00632AF8"/>
    <w:rsid w:val="00644D54"/>
    <w:rsid w:val="006731E4"/>
    <w:rsid w:val="006A06EA"/>
    <w:rsid w:val="006A4B9E"/>
    <w:rsid w:val="006C5047"/>
    <w:rsid w:val="006D31A3"/>
    <w:rsid w:val="006E2B4C"/>
    <w:rsid w:val="00711EAB"/>
    <w:rsid w:val="007801FC"/>
    <w:rsid w:val="007A5D5E"/>
    <w:rsid w:val="007B2DA0"/>
    <w:rsid w:val="007B611A"/>
    <w:rsid w:val="007C33B6"/>
    <w:rsid w:val="007C501E"/>
    <w:rsid w:val="007E57F8"/>
    <w:rsid w:val="007F4A05"/>
    <w:rsid w:val="0080744C"/>
    <w:rsid w:val="00821713"/>
    <w:rsid w:val="008652A2"/>
    <w:rsid w:val="00874065"/>
    <w:rsid w:val="00891193"/>
    <w:rsid w:val="0089719C"/>
    <w:rsid w:val="008A5712"/>
    <w:rsid w:val="008B6963"/>
    <w:rsid w:val="008D7EAD"/>
    <w:rsid w:val="008E49CD"/>
    <w:rsid w:val="008E5CB4"/>
    <w:rsid w:val="009259F0"/>
    <w:rsid w:val="00935620"/>
    <w:rsid w:val="00955627"/>
    <w:rsid w:val="00A43BBB"/>
    <w:rsid w:val="00A43F81"/>
    <w:rsid w:val="00A67085"/>
    <w:rsid w:val="00A81C57"/>
    <w:rsid w:val="00A81DEF"/>
    <w:rsid w:val="00A863E9"/>
    <w:rsid w:val="00A86968"/>
    <w:rsid w:val="00AA1FD3"/>
    <w:rsid w:val="00AF2BEB"/>
    <w:rsid w:val="00AF31E5"/>
    <w:rsid w:val="00B43E40"/>
    <w:rsid w:val="00B53A47"/>
    <w:rsid w:val="00B54F26"/>
    <w:rsid w:val="00BA1954"/>
    <w:rsid w:val="00C114FF"/>
    <w:rsid w:val="00C36CA3"/>
    <w:rsid w:val="00C63436"/>
    <w:rsid w:val="00C75128"/>
    <w:rsid w:val="00C91521"/>
    <w:rsid w:val="00CA1C59"/>
    <w:rsid w:val="00CC0518"/>
    <w:rsid w:val="00CC0A2E"/>
    <w:rsid w:val="00CD0F74"/>
    <w:rsid w:val="00CD699A"/>
    <w:rsid w:val="00D00510"/>
    <w:rsid w:val="00D2150E"/>
    <w:rsid w:val="00D35671"/>
    <w:rsid w:val="00D50D57"/>
    <w:rsid w:val="00D555FD"/>
    <w:rsid w:val="00D668FD"/>
    <w:rsid w:val="00D75AF9"/>
    <w:rsid w:val="00DB1990"/>
    <w:rsid w:val="00DD4E4C"/>
    <w:rsid w:val="00DE741D"/>
    <w:rsid w:val="00E06D4E"/>
    <w:rsid w:val="00E1621C"/>
    <w:rsid w:val="00E309BB"/>
    <w:rsid w:val="00E34942"/>
    <w:rsid w:val="00E62D86"/>
    <w:rsid w:val="00EA41D3"/>
    <w:rsid w:val="00EB3DF5"/>
    <w:rsid w:val="00ED0FC6"/>
    <w:rsid w:val="00ED4DB1"/>
    <w:rsid w:val="00ED4F97"/>
    <w:rsid w:val="00F12ACC"/>
    <w:rsid w:val="00F236BE"/>
    <w:rsid w:val="00F3419E"/>
    <w:rsid w:val="00F812C7"/>
    <w:rsid w:val="00F9067A"/>
    <w:rsid w:val="00F9214E"/>
    <w:rsid w:val="00F954DB"/>
    <w:rsid w:val="00FA7F8F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7B6404"/>
  <w15:chartTrackingRefBased/>
  <w15:docId w15:val="{FC5A5921-E24D-478C-B1EE-77F51180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val="cs-CZ" w:eastAsia="cs-CZ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  <w:lang w:val="cs-CZ" w:eastAsia="cs-CZ"/>
    </w:rPr>
  </w:style>
  <w:style w:type="character" w:styleId="Znakapoznpodarou">
    <w:name w:val="footnote reference"/>
    <w:semiHidden/>
    <w:rPr>
      <w:vertAlign w:val="superscript"/>
      <w:lang w:val="cs-CZ" w:eastAsia="cs-CZ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  <w:lang w:val="cs-CZ" w:eastAsia="cs-CZ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color w:val="0000FF"/>
      <w:u w:val="single"/>
      <w:lang w:val="cs-CZ" w:eastAsia="cs-CZ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  <w:lang w:val="cs-CZ" w:eastAsia="cs-CZ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revnstnovnzvraznn11">
    <w:name w:val="Barevné stínování – zvýraznění 11"/>
    <w:hidden/>
    <w:uiPriority w:val="99"/>
    <w:semiHidden/>
    <w:rsid w:val="0019686E"/>
    <w:rPr>
      <w:sz w:val="22"/>
      <w:lang w:val="cs-CZ" w:eastAsia="cs-CZ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cs-CZ" w:eastAsia="cs-CZ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numbering" w:customStyle="1" w:styleId="BulletsAgency">
    <w:name w:val="Bullets (Agency)"/>
    <w:basedOn w:val="Bezseznamu"/>
    <w:rsid w:val="00FF4664"/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cs-CZ" w:eastAsia="cs-CZ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Wingdings" w:hAnsi="Wingdings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cs-CZ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cs-CZ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cs-CZ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cs-CZ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cs-CZ" w:bidi="ar-SA"/>
    </w:rPr>
  </w:style>
  <w:style w:type="paragraph" w:customStyle="1" w:styleId="Style4">
    <w:name w:val="Style4"/>
    <w:basedOn w:val="Normln"/>
    <w:uiPriority w:val="99"/>
    <w:rsid w:val="00502268"/>
    <w:pPr>
      <w:widowControl w:val="0"/>
      <w:tabs>
        <w:tab w:val="clear" w:pos="567"/>
      </w:tabs>
      <w:autoSpaceDE w:val="0"/>
      <w:autoSpaceDN w:val="0"/>
      <w:adjustRightInd w:val="0"/>
      <w:spacing w:line="276" w:lineRule="exact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41">
    <w:name w:val="Font Style41"/>
    <w:uiPriority w:val="99"/>
    <w:rsid w:val="00502268"/>
    <w:rPr>
      <w:rFonts w:ascii="Times New Roman" w:hAnsi="Times New Roman" w:cs="Times New Roman"/>
      <w:sz w:val="22"/>
      <w:szCs w:val="22"/>
      <w:lang w:val="cs-CZ" w:eastAsia="cs-CZ"/>
    </w:rPr>
  </w:style>
  <w:style w:type="character" w:customStyle="1" w:styleId="FontStyle55">
    <w:name w:val="Font Style55"/>
    <w:uiPriority w:val="99"/>
    <w:rsid w:val="00502268"/>
    <w:rPr>
      <w:rFonts w:ascii="Times New Roman" w:hAnsi="Times New Roman" w:cs="Times New Roman"/>
      <w:b/>
      <w:bCs/>
      <w:i/>
      <w:iCs/>
      <w:sz w:val="22"/>
      <w:szCs w:val="22"/>
      <w:lang w:val="cs-CZ" w:eastAsia="cs-CZ"/>
    </w:rPr>
  </w:style>
  <w:style w:type="character" w:customStyle="1" w:styleId="ZhlavChar">
    <w:name w:val="Záhlaví Char"/>
    <w:link w:val="Zhlav"/>
    <w:uiPriority w:val="99"/>
    <w:rsid w:val="00856F23"/>
    <w:rPr>
      <w:rFonts w:ascii="Helvetica" w:hAnsi="Helvetica"/>
      <w:lang w:val="cs-CZ" w:eastAsia="cs-CZ"/>
    </w:rPr>
  </w:style>
  <w:style w:type="paragraph" w:styleId="Normlnweb">
    <w:name w:val="Normal (Web)"/>
    <w:basedOn w:val="Normln"/>
    <w:rsid w:val="00BA2DA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ps">
    <w:name w:val="hps"/>
    <w:rsid w:val="00EF3D8B"/>
  </w:style>
  <w:style w:type="paragraph" w:styleId="Revize">
    <w:name w:val="Revision"/>
    <w:hidden/>
    <w:uiPriority w:val="99"/>
    <w:semiHidden/>
    <w:rsid w:val="0002067C"/>
    <w:rPr>
      <w:sz w:val="2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26A8B"/>
    <w:rPr>
      <w:color w:val="605E5C"/>
      <w:shd w:val="clear" w:color="auto" w:fill="E1DFDD"/>
    </w:rPr>
  </w:style>
  <w:style w:type="paragraph" w:customStyle="1" w:styleId="Style1">
    <w:name w:val="Style1"/>
    <w:basedOn w:val="Normln"/>
    <w:qFormat/>
    <w:rsid w:val="00073FE9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1430</Words>
  <Characters>8441</Characters>
  <Application>Microsoft Office Word</Application>
  <DocSecurity>0</DocSecurity>
  <Lines>70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EN_qrd_veterinary template_v.8 en</vt:lpstr>
      <vt:lpstr>EN_qrd_veterinary template_v.8 en</vt:lpstr>
      <vt:lpstr>EN_qrd_veterinary template_v.8 en</vt:lpstr>
    </vt:vector>
  </TitlesOfParts>
  <Company>EMEA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EN_qrd_veterinary template_v.8 en</dc:title>
  <dc:subject>General-EMA/201224/2010</dc:subject>
  <dc:creator>Abramović Sunčana</dc:creator>
  <cp:keywords/>
  <cp:lastModifiedBy>Neugebauerová Kateřina</cp:lastModifiedBy>
  <cp:revision>72</cp:revision>
  <cp:lastPrinted>2025-11-24T11:48:00Z</cp:lastPrinted>
  <dcterms:created xsi:type="dcterms:W3CDTF">2025-07-13T12:05:00Z</dcterms:created>
  <dcterms:modified xsi:type="dcterms:W3CDTF">2025-11-24T11:48:00Z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CURRENT,2.3</vt:lpwstr>
  </property>
  <property fmtid="{D5CDD505-2E9C-101B-9397-08002B2CF9AE}" pid="53" name="DM_Name">
    <vt:lpwstr>EN_qrd_veterinary template_v.8 en</vt:lpwstr>
  </property>
  <property fmtid="{D5CDD505-2E9C-101B-9397-08002B2CF9AE}" pid="54" name="DM_Creation_Date">
    <vt:lpwstr>30/10/2012 16:42:44</vt:lpwstr>
  </property>
  <property fmtid="{D5CDD505-2E9C-101B-9397-08002B2CF9AE}" pid="55" name="DM_Modify_Date">
    <vt:lpwstr>30/10/2012 17:03:10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EMA/418124/2012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templates/06 V-template v.8 - for publication June 2012/03 Templates ready for publication</vt:lpwstr>
  </property>
  <property fmtid="{D5CDD505-2E9C-101B-9397-08002B2CF9AE}" pid="62" name="DM_emea_doc_ref_id">
    <vt:lpwstr>EMA/418124/2012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30/10/2012 17:03:10</vt:lpwstr>
  </property>
</Properties>
</file>