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D17506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5834DAE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947F8A2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91A3252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095AF8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AF39424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D86FDD3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EC44BD7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B9E35D2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F839467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5E10876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50E76EE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6F536B1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84000E9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A6FD7F6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FBCF918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FACE9F4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798267C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3092BCE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1E23F9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FAFA309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00E55CD" w14:textId="77777777" w:rsidR="00C114FF" w:rsidRPr="00B41D57" w:rsidRDefault="00610D3B" w:rsidP="00A9226B">
      <w:pPr>
        <w:tabs>
          <w:tab w:val="clear" w:pos="567"/>
        </w:tabs>
        <w:spacing w:line="240" w:lineRule="auto"/>
        <w:jc w:val="center"/>
        <w:rPr>
          <w:b/>
          <w:szCs w:val="22"/>
        </w:rPr>
      </w:pPr>
      <w:r w:rsidRPr="00B41D57">
        <w:rPr>
          <w:b/>
          <w:szCs w:val="22"/>
        </w:rPr>
        <w:t>PŘÍLOHA I</w:t>
      </w:r>
    </w:p>
    <w:p w14:paraId="50FE88E4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FD6707D" w14:textId="77777777" w:rsidR="00C114FF" w:rsidRPr="00B41D57" w:rsidRDefault="00610D3B" w:rsidP="00A9226B">
      <w:pPr>
        <w:tabs>
          <w:tab w:val="clear" w:pos="567"/>
        </w:tabs>
        <w:spacing w:line="240" w:lineRule="auto"/>
        <w:jc w:val="center"/>
        <w:rPr>
          <w:b/>
          <w:szCs w:val="22"/>
        </w:rPr>
      </w:pPr>
      <w:r w:rsidRPr="00B41D57">
        <w:rPr>
          <w:b/>
          <w:szCs w:val="22"/>
        </w:rPr>
        <w:t>SOUHRN ÚDAJŮ O PŘÍPRAVKU</w:t>
      </w:r>
    </w:p>
    <w:p w14:paraId="70A64732" w14:textId="77777777" w:rsidR="00C114FF" w:rsidRPr="00B41D57" w:rsidRDefault="00610D3B" w:rsidP="00B13B6D">
      <w:pPr>
        <w:pStyle w:val="Style1"/>
      </w:pPr>
      <w:r w:rsidRPr="00B41D57">
        <w:br w:type="page"/>
      </w:r>
      <w:r w:rsidRPr="00B41D57">
        <w:lastRenderedPageBreak/>
        <w:t>1.</w:t>
      </w:r>
      <w:r w:rsidRPr="00B41D57">
        <w:tab/>
        <w:t>NÁZEV VETERINÁRNÍHO LÉČIVÉHO PŘÍPRAVKU</w:t>
      </w:r>
    </w:p>
    <w:p w14:paraId="4E0E293A" w14:textId="77777777" w:rsidR="002118B3" w:rsidRPr="002118B3" w:rsidRDefault="002118B3" w:rsidP="002118B3">
      <w:pPr>
        <w:tabs>
          <w:tab w:val="clear" w:pos="567"/>
        </w:tabs>
        <w:spacing w:line="240" w:lineRule="auto"/>
        <w:rPr>
          <w:bCs/>
          <w:sz w:val="24"/>
        </w:rPr>
      </w:pPr>
    </w:p>
    <w:p w14:paraId="7245778A" w14:textId="087B7838" w:rsidR="00C114FF" w:rsidRDefault="002118B3" w:rsidP="002118B3">
      <w:pPr>
        <w:tabs>
          <w:tab w:val="clear" w:pos="567"/>
        </w:tabs>
        <w:spacing w:line="240" w:lineRule="auto"/>
        <w:rPr>
          <w:bCs/>
          <w:sz w:val="24"/>
        </w:rPr>
      </w:pPr>
      <w:r w:rsidRPr="002118B3"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BioEquin</w:t>
      </w:r>
      <w:proofErr w:type="spellEnd"/>
      <w:r w:rsidRPr="002118B3">
        <w:rPr>
          <w:bCs/>
          <w:sz w:val="24"/>
        </w:rPr>
        <w:t xml:space="preserve"> EHV, injekční emulze pro koně</w:t>
      </w:r>
    </w:p>
    <w:p w14:paraId="0EDB68AD" w14:textId="77777777" w:rsidR="002118B3" w:rsidRPr="00B41D57" w:rsidRDefault="002118B3" w:rsidP="002118B3">
      <w:pPr>
        <w:tabs>
          <w:tab w:val="clear" w:pos="567"/>
        </w:tabs>
        <w:spacing w:line="240" w:lineRule="auto"/>
        <w:rPr>
          <w:szCs w:val="22"/>
        </w:rPr>
      </w:pPr>
    </w:p>
    <w:p w14:paraId="6E07DCD2" w14:textId="77777777" w:rsidR="00C114FF" w:rsidRPr="00B41D57" w:rsidRDefault="00610D3B" w:rsidP="00B13B6D">
      <w:pPr>
        <w:pStyle w:val="Style1"/>
      </w:pPr>
      <w:r w:rsidRPr="00B41D57">
        <w:t>2.</w:t>
      </w:r>
      <w:r w:rsidRPr="00B41D57">
        <w:tab/>
        <w:t>KVALITATIVNÍ A KVANTITATIVNÍ SLOŽENÍ</w:t>
      </w:r>
    </w:p>
    <w:p w14:paraId="3EAF4F83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FC55FBB" w14:textId="03BFAE06" w:rsidR="002118B3" w:rsidRPr="002118B3" w:rsidRDefault="00ED179E" w:rsidP="002118B3">
      <w:pPr>
        <w:tabs>
          <w:tab w:val="clear" w:pos="567"/>
        </w:tabs>
        <w:spacing w:line="240" w:lineRule="auto"/>
        <w:rPr>
          <w:bCs/>
          <w:szCs w:val="22"/>
        </w:rPr>
      </w:pPr>
      <w:r>
        <w:rPr>
          <w:bCs/>
          <w:szCs w:val="22"/>
        </w:rPr>
        <w:t>Každá</w:t>
      </w:r>
      <w:r w:rsidR="002118B3" w:rsidRPr="002118B3">
        <w:rPr>
          <w:bCs/>
          <w:szCs w:val="22"/>
        </w:rPr>
        <w:t xml:space="preserve"> dávka (1 ml) obsahuje: </w:t>
      </w:r>
    </w:p>
    <w:p w14:paraId="0DA77748" w14:textId="77777777" w:rsidR="002118B3" w:rsidRDefault="002118B3" w:rsidP="002118B3">
      <w:pPr>
        <w:tabs>
          <w:tab w:val="clear" w:pos="567"/>
        </w:tabs>
        <w:spacing w:line="240" w:lineRule="auto"/>
        <w:rPr>
          <w:b/>
          <w:szCs w:val="22"/>
        </w:rPr>
      </w:pPr>
    </w:p>
    <w:p w14:paraId="668A2BBB" w14:textId="66C77A30" w:rsidR="00C114FF" w:rsidRDefault="00610D3B" w:rsidP="002118B3">
      <w:pPr>
        <w:tabs>
          <w:tab w:val="clear" w:pos="567"/>
        </w:tabs>
        <w:spacing w:line="240" w:lineRule="auto"/>
        <w:rPr>
          <w:b/>
          <w:szCs w:val="22"/>
        </w:rPr>
      </w:pPr>
      <w:r w:rsidRPr="00B41D57">
        <w:rPr>
          <w:b/>
          <w:szCs w:val="22"/>
        </w:rPr>
        <w:t>Léčivé látky:</w:t>
      </w:r>
    </w:p>
    <w:p w14:paraId="070613CA" w14:textId="71DA203F" w:rsidR="00ED179E" w:rsidRPr="00AC3672" w:rsidRDefault="00ED179E" w:rsidP="00ED179E">
      <w:pPr>
        <w:tabs>
          <w:tab w:val="left" w:pos="6946"/>
        </w:tabs>
      </w:pPr>
      <w:proofErr w:type="spellStart"/>
      <w:r w:rsidRPr="0070695A">
        <w:t>Herpesvirus</w:t>
      </w:r>
      <w:proofErr w:type="spellEnd"/>
      <w:r w:rsidRPr="0070695A">
        <w:t xml:space="preserve"> </w:t>
      </w:r>
      <w:proofErr w:type="spellStart"/>
      <w:r w:rsidRPr="0070695A">
        <w:t>equorum</w:t>
      </w:r>
      <w:proofErr w:type="spellEnd"/>
      <w:r w:rsidRPr="0070695A">
        <w:t xml:space="preserve"> </w:t>
      </w:r>
      <w:r w:rsidR="00661137">
        <w:t>1</w:t>
      </w:r>
      <w:r>
        <w:t>, kmen</w:t>
      </w:r>
      <w:r w:rsidRPr="00AC3672">
        <w:t xml:space="preserve"> </w:t>
      </w:r>
      <w:r>
        <w:t>Bio 82, inaktivovaný</w:t>
      </w:r>
      <w:r w:rsidRPr="00AC3672">
        <w:t xml:space="preserve"> </w:t>
      </w:r>
      <w:r w:rsidRPr="00AC3672">
        <w:tab/>
      </w:r>
      <w:r>
        <w:t>Min. 2,</w:t>
      </w:r>
      <w:r w:rsidRPr="00AC3672">
        <w:t>1 log</w:t>
      </w:r>
      <w:r w:rsidRPr="009B17E9">
        <w:rPr>
          <w:vertAlign w:val="subscript"/>
        </w:rPr>
        <w:t>10</w:t>
      </w:r>
      <w:r w:rsidRPr="00AC3672">
        <w:t xml:space="preserve"> VNI</w:t>
      </w:r>
      <w:r w:rsidRPr="00905A7B">
        <w:rPr>
          <w:vertAlign w:val="superscript"/>
        </w:rPr>
        <w:t>1</w:t>
      </w:r>
    </w:p>
    <w:p w14:paraId="0F31DB5E" w14:textId="77777777" w:rsidR="00ED179E" w:rsidRPr="00AC3672" w:rsidRDefault="00ED179E" w:rsidP="00ED179E">
      <w:pPr>
        <w:ind w:left="709" w:hanging="709"/>
      </w:pPr>
    </w:p>
    <w:p w14:paraId="06B9545B" w14:textId="581408D9" w:rsidR="00ED179E" w:rsidRPr="00905A7B" w:rsidRDefault="00ED179E" w:rsidP="00ED179E">
      <w:pPr>
        <w:ind w:left="709" w:hanging="709"/>
      </w:pPr>
      <w:r w:rsidRPr="00ED179E">
        <w:rPr>
          <w:vertAlign w:val="superscript"/>
        </w:rPr>
        <w:t>1</w:t>
      </w:r>
      <w:r w:rsidRPr="00905A7B">
        <w:t>Virus neutralizační index v séru křečků</w:t>
      </w:r>
    </w:p>
    <w:p w14:paraId="5DBC8849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24C5532E" w14:textId="6F7E5B8D" w:rsidR="00C114FF" w:rsidRPr="00B41D57" w:rsidRDefault="00610D3B" w:rsidP="00A9226B">
      <w:pPr>
        <w:tabs>
          <w:tab w:val="clear" w:pos="567"/>
        </w:tabs>
        <w:spacing w:line="240" w:lineRule="auto"/>
        <w:rPr>
          <w:szCs w:val="22"/>
        </w:rPr>
      </w:pPr>
      <w:r w:rsidRPr="00B41D57">
        <w:rPr>
          <w:b/>
          <w:szCs w:val="22"/>
        </w:rPr>
        <w:t>Adjuvans:</w:t>
      </w:r>
    </w:p>
    <w:p w14:paraId="3FA8391A" w14:textId="77777777" w:rsidR="00ED179E" w:rsidRPr="00AC3672" w:rsidRDefault="00ED179E" w:rsidP="00ED179E">
      <w:proofErr w:type="spellStart"/>
      <w:r w:rsidRPr="00AC3672">
        <w:t>Montanid</w:t>
      </w:r>
      <w:proofErr w:type="spellEnd"/>
      <w:r w:rsidRPr="00AC3672">
        <w:t xml:space="preserve"> ISA 35 VG   </w:t>
      </w:r>
      <w:r w:rsidRPr="00AC3672">
        <w:tab/>
        <w:t xml:space="preserve">0,25 ml </w:t>
      </w:r>
    </w:p>
    <w:p w14:paraId="4114CC73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5F42F38" w14:textId="7E6E181B" w:rsidR="00C114FF" w:rsidRPr="00B41D57" w:rsidRDefault="00610D3B" w:rsidP="00A9226B">
      <w:pPr>
        <w:tabs>
          <w:tab w:val="clear" w:pos="567"/>
        </w:tabs>
        <w:spacing w:line="240" w:lineRule="auto"/>
        <w:rPr>
          <w:szCs w:val="22"/>
        </w:rPr>
      </w:pPr>
      <w:r w:rsidRPr="00B41D57">
        <w:rPr>
          <w:b/>
          <w:szCs w:val="22"/>
        </w:rPr>
        <w:t>Pomocné látky:</w:t>
      </w:r>
    </w:p>
    <w:p w14:paraId="13C45036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27"/>
        <w:gridCol w:w="4534"/>
      </w:tblGrid>
      <w:tr w:rsidR="00421EF3" w14:paraId="0B4C76E3" w14:textId="77777777" w:rsidTr="00ED179E">
        <w:tc>
          <w:tcPr>
            <w:tcW w:w="4527" w:type="dxa"/>
            <w:vAlign w:val="center"/>
          </w:tcPr>
          <w:p w14:paraId="6D45EB6D" w14:textId="6AD3BF7C" w:rsidR="00872C48" w:rsidRPr="00B41D57" w:rsidRDefault="00610D3B" w:rsidP="00617B81">
            <w:pPr>
              <w:spacing w:before="60" w:after="60"/>
              <w:rPr>
                <w:b/>
                <w:bCs/>
                <w:iCs/>
                <w:szCs w:val="22"/>
              </w:rPr>
            </w:pPr>
            <w:r w:rsidRPr="00B41D57">
              <w:rPr>
                <w:b/>
                <w:bCs/>
                <w:iCs/>
                <w:szCs w:val="22"/>
              </w:rPr>
              <w:t>Kvalitativní složení pomocných látek a dalších složek</w:t>
            </w:r>
          </w:p>
        </w:tc>
        <w:tc>
          <w:tcPr>
            <w:tcW w:w="4534" w:type="dxa"/>
            <w:vAlign w:val="center"/>
          </w:tcPr>
          <w:p w14:paraId="2E659D33" w14:textId="1C1FD748" w:rsidR="00872C48" w:rsidRPr="00B41D57" w:rsidRDefault="00610D3B" w:rsidP="00617B81">
            <w:pPr>
              <w:spacing w:before="60" w:after="60"/>
              <w:rPr>
                <w:b/>
                <w:bCs/>
                <w:iCs/>
                <w:szCs w:val="22"/>
              </w:rPr>
            </w:pPr>
            <w:r w:rsidRPr="00B41D57">
              <w:rPr>
                <w:b/>
                <w:bCs/>
                <w:iCs/>
                <w:szCs w:val="22"/>
              </w:rPr>
              <w:t>Kvantitativní složení, pokud je tato informace nezbytná pro řádné podání veterinárního léčivého přípravku</w:t>
            </w:r>
          </w:p>
        </w:tc>
      </w:tr>
      <w:tr w:rsidR="00421EF3" w14:paraId="7D5263D3" w14:textId="77777777" w:rsidTr="00ED179E">
        <w:tc>
          <w:tcPr>
            <w:tcW w:w="4527" w:type="dxa"/>
            <w:vAlign w:val="center"/>
          </w:tcPr>
          <w:p w14:paraId="0F798F46" w14:textId="1701974A" w:rsidR="00872C48" w:rsidRPr="00B41D57" w:rsidRDefault="00ED179E" w:rsidP="00617B81">
            <w:pPr>
              <w:spacing w:before="60" w:after="60"/>
              <w:ind w:left="567" w:hanging="567"/>
              <w:rPr>
                <w:iCs/>
                <w:szCs w:val="22"/>
              </w:rPr>
            </w:pPr>
            <w:proofErr w:type="spellStart"/>
            <w:r>
              <w:rPr>
                <w:iCs/>
                <w:szCs w:val="22"/>
              </w:rPr>
              <w:t>Thiomersal</w:t>
            </w:r>
            <w:proofErr w:type="spellEnd"/>
          </w:p>
        </w:tc>
        <w:tc>
          <w:tcPr>
            <w:tcW w:w="4534" w:type="dxa"/>
            <w:vAlign w:val="center"/>
          </w:tcPr>
          <w:p w14:paraId="457A3BBC" w14:textId="0913408F" w:rsidR="00872C48" w:rsidRPr="00B41D57" w:rsidRDefault="00ED179E" w:rsidP="00BF00EF">
            <w:pPr>
              <w:spacing w:before="60" w:after="60"/>
              <w:rPr>
                <w:iCs/>
                <w:szCs w:val="22"/>
              </w:rPr>
            </w:pPr>
            <w:r>
              <w:rPr>
                <w:iCs/>
                <w:szCs w:val="22"/>
              </w:rPr>
              <w:t>0,1 mg</w:t>
            </w:r>
          </w:p>
        </w:tc>
      </w:tr>
      <w:tr w:rsidR="00ED179E" w14:paraId="6A4C5E50" w14:textId="77777777" w:rsidTr="00ED179E">
        <w:tc>
          <w:tcPr>
            <w:tcW w:w="4527" w:type="dxa"/>
          </w:tcPr>
          <w:p w14:paraId="5CCC8F42" w14:textId="2CD77152" w:rsidR="00ED179E" w:rsidRPr="00B41D57" w:rsidRDefault="00ED179E" w:rsidP="00ED179E">
            <w:pPr>
              <w:spacing w:before="60" w:after="60"/>
              <w:rPr>
                <w:iCs/>
                <w:szCs w:val="22"/>
              </w:rPr>
            </w:pPr>
            <w:r w:rsidRPr="000B4582">
              <w:t>Chlorid sodný</w:t>
            </w:r>
          </w:p>
        </w:tc>
        <w:tc>
          <w:tcPr>
            <w:tcW w:w="4534" w:type="dxa"/>
            <w:vAlign w:val="center"/>
          </w:tcPr>
          <w:p w14:paraId="2EA0CFB0" w14:textId="77777777" w:rsidR="00ED179E" w:rsidRPr="00B41D57" w:rsidRDefault="00ED179E" w:rsidP="00ED179E">
            <w:pPr>
              <w:spacing w:before="60" w:after="60"/>
              <w:rPr>
                <w:iCs/>
                <w:szCs w:val="22"/>
              </w:rPr>
            </w:pPr>
          </w:p>
        </w:tc>
      </w:tr>
      <w:tr w:rsidR="00ED179E" w14:paraId="1E235C5B" w14:textId="77777777" w:rsidTr="00ED179E">
        <w:tc>
          <w:tcPr>
            <w:tcW w:w="4527" w:type="dxa"/>
          </w:tcPr>
          <w:p w14:paraId="0ECB18EE" w14:textId="602333D9" w:rsidR="00ED179E" w:rsidRPr="00B41D57" w:rsidRDefault="00ED179E" w:rsidP="00ED179E">
            <w:pPr>
              <w:spacing w:before="60" w:after="60"/>
              <w:rPr>
                <w:iCs/>
                <w:szCs w:val="22"/>
              </w:rPr>
            </w:pPr>
            <w:r w:rsidRPr="000B4582">
              <w:t>Chlorid draselný</w:t>
            </w:r>
          </w:p>
        </w:tc>
        <w:tc>
          <w:tcPr>
            <w:tcW w:w="4534" w:type="dxa"/>
            <w:vAlign w:val="center"/>
          </w:tcPr>
          <w:p w14:paraId="20880B39" w14:textId="77777777" w:rsidR="00ED179E" w:rsidRPr="00B41D57" w:rsidRDefault="00ED179E" w:rsidP="00ED179E">
            <w:pPr>
              <w:spacing w:before="60" w:after="60"/>
              <w:rPr>
                <w:iCs/>
                <w:szCs w:val="22"/>
              </w:rPr>
            </w:pPr>
          </w:p>
        </w:tc>
      </w:tr>
      <w:tr w:rsidR="00ED179E" w14:paraId="726979DE" w14:textId="77777777" w:rsidTr="00ED179E">
        <w:tc>
          <w:tcPr>
            <w:tcW w:w="4527" w:type="dxa"/>
          </w:tcPr>
          <w:p w14:paraId="4D9ACFF2" w14:textId="4188FC99" w:rsidR="00ED179E" w:rsidRPr="00B41D57" w:rsidRDefault="00ED179E" w:rsidP="00ED179E">
            <w:pPr>
              <w:spacing w:before="60" w:after="60"/>
              <w:ind w:left="567" w:hanging="567"/>
              <w:rPr>
                <w:b/>
                <w:bCs/>
                <w:iCs/>
                <w:szCs w:val="22"/>
              </w:rPr>
            </w:pPr>
            <w:proofErr w:type="spellStart"/>
            <w:r w:rsidRPr="000B4582">
              <w:t>Dihydrogenfosforečnan</w:t>
            </w:r>
            <w:proofErr w:type="spellEnd"/>
            <w:r w:rsidRPr="000B4582">
              <w:t xml:space="preserve"> draselný</w:t>
            </w:r>
          </w:p>
        </w:tc>
        <w:tc>
          <w:tcPr>
            <w:tcW w:w="4534" w:type="dxa"/>
            <w:vAlign w:val="center"/>
          </w:tcPr>
          <w:p w14:paraId="47285C4B" w14:textId="77777777" w:rsidR="00ED179E" w:rsidRPr="00B41D57" w:rsidRDefault="00ED179E" w:rsidP="00ED179E">
            <w:pPr>
              <w:spacing w:before="60" w:after="60"/>
              <w:rPr>
                <w:iCs/>
                <w:szCs w:val="22"/>
              </w:rPr>
            </w:pPr>
          </w:p>
        </w:tc>
      </w:tr>
      <w:tr w:rsidR="00ED179E" w14:paraId="7E2051F5" w14:textId="77777777" w:rsidTr="00ED179E">
        <w:tc>
          <w:tcPr>
            <w:tcW w:w="4527" w:type="dxa"/>
          </w:tcPr>
          <w:p w14:paraId="53752492" w14:textId="3F4F6195" w:rsidR="00ED179E" w:rsidRPr="00B41D57" w:rsidRDefault="00ED179E" w:rsidP="00ED179E">
            <w:pPr>
              <w:spacing w:before="60" w:after="60"/>
              <w:rPr>
                <w:iCs/>
                <w:szCs w:val="22"/>
              </w:rPr>
            </w:pPr>
            <w:proofErr w:type="spellStart"/>
            <w:r w:rsidRPr="000B4582">
              <w:t>Dodekahydrát</w:t>
            </w:r>
            <w:proofErr w:type="spellEnd"/>
            <w:r w:rsidRPr="000B4582">
              <w:t xml:space="preserve"> </w:t>
            </w:r>
            <w:proofErr w:type="spellStart"/>
            <w:r w:rsidRPr="000B4582">
              <w:t>hydrogenfosforečnanu</w:t>
            </w:r>
            <w:proofErr w:type="spellEnd"/>
            <w:r w:rsidRPr="000B4582">
              <w:t xml:space="preserve"> sodného</w:t>
            </w:r>
          </w:p>
        </w:tc>
        <w:tc>
          <w:tcPr>
            <w:tcW w:w="4534" w:type="dxa"/>
            <w:vAlign w:val="center"/>
          </w:tcPr>
          <w:p w14:paraId="5008D6AC" w14:textId="77777777" w:rsidR="00ED179E" w:rsidRPr="00B41D57" w:rsidRDefault="00ED179E" w:rsidP="00ED179E">
            <w:pPr>
              <w:spacing w:before="60" w:after="60"/>
              <w:rPr>
                <w:iCs/>
                <w:szCs w:val="22"/>
              </w:rPr>
            </w:pPr>
          </w:p>
        </w:tc>
      </w:tr>
      <w:tr w:rsidR="00ED179E" w14:paraId="32DD64BC" w14:textId="77777777" w:rsidTr="00ED179E">
        <w:tc>
          <w:tcPr>
            <w:tcW w:w="4527" w:type="dxa"/>
          </w:tcPr>
          <w:p w14:paraId="2E219BA4" w14:textId="635F6F76" w:rsidR="00ED179E" w:rsidRPr="00B41D57" w:rsidRDefault="00ED179E" w:rsidP="00ED179E">
            <w:pPr>
              <w:spacing w:before="60" w:after="60"/>
              <w:rPr>
                <w:iCs/>
                <w:szCs w:val="22"/>
              </w:rPr>
            </w:pPr>
            <w:r w:rsidRPr="000B4582">
              <w:t>Voda na injekci</w:t>
            </w:r>
          </w:p>
        </w:tc>
        <w:tc>
          <w:tcPr>
            <w:tcW w:w="4534" w:type="dxa"/>
            <w:vAlign w:val="center"/>
          </w:tcPr>
          <w:p w14:paraId="5A5CBD77" w14:textId="77777777" w:rsidR="00ED179E" w:rsidRPr="00B41D57" w:rsidRDefault="00ED179E" w:rsidP="00ED179E">
            <w:pPr>
              <w:spacing w:before="60" w:after="60"/>
              <w:rPr>
                <w:iCs/>
                <w:szCs w:val="22"/>
              </w:rPr>
            </w:pPr>
          </w:p>
        </w:tc>
      </w:tr>
      <w:tr w:rsidR="00ED179E" w14:paraId="173EB4A4" w14:textId="77777777" w:rsidTr="00ED179E">
        <w:tc>
          <w:tcPr>
            <w:tcW w:w="4527" w:type="dxa"/>
          </w:tcPr>
          <w:p w14:paraId="5D84F65E" w14:textId="5F43F601" w:rsidR="00ED179E" w:rsidRPr="00B41D57" w:rsidRDefault="00ED179E" w:rsidP="00ED179E">
            <w:pPr>
              <w:spacing w:before="60" w:after="60"/>
              <w:rPr>
                <w:iCs/>
                <w:szCs w:val="22"/>
              </w:rPr>
            </w:pPr>
            <w:r w:rsidRPr="000B4582">
              <w:t>Hydroxid sodný (pro úpravu pH)</w:t>
            </w:r>
          </w:p>
        </w:tc>
        <w:tc>
          <w:tcPr>
            <w:tcW w:w="4534" w:type="dxa"/>
            <w:vAlign w:val="center"/>
          </w:tcPr>
          <w:p w14:paraId="50EC607E" w14:textId="77777777" w:rsidR="00ED179E" w:rsidRPr="00B41D57" w:rsidRDefault="00ED179E" w:rsidP="00ED179E">
            <w:pPr>
              <w:spacing w:before="60" w:after="60"/>
              <w:rPr>
                <w:iCs/>
                <w:szCs w:val="22"/>
              </w:rPr>
            </w:pPr>
          </w:p>
        </w:tc>
      </w:tr>
    </w:tbl>
    <w:p w14:paraId="38F51D2A" w14:textId="77777777" w:rsidR="00872C48" w:rsidRPr="00B41D57" w:rsidRDefault="00872C48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8AD3715" w14:textId="695C7CA2" w:rsidR="00ED179E" w:rsidRDefault="00ED179E" w:rsidP="00ED179E">
      <w:pPr>
        <w:jc w:val="both"/>
      </w:pPr>
      <w:r w:rsidRPr="00AC3672">
        <w:t xml:space="preserve">Vakcína je </w:t>
      </w:r>
      <w:r w:rsidRPr="00056908">
        <w:t xml:space="preserve">olejovitá tekutina, smetanově bílé, </w:t>
      </w:r>
      <w:r w:rsidR="00462AD1" w:rsidRPr="00056908">
        <w:t>nažloutlé</w:t>
      </w:r>
      <w:r w:rsidR="00462AD1">
        <w:t xml:space="preserve"> </w:t>
      </w:r>
      <w:r w:rsidR="00462AD1" w:rsidRPr="00056908">
        <w:t>nebo</w:t>
      </w:r>
      <w:r w:rsidRPr="00056908">
        <w:t xml:space="preserve"> slabě růžové barvy, s lehce </w:t>
      </w:r>
      <w:proofErr w:type="spellStart"/>
      <w:r w:rsidRPr="00056908">
        <w:t>roztřepatelným</w:t>
      </w:r>
      <w:proofErr w:type="spellEnd"/>
      <w:r w:rsidRPr="00056908">
        <w:t xml:space="preserve"> sedimentem</w:t>
      </w:r>
      <w:r>
        <w:t>.</w:t>
      </w:r>
    </w:p>
    <w:p w14:paraId="2E6CA329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8BC19A3" w14:textId="77777777" w:rsidR="00C114FF" w:rsidRPr="00B41D57" w:rsidRDefault="00610D3B" w:rsidP="00B13B6D">
      <w:pPr>
        <w:pStyle w:val="Style1"/>
      </w:pPr>
      <w:r w:rsidRPr="00B41D57">
        <w:t>3.</w:t>
      </w:r>
      <w:r w:rsidRPr="00B41D57">
        <w:tab/>
        <w:t>KLINICKÉ INFORMACE</w:t>
      </w:r>
    </w:p>
    <w:p w14:paraId="03304F78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F656C7B" w14:textId="77777777" w:rsidR="00C114FF" w:rsidRPr="00B41D57" w:rsidRDefault="00610D3B" w:rsidP="00B13B6D">
      <w:pPr>
        <w:pStyle w:val="Style1"/>
      </w:pPr>
      <w:r w:rsidRPr="00B41D57">
        <w:t>3.1</w:t>
      </w:r>
      <w:r w:rsidRPr="00B41D57">
        <w:tab/>
        <w:t>Cílové druhy zvířat</w:t>
      </w:r>
    </w:p>
    <w:p w14:paraId="20FFAC3D" w14:textId="77777777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30A65FF" w14:textId="77777777" w:rsidR="00ED179E" w:rsidRPr="00AC3672" w:rsidRDefault="00ED179E" w:rsidP="00ED179E">
      <w:pPr>
        <w:jc w:val="both"/>
      </w:pPr>
      <w:r w:rsidRPr="00AC3672">
        <w:t>Koně.</w:t>
      </w:r>
    </w:p>
    <w:p w14:paraId="1CB8A7CF" w14:textId="77777777" w:rsidR="00ED179E" w:rsidRPr="00B41D57" w:rsidRDefault="00ED179E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B7F6CD1" w14:textId="595DDA74" w:rsidR="00C114FF" w:rsidRPr="00B41D57" w:rsidRDefault="00610D3B" w:rsidP="00B13B6D">
      <w:pPr>
        <w:pStyle w:val="Style1"/>
      </w:pPr>
      <w:r w:rsidRPr="00B41D57">
        <w:t>3.2</w:t>
      </w:r>
      <w:r w:rsidRPr="00B41D57">
        <w:tab/>
        <w:t xml:space="preserve">Indikace pro použití pro každý cílový druh </w:t>
      </w:r>
      <w:r w:rsidR="0043586F" w:rsidRPr="00B41D57">
        <w:t>zvíř</w:t>
      </w:r>
      <w:r w:rsidR="0043586F">
        <w:t>at</w:t>
      </w:r>
    </w:p>
    <w:p w14:paraId="327E3A6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03BF034" w14:textId="03CEC2F6" w:rsidR="00ED179E" w:rsidRPr="00AC3672" w:rsidRDefault="00ED179E" w:rsidP="00ED179E">
      <w:pPr>
        <w:jc w:val="both"/>
      </w:pPr>
      <w:r w:rsidRPr="00AC3672">
        <w:t xml:space="preserve">K aktivní imunizaci koní ke snížení výskytu </w:t>
      </w:r>
      <w:r w:rsidRPr="002A34DB">
        <w:t>klinických příznaků</w:t>
      </w:r>
      <w:r w:rsidRPr="00AC3672">
        <w:t xml:space="preserve"> </w:t>
      </w:r>
      <w:r>
        <w:t>onemocnění a k redukci vylučování viru během respiratorního onemocnění způsobeného</w:t>
      </w:r>
      <w:r w:rsidRPr="00AC3672">
        <w:t xml:space="preserve"> </w:t>
      </w:r>
      <w:r>
        <w:t xml:space="preserve">infekcí </w:t>
      </w:r>
      <w:proofErr w:type="spellStart"/>
      <w:r w:rsidRPr="00AC3672">
        <w:t>herpesvirem</w:t>
      </w:r>
      <w:proofErr w:type="spellEnd"/>
      <w:r w:rsidRPr="00AC3672">
        <w:t xml:space="preserve"> koní </w:t>
      </w:r>
      <w:r>
        <w:t xml:space="preserve">1 </w:t>
      </w:r>
      <w:r w:rsidRPr="00AC3672">
        <w:t>(EHV-1).</w:t>
      </w:r>
    </w:p>
    <w:p w14:paraId="167AB8C9" w14:textId="77777777" w:rsidR="00ED179E" w:rsidRPr="00AC3672" w:rsidRDefault="00ED179E" w:rsidP="00ED179E">
      <w:pPr>
        <w:jc w:val="both"/>
      </w:pPr>
    </w:p>
    <w:p w14:paraId="7D0FABD8" w14:textId="77777777" w:rsidR="00ED179E" w:rsidRPr="00AC3672" w:rsidRDefault="00ED179E" w:rsidP="00ED179E">
      <w:pPr>
        <w:jc w:val="both"/>
      </w:pPr>
      <w:r>
        <w:t xml:space="preserve">Nástup </w:t>
      </w:r>
      <w:r w:rsidRPr="00AC3672">
        <w:t xml:space="preserve">imunity: </w:t>
      </w:r>
      <w:r>
        <w:t>2 týdny</w:t>
      </w:r>
      <w:r w:rsidRPr="00AC3672">
        <w:t xml:space="preserve"> po </w:t>
      </w:r>
      <w:r>
        <w:t>druhé dávce vakcíny</w:t>
      </w:r>
    </w:p>
    <w:p w14:paraId="5D4067D9" w14:textId="2E1A1569" w:rsidR="00ED179E" w:rsidRPr="00AC3672" w:rsidRDefault="00ED179E" w:rsidP="00ED179E">
      <w:pPr>
        <w:jc w:val="both"/>
      </w:pPr>
      <w:r>
        <w:t>Trvání imunity bylo prokázáno po podání 3 dávek vakcíny (viz bod 3.9): 6 měsíců po 3. dávce vakcíny</w:t>
      </w:r>
    </w:p>
    <w:p w14:paraId="0ADCCEEB" w14:textId="77777777" w:rsidR="00ED179E" w:rsidRDefault="00ED179E" w:rsidP="00ED179E">
      <w:pPr>
        <w:jc w:val="both"/>
      </w:pPr>
    </w:p>
    <w:p w14:paraId="53FAD41A" w14:textId="39B41FE8" w:rsidR="00ED179E" w:rsidRDefault="00ED179E" w:rsidP="00ED179E">
      <w:pPr>
        <w:jc w:val="both"/>
      </w:pPr>
      <w:r>
        <w:t>K aktivní imunizaci březích klisen ke snížení výskytu abortů způsobených</w:t>
      </w:r>
      <w:r w:rsidRPr="00AC3672">
        <w:t xml:space="preserve"> </w:t>
      </w:r>
      <w:r>
        <w:t xml:space="preserve">infekcí </w:t>
      </w:r>
      <w:proofErr w:type="spellStart"/>
      <w:r w:rsidRPr="00AC3672">
        <w:t>herpesvirem</w:t>
      </w:r>
      <w:proofErr w:type="spellEnd"/>
      <w:r w:rsidRPr="00AC3672">
        <w:t xml:space="preserve"> koní </w:t>
      </w:r>
      <w:r>
        <w:t xml:space="preserve">1 </w:t>
      </w:r>
      <w:r w:rsidRPr="00AC3672">
        <w:t>(EHV-1)</w:t>
      </w:r>
      <w:r>
        <w:t>.</w:t>
      </w:r>
    </w:p>
    <w:p w14:paraId="58A7D544" w14:textId="77777777" w:rsidR="00ED179E" w:rsidRDefault="00ED179E" w:rsidP="00ED179E">
      <w:pPr>
        <w:jc w:val="both"/>
      </w:pPr>
    </w:p>
    <w:p w14:paraId="39AD7A27" w14:textId="77777777" w:rsidR="00ED179E" w:rsidRDefault="00ED179E" w:rsidP="00ED179E">
      <w:pPr>
        <w:jc w:val="both"/>
      </w:pPr>
      <w:r>
        <w:t>Nástup imunity: 3 týdny po 3. dávce vakcíny během březosti</w:t>
      </w:r>
    </w:p>
    <w:p w14:paraId="4F340BF3" w14:textId="77777777" w:rsidR="00ED179E" w:rsidRPr="00AC3672" w:rsidRDefault="00ED179E" w:rsidP="00ED179E">
      <w:pPr>
        <w:jc w:val="both"/>
      </w:pPr>
      <w:r>
        <w:t>Trvání imunity: do konce březosti</w:t>
      </w:r>
    </w:p>
    <w:p w14:paraId="45A9E78C" w14:textId="77777777" w:rsidR="00E86CEE" w:rsidRPr="00B41D57" w:rsidRDefault="00E86CEE" w:rsidP="00145C3F">
      <w:pPr>
        <w:tabs>
          <w:tab w:val="clear" w:pos="567"/>
        </w:tabs>
        <w:spacing w:line="240" w:lineRule="auto"/>
        <w:rPr>
          <w:szCs w:val="22"/>
        </w:rPr>
      </w:pPr>
    </w:p>
    <w:p w14:paraId="2224B702" w14:textId="77777777" w:rsidR="00C114FF" w:rsidRPr="00B41D57" w:rsidRDefault="00610D3B" w:rsidP="00B13B6D">
      <w:pPr>
        <w:pStyle w:val="Style1"/>
      </w:pPr>
      <w:r w:rsidRPr="00B41D57">
        <w:lastRenderedPageBreak/>
        <w:t>3.3</w:t>
      </w:r>
      <w:r w:rsidRPr="00B41D57">
        <w:tab/>
        <w:t>Kontraindikace</w:t>
      </w:r>
    </w:p>
    <w:p w14:paraId="758D96B3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330593A8" w14:textId="77777777" w:rsidR="00ED179E" w:rsidRPr="00AC3672" w:rsidRDefault="00ED179E" w:rsidP="00ED179E">
      <w:r>
        <w:t>Nejsou.</w:t>
      </w:r>
      <w:r w:rsidDel="00E666B8">
        <w:t xml:space="preserve"> </w:t>
      </w:r>
    </w:p>
    <w:p w14:paraId="54C2FA76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70F6F03" w14:textId="77777777" w:rsidR="00C114FF" w:rsidRPr="00B41D57" w:rsidRDefault="00610D3B" w:rsidP="00B13B6D">
      <w:pPr>
        <w:pStyle w:val="Style1"/>
      </w:pPr>
      <w:r w:rsidRPr="00B41D57">
        <w:t>3.4</w:t>
      </w:r>
      <w:r w:rsidRPr="00B41D57">
        <w:tab/>
        <w:t>Zvláštní upozornění</w:t>
      </w:r>
    </w:p>
    <w:p w14:paraId="0622A062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3350A6FC" w14:textId="77777777" w:rsidR="00ED179E" w:rsidRDefault="00ED179E" w:rsidP="00ED179E">
      <w:pPr>
        <w:jc w:val="both"/>
      </w:pPr>
      <w:r>
        <w:t>Vakcinovat pouze zdravá zvířata.</w:t>
      </w:r>
    </w:p>
    <w:p w14:paraId="7D798E15" w14:textId="77777777" w:rsidR="00E86CEE" w:rsidRDefault="00E86CEE">
      <w:pPr>
        <w:tabs>
          <w:tab w:val="clear" w:pos="567"/>
        </w:tabs>
        <w:spacing w:line="240" w:lineRule="auto"/>
        <w:rPr>
          <w:szCs w:val="22"/>
        </w:rPr>
      </w:pPr>
    </w:p>
    <w:p w14:paraId="15783DC0" w14:textId="77777777" w:rsidR="00ED179E" w:rsidRDefault="00ED179E" w:rsidP="00ED179E">
      <w:pPr>
        <w:jc w:val="both"/>
      </w:pPr>
      <w:r w:rsidRPr="00AC3672">
        <w:t xml:space="preserve">Za účelem redukce infekčního tlaku </w:t>
      </w:r>
      <w:r>
        <w:t>by se měli</w:t>
      </w:r>
      <w:r w:rsidRPr="00AC3672">
        <w:t xml:space="preserve"> vakcinovat všechny koně v chovu. Při</w:t>
      </w:r>
      <w:r>
        <w:t xml:space="preserve"> přesunech koní do jiného chovu</w:t>
      </w:r>
      <w:r w:rsidRPr="00AC3672">
        <w:t xml:space="preserve"> nebo jiné stáje a před závody by měla být provedena vakcinace</w:t>
      </w:r>
      <w:r>
        <w:t xml:space="preserve"> tak</w:t>
      </w:r>
      <w:r w:rsidRPr="00AC3672">
        <w:t xml:space="preserve">, </w:t>
      </w:r>
      <w:r>
        <w:t>aby bylo zajištěno nejméně</w:t>
      </w:r>
      <w:r w:rsidRPr="00AC3672">
        <w:t xml:space="preserve"> následujících 14 dní nezbytných k vytvoření imunity. </w:t>
      </w:r>
      <w:r>
        <w:t xml:space="preserve">Před zařazením do stáda by měli být koně vakcinováni a drženi v karanténě do nástupu aktivní imunity. </w:t>
      </w:r>
      <w:r w:rsidRPr="00AC3672">
        <w:t>Nemocné koně, s příznaky respiratorního onemocnění, se doporučuje držet izolovaně od zdravých zvířat.</w:t>
      </w:r>
    </w:p>
    <w:p w14:paraId="227C4BE4" w14:textId="77777777" w:rsidR="00ED179E" w:rsidRPr="00B41D57" w:rsidRDefault="00ED179E">
      <w:pPr>
        <w:tabs>
          <w:tab w:val="clear" w:pos="567"/>
        </w:tabs>
        <w:spacing w:line="240" w:lineRule="auto"/>
        <w:rPr>
          <w:szCs w:val="22"/>
        </w:rPr>
      </w:pPr>
    </w:p>
    <w:p w14:paraId="3B4CC7AC" w14:textId="77777777" w:rsidR="00C114FF" w:rsidRPr="00B41D57" w:rsidRDefault="00610D3B" w:rsidP="00B13B6D">
      <w:pPr>
        <w:pStyle w:val="Style1"/>
      </w:pPr>
      <w:r w:rsidRPr="00B41D57">
        <w:t>3.5</w:t>
      </w:r>
      <w:r w:rsidRPr="00B41D57">
        <w:tab/>
        <w:t>Zvláštní opatření pro použití</w:t>
      </w:r>
    </w:p>
    <w:p w14:paraId="0B94D7B2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682382B5" w14:textId="77777777" w:rsidR="00C114FF" w:rsidRPr="00B41D57" w:rsidRDefault="00610D3B" w:rsidP="00BF00EF">
      <w:pPr>
        <w:tabs>
          <w:tab w:val="clear" w:pos="567"/>
        </w:tabs>
        <w:spacing w:line="240" w:lineRule="auto"/>
        <w:rPr>
          <w:szCs w:val="22"/>
          <w:u w:val="single"/>
        </w:rPr>
      </w:pPr>
      <w:r w:rsidRPr="00B41D57">
        <w:rPr>
          <w:szCs w:val="22"/>
          <w:u w:val="single"/>
        </w:rPr>
        <w:t>Zvláštní opatření pro bezpečné použití u cílových druhů zvířat:</w:t>
      </w:r>
    </w:p>
    <w:p w14:paraId="355A38B0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11B6163A" w14:textId="4F9E2951" w:rsidR="00C114FF" w:rsidRPr="00ED179E" w:rsidRDefault="00ED179E" w:rsidP="00ED179E">
      <w:r>
        <w:t>Neuplatňuje se.</w:t>
      </w:r>
    </w:p>
    <w:p w14:paraId="117F609A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EA9A9E4" w14:textId="77777777" w:rsidR="00C114FF" w:rsidRPr="00B41D57" w:rsidRDefault="00610D3B" w:rsidP="00BF00EF">
      <w:pPr>
        <w:tabs>
          <w:tab w:val="clear" w:pos="567"/>
        </w:tabs>
        <w:spacing w:line="240" w:lineRule="auto"/>
        <w:rPr>
          <w:szCs w:val="22"/>
          <w:u w:val="single"/>
        </w:rPr>
      </w:pPr>
      <w:r w:rsidRPr="00B41D57">
        <w:rPr>
          <w:szCs w:val="22"/>
          <w:u w:val="single"/>
        </w:rPr>
        <w:t>Zvláštní opatření pro osobu, která podává veterinární léčivý přípravek zvířatům:</w:t>
      </w:r>
    </w:p>
    <w:p w14:paraId="2DE787A4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17527141" w14:textId="4E38DB0D" w:rsidR="00ED179E" w:rsidRPr="00AC3672" w:rsidRDefault="00ED179E" w:rsidP="00ED179E">
      <w:pPr>
        <w:jc w:val="both"/>
      </w:pPr>
      <w:r w:rsidRPr="00AC3672">
        <w:t xml:space="preserve">V případě náhodného sebepoškození injekčně </w:t>
      </w:r>
      <w:r>
        <w:t>podaným</w:t>
      </w:r>
      <w:r w:rsidRPr="00AC3672">
        <w:t xml:space="preserve"> přípravkem</w:t>
      </w:r>
      <w:r>
        <w:t>,</w:t>
      </w:r>
      <w:r w:rsidRPr="00AC3672">
        <w:t xml:space="preserve"> vyhledejte ihned lékařskou pomoc a ukažte příbalovou informaci nebo etiketu praktickému lékaři.</w:t>
      </w:r>
    </w:p>
    <w:p w14:paraId="50CF8B33" w14:textId="77777777" w:rsidR="00ED179E" w:rsidRPr="00AC3672" w:rsidRDefault="00ED179E" w:rsidP="00ED179E">
      <w:pPr>
        <w:jc w:val="both"/>
      </w:pPr>
    </w:p>
    <w:p w14:paraId="451C1365" w14:textId="77777777" w:rsidR="00ED179E" w:rsidRPr="00C1355B" w:rsidRDefault="00ED179E" w:rsidP="00ED179E">
      <w:pPr>
        <w:autoSpaceDE w:val="0"/>
        <w:autoSpaceDN w:val="0"/>
        <w:adjustRightInd w:val="0"/>
      </w:pPr>
      <w:r w:rsidRPr="00C1355B">
        <w:t>Pro uživatele:</w:t>
      </w:r>
    </w:p>
    <w:p w14:paraId="6120EACC" w14:textId="77777777" w:rsidR="00ED179E" w:rsidRPr="00C1355B" w:rsidRDefault="00ED179E" w:rsidP="00ED179E">
      <w:pPr>
        <w:autoSpaceDE w:val="0"/>
        <w:autoSpaceDN w:val="0"/>
        <w:adjustRightInd w:val="0"/>
      </w:pPr>
      <w:r w:rsidRPr="00C1355B">
        <w:t xml:space="preserve">Tento veterinární léčivý přípravek obsahuje </w:t>
      </w:r>
      <w:r>
        <w:rPr>
          <w:rStyle w:val="jlqj4b"/>
        </w:rPr>
        <w:t>olejové adjuvans na bázi neminerálního oleje.</w:t>
      </w:r>
      <w:r w:rsidRPr="00C1355B">
        <w:t xml:space="preserve"> Náhodná injekce/náhodné sebepoškození injekčně aplikovaným přípravkem může způsobit silné bolesti a otok, zvláště po injekčním podání do kloubu nebo prstu, a ve vzácných případech může vést k ztrátě postiženého prstu, pokud není poskytnuta rychlá lékařská péče.</w:t>
      </w:r>
    </w:p>
    <w:p w14:paraId="46DC7D89" w14:textId="77777777" w:rsidR="00ED179E" w:rsidRPr="00C1355B" w:rsidRDefault="00ED179E" w:rsidP="00ED179E">
      <w:pPr>
        <w:autoSpaceDE w:val="0"/>
        <w:autoSpaceDN w:val="0"/>
        <w:adjustRightInd w:val="0"/>
      </w:pPr>
      <w:r w:rsidRPr="00C1355B">
        <w:t>Pokud u vás došlo k náhodné injekci veterinárního léčivého přípravku, vyhledejte lékařskou pomoc, i když šlo jen o malé množství, a vezměte příbalovou informaci s sebou.</w:t>
      </w:r>
    </w:p>
    <w:p w14:paraId="13C8BA0D" w14:textId="77777777" w:rsidR="00ED179E" w:rsidRPr="00C1355B" w:rsidRDefault="00ED179E" w:rsidP="00ED179E">
      <w:pPr>
        <w:autoSpaceDE w:val="0"/>
        <w:autoSpaceDN w:val="0"/>
        <w:adjustRightInd w:val="0"/>
      </w:pPr>
      <w:r w:rsidRPr="00C1355B">
        <w:t>Pokud bolest přetrvává více než 12 hodin po lékařské prohlídce, obraťte se na lékaře znovu.</w:t>
      </w:r>
    </w:p>
    <w:p w14:paraId="169650ED" w14:textId="77777777" w:rsidR="00ED179E" w:rsidRPr="00C1355B" w:rsidRDefault="00ED179E" w:rsidP="00ED179E">
      <w:pPr>
        <w:autoSpaceDE w:val="0"/>
        <w:autoSpaceDN w:val="0"/>
        <w:adjustRightInd w:val="0"/>
      </w:pPr>
    </w:p>
    <w:p w14:paraId="1FAB6386" w14:textId="77777777" w:rsidR="00ED179E" w:rsidRPr="00C1355B" w:rsidRDefault="00ED179E" w:rsidP="00ED179E">
      <w:pPr>
        <w:autoSpaceDE w:val="0"/>
        <w:autoSpaceDN w:val="0"/>
        <w:adjustRightInd w:val="0"/>
      </w:pPr>
      <w:r w:rsidRPr="00C1355B">
        <w:t>Pro lékaře:</w:t>
      </w:r>
    </w:p>
    <w:p w14:paraId="0D15D3D7" w14:textId="76385E68" w:rsidR="00ED179E" w:rsidRDefault="00ED179E" w:rsidP="00ED179E">
      <w:pPr>
        <w:jc w:val="both"/>
      </w:pPr>
      <w:r w:rsidRPr="00C1355B">
        <w:t xml:space="preserve">Tento veterinární léčivý přípravek obsahuje </w:t>
      </w:r>
      <w:r w:rsidRPr="00EC6AAF">
        <w:t>olejové adjuvans na bázi neminerálního oleje</w:t>
      </w:r>
      <w:r w:rsidRPr="00C1355B">
        <w:t xml:space="preserve">. I když bylo injekčně aplikované malé množství, náhodná injekce tohoto </w:t>
      </w:r>
      <w:r w:rsidR="00A65594">
        <w:t xml:space="preserve">veterinárního </w:t>
      </w:r>
      <w:r w:rsidR="00462AD1">
        <w:t xml:space="preserve">léčivého </w:t>
      </w:r>
      <w:r w:rsidRPr="00C1355B">
        <w:t xml:space="preserve">přípravku může vyvolat intenzivní otok, který může např. končit ischemickou </w:t>
      </w:r>
      <w:r w:rsidR="00462AD1" w:rsidRPr="00C1355B">
        <w:t>nekrózu,</w:t>
      </w:r>
      <w:r w:rsidRPr="00C1355B">
        <w:t xml:space="preserve"> a dokonce i ztrátu prstu. Odborná, RYCHLÁ chirurgická péče je nutná a může vyžadovat včasné chirurgické otevření a výplach místa, kam byla injekce podána, zvláště tam, kde je zasažena pulpa prstu nebo šlacha.</w:t>
      </w:r>
    </w:p>
    <w:p w14:paraId="35243767" w14:textId="77777777" w:rsidR="00316E87" w:rsidRPr="00B41D57" w:rsidRDefault="00316E87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5B235FE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8F1F9F3" w14:textId="77777777" w:rsidR="00A65594" w:rsidRPr="00B41D57" w:rsidRDefault="00A65594" w:rsidP="00A65594">
      <w:pPr>
        <w:tabs>
          <w:tab w:val="clear" w:pos="567"/>
        </w:tabs>
        <w:spacing w:line="240" w:lineRule="auto"/>
        <w:rPr>
          <w:szCs w:val="22"/>
          <w:u w:val="single"/>
        </w:rPr>
      </w:pPr>
      <w:r w:rsidRPr="00B41D57">
        <w:rPr>
          <w:szCs w:val="22"/>
          <w:u w:val="single"/>
        </w:rPr>
        <w:t>Zvláštní opatření pro ochranu životního prostředí:</w:t>
      </w:r>
    </w:p>
    <w:p w14:paraId="160E9DD8" w14:textId="77777777" w:rsidR="00A65594" w:rsidRPr="00B41D57" w:rsidRDefault="00A65594" w:rsidP="00A65594">
      <w:pPr>
        <w:tabs>
          <w:tab w:val="clear" w:pos="567"/>
        </w:tabs>
        <w:spacing w:line="240" w:lineRule="auto"/>
        <w:rPr>
          <w:szCs w:val="22"/>
        </w:rPr>
      </w:pPr>
    </w:p>
    <w:p w14:paraId="49CA34A5" w14:textId="77777777" w:rsidR="00A65594" w:rsidRPr="00B41D57" w:rsidRDefault="00A65594" w:rsidP="00A65594">
      <w:pPr>
        <w:tabs>
          <w:tab w:val="clear" w:pos="567"/>
        </w:tabs>
        <w:spacing w:line="240" w:lineRule="auto"/>
        <w:rPr>
          <w:szCs w:val="22"/>
        </w:rPr>
      </w:pPr>
      <w:r w:rsidRPr="00B41D57">
        <w:t>Neuplatňuje se.</w:t>
      </w:r>
    </w:p>
    <w:p w14:paraId="0CE51CD2" w14:textId="77777777" w:rsidR="00295140" w:rsidRPr="00B41D57" w:rsidRDefault="00295140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09A1DB9" w14:textId="77777777" w:rsidR="00295140" w:rsidRPr="00B41D57" w:rsidRDefault="00295140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37314DB" w14:textId="77777777" w:rsidR="00C114FF" w:rsidRPr="00B41D57" w:rsidRDefault="00610D3B" w:rsidP="00B13B6D">
      <w:pPr>
        <w:pStyle w:val="Style1"/>
      </w:pPr>
      <w:r w:rsidRPr="00B41D57">
        <w:t>3.6</w:t>
      </w:r>
      <w:r w:rsidRPr="00B41D57">
        <w:tab/>
        <w:t>Nežádoucí účinky</w:t>
      </w:r>
    </w:p>
    <w:p w14:paraId="10F3D673" w14:textId="77777777" w:rsidR="00295140" w:rsidRPr="00B41D57" w:rsidRDefault="00295140" w:rsidP="00AD0710">
      <w:pPr>
        <w:tabs>
          <w:tab w:val="clear" w:pos="567"/>
        </w:tabs>
        <w:spacing w:line="240" w:lineRule="auto"/>
        <w:rPr>
          <w:szCs w:val="22"/>
        </w:rPr>
      </w:pPr>
    </w:p>
    <w:p w14:paraId="7576B8CA" w14:textId="66201920" w:rsidR="00AD0710" w:rsidRPr="00B41D57" w:rsidRDefault="00A65594" w:rsidP="00AD0710">
      <w:pPr>
        <w:tabs>
          <w:tab w:val="clear" w:pos="567"/>
        </w:tabs>
        <w:spacing w:line="240" w:lineRule="auto"/>
        <w:rPr>
          <w:szCs w:val="22"/>
        </w:rPr>
      </w:pPr>
      <w:r>
        <w:t>Koně:</w:t>
      </w:r>
    </w:p>
    <w:p w14:paraId="669C145E" w14:textId="77777777" w:rsidR="00295140" w:rsidRPr="00B41D57" w:rsidRDefault="00295140" w:rsidP="00295140">
      <w:pPr>
        <w:rPr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6"/>
        <w:gridCol w:w="5515"/>
      </w:tblGrid>
      <w:tr w:rsidR="00421EF3" w14:paraId="142855C6" w14:textId="77777777" w:rsidTr="005B001A">
        <w:tc>
          <w:tcPr>
            <w:tcW w:w="1957" w:type="pct"/>
          </w:tcPr>
          <w:p w14:paraId="0CC64513" w14:textId="77777777" w:rsidR="00295140" w:rsidRPr="00B41D57" w:rsidRDefault="00610D3B" w:rsidP="00617B81">
            <w:pPr>
              <w:spacing w:before="60" w:after="60"/>
              <w:rPr>
                <w:szCs w:val="22"/>
              </w:rPr>
            </w:pPr>
            <w:r w:rsidRPr="00B41D57">
              <w:t>Velmi časté</w:t>
            </w:r>
          </w:p>
          <w:p w14:paraId="2D54A519" w14:textId="77777777" w:rsidR="00295140" w:rsidRPr="00B41D57" w:rsidRDefault="00610D3B" w:rsidP="00617B81">
            <w:pPr>
              <w:spacing w:before="60" w:after="60"/>
              <w:rPr>
                <w:szCs w:val="22"/>
              </w:rPr>
            </w:pPr>
            <w:r w:rsidRPr="00B41D57">
              <w:t>(&gt; 1 zvíře / 10 ošetřených zvířat):</w:t>
            </w:r>
          </w:p>
        </w:tc>
        <w:tc>
          <w:tcPr>
            <w:tcW w:w="3043" w:type="pct"/>
          </w:tcPr>
          <w:p w14:paraId="234E7697" w14:textId="1EA96D6E" w:rsidR="00295140" w:rsidRPr="00B41D57" w:rsidRDefault="005B001A" w:rsidP="00617B81">
            <w:pPr>
              <w:spacing w:before="60" w:after="60"/>
              <w:rPr>
                <w:iCs/>
                <w:szCs w:val="22"/>
              </w:rPr>
            </w:pPr>
            <w:r>
              <w:rPr>
                <w:iCs/>
                <w:szCs w:val="22"/>
              </w:rPr>
              <w:t>Hyperthermi</w:t>
            </w:r>
            <w:r w:rsidR="00C42587">
              <w:rPr>
                <w:iCs/>
                <w:szCs w:val="22"/>
              </w:rPr>
              <w:t>e</w:t>
            </w:r>
            <w:r w:rsidRPr="00FF2B78">
              <w:rPr>
                <w:iCs/>
                <w:szCs w:val="22"/>
                <w:vertAlign w:val="superscript"/>
              </w:rPr>
              <w:t>1</w:t>
            </w:r>
          </w:p>
        </w:tc>
      </w:tr>
      <w:tr w:rsidR="00421EF3" w14:paraId="7A4C549F" w14:textId="77777777" w:rsidTr="00617B81">
        <w:tc>
          <w:tcPr>
            <w:tcW w:w="1957" w:type="pct"/>
          </w:tcPr>
          <w:p w14:paraId="7E717D40" w14:textId="77777777" w:rsidR="00082200" w:rsidRPr="00B41D57" w:rsidRDefault="00610D3B" w:rsidP="00617B81">
            <w:pPr>
              <w:spacing w:before="60" w:after="60"/>
              <w:rPr>
                <w:szCs w:val="22"/>
              </w:rPr>
            </w:pPr>
            <w:r w:rsidRPr="00B41D57">
              <w:t>Vzácné</w:t>
            </w:r>
          </w:p>
          <w:p w14:paraId="62DEE9F9" w14:textId="77777777" w:rsidR="00295140" w:rsidRPr="00B41D57" w:rsidRDefault="00610D3B" w:rsidP="00617B81">
            <w:pPr>
              <w:spacing w:before="60" w:after="60"/>
              <w:rPr>
                <w:szCs w:val="22"/>
              </w:rPr>
            </w:pPr>
            <w:r w:rsidRPr="00B41D57">
              <w:lastRenderedPageBreak/>
              <w:t>(1 až 10 zvířat / 10 000 ošetřených zvířat):</w:t>
            </w:r>
          </w:p>
        </w:tc>
        <w:tc>
          <w:tcPr>
            <w:tcW w:w="3043" w:type="pct"/>
          </w:tcPr>
          <w:p w14:paraId="1CC2DAB0" w14:textId="6B8AB011" w:rsidR="00295140" w:rsidRPr="00B41D57" w:rsidRDefault="00C42587" w:rsidP="00617B81">
            <w:pPr>
              <w:spacing w:before="60" w:after="60"/>
              <w:rPr>
                <w:iCs/>
                <w:szCs w:val="22"/>
              </w:rPr>
            </w:pPr>
            <w:r>
              <w:rPr>
                <w:iCs/>
                <w:szCs w:val="22"/>
              </w:rPr>
              <w:lastRenderedPageBreak/>
              <w:t xml:space="preserve">Reakce v místě </w:t>
            </w:r>
            <w:r w:rsidR="00462AD1">
              <w:rPr>
                <w:iCs/>
                <w:szCs w:val="22"/>
              </w:rPr>
              <w:t>injekčního podání</w:t>
            </w:r>
            <w:r w:rsidR="005B001A">
              <w:rPr>
                <w:iCs/>
                <w:szCs w:val="22"/>
                <w:vertAlign w:val="superscript"/>
              </w:rPr>
              <w:t>2</w:t>
            </w:r>
          </w:p>
        </w:tc>
      </w:tr>
      <w:tr w:rsidR="00421EF3" w14:paraId="2A97D209" w14:textId="77777777" w:rsidTr="005B001A">
        <w:tc>
          <w:tcPr>
            <w:tcW w:w="1957" w:type="pct"/>
          </w:tcPr>
          <w:p w14:paraId="5D574AED" w14:textId="77777777" w:rsidR="00295140" w:rsidRPr="00B41D57" w:rsidRDefault="00610D3B" w:rsidP="00617B81">
            <w:pPr>
              <w:spacing w:before="60" w:after="60"/>
              <w:rPr>
                <w:szCs w:val="22"/>
              </w:rPr>
            </w:pPr>
            <w:r w:rsidRPr="00B41D57">
              <w:t>Velmi vzácné</w:t>
            </w:r>
          </w:p>
          <w:p w14:paraId="78E246FA" w14:textId="08148C55" w:rsidR="00295140" w:rsidRPr="00B41D57" w:rsidRDefault="00610D3B" w:rsidP="00617B81">
            <w:pPr>
              <w:spacing w:before="60" w:after="60"/>
              <w:rPr>
                <w:szCs w:val="22"/>
              </w:rPr>
            </w:pPr>
            <w:r w:rsidRPr="001B7B38">
              <w:t>(&lt;1</w:t>
            </w:r>
            <w:r w:rsidR="00BB6835" w:rsidRPr="001B7B38">
              <w:t> zvíře</w:t>
            </w:r>
            <w:r w:rsidR="00BB6835" w:rsidRPr="00B41D57">
              <w:t xml:space="preserve"> / 10 000 ošetřených zvířat, včetně ojedinělých hlášení):</w:t>
            </w:r>
          </w:p>
        </w:tc>
        <w:tc>
          <w:tcPr>
            <w:tcW w:w="3043" w:type="pct"/>
          </w:tcPr>
          <w:p w14:paraId="1BC9DFB5" w14:textId="46B8D9A7" w:rsidR="00295140" w:rsidRPr="00B41D57" w:rsidRDefault="005B001A" w:rsidP="00617B81">
            <w:pPr>
              <w:spacing w:before="60" w:after="60"/>
              <w:rPr>
                <w:iCs/>
                <w:szCs w:val="22"/>
              </w:rPr>
            </w:pPr>
            <w:r>
              <w:rPr>
                <w:iCs/>
                <w:szCs w:val="22"/>
              </w:rPr>
              <w:t>Ana</w:t>
            </w:r>
            <w:r w:rsidR="00C42587">
              <w:rPr>
                <w:iCs/>
                <w:szCs w:val="22"/>
              </w:rPr>
              <w:t>f</w:t>
            </w:r>
            <w:r>
              <w:rPr>
                <w:iCs/>
                <w:szCs w:val="22"/>
              </w:rPr>
              <w:t>yla</w:t>
            </w:r>
            <w:r w:rsidR="00C42587">
              <w:rPr>
                <w:iCs/>
                <w:szCs w:val="22"/>
              </w:rPr>
              <w:t>xe</w:t>
            </w:r>
            <w:r>
              <w:rPr>
                <w:iCs/>
                <w:szCs w:val="22"/>
                <w:vertAlign w:val="superscript"/>
              </w:rPr>
              <w:t>3</w:t>
            </w:r>
          </w:p>
        </w:tc>
      </w:tr>
    </w:tbl>
    <w:p w14:paraId="1D616E5A" w14:textId="77777777" w:rsidR="00295140" w:rsidRPr="00B41D57" w:rsidRDefault="00295140" w:rsidP="00AD0710">
      <w:pPr>
        <w:tabs>
          <w:tab w:val="clear" w:pos="567"/>
        </w:tabs>
        <w:spacing w:line="240" w:lineRule="auto"/>
        <w:rPr>
          <w:szCs w:val="22"/>
        </w:rPr>
      </w:pPr>
    </w:p>
    <w:p w14:paraId="1C47DA79" w14:textId="429178C8" w:rsidR="005B001A" w:rsidRDefault="005B001A" w:rsidP="005B001A">
      <w:pPr>
        <w:tabs>
          <w:tab w:val="clear" w:pos="567"/>
        </w:tabs>
        <w:spacing w:line="240" w:lineRule="auto"/>
        <w:rPr>
          <w:sz w:val="24"/>
        </w:rPr>
      </w:pPr>
      <w:bookmarkStart w:id="0" w:name="_Hlk66891708"/>
      <w:r w:rsidRPr="00426261">
        <w:rPr>
          <w:szCs w:val="22"/>
          <w:vertAlign w:val="superscript"/>
        </w:rPr>
        <w:t>1</w:t>
      </w:r>
      <w:r>
        <w:rPr>
          <w:szCs w:val="22"/>
          <w:vertAlign w:val="superscript"/>
        </w:rPr>
        <w:t xml:space="preserve"> </w:t>
      </w:r>
      <w:r w:rsidR="00462AD1">
        <w:rPr>
          <w:sz w:val="24"/>
        </w:rPr>
        <w:t>Přechodná</w:t>
      </w:r>
      <w:r>
        <w:rPr>
          <w:sz w:val="24"/>
        </w:rPr>
        <w:t xml:space="preserve">, max. </w:t>
      </w:r>
      <w:proofErr w:type="gramStart"/>
      <w:r>
        <w:rPr>
          <w:sz w:val="24"/>
        </w:rPr>
        <w:t>40°C</w:t>
      </w:r>
      <w:proofErr w:type="gramEnd"/>
      <w:r>
        <w:rPr>
          <w:sz w:val="24"/>
        </w:rPr>
        <w:t xml:space="preserve"> po </w:t>
      </w:r>
      <w:r w:rsidR="009F6329">
        <w:rPr>
          <w:sz w:val="24"/>
        </w:rPr>
        <w:t xml:space="preserve">dobu </w:t>
      </w:r>
      <w:r>
        <w:rPr>
          <w:sz w:val="24"/>
        </w:rPr>
        <w:t>4 dn</w:t>
      </w:r>
      <w:r w:rsidR="009F6329">
        <w:rPr>
          <w:sz w:val="24"/>
        </w:rPr>
        <w:t>í</w:t>
      </w:r>
      <w:r>
        <w:rPr>
          <w:sz w:val="24"/>
        </w:rPr>
        <w:t>.</w:t>
      </w:r>
    </w:p>
    <w:p w14:paraId="0B952376" w14:textId="0B891108" w:rsidR="005B001A" w:rsidRDefault="005B001A" w:rsidP="005B001A">
      <w:pPr>
        <w:tabs>
          <w:tab w:val="clear" w:pos="567"/>
        </w:tabs>
        <w:spacing w:line="240" w:lineRule="auto"/>
        <w:rPr>
          <w:szCs w:val="22"/>
        </w:rPr>
      </w:pPr>
      <w:proofErr w:type="gramStart"/>
      <w:r w:rsidRPr="00426261">
        <w:rPr>
          <w:szCs w:val="22"/>
          <w:vertAlign w:val="superscript"/>
        </w:rPr>
        <w:t>2</w:t>
      </w:r>
      <w:r>
        <w:rPr>
          <w:szCs w:val="22"/>
          <w:vertAlign w:val="superscript"/>
        </w:rPr>
        <w:t xml:space="preserve">  </w:t>
      </w:r>
      <w:r w:rsidR="009F6329">
        <w:rPr>
          <w:szCs w:val="22"/>
        </w:rPr>
        <w:t>Do</w:t>
      </w:r>
      <w:proofErr w:type="gramEnd"/>
      <w:r w:rsidR="009F6329">
        <w:rPr>
          <w:szCs w:val="22"/>
        </w:rPr>
        <w:t xml:space="preserve"> velikosti </w:t>
      </w:r>
      <w:r>
        <w:rPr>
          <w:szCs w:val="22"/>
        </w:rPr>
        <w:t xml:space="preserve">5x10 cm </w:t>
      </w:r>
      <w:r w:rsidR="009F6329">
        <w:rPr>
          <w:szCs w:val="22"/>
        </w:rPr>
        <w:t>po dobu max.</w:t>
      </w:r>
      <w:r>
        <w:rPr>
          <w:szCs w:val="22"/>
        </w:rPr>
        <w:t xml:space="preserve"> 5 d</w:t>
      </w:r>
      <w:r w:rsidR="009F6329">
        <w:rPr>
          <w:szCs w:val="22"/>
        </w:rPr>
        <w:t>ní</w:t>
      </w:r>
      <w:r>
        <w:rPr>
          <w:szCs w:val="22"/>
        </w:rPr>
        <w:t>.</w:t>
      </w:r>
    </w:p>
    <w:p w14:paraId="737E0EA0" w14:textId="641C1A22" w:rsidR="005B001A" w:rsidRPr="00E71A65" w:rsidRDefault="005B001A" w:rsidP="005B001A">
      <w:pPr>
        <w:ind w:right="-318"/>
        <w:jc w:val="both"/>
        <w:rPr>
          <w:sz w:val="24"/>
        </w:rPr>
      </w:pPr>
      <w:r>
        <w:rPr>
          <w:szCs w:val="22"/>
          <w:vertAlign w:val="superscript"/>
        </w:rPr>
        <w:t xml:space="preserve">3 </w:t>
      </w:r>
      <w:r w:rsidR="009F6329">
        <w:rPr>
          <w:sz w:val="24"/>
        </w:rPr>
        <w:t>Je třeba poskytnout symptomatickou léčbu</w:t>
      </w:r>
      <w:r w:rsidRPr="00E71A65">
        <w:rPr>
          <w:sz w:val="24"/>
        </w:rPr>
        <w:t>.</w:t>
      </w:r>
    </w:p>
    <w:p w14:paraId="4EE5B7FB" w14:textId="77777777" w:rsidR="005B001A" w:rsidRDefault="005B001A" w:rsidP="00247A48"/>
    <w:p w14:paraId="3DD32652" w14:textId="13EEE577" w:rsidR="00247A48" w:rsidRDefault="00610D3B" w:rsidP="00247A48">
      <w:r w:rsidRPr="00B41D57">
        <w:t>Hlášení nežádoucích účinků je důležité. Umožňuje nepřetržité sledování bezpečnosti veterinárního léčivého přípravku. Hlášení je třeba zaslat</w:t>
      </w:r>
      <w:r w:rsidR="005272F4" w:rsidRPr="00B41D57">
        <w:t>,</w:t>
      </w:r>
      <w:r w:rsidRPr="00B41D57">
        <w:t xml:space="preserve"> pokud možno</w:t>
      </w:r>
      <w:r w:rsidR="005272F4" w:rsidRPr="00B41D57">
        <w:t>,</w:t>
      </w:r>
      <w:r w:rsidRPr="00B41D57">
        <w:t xml:space="preserve"> prostřednictvím veterinárního lékaře</w:t>
      </w:r>
      <w:r w:rsidR="00562715" w:rsidRPr="00B41D57">
        <w:t>,</w:t>
      </w:r>
      <w:r w:rsidRPr="00B41D57">
        <w:t xml:space="preserve"> buď držiteli rozhodnutí o registraci, nebo příslušnému vnitrostátnímu orgánu prostřednictvím národního systému hlášení. </w:t>
      </w:r>
      <w:bookmarkStart w:id="1" w:name="_Hlk184130880"/>
      <w:r w:rsidRPr="00B41D57">
        <w:t>Podrobné kontaktní údaje naleznete</w:t>
      </w:r>
      <w:bookmarkEnd w:id="1"/>
      <w:r w:rsidRPr="00B41D57">
        <w:t xml:space="preserve"> </w:t>
      </w:r>
      <w:r w:rsidR="00067023" w:rsidRPr="00B41D57">
        <w:t xml:space="preserve">v </w:t>
      </w:r>
      <w:r w:rsidRPr="00B41D57">
        <w:t>příbalové informac</w:t>
      </w:r>
      <w:r w:rsidR="00863A6D">
        <w:t>i</w:t>
      </w:r>
      <w:r w:rsidRPr="00B41D57">
        <w:t>.</w:t>
      </w:r>
    </w:p>
    <w:bookmarkEnd w:id="0"/>
    <w:p w14:paraId="6871F765" w14:textId="77777777" w:rsidR="00247A48" w:rsidRPr="00B41D57" w:rsidRDefault="00247A48" w:rsidP="00AD0710">
      <w:pPr>
        <w:tabs>
          <w:tab w:val="clear" w:pos="567"/>
        </w:tabs>
        <w:spacing w:line="240" w:lineRule="auto"/>
        <w:rPr>
          <w:szCs w:val="22"/>
        </w:rPr>
      </w:pPr>
    </w:p>
    <w:p w14:paraId="772CD533" w14:textId="77777777" w:rsidR="00C114FF" w:rsidRPr="00B41D57" w:rsidRDefault="00610D3B" w:rsidP="00B13B6D">
      <w:pPr>
        <w:pStyle w:val="Style1"/>
      </w:pPr>
      <w:r w:rsidRPr="00B41D57">
        <w:t>3.7</w:t>
      </w:r>
      <w:r w:rsidRPr="00B41D57">
        <w:tab/>
        <w:t>Použití v průběhu březosti, laktace nebo snášky</w:t>
      </w:r>
    </w:p>
    <w:p w14:paraId="0DFBFADE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4BBB87E0" w14:textId="1C65C686" w:rsidR="009F6329" w:rsidRDefault="009F6329" w:rsidP="009F6329">
      <w:pPr>
        <w:tabs>
          <w:tab w:val="clear" w:pos="567"/>
        </w:tabs>
        <w:spacing w:line="240" w:lineRule="auto"/>
      </w:pPr>
      <w:r w:rsidRPr="00B41D57">
        <w:rPr>
          <w:u w:val="single"/>
        </w:rPr>
        <w:t>Březost</w:t>
      </w:r>
      <w:r>
        <w:t xml:space="preserve"> </w:t>
      </w:r>
      <w:r w:rsidRPr="00B41D57">
        <w:rPr>
          <w:szCs w:val="22"/>
          <w:u w:val="single"/>
        </w:rPr>
        <w:t>a laktace</w:t>
      </w:r>
      <w:r w:rsidRPr="00B41D57">
        <w:t>:</w:t>
      </w:r>
    </w:p>
    <w:p w14:paraId="51A132F9" w14:textId="77777777" w:rsidR="009F6329" w:rsidRPr="00B41D57" w:rsidRDefault="009F6329" w:rsidP="009F6329">
      <w:pPr>
        <w:tabs>
          <w:tab w:val="clear" w:pos="567"/>
        </w:tabs>
        <w:spacing w:line="240" w:lineRule="auto"/>
        <w:rPr>
          <w:szCs w:val="22"/>
        </w:rPr>
      </w:pPr>
    </w:p>
    <w:p w14:paraId="5860BFC9" w14:textId="77777777" w:rsidR="009F6329" w:rsidRDefault="009F6329" w:rsidP="009F6329">
      <w:pPr>
        <w:ind w:right="-318"/>
        <w:jc w:val="both"/>
      </w:pPr>
      <w:r w:rsidRPr="00AC3672">
        <w:t>Lze použít během březosti</w:t>
      </w:r>
      <w:r>
        <w:t>.</w:t>
      </w:r>
    </w:p>
    <w:p w14:paraId="12AA6D3F" w14:textId="77777777" w:rsidR="009F6329" w:rsidRDefault="009F6329" w:rsidP="009F6329">
      <w:pPr>
        <w:ind w:right="-318"/>
        <w:jc w:val="both"/>
      </w:pPr>
      <w:r w:rsidRPr="00ED76C2">
        <w:t>Nebyla stanovena bezpečnost veterinárního léčivého přípravku pro použití</w:t>
      </w:r>
      <w:r>
        <w:t xml:space="preserve"> </w:t>
      </w:r>
      <w:r w:rsidRPr="00ED76C2">
        <w:t>během laktace.</w:t>
      </w:r>
    </w:p>
    <w:p w14:paraId="1F29BE4F" w14:textId="77777777" w:rsidR="009F6329" w:rsidRDefault="009F6329" w:rsidP="00A9226B">
      <w:pPr>
        <w:tabs>
          <w:tab w:val="clear" w:pos="567"/>
        </w:tabs>
        <w:spacing w:line="240" w:lineRule="auto"/>
      </w:pPr>
    </w:p>
    <w:p w14:paraId="45A16993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C5C1959" w14:textId="77777777" w:rsidR="00C114FF" w:rsidRPr="00B41D57" w:rsidRDefault="00610D3B" w:rsidP="00B13B6D">
      <w:pPr>
        <w:pStyle w:val="Style1"/>
      </w:pPr>
      <w:r w:rsidRPr="00B41D57">
        <w:t>3.8</w:t>
      </w:r>
      <w:r w:rsidRPr="00B41D57">
        <w:tab/>
        <w:t>Interakce s jinými léčivými přípravky a další formy interakce</w:t>
      </w:r>
    </w:p>
    <w:p w14:paraId="098EEAD3" w14:textId="77777777" w:rsidR="009F6329" w:rsidRDefault="009F6329" w:rsidP="009F6329">
      <w:pPr>
        <w:ind w:right="-318"/>
        <w:jc w:val="both"/>
      </w:pPr>
    </w:p>
    <w:p w14:paraId="253CAD46" w14:textId="3F285698" w:rsidR="009F6329" w:rsidRPr="00AC3672" w:rsidRDefault="009F6329" w:rsidP="009F6329">
      <w:pPr>
        <w:ind w:right="-318"/>
        <w:jc w:val="both"/>
      </w:pPr>
      <w:r w:rsidRPr="00AC3672">
        <w:t>Nejsou dostupné informace o bezpečnosti a účinnosti této vakcíny, pokud je podávána zároveň s jiným veterinárním léčivým přípravkem. Rozhodnutí o použití této vakcíny před nebo po jakémkoliv jiném veterinárním léčivém přípravku musí být provedeno na základě zvážení jednotlivých případů.</w:t>
      </w:r>
    </w:p>
    <w:p w14:paraId="54454937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0B86F3A7" w14:textId="77777777" w:rsidR="00C90EDA" w:rsidRPr="00B41D57" w:rsidRDefault="00C90ED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33DFD79" w14:textId="77777777" w:rsidR="00C114FF" w:rsidRPr="00B41D57" w:rsidRDefault="00610D3B" w:rsidP="00B13B6D">
      <w:pPr>
        <w:pStyle w:val="Style1"/>
      </w:pPr>
      <w:r w:rsidRPr="00B41D57">
        <w:t>3.9</w:t>
      </w:r>
      <w:r w:rsidRPr="00B41D57">
        <w:tab/>
        <w:t>Cesty podání a dávkování</w:t>
      </w:r>
    </w:p>
    <w:p w14:paraId="0C31E074" w14:textId="77777777" w:rsidR="00145D34" w:rsidRPr="00B41D57" w:rsidRDefault="00145D34" w:rsidP="00145C3F">
      <w:pPr>
        <w:tabs>
          <w:tab w:val="clear" w:pos="567"/>
        </w:tabs>
        <w:spacing w:line="240" w:lineRule="auto"/>
        <w:rPr>
          <w:szCs w:val="22"/>
        </w:rPr>
      </w:pPr>
    </w:p>
    <w:p w14:paraId="7AF13BF8" w14:textId="1BE9CF62" w:rsidR="009F6329" w:rsidRDefault="007C3622" w:rsidP="009F6329">
      <w:pPr>
        <w:ind w:right="-318"/>
        <w:jc w:val="both"/>
      </w:pPr>
      <w:r>
        <w:t>I</w:t>
      </w:r>
      <w:r w:rsidR="009F6329">
        <w:t xml:space="preserve">ntramuskulární podání. </w:t>
      </w:r>
    </w:p>
    <w:p w14:paraId="0A5517D9" w14:textId="73C5A2AA" w:rsidR="009F6329" w:rsidRPr="00AC3672" w:rsidRDefault="009F6329" w:rsidP="009F6329">
      <w:pPr>
        <w:ind w:right="-318"/>
        <w:jc w:val="both"/>
      </w:pPr>
      <w:r>
        <w:t>Aplikujte vakcinační dávku (1</w:t>
      </w:r>
      <w:r w:rsidRPr="00AC3672">
        <w:t xml:space="preserve"> ml</w:t>
      </w:r>
      <w:r>
        <w:t>) hluboko intramuskulárně</w:t>
      </w:r>
      <w:r w:rsidRPr="00AC3672">
        <w:t xml:space="preserve">. </w:t>
      </w:r>
    </w:p>
    <w:p w14:paraId="7D809D6B" w14:textId="77777777" w:rsidR="009F6329" w:rsidRDefault="009F6329" w:rsidP="009F6329">
      <w:r w:rsidRPr="00B703B3">
        <w:t>Před upotřebením je třeba obsah l</w:t>
      </w:r>
      <w:r>
        <w:t>ahvič</w:t>
      </w:r>
      <w:r w:rsidRPr="00B703B3">
        <w:t>ky vytemperovat na teplotu 15 – 25</w:t>
      </w:r>
      <w:r>
        <w:t xml:space="preserve"> </w:t>
      </w:r>
      <w:r w:rsidRPr="00B703B3">
        <w:t>°C</w:t>
      </w:r>
      <w:r>
        <w:t>.</w:t>
      </w:r>
      <w:r w:rsidRPr="00B703B3">
        <w:t xml:space="preserve"> </w:t>
      </w:r>
    </w:p>
    <w:p w14:paraId="4A241DE9" w14:textId="77777777" w:rsidR="009F6329" w:rsidRPr="00B703B3" w:rsidRDefault="009F6329" w:rsidP="009F6329">
      <w:r>
        <w:t>Před</w:t>
      </w:r>
      <w:r w:rsidRPr="00B703B3">
        <w:t xml:space="preserve"> </w:t>
      </w:r>
      <w:r>
        <w:t xml:space="preserve">použitím </w:t>
      </w:r>
      <w:r w:rsidRPr="00B703B3">
        <w:t>řád</w:t>
      </w:r>
      <w:r>
        <w:t>ně protřepejte</w:t>
      </w:r>
      <w:r w:rsidRPr="00B703B3">
        <w:t>.</w:t>
      </w:r>
    </w:p>
    <w:p w14:paraId="669C6037" w14:textId="77777777" w:rsidR="009F6329" w:rsidRPr="00AC3672" w:rsidRDefault="009F6329" w:rsidP="009F6329">
      <w:pPr>
        <w:ind w:right="-318"/>
        <w:jc w:val="both"/>
      </w:pPr>
    </w:p>
    <w:p w14:paraId="252D76FC" w14:textId="77777777" w:rsidR="00C42587" w:rsidRDefault="009F6329" w:rsidP="009F6329">
      <w:pPr>
        <w:ind w:right="-318"/>
        <w:jc w:val="both"/>
        <w:rPr>
          <w:u w:val="single"/>
        </w:rPr>
      </w:pPr>
      <w:r w:rsidRPr="00AC3672">
        <w:rPr>
          <w:u w:val="single"/>
        </w:rPr>
        <w:t>Vakcinační schéma</w:t>
      </w:r>
      <w:r w:rsidR="00C42587">
        <w:rPr>
          <w:u w:val="single"/>
        </w:rPr>
        <w:t>:</w:t>
      </w:r>
    </w:p>
    <w:p w14:paraId="1823FF64" w14:textId="7FFE3935" w:rsidR="009F6329" w:rsidRPr="00AC3672" w:rsidRDefault="009F6329" w:rsidP="009F6329">
      <w:pPr>
        <w:ind w:right="-318"/>
        <w:jc w:val="both"/>
        <w:rPr>
          <w:u w:val="single"/>
        </w:rPr>
      </w:pPr>
      <w:r>
        <w:rPr>
          <w:u w:val="single"/>
        </w:rPr>
        <w:t xml:space="preserve"> </w:t>
      </w:r>
      <w:r w:rsidR="00C42587">
        <w:rPr>
          <w:u w:val="single"/>
        </w:rPr>
        <w:t>P</w:t>
      </w:r>
      <w:r>
        <w:rPr>
          <w:u w:val="single"/>
        </w:rPr>
        <w:t>rimární</w:t>
      </w:r>
      <w:r w:rsidRPr="00AC3672">
        <w:rPr>
          <w:u w:val="single"/>
        </w:rPr>
        <w:t xml:space="preserve"> vakcinace:</w:t>
      </w:r>
    </w:p>
    <w:p w14:paraId="380957E6" w14:textId="42DF2BDF" w:rsidR="009F6329" w:rsidRPr="00AC3672" w:rsidRDefault="009F6329" w:rsidP="009F6329">
      <w:pPr>
        <w:ind w:right="-318"/>
        <w:jc w:val="both"/>
      </w:pPr>
      <w:r>
        <w:t>Základní imunizace zahrnuje tři vakcinace: p</w:t>
      </w:r>
      <w:r w:rsidRPr="00AC3672">
        <w:t>rvní</w:t>
      </w:r>
      <w:r>
        <w:t xml:space="preserve"> vakcinace od</w:t>
      </w:r>
      <w:r w:rsidRPr="00AC3672">
        <w:t xml:space="preserve"> st</w:t>
      </w:r>
      <w:r>
        <w:t>áří 6 měsíců,</w:t>
      </w:r>
      <w:r w:rsidRPr="00AC3672">
        <w:t xml:space="preserve"> druhá vakcinace za 4 týdn</w:t>
      </w:r>
      <w:r>
        <w:t>y a třetí vakcinace</w:t>
      </w:r>
      <w:r w:rsidR="00C42587">
        <w:t xml:space="preserve"> </w:t>
      </w:r>
      <w:r w:rsidR="007C3622">
        <w:t>se provádí</w:t>
      </w:r>
      <w:r>
        <w:t xml:space="preserve"> za 3 měsíce po druhé dávce vakcíny.</w:t>
      </w:r>
    </w:p>
    <w:p w14:paraId="597DF1B6" w14:textId="77777777" w:rsidR="009F6329" w:rsidRPr="00AC3672" w:rsidRDefault="009F6329" w:rsidP="009F6329">
      <w:pPr>
        <w:ind w:right="-318"/>
        <w:jc w:val="both"/>
        <w:rPr>
          <w:u w:val="single"/>
        </w:rPr>
      </w:pPr>
    </w:p>
    <w:p w14:paraId="4FAEC72E" w14:textId="77777777" w:rsidR="009F6329" w:rsidRPr="00AC3672" w:rsidRDefault="009F6329" w:rsidP="009F6329">
      <w:pPr>
        <w:ind w:right="-318"/>
        <w:jc w:val="both"/>
        <w:rPr>
          <w:u w:val="single"/>
        </w:rPr>
      </w:pPr>
      <w:r w:rsidRPr="00AC3672">
        <w:rPr>
          <w:u w:val="single"/>
        </w:rPr>
        <w:t xml:space="preserve">Revakcinace: </w:t>
      </w:r>
    </w:p>
    <w:p w14:paraId="7F1C1768" w14:textId="77777777" w:rsidR="009F6329" w:rsidRPr="00AC3672" w:rsidRDefault="009F6329" w:rsidP="009F6329">
      <w:pPr>
        <w:ind w:right="-318"/>
        <w:jc w:val="both"/>
      </w:pPr>
      <w:r>
        <w:t>Aplikujte 1 dávku vakcíny za 6 měsíců po ukončení primárního vakcinačního schématu.</w:t>
      </w:r>
      <w:r w:rsidRPr="00AC3672">
        <w:t xml:space="preserve"> </w:t>
      </w:r>
      <w:r>
        <w:t>D</w:t>
      </w:r>
      <w:r w:rsidRPr="00AC3672">
        <w:t xml:space="preserve">alší revakcinace se provádí každých </w:t>
      </w:r>
      <w:r>
        <w:t>6 měsíců.</w:t>
      </w:r>
    </w:p>
    <w:p w14:paraId="73BAFFF7" w14:textId="77777777" w:rsidR="009F6329" w:rsidRPr="00AC3672" w:rsidRDefault="009F6329" w:rsidP="009F6329">
      <w:pPr>
        <w:ind w:right="-318"/>
        <w:jc w:val="both"/>
      </w:pPr>
    </w:p>
    <w:p w14:paraId="67FAAB6D" w14:textId="77777777" w:rsidR="009F6329" w:rsidRPr="00AC3672" w:rsidRDefault="009F6329" w:rsidP="009F6329">
      <w:pPr>
        <w:ind w:right="-318"/>
        <w:jc w:val="both"/>
        <w:rPr>
          <w:u w:val="single"/>
        </w:rPr>
      </w:pPr>
      <w:r w:rsidRPr="00AC3672">
        <w:rPr>
          <w:u w:val="single"/>
        </w:rPr>
        <w:t>Vakcinace březích klisen:</w:t>
      </w:r>
    </w:p>
    <w:p w14:paraId="168F68D0" w14:textId="77777777" w:rsidR="009F6329" w:rsidRPr="00AC3672" w:rsidRDefault="009F6329" w:rsidP="009F6329">
      <w:pPr>
        <w:ind w:right="-318"/>
        <w:jc w:val="both"/>
      </w:pPr>
      <w:r w:rsidRPr="004C2FD3">
        <w:t xml:space="preserve">Ke snížení výskytu abortů </w:t>
      </w:r>
      <w:r>
        <w:t>a</w:t>
      </w:r>
      <w:r w:rsidRPr="004C2FD3">
        <w:t>plikuj</w:t>
      </w:r>
      <w:r>
        <w:t>te 1 dávku</w:t>
      </w:r>
      <w:r w:rsidRPr="004C2FD3">
        <w:t xml:space="preserve"> vakcíny </w:t>
      </w:r>
      <w:r w:rsidRPr="00AC3672">
        <w:t xml:space="preserve">březím klisnám ve druhém měsíci po připuštění a dále </w:t>
      </w:r>
      <w:r>
        <w:t xml:space="preserve">jednu dávku </w:t>
      </w:r>
      <w:r w:rsidRPr="00AC3672">
        <w:t>v</w:t>
      </w:r>
      <w:r>
        <w:t> </w:t>
      </w:r>
      <w:r w:rsidRPr="00AC3672">
        <w:t>5</w:t>
      </w:r>
      <w:r>
        <w:t xml:space="preserve">. </w:t>
      </w:r>
      <w:r w:rsidRPr="00AC3672">
        <w:t>-</w:t>
      </w:r>
      <w:r>
        <w:t xml:space="preserve"> </w:t>
      </w:r>
      <w:r w:rsidRPr="00AC3672">
        <w:t>6.</w:t>
      </w:r>
      <w:r>
        <w:t xml:space="preserve"> měsíci</w:t>
      </w:r>
      <w:r w:rsidRPr="00AC3672">
        <w:t xml:space="preserve"> a </w:t>
      </w:r>
      <w:r>
        <w:t>jednu dávku v 9. měsíci březosti</w:t>
      </w:r>
      <w:r w:rsidRPr="00AC3672">
        <w:t>.</w:t>
      </w:r>
      <w:r>
        <w:t xml:space="preserve"> Vakcinační schéma se 3 dávkami by mělo být opakováno při každé březosti.</w:t>
      </w:r>
    </w:p>
    <w:p w14:paraId="13504C24" w14:textId="77777777" w:rsidR="00247A48" w:rsidRPr="00B41D57" w:rsidRDefault="00247A48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A85AF50" w14:textId="198BF553" w:rsidR="00C114FF" w:rsidRPr="00B41D57" w:rsidRDefault="00610D3B" w:rsidP="00B13B6D">
      <w:pPr>
        <w:pStyle w:val="Style1"/>
      </w:pPr>
      <w:r w:rsidRPr="00B41D57">
        <w:t>3.10</w:t>
      </w:r>
      <w:r w:rsidRPr="00B41D57">
        <w:tab/>
        <w:t xml:space="preserve">Příznaky předávkování </w:t>
      </w:r>
      <w:r w:rsidR="00EC5045" w:rsidRPr="00B41D57">
        <w:t>(</w:t>
      </w:r>
      <w:r w:rsidRPr="00B41D57">
        <w:t xml:space="preserve">a </w:t>
      </w:r>
      <w:r w:rsidR="00202A85" w:rsidRPr="00B41D57">
        <w:t>kde</w:t>
      </w:r>
      <w:r w:rsidR="005E66FC">
        <w:t xml:space="preserve"> </w:t>
      </w:r>
      <w:r w:rsidR="00202A85" w:rsidRPr="00B41D57">
        <w:t>je</w:t>
      </w:r>
      <w:r w:rsidR="005E66FC">
        <w:t xml:space="preserve"> </w:t>
      </w:r>
      <w:r w:rsidR="00FB6F2F" w:rsidRPr="005E66FC">
        <w:t>relevantní</w:t>
      </w:r>
      <w:r w:rsidR="00202A85" w:rsidRPr="005E66FC">
        <w:t>, první pomoc</w:t>
      </w:r>
      <w:r w:rsidRPr="005E66FC">
        <w:t xml:space="preserve"> a antidota</w:t>
      </w:r>
      <w:r w:rsidR="00202A85" w:rsidRPr="005E66FC">
        <w:t>)</w:t>
      </w:r>
      <w:r w:rsidRPr="005E66FC">
        <w:t xml:space="preserve"> </w:t>
      </w:r>
    </w:p>
    <w:p w14:paraId="45A34650" w14:textId="77777777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EC06885" w14:textId="77777777" w:rsidR="00C42587" w:rsidRPr="00AC3672" w:rsidRDefault="00C42587" w:rsidP="00C42587">
      <w:pPr>
        <w:ind w:right="-318"/>
        <w:jc w:val="both"/>
      </w:pPr>
      <w:r w:rsidRPr="00AC3672">
        <w:t>Neuplatňuje se.</w:t>
      </w:r>
    </w:p>
    <w:p w14:paraId="787817E6" w14:textId="77777777" w:rsidR="00C42587" w:rsidRPr="00B41D57" w:rsidRDefault="00C42587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3CD3206" w14:textId="294F4287" w:rsidR="009A6509" w:rsidRPr="00B41D57" w:rsidRDefault="00610D3B" w:rsidP="00B13B6D">
      <w:pPr>
        <w:pStyle w:val="Style1"/>
      </w:pPr>
      <w:r w:rsidRPr="00B41D57">
        <w:t>3.11</w:t>
      </w:r>
      <w:r w:rsidRPr="00B41D57">
        <w:tab/>
        <w:t>Zvláštní omezení pro použití a zvláštní podmínky pro použití, včetně omezení používání antimikrob</w:t>
      </w:r>
      <w:r w:rsidR="00202A85" w:rsidRPr="00B41D57">
        <w:t>ních</w:t>
      </w:r>
      <w:r w:rsidRPr="00B41D57">
        <w:t xml:space="preserve"> a antiparazitárních veterinárních léčivých přípravků, za účelem snížení rizika rozvoje rezistence</w:t>
      </w:r>
    </w:p>
    <w:p w14:paraId="1204C42F" w14:textId="77777777" w:rsidR="009A6509" w:rsidRPr="00B41D57" w:rsidRDefault="009A6509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559DE0C" w14:textId="77777777" w:rsidR="00C42587" w:rsidRPr="00AC3672" w:rsidRDefault="00C42587" w:rsidP="00C42587">
      <w:pPr>
        <w:ind w:right="-318"/>
        <w:jc w:val="both"/>
      </w:pPr>
      <w:r w:rsidRPr="00AC3672">
        <w:t>Neuplatňuje se.</w:t>
      </w:r>
    </w:p>
    <w:p w14:paraId="23184928" w14:textId="77777777" w:rsidR="009A6509" w:rsidRPr="00B41D57" w:rsidRDefault="009A6509" w:rsidP="009A6509">
      <w:pPr>
        <w:tabs>
          <w:tab w:val="clear" w:pos="567"/>
        </w:tabs>
        <w:spacing w:line="240" w:lineRule="auto"/>
        <w:rPr>
          <w:szCs w:val="22"/>
        </w:rPr>
      </w:pPr>
    </w:p>
    <w:p w14:paraId="75BB4EC2" w14:textId="77777777" w:rsidR="00C114FF" w:rsidRPr="00B41D57" w:rsidRDefault="00610D3B" w:rsidP="00B13B6D">
      <w:pPr>
        <w:pStyle w:val="Style1"/>
      </w:pPr>
      <w:r w:rsidRPr="00B41D57">
        <w:t>3.12</w:t>
      </w:r>
      <w:r w:rsidRPr="00B41D57">
        <w:tab/>
        <w:t>Ochranné lhůty</w:t>
      </w:r>
    </w:p>
    <w:p w14:paraId="2DC95067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35946CB6" w14:textId="7E0DC14A" w:rsidR="00C114FF" w:rsidRPr="00C42587" w:rsidRDefault="00C42587" w:rsidP="00C42587">
      <w:r>
        <w:t>Bez ochranných lhůt.</w:t>
      </w:r>
    </w:p>
    <w:p w14:paraId="1A1B55BD" w14:textId="77777777" w:rsidR="00FC02F3" w:rsidRPr="00B41D57" w:rsidRDefault="00FC02F3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5B50269" w14:textId="7BF37B8E" w:rsidR="00C114FF" w:rsidRPr="00B41D57" w:rsidRDefault="00610D3B" w:rsidP="00B13B6D">
      <w:pPr>
        <w:pStyle w:val="Style1"/>
      </w:pPr>
      <w:r w:rsidRPr="00B41D57">
        <w:t>4.</w:t>
      </w:r>
      <w:r w:rsidRPr="00B41D57">
        <w:tab/>
        <w:t>IMUNOLOGICKÉ INFORMAC</w:t>
      </w:r>
      <w:r w:rsidR="00C42587">
        <w:t>E</w:t>
      </w:r>
    </w:p>
    <w:p w14:paraId="2C2A4C50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3DA42117" w14:textId="1A4D9E93" w:rsidR="00C114FF" w:rsidRDefault="00610D3B" w:rsidP="005C4E23">
      <w:pPr>
        <w:pStyle w:val="Style1"/>
        <w:rPr>
          <w:b w:val="0"/>
        </w:rPr>
      </w:pPr>
      <w:r w:rsidRPr="00B41D57">
        <w:t>4.1</w:t>
      </w:r>
      <w:r w:rsidRPr="00B41D57">
        <w:tab/>
      </w:r>
      <w:proofErr w:type="spellStart"/>
      <w:r w:rsidRPr="00B41D57">
        <w:t>ATCvet</w:t>
      </w:r>
      <w:proofErr w:type="spellEnd"/>
      <w:r w:rsidRPr="00B41D57">
        <w:t xml:space="preserve"> kód:</w:t>
      </w:r>
      <w:r w:rsidR="00554C27">
        <w:t xml:space="preserve"> </w:t>
      </w:r>
      <w:r w:rsidR="00C42587" w:rsidRPr="00C42587">
        <w:rPr>
          <w:b w:val="0"/>
        </w:rPr>
        <w:t>QI05AA05</w:t>
      </w:r>
    </w:p>
    <w:p w14:paraId="2A07F7BB" w14:textId="77777777" w:rsidR="00FF2B78" w:rsidRDefault="00FF2B78" w:rsidP="00C42587">
      <w:pPr>
        <w:ind w:right="-318"/>
        <w:jc w:val="both"/>
      </w:pPr>
    </w:p>
    <w:p w14:paraId="6FC364FE" w14:textId="426B50CF" w:rsidR="00C42587" w:rsidRPr="00AC3672" w:rsidRDefault="00C42587" w:rsidP="00C42587">
      <w:pPr>
        <w:ind w:right="-318"/>
        <w:jc w:val="both"/>
      </w:pPr>
      <w:r w:rsidRPr="00AC3672">
        <w:t xml:space="preserve">K aktivní imunizaci proti </w:t>
      </w:r>
      <w:proofErr w:type="spellStart"/>
      <w:r w:rsidRPr="00AC3672">
        <w:t>herpesviru</w:t>
      </w:r>
      <w:proofErr w:type="spellEnd"/>
      <w:r w:rsidRPr="00AC3672">
        <w:t xml:space="preserve"> koní.</w:t>
      </w:r>
    </w:p>
    <w:p w14:paraId="5E06DD66" w14:textId="77777777" w:rsidR="00C42587" w:rsidRPr="00554C27" w:rsidRDefault="00C42587" w:rsidP="00C42587">
      <w:pPr>
        <w:pStyle w:val="Style1"/>
        <w:ind w:left="0" w:firstLine="0"/>
      </w:pPr>
    </w:p>
    <w:p w14:paraId="44B643E5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F57863B" w14:textId="77777777" w:rsidR="00C114FF" w:rsidRPr="00B41D57" w:rsidRDefault="00610D3B" w:rsidP="00B13B6D">
      <w:pPr>
        <w:pStyle w:val="Style1"/>
      </w:pPr>
      <w:r w:rsidRPr="00B41D57">
        <w:t>5.</w:t>
      </w:r>
      <w:r w:rsidRPr="00B41D57">
        <w:tab/>
        <w:t>FARMACEUTICKÉ ÚDAJE</w:t>
      </w:r>
    </w:p>
    <w:p w14:paraId="7BC53755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7E8B708" w14:textId="77777777" w:rsidR="00C114FF" w:rsidRPr="00B41D57" w:rsidRDefault="00610D3B" w:rsidP="00B13B6D">
      <w:pPr>
        <w:pStyle w:val="Style1"/>
      </w:pPr>
      <w:r w:rsidRPr="00B41D57">
        <w:t>5.1</w:t>
      </w:r>
      <w:r w:rsidRPr="00B41D57">
        <w:tab/>
        <w:t>Hlavní inkompatibility</w:t>
      </w:r>
    </w:p>
    <w:p w14:paraId="15C29130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330393E1" w14:textId="7DBFAF8F" w:rsidR="00C114FF" w:rsidRPr="00B41D57" w:rsidRDefault="00610D3B" w:rsidP="00A9226B">
      <w:pPr>
        <w:tabs>
          <w:tab w:val="clear" w:pos="567"/>
        </w:tabs>
        <w:spacing w:line="240" w:lineRule="auto"/>
        <w:rPr>
          <w:szCs w:val="22"/>
        </w:rPr>
      </w:pPr>
      <w:r w:rsidRPr="00B41D57">
        <w:t>Nemísit s jiným veterinárním léčivým přípravkem</w:t>
      </w:r>
      <w:r w:rsidR="00C42587">
        <w:t>.</w:t>
      </w:r>
      <w:r w:rsidRPr="00B41D57">
        <w:t xml:space="preserve"> </w:t>
      </w:r>
    </w:p>
    <w:p w14:paraId="288F0D5C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3005D63" w14:textId="77777777" w:rsidR="00C114FF" w:rsidRPr="00B41D57" w:rsidRDefault="00610D3B" w:rsidP="00B13B6D">
      <w:pPr>
        <w:pStyle w:val="Style1"/>
      </w:pPr>
      <w:r w:rsidRPr="00B41D57">
        <w:t>5.2</w:t>
      </w:r>
      <w:r w:rsidRPr="00B41D57">
        <w:tab/>
        <w:t>Doba použitelnosti</w:t>
      </w:r>
    </w:p>
    <w:p w14:paraId="100B6613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2B892DDC" w14:textId="77777777" w:rsidR="00C42587" w:rsidRPr="00AC3672" w:rsidRDefault="00C42587" w:rsidP="00C42587">
      <w:pPr>
        <w:ind w:right="-318"/>
        <w:jc w:val="both"/>
      </w:pPr>
      <w:r w:rsidRPr="00AC3672">
        <w:t>Doba použitelnosti veterinárního léčivého přípravku v neporušeném obalu: 18 měsíců.</w:t>
      </w:r>
    </w:p>
    <w:p w14:paraId="48B10F69" w14:textId="77777777" w:rsidR="00C42587" w:rsidRPr="00AC3672" w:rsidRDefault="00C42587" w:rsidP="00C42587">
      <w:pPr>
        <w:ind w:right="-318"/>
        <w:jc w:val="both"/>
      </w:pPr>
      <w:r w:rsidRPr="00AC3672">
        <w:t>Doba pou</w:t>
      </w:r>
      <w:r>
        <w:t>žitelnosti po prvním otevření vnitřního obalu</w:t>
      </w:r>
      <w:r w:rsidRPr="00AC3672">
        <w:t>: 10 hodin.</w:t>
      </w:r>
    </w:p>
    <w:p w14:paraId="4CD9C987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A152485" w14:textId="77777777" w:rsidR="00C114FF" w:rsidRPr="00B41D57" w:rsidRDefault="00610D3B" w:rsidP="00B13B6D">
      <w:pPr>
        <w:pStyle w:val="Style1"/>
      </w:pPr>
      <w:r w:rsidRPr="00B41D57">
        <w:t>5.3</w:t>
      </w:r>
      <w:r w:rsidRPr="00B41D57">
        <w:tab/>
        <w:t>Zvláštní opatření pro uchovávání</w:t>
      </w:r>
    </w:p>
    <w:p w14:paraId="7826F268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3CB7327D" w14:textId="77777777" w:rsidR="00C42587" w:rsidRPr="00AC3672" w:rsidRDefault="00C42587" w:rsidP="00C42587">
      <w:pPr>
        <w:ind w:right="-318"/>
        <w:jc w:val="both"/>
      </w:pPr>
      <w:r w:rsidRPr="00AC3672">
        <w:t>Uchovávejte v chladničce (2</w:t>
      </w:r>
      <w:r w:rsidRPr="00AC3672">
        <w:sym w:font="Symbol" w:char="F0B0"/>
      </w:r>
      <w:r w:rsidRPr="00AC3672">
        <w:t>C – 8</w:t>
      </w:r>
      <w:r w:rsidRPr="00AC3672">
        <w:sym w:font="Symbol" w:char="F0B0"/>
      </w:r>
      <w:r w:rsidRPr="00AC3672">
        <w:t>C).</w:t>
      </w:r>
    </w:p>
    <w:p w14:paraId="5B18B3B5" w14:textId="77777777" w:rsidR="00C42587" w:rsidRPr="00AC3672" w:rsidRDefault="00C42587" w:rsidP="00C42587">
      <w:pPr>
        <w:ind w:right="-318"/>
        <w:jc w:val="both"/>
      </w:pPr>
      <w:r w:rsidRPr="00AC3672">
        <w:t>Chraňte před světlem.</w:t>
      </w:r>
    </w:p>
    <w:p w14:paraId="205A4A8C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2EAA46B" w14:textId="56CE0F50" w:rsidR="00C114FF" w:rsidRPr="00B41D57" w:rsidRDefault="00610D3B" w:rsidP="00B13B6D">
      <w:pPr>
        <w:pStyle w:val="Style1"/>
      </w:pPr>
      <w:r w:rsidRPr="00B41D57">
        <w:t>5.4</w:t>
      </w:r>
      <w:r w:rsidRPr="00B41D57">
        <w:tab/>
        <w:t>Druh a složení vnitřního obalu</w:t>
      </w:r>
    </w:p>
    <w:p w14:paraId="3EB26241" w14:textId="77777777" w:rsidR="00C114FF" w:rsidRPr="00B41D57" w:rsidRDefault="00C114FF" w:rsidP="005E66FC">
      <w:pPr>
        <w:pStyle w:val="Style1"/>
      </w:pPr>
    </w:p>
    <w:p w14:paraId="532C16C4" w14:textId="3311881A" w:rsidR="00162594" w:rsidRPr="00AC3672" w:rsidRDefault="00162594" w:rsidP="00162594">
      <w:pPr>
        <w:ind w:right="-318"/>
        <w:jc w:val="both"/>
      </w:pPr>
      <w:r w:rsidRPr="00AC3672">
        <w:t xml:space="preserve">Vakcína je </w:t>
      </w:r>
      <w:r>
        <w:t>naplněna</w:t>
      </w:r>
      <w:r w:rsidRPr="00AC3672">
        <w:t xml:space="preserve"> ve skleněných </w:t>
      </w:r>
      <w:r w:rsidR="007C3622">
        <w:t xml:space="preserve">injekčních </w:t>
      </w:r>
      <w:r>
        <w:t>lahvičkách</w:t>
      </w:r>
      <w:r w:rsidRPr="00AC3672">
        <w:t xml:space="preserve"> hydrolytické třídy I uzavřených vzduchotěsně pryžovými propichovacími zátkami a opatřenými hliníkovými </w:t>
      </w:r>
      <w:r w:rsidR="007C3622">
        <w:t>uzávěry</w:t>
      </w:r>
      <w:r w:rsidRPr="00AC3672">
        <w:t xml:space="preserve">. </w:t>
      </w:r>
    </w:p>
    <w:p w14:paraId="5D72461A" w14:textId="77777777" w:rsidR="00162594" w:rsidRPr="00AC3672" w:rsidRDefault="00162594" w:rsidP="00162594">
      <w:pPr>
        <w:ind w:right="-318"/>
        <w:jc w:val="both"/>
      </w:pPr>
      <w:r>
        <w:t>Lahvičky</w:t>
      </w:r>
      <w:r w:rsidRPr="00AC3672">
        <w:t xml:space="preserve"> s vakcínou jsou umístěny v papírových kartonech. U hromadných balení jsou </w:t>
      </w:r>
      <w:r>
        <w:t>lahvičky</w:t>
      </w:r>
      <w:r w:rsidRPr="00AC3672">
        <w:t xml:space="preserve"> umístěny v PVC obalu.</w:t>
      </w:r>
    </w:p>
    <w:p w14:paraId="03F838AD" w14:textId="77777777" w:rsidR="00162594" w:rsidRDefault="00162594" w:rsidP="00162594">
      <w:pPr>
        <w:ind w:right="-318"/>
        <w:jc w:val="both"/>
      </w:pPr>
    </w:p>
    <w:p w14:paraId="64A30788" w14:textId="77777777" w:rsidR="00162594" w:rsidRDefault="00162594" w:rsidP="00162594">
      <w:pPr>
        <w:ind w:right="-318"/>
        <w:jc w:val="both"/>
      </w:pPr>
      <w:r w:rsidRPr="00AC3672">
        <w:t>Velikost</w:t>
      </w:r>
      <w:r>
        <w:t>i</w:t>
      </w:r>
      <w:r w:rsidRPr="00AC3672">
        <w:t xml:space="preserve"> balení: </w:t>
      </w:r>
      <w:r w:rsidRPr="00AC3672">
        <w:tab/>
      </w:r>
    </w:p>
    <w:p w14:paraId="5D64DF92" w14:textId="77777777" w:rsidR="00162594" w:rsidRDefault="00162594" w:rsidP="00162594">
      <w:pPr>
        <w:ind w:right="-318"/>
        <w:jc w:val="both"/>
      </w:pPr>
      <w:r>
        <w:t>Papírový karton: 1 x 5 dávek</w:t>
      </w:r>
    </w:p>
    <w:p w14:paraId="01E1C4DA" w14:textId="77777777" w:rsidR="00162594" w:rsidRDefault="00162594" w:rsidP="00162594">
      <w:pPr>
        <w:ind w:right="-318"/>
        <w:jc w:val="both"/>
      </w:pPr>
      <w:r>
        <w:t>Plastová krabička: 2 x 1 dávka, 5 x 1 dávka, 10 x 1 dávka, 10 x 5 dávek</w:t>
      </w:r>
    </w:p>
    <w:p w14:paraId="4D498662" w14:textId="77777777" w:rsidR="00162594" w:rsidRPr="00AC3672" w:rsidRDefault="00162594" w:rsidP="00162594"/>
    <w:p w14:paraId="18B5375F" w14:textId="77777777" w:rsidR="00162594" w:rsidRPr="00AC3672" w:rsidRDefault="00162594" w:rsidP="00162594">
      <w:r w:rsidRPr="00AC3672">
        <w:t>Na trhu nemusí být všechny velikosti balení.</w:t>
      </w:r>
    </w:p>
    <w:p w14:paraId="584B339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80835CC" w14:textId="74323501" w:rsidR="00C114FF" w:rsidRPr="00B41D57" w:rsidRDefault="00610D3B" w:rsidP="00B13B6D">
      <w:pPr>
        <w:pStyle w:val="Style1"/>
      </w:pPr>
      <w:r w:rsidRPr="00B41D57">
        <w:t>5.5</w:t>
      </w:r>
      <w:r w:rsidRPr="00B41D57">
        <w:tab/>
        <w:t xml:space="preserve">Zvláštní opatření pro </w:t>
      </w:r>
      <w:r w:rsidR="00CF069C" w:rsidRPr="00B41D57">
        <w:t xml:space="preserve">likvidaci </w:t>
      </w:r>
      <w:r w:rsidRPr="00B41D57">
        <w:t>nepoužit</w:t>
      </w:r>
      <w:r w:rsidR="002F64C6">
        <w:t>ých</w:t>
      </w:r>
      <w:r w:rsidR="00905CAB" w:rsidRPr="00B41D57">
        <w:t xml:space="preserve"> </w:t>
      </w:r>
      <w:r w:rsidRPr="00B41D57">
        <w:t>veterinární</w:t>
      </w:r>
      <w:r w:rsidR="002F64C6">
        <w:t>ch</w:t>
      </w:r>
      <w:r w:rsidRPr="00B41D57">
        <w:t xml:space="preserve"> léčiv</w:t>
      </w:r>
      <w:r w:rsidR="002F64C6">
        <w:t>ých</w:t>
      </w:r>
      <w:r w:rsidRPr="00B41D57">
        <w:t xml:space="preserve"> přípravk</w:t>
      </w:r>
      <w:r w:rsidR="002F64C6">
        <w:t>ů</w:t>
      </w:r>
      <w:r w:rsidRPr="00B41D57">
        <w:t xml:space="preserve"> nebo odpad</w:t>
      </w:r>
      <w:r w:rsidR="00F84AED">
        <w:t>ů</w:t>
      </w:r>
      <w:r w:rsidR="00B36E65" w:rsidRPr="00B41D57">
        <w:t>, kter</w:t>
      </w:r>
      <w:r w:rsidR="00F84AED">
        <w:t>é</w:t>
      </w:r>
      <w:r w:rsidRPr="00B41D57">
        <w:t xml:space="preserve"> pocház</w:t>
      </w:r>
      <w:r w:rsidR="00B36E65" w:rsidRPr="00B41D57">
        <w:t>í</w:t>
      </w:r>
      <w:r w:rsidRPr="00B41D57">
        <w:t xml:space="preserve"> z</w:t>
      </w:r>
      <w:r w:rsidR="002F64C6">
        <w:t> </w:t>
      </w:r>
      <w:r w:rsidRPr="00B41D57">
        <w:t>t</w:t>
      </w:r>
      <w:r w:rsidR="002F64C6">
        <w:t xml:space="preserve">ěchto </w:t>
      </w:r>
      <w:r w:rsidRPr="00B41D57">
        <w:t>přípravk</w:t>
      </w:r>
      <w:r w:rsidR="002F64C6">
        <w:t>ů</w:t>
      </w:r>
    </w:p>
    <w:p w14:paraId="4E04C78C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5C76F2EB" w14:textId="77777777" w:rsidR="00162594" w:rsidRPr="00B41D57" w:rsidRDefault="00162594" w:rsidP="00162594">
      <w:pPr>
        <w:rPr>
          <w:szCs w:val="22"/>
        </w:rPr>
      </w:pPr>
      <w:r w:rsidRPr="00B41D57">
        <w:t>Léčivé přípravky se nesmí likvidovat prostřednictvím odpadní vody či domovního odpadu.</w:t>
      </w:r>
    </w:p>
    <w:p w14:paraId="5A520998" w14:textId="77777777" w:rsidR="00162594" w:rsidRPr="00B41D57" w:rsidRDefault="00162594" w:rsidP="00162594">
      <w:pPr>
        <w:tabs>
          <w:tab w:val="clear" w:pos="567"/>
        </w:tabs>
        <w:spacing w:line="240" w:lineRule="auto"/>
        <w:rPr>
          <w:szCs w:val="22"/>
        </w:rPr>
      </w:pPr>
    </w:p>
    <w:p w14:paraId="1846FF76" w14:textId="77777777" w:rsidR="00162594" w:rsidRPr="00B41D57" w:rsidRDefault="00162594" w:rsidP="00162594">
      <w:pPr>
        <w:tabs>
          <w:tab w:val="clear" w:pos="567"/>
        </w:tabs>
        <w:spacing w:line="240" w:lineRule="auto"/>
        <w:rPr>
          <w:szCs w:val="22"/>
        </w:rPr>
      </w:pPr>
      <w:r w:rsidRPr="00B41D57">
        <w:t>Všechen nepoužitý veterinární léčivý přípravek nebo odpad, který pochází z tohoto přípravku, likvidujte odevzdáním v souladu s místními požadavky a národními systémy sběru, které jsou platné pro příslušný veterinární léčivý přípravek.</w:t>
      </w:r>
    </w:p>
    <w:p w14:paraId="42D2D2CF" w14:textId="77777777" w:rsidR="0078538F" w:rsidRPr="00B41D57" w:rsidRDefault="0078538F" w:rsidP="00FD1E45">
      <w:pPr>
        <w:tabs>
          <w:tab w:val="clear" w:pos="567"/>
        </w:tabs>
        <w:spacing w:line="240" w:lineRule="auto"/>
        <w:rPr>
          <w:szCs w:val="22"/>
        </w:rPr>
      </w:pPr>
    </w:p>
    <w:p w14:paraId="06949C1A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E3550B0" w14:textId="77777777" w:rsidR="00C114FF" w:rsidRPr="00B41D57" w:rsidRDefault="00610D3B" w:rsidP="00B13B6D">
      <w:pPr>
        <w:pStyle w:val="Style1"/>
      </w:pPr>
      <w:r w:rsidRPr="00B41D57">
        <w:lastRenderedPageBreak/>
        <w:t>6.</w:t>
      </w:r>
      <w:r w:rsidRPr="00B41D57">
        <w:tab/>
        <w:t>JMÉNO DRŽITELE ROZHODNUTÍ O REGISTRACI</w:t>
      </w:r>
    </w:p>
    <w:p w14:paraId="2E652F1A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1C96463B" w14:textId="206FCB66" w:rsidR="00162594" w:rsidRDefault="00162594" w:rsidP="00162594">
      <w:pPr>
        <w:ind w:right="-318"/>
        <w:jc w:val="both"/>
      </w:pPr>
      <w:proofErr w:type="spellStart"/>
      <w:r>
        <w:t>Bioveta</w:t>
      </w:r>
      <w:proofErr w:type="spellEnd"/>
      <w:r>
        <w:t>, a. s.</w:t>
      </w:r>
      <w:bookmarkStart w:id="2" w:name="_GoBack"/>
      <w:bookmarkEnd w:id="2"/>
    </w:p>
    <w:p w14:paraId="77767685" w14:textId="77777777" w:rsidR="00C91AC6" w:rsidRDefault="00C91AC6" w:rsidP="00162594">
      <w:pPr>
        <w:ind w:right="-318"/>
        <w:jc w:val="both"/>
      </w:pPr>
    </w:p>
    <w:p w14:paraId="6CB09C60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E6BFBAC" w14:textId="77777777" w:rsidR="00C114FF" w:rsidRPr="00B41D57" w:rsidRDefault="00610D3B" w:rsidP="00B13B6D">
      <w:pPr>
        <w:pStyle w:val="Style1"/>
      </w:pPr>
      <w:r w:rsidRPr="00B41D57">
        <w:t>7.</w:t>
      </w:r>
      <w:r w:rsidRPr="00B41D57">
        <w:tab/>
        <w:t>REGISTRAČNÍ ČÍSLO(A)</w:t>
      </w:r>
    </w:p>
    <w:p w14:paraId="1FA2C56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709C59F" w14:textId="269A7D2C" w:rsidR="00162594" w:rsidRDefault="00162594" w:rsidP="00162594">
      <w:pPr>
        <w:ind w:right="-318"/>
        <w:jc w:val="both"/>
        <w:rPr>
          <w:caps/>
        </w:rPr>
      </w:pPr>
      <w:r w:rsidRPr="004A3A59">
        <w:rPr>
          <w:caps/>
        </w:rPr>
        <w:t>97/037/</w:t>
      </w:r>
      <w:proofErr w:type="gramStart"/>
      <w:r w:rsidRPr="004A3A59">
        <w:rPr>
          <w:caps/>
        </w:rPr>
        <w:t>18-C</w:t>
      </w:r>
      <w:proofErr w:type="gramEnd"/>
    </w:p>
    <w:p w14:paraId="0FC0B630" w14:textId="77777777" w:rsidR="00C91AC6" w:rsidRDefault="00C91AC6" w:rsidP="00162594">
      <w:pPr>
        <w:ind w:right="-318"/>
        <w:jc w:val="both"/>
        <w:rPr>
          <w:caps/>
        </w:rPr>
      </w:pPr>
    </w:p>
    <w:p w14:paraId="427D05E5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1580279" w14:textId="77777777" w:rsidR="00C114FF" w:rsidRPr="00B41D57" w:rsidRDefault="00610D3B" w:rsidP="00B13B6D">
      <w:pPr>
        <w:pStyle w:val="Style1"/>
      </w:pPr>
      <w:r w:rsidRPr="00B41D57">
        <w:t>8.</w:t>
      </w:r>
      <w:r w:rsidRPr="00B41D57">
        <w:tab/>
        <w:t>DATUM PRVNÍ REGISTRACE</w:t>
      </w:r>
    </w:p>
    <w:p w14:paraId="3863C575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E98A2F6" w14:textId="6F1A0190" w:rsidR="00D65777" w:rsidRDefault="00162594" w:rsidP="00A9226B">
      <w:pPr>
        <w:tabs>
          <w:tab w:val="clear" w:pos="567"/>
        </w:tabs>
        <w:spacing w:line="240" w:lineRule="auto"/>
      </w:pPr>
      <w:r>
        <w:t>13. 6. 2018</w:t>
      </w:r>
    </w:p>
    <w:p w14:paraId="53BADF02" w14:textId="77777777" w:rsidR="00C91AC6" w:rsidRPr="00B41D57" w:rsidRDefault="00C91AC6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0B0A25D" w14:textId="77777777" w:rsidR="00D65777" w:rsidRPr="00B41D57" w:rsidRDefault="00D65777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351B24F" w14:textId="77777777" w:rsidR="00C114FF" w:rsidRPr="00B41D57" w:rsidRDefault="00610D3B" w:rsidP="00B13B6D">
      <w:pPr>
        <w:pStyle w:val="Style1"/>
      </w:pPr>
      <w:r w:rsidRPr="00B41D57">
        <w:t>9.</w:t>
      </w:r>
      <w:r w:rsidRPr="00B41D57">
        <w:tab/>
        <w:t>DATUM POSLEDNÍ AKTUALIZACE SOUHRNU ÚDAJŮ O PŘÍPRAVKU</w:t>
      </w:r>
    </w:p>
    <w:p w14:paraId="30326986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494178D9" w14:textId="1602C650" w:rsidR="00423968" w:rsidRPr="00B41D57" w:rsidRDefault="007C3622" w:rsidP="00423968">
      <w:pPr>
        <w:tabs>
          <w:tab w:val="clear" w:pos="567"/>
        </w:tabs>
        <w:spacing w:line="240" w:lineRule="auto"/>
      </w:pPr>
      <w:r>
        <w:t>07/2026</w:t>
      </w:r>
    </w:p>
    <w:p w14:paraId="224434F8" w14:textId="77777777" w:rsidR="0078538F" w:rsidRPr="00B41D57" w:rsidRDefault="0078538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DB0E157" w14:textId="77777777" w:rsidR="00B113B9" w:rsidRPr="00B41D57" w:rsidRDefault="00B113B9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5C198E0" w14:textId="77777777" w:rsidR="00C114FF" w:rsidRPr="00B41D57" w:rsidRDefault="00610D3B" w:rsidP="00B13B6D">
      <w:pPr>
        <w:pStyle w:val="Style1"/>
      </w:pPr>
      <w:r w:rsidRPr="00B41D57">
        <w:t>10.</w:t>
      </w:r>
      <w:r w:rsidRPr="00B41D57">
        <w:tab/>
        <w:t>KLASIFIKACE VETERINÁRNÍCH LÉČIVÝCH PŘÍPRAVKŮ</w:t>
      </w:r>
    </w:p>
    <w:p w14:paraId="1F12B426" w14:textId="77777777" w:rsidR="0078538F" w:rsidRPr="00B41D57" w:rsidRDefault="0078538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B95E980" w14:textId="3B411364" w:rsidR="0078538F" w:rsidRPr="00B41D57" w:rsidRDefault="00610D3B" w:rsidP="0078538F">
      <w:pPr>
        <w:numPr>
          <w:ilvl w:val="12"/>
          <w:numId w:val="0"/>
        </w:numPr>
        <w:rPr>
          <w:szCs w:val="22"/>
        </w:rPr>
      </w:pPr>
      <w:r w:rsidRPr="00B41D57">
        <w:t>Veterinární léčivý přípravek je vydáván pouze na předpis.</w:t>
      </w:r>
    </w:p>
    <w:p w14:paraId="05E12133" w14:textId="77777777" w:rsidR="0078538F" w:rsidRPr="00B41D57" w:rsidRDefault="0078538F" w:rsidP="0078538F">
      <w:pPr>
        <w:ind w:right="-318"/>
        <w:rPr>
          <w:szCs w:val="22"/>
        </w:rPr>
      </w:pPr>
    </w:p>
    <w:p w14:paraId="28C35B4C" w14:textId="555ADFD7" w:rsidR="0078538F" w:rsidRDefault="00610D3B" w:rsidP="005C4E23">
      <w:pPr>
        <w:ind w:right="-1"/>
        <w:rPr>
          <w:i/>
          <w:szCs w:val="22"/>
        </w:rPr>
      </w:pPr>
      <w:bookmarkStart w:id="3" w:name="_Hlk73467306"/>
      <w:r w:rsidRPr="00B41D57">
        <w:t>Podrobné informace o tomto veterinárním léčivém přípravku jsou k dispozici v databázi přípravků Unie</w:t>
      </w:r>
      <w:r>
        <w:t xml:space="preserve"> </w:t>
      </w:r>
      <w:r>
        <w:rPr>
          <w:szCs w:val="22"/>
        </w:rPr>
        <w:t>(</w:t>
      </w:r>
      <w:hyperlink r:id="rId8" w:history="1">
        <w:r w:rsidR="0078538F" w:rsidRPr="001D6052">
          <w:rPr>
            <w:rStyle w:val="Hypertextovodkaz"/>
            <w:szCs w:val="22"/>
          </w:rPr>
          <w:t>https://medicines.health.europa.eu/veterinary</w:t>
        </w:r>
      </w:hyperlink>
      <w:r>
        <w:rPr>
          <w:szCs w:val="22"/>
        </w:rPr>
        <w:t>)</w:t>
      </w:r>
      <w:r w:rsidRPr="00446F37">
        <w:rPr>
          <w:i/>
          <w:szCs w:val="22"/>
        </w:rPr>
        <w:t>.</w:t>
      </w:r>
      <w:bookmarkEnd w:id="3"/>
    </w:p>
    <w:p w14:paraId="1A4A2791" w14:textId="29DCA96A" w:rsidR="007C3622" w:rsidRDefault="007C3622" w:rsidP="005C4E23">
      <w:pPr>
        <w:ind w:right="-1"/>
        <w:rPr>
          <w:szCs w:val="22"/>
        </w:rPr>
      </w:pPr>
    </w:p>
    <w:p w14:paraId="0DC2979D" w14:textId="77777777" w:rsidR="007C3622" w:rsidRPr="00E1158A" w:rsidRDefault="007C3622" w:rsidP="007C3622">
      <w:pPr>
        <w:spacing w:line="240" w:lineRule="auto"/>
        <w:jc w:val="both"/>
      </w:pPr>
      <w:bookmarkStart w:id="4" w:name="_Hlk148432335"/>
      <w:r w:rsidRPr="00882C01">
        <w:t>Podrobné informace o tomto veterinárním léčivém přípravku naleznete také v národní databázi (</w:t>
      </w:r>
      <w:hyperlink r:id="rId9" w:history="1">
        <w:r w:rsidRPr="00882C01">
          <w:rPr>
            <w:rStyle w:val="Hypertextovodkaz"/>
          </w:rPr>
          <w:t>https://www.uskvbl.cz</w:t>
        </w:r>
      </w:hyperlink>
      <w:r w:rsidRPr="00882C01">
        <w:t>)</w:t>
      </w:r>
      <w:bookmarkEnd w:id="4"/>
      <w:r>
        <w:t>.</w:t>
      </w:r>
    </w:p>
    <w:p w14:paraId="115C02C7" w14:textId="77777777" w:rsidR="007C3622" w:rsidRPr="00B41D57" w:rsidRDefault="007C3622" w:rsidP="005C4E23">
      <w:pPr>
        <w:ind w:right="-1"/>
        <w:rPr>
          <w:szCs w:val="22"/>
        </w:rPr>
      </w:pPr>
    </w:p>
    <w:sectPr w:rsidR="007C3622" w:rsidRPr="00B41D57" w:rsidSect="003837F1">
      <w:footerReference w:type="default" r:id="rId10"/>
      <w:footerReference w:type="first" r:id="rId11"/>
      <w:endnotePr>
        <w:numFmt w:val="decimal"/>
      </w:endnotePr>
      <w:pgSz w:w="11907" w:h="16840" w:code="9"/>
      <w:pgMar w:top="1134" w:right="1418" w:bottom="1134" w:left="1418" w:header="737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6AC5F3" w14:textId="77777777" w:rsidR="001215C6" w:rsidRDefault="001215C6">
      <w:pPr>
        <w:spacing w:line="240" w:lineRule="auto"/>
      </w:pPr>
      <w:r>
        <w:separator/>
      </w:r>
    </w:p>
  </w:endnote>
  <w:endnote w:type="continuationSeparator" w:id="0">
    <w:p w14:paraId="52F11B28" w14:textId="77777777" w:rsidR="001215C6" w:rsidRDefault="001215C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0D421F" w14:textId="77777777" w:rsidR="00165F25" w:rsidRPr="00E0068C" w:rsidRDefault="00610D3B">
    <w:pPr>
      <w:pStyle w:val="Zpat"/>
      <w:tabs>
        <w:tab w:val="clear" w:pos="8930"/>
        <w:tab w:val="right" w:pos="8931"/>
      </w:tabs>
      <w:jc w:val="center"/>
      <w:rPr>
        <w:rFonts w:ascii="Times New Roman" w:hAnsi="Times New Roman"/>
      </w:rPr>
    </w:pPr>
    <w:r w:rsidRPr="00E0068C">
      <w:rPr>
        <w:rFonts w:ascii="Times New Roman" w:hAnsi="Times New Roman"/>
      </w:rPr>
      <w:fldChar w:fldCharType="begin"/>
    </w:r>
    <w:r w:rsidRPr="00E0068C">
      <w:rPr>
        <w:rFonts w:ascii="Times New Roman" w:hAnsi="Times New Roman"/>
      </w:rPr>
      <w:instrText xml:space="preserve"> PAGE  \* MERGEFORMAT </w:instrText>
    </w:r>
    <w:r w:rsidRPr="00E0068C">
      <w:rPr>
        <w:rFonts w:ascii="Times New Roman" w:hAnsi="Times New Roman"/>
      </w:rPr>
      <w:fldChar w:fldCharType="separate"/>
    </w:r>
    <w:r>
      <w:rPr>
        <w:rFonts w:ascii="Times New Roman" w:hAnsi="Times New Roman"/>
        <w:noProof/>
      </w:rPr>
      <w:t>25</w:t>
    </w:r>
    <w:r w:rsidRPr="00E0068C">
      <w:rPr>
        <w:rFonts w:ascii="Times New Roman" w:hAnsi="Times New Roman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6C502" w14:textId="77777777" w:rsidR="00165F25" w:rsidRPr="00E0068C" w:rsidRDefault="00610D3B">
    <w:pPr>
      <w:pStyle w:val="Zpat"/>
      <w:tabs>
        <w:tab w:val="clear" w:pos="8930"/>
        <w:tab w:val="right" w:pos="8931"/>
      </w:tabs>
      <w:jc w:val="center"/>
      <w:rPr>
        <w:rFonts w:ascii="Times New Roman" w:hAnsi="Times New Roman"/>
      </w:rPr>
    </w:pPr>
    <w:r w:rsidRPr="00E0068C">
      <w:fldChar w:fldCharType="begin"/>
    </w:r>
    <w:r w:rsidRPr="00E0068C">
      <w:instrText xml:space="preserve"> PAGE  \* MERGEFORMAT </w:instrText>
    </w:r>
    <w:r w:rsidRPr="00E0068C">
      <w:fldChar w:fldCharType="separate"/>
    </w:r>
    <w:r w:rsidRPr="00E0068C">
      <w:t>3</w:t>
    </w:r>
    <w:r w:rsidRPr="00E0068C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05965C" w14:textId="77777777" w:rsidR="001215C6" w:rsidRDefault="001215C6">
      <w:pPr>
        <w:spacing w:line="240" w:lineRule="auto"/>
      </w:pPr>
      <w:r>
        <w:separator/>
      </w:r>
    </w:p>
  </w:footnote>
  <w:footnote w:type="continuationSeparator" w:id="0">
    <w:p w14:paraId="388DB8C5" w14:textId="77777777" w:rsidR="001215C6" w:rsidRDefault="001215C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2006F37"/>
    <w:multiLevelType w:val="hybridMultilevel"/>
    <w:tmpl w:val="AE14AB84"/>
    <w:lvl w:ilvl="0" w:tplc="51E88F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4206CA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1DA428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EF025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80702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99EF7F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552EF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72EE9A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33A144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773A82"/>
    <w:multiLevelType w:val="hybridMultilevel"/>
    <w:tmpl w:val="DD3CF770"/>
    <w:lvl w:ilvl="0" w:tplc="F12E1D04">
      <w:start w:val="6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A50A077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EC23D2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14293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D9E9F4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A18BCB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5CE41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D76219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99CF88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590322"/>
    <w:multiLevelType w:val="singleLevel"/>
    <w:tmpl w:val="A8F43FF2"/>
    <w:lvl w:ilvl="0">
      <w:start w:val="1"/>
      <w:numFmt w:val="decimal"/>
      <w:lvlText w:val="Figure: %1. "/>
      <w:lvlJc w:val="left"/>
      <w:pPr>
        <w:tabs>
          <w:tab w:val="num" w:pos="1080"/>
        </w:tabs>
        <w:ind w:left="360" w:hanging="360"/>
      </w:pPr>
    </w:lvl>
  </w:abstractNum>
  <w:abstractNum w:abstractNumId="4" w15:restartNumberingAfterBreak="0">
    <w:nsid w:val="056809B1"/>
    <w:multiLevelType w:val="multilevel"/>
    <w:tmpl w:val="D9AA0AA0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85F4D74"/>
    <w:multiLevelType w:val="multilevel"/>
    <w:tmpl w:val="A02E932A"/>
    <w: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</w:abstractNum>
  <w:abstractNum w:abstractNumId="6" w15:restartNumberingAfterBreak="0">
    <w:nsid w:val="0D2A2D5A"/>
    <w:multiLevelType w:val="hybridMultilevel"/>
    <w:tmpl w:val="2E749F0C"/>
    <w:lvl w:ilvl="0" w:tplc="0B008168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FD7C2C90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007E5E1C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B360FC70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DE32CA08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3454E2DA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62165798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ED06BD9A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4D9244A6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7" w15:restartNumberingAfterBreak="0">
    <w:nsid w:val="1343193C"/>
    <w:multiLevelType w:val="hybridMultilevel"/>
    <w:tmpl w:val="70584BD4"/>
    <w:lvl w:ilvl="0" w:tplc="A168A080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CA8AAFDE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8A86A630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EB40AC26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D884FEE4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3334C370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24CE3B1E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52F84A0A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EB2A5980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8" w15:restartNumberingAfterBreak="0">
    <w:nsid w:val="16B978CD"/>
    <w:multiLevelType w:val="singleLevel"/>
    <w:tmpl w:val="31304CA6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9" w15:restartNumberingAfterBreak="0">
    <w:nsid w:val="1EA37FC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10" w15:restartNumberingAfterBreak="0">
    <w:nsid w:val="1FBF0E2B"/>
    <w:multiLevelType w:val="hybridMultilevel"/>
    <w:tmpl w:val="8E0A8F32"/>
    <w:lvl w:ilvl="0" w:tplc="76CCD0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9B205D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020B12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BDEAB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B42A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BF85B1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E2E52D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65025A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BAAA54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02B3A5E"/>
    <w:multiLevelType w:val="multilevel"/>
    <w:tmpl w:val="76263460"/>
    <w:lvl w:ilvl="0">
      <w:start w:val="1"/>
      <w:numFmt w:val="upperRoman"/>
      <w:pStyle w:val="AHeader1"/>
      <w:lvlText w:val="%1"/>
      <w:lvlJc w:val="left"/>
      <w:pPr>
        <w:tabs>
          <w:tab w:val="num" w:pos="720"/>
        </w:tabs>
        <w:ind w:left="284" w:hanging="284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decimal"/>
      <w:pStyle w:val="AHeader2"/>
      <w:lvlText w:val="%1.%2"/>
      <w:lvlJc w:val="left"/>
      <w:pPr>
        <w:tabs>
          <w:tab w:val="num" w:pos="709"/>
        </w:tabs>
        <w:ind w:left="709" w:hanging="425"/>
      </w:pPr>
      <w:rPr>
        <w:rFonts w:ascii="Arial" w:hAnsi="Arial" w:cs="Times New Roman" w:hint="default"/>
        <w:b/>
        <w:i w:val="0"/>
        <w:sz w:val="22"/>
      </w:rPr>
    </w:lvl>
    <w:lvl w:ilvl="2">
      <w:start w:val="1"/>
      <w:numFmt w:val="decimal"/>
      <w:pStyle w:val="AHeader3"/>
      <w:lvlText w:val="%1.%2.%3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/>
        <w:i w:val="0"/>
        <w:sz w:val="22"/>
      </w:rPr>
    </w:lvl>
    <w:lvl w:ilvl="3">
      <w:start w:val="1"/>
      <w:numFmt w:val="lowerLetter"/>
      <w:pStyle w:val="AHeader2abc"/>
      <w:lvlText w:val="%4)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lowerLetter"/>
      <w:lvlRestart w:val="2"/>
      <w:pStyle w:val="AHeader3abc"/>
      <w:lvlText w:val="%5)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663"/>
        </w:tabs>
        <w:ind w:left="1663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807"/>
        </w:tabs>
        <w:ind w:left="1807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951"/>
        </w:tabs>
        <w:ind w:left="1951" w:hanging="432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71"/>
        </w:tabs>
        <w:ind w:left="2311" w:hanging="360"/>
      </w:pPr>
      <w:rPr>
        <w:rFonts w:ascii="Arial" w:hAnsi="Arial" w:hint="default"/>
        <w:b w:val="0"/>
        <w:i w:val="0"/>
        <w:sz w:val="22"/>
      </w:rPr>
    </w:lvl>
  </w:abstractNum>
  <w:abstractNum w:abstractNumId="12" w15:restartNumberingAfterBreak="0">
    <w:nsid w:val="2B354683"/>
    <w:multiLevelType w:val="hybridMultilevel"/>
    <w:tmpl w:val="0EE81776"/>
    <w:lvl w:ilvl="0" w:tplc="E0A8350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33A0DC2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054DB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EAEE96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8AA834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F049AD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D9E436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3B2211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436C65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6A670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EE53610"/>
    <w:multiLevelType w:val="singleLevel"/>
    <w:tmpl w:val="A2B8F0DC"/>
    <w:lvl w:ilvl="0">
      <w:start w:val="1"/>
      <w:numFmt w:val="upperLetter"/>
      <w:lvlText w:val="%1."/>
      <w:legacy w:legacy="1" w:legacySpace="0" w:legacyIndent="360"/>
      <w:lvlJc w:val="left"/>
      <w:pPr>
        <w:ind w:left="1494" w:hanging="360"/>
      </w:pPr>
    </w:lvl>
  </w:abstractNum>
  <w:abstractNum w:abstractNumId="15" w15:restartNumberingAfterBreak="0">
    <w:nsid w:val="368E30D3"/>
    <w:multiLevelType w:val="multilevel"/>
    <w:tmpl w:val="88209D68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6" w15:restartNumberingAfterBreak="0">
    <w:nsid w:val="36D96073"/>
    <w:multiLevelType w:val="hybridMultilevel"/>
    <w:tmpl w:val="CA663CC0"/>
    <w:lvl w:ilvl="0" w:tplc="D2B63E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E1D8C402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2840768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E5022204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3490D8D2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84DC67D8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2A508310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6CD0FEAE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EBAE11CE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3DA64B37"/>
    <w:multiLevelType w:val="hybridMultilevel"/>
    <w:tmpl w:val="6D20E0BE"/>
    <w:lvl w:ilvl="0" w:tplc="5944E3C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ambria" w:hAnsi="Cambria" w:hint="default"/>
      </w:rPr>
    </w:lvl>
    <w:lvl w:ilvl="1" w:tplc="F9CE007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9CAA0A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30AE00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62E74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492243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BA26E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E0D5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51693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7373A9"/>
    <w:multiLevelType w:val="hybridMultilevel"/>
    <w:tmpl w:val="E3BA04EE"/>
    <w:lvl w:ilvl="0" w:tplc="0B9E3006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B89CDD2A">
      <w:start w:val="5"/>
      <w:numFmt w:val="decimal"/>
      <w:lvlText w:val="%2"/>
      <w:lvlJc w:val="left"/>
      <w:pPr>
        <w:tabs>
          <w:tab w:val="num" w:pos="1650"/>
        </w:tabs>
        <w:ind w:left="1650" w:hanging="570"/>
      </w:pPr>
      <w:rPr>
        <w:rFonts w:hint="default"/>
      </w:rPr>
    </w:lvl>
    <w:lvl w:ilvl="2" w:tplc="56E872D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2CEEC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9F00BC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32ADB6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C8AC6D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C18D45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BAC071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810019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0" w15:restartNumberingAfterBreak="0">
    <w:nsid w:val="4DAE5508"/>
    <w:multiLevelType w:val="hybridMultilevel"/>
    <w:tmpl w:val="DA0EE772"/>
    <w:lvl w:ilvl="0" w:tplc="957633CE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E22EB0F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860D1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8F4CCF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DF860A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51C1B0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40ED7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3C21A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370F8E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BB473E"/>
    <w:multiLevelType w:val="hybridMultilevel"/>
    <w:tmpl w:val="BA782D10"/>
    <w:lvl w:ilvl="0" w:tplc="3386EC0E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D50FCB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956C9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8A24A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00AFE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F0816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9A6FF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A9E988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8EC839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F1F1D26"/>
    <w:multiLevelType w:val="hybridMultilevel"/>
    <w:tmpl w:val="2E749F0C"/>
    <w:lvl w:ilvl="0" w:tplc="0F6AB6C0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60F40234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E3084856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6AC236BA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0E1A6B1C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A1304AB2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04CC7094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5AFE4840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3DCE96AE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23" w15:restartNumberingAfterBreak="0">
    <w:nsid w:val="52C80393"/>
    <w:multiLevelType w:val="hybridMultilevel"/>
    <w:tmpl w:val="7996087A"/>
    <w:lvl w:ilvl="0" w:tplc="045E0170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5D7A76F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66EA5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B246B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C2E84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CBADD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F8E05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3CE9AD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186C6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0C436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5" w15:restartNumberingAfterBreak="0">
    <w:nsid w:val="5A3F65D8"/>
    <w:multiLevelType w:val="multilevel"/>
    <w:tmpl w:val="A02E932A"/>
    <w:numStyleLink w:val="BulletsAgency"/>
  </w:abstractNum>
  <w:abstractNum w:abstractNumId="26" w15:restartNumberingAfterBreak="0">
    <w:nsid w:val="5B45364D"/>
    <w:multiLevelType w:val="singleLevel"/>
    <w:tmpl w:val="CDFCF48C"/>
    <w:lvl w:ilvl="0">
      <w:start w:val="8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</w:abstractNum>
  <w:abstractNum w:abstractNumId="27" w15:restartNumberingAfterBreak="0">
    <w:nsid w:val="5E0C3C1E"/>
    <w:multiLevelType w:val="hybridMultilevel"/>
    <w:tmpl w:val="BCC6941C"/>
    <w:lvl w:ilvl="0" w:tplc="2E06F6F6">
      <w:start w:val="1"/>
      <w:numFmt w:val="upperLetter"/>
      <w:pStyle w:val="Style3"/>
      <w:suff w:val="space"/>
      <w:lvlText w:val="%1."/>
      <w:lvlJc w:val="left"/>
      <w:pPr>
        <w:ind w:left="0" w:firstLine="0"/>
      </w:pPr>
      <w:rPr>
        <w:rFonts w:hint="default"/>
      </w:rPr>
    </w:lvl>
    <w:lvl w:ilvl="1" w:tplc="DA6C06DE" w:tentative="1">
      <w:start w:val="1"/>
      <w:numFmt w:val="lowerLetter"/>
      <w:lvlText w:val="%2."/>
      <w:lvlJc w:val="left"/>
      <w:pPr>
        <w:ind w:left="1440" w:hanging="360"/>
      </w:pPr>
    </w:lvl>
    <w:lvl w:ilvl="2" w:tplc="CBDE8788" w:tentative="1">
      <w:start w:val="1"/>
      <w:numFmt w:val="lowerRoman"/>
      <w:lvlText w:val="%3."/>
      <w:lvlJc w:val="right"/>
      <w:pPr>
        <w:ind w:left="2160" w:hanging="180"/>
      </w:pPr>
    </w:lvl>
    <w:lvl w:ilvl="3" w:tplc="16AADD12" w:tentative="1">
      <w:start w:val="1"/>
      <w:numFmt w:val="decimal"/>
      <w:lvlText w:val="%4."/>
      <w:lvlJc w:val="left"/>
      <w:pPr>
        <w:ind w:left="2880" w:hanging="360"/>
      </w:pPr>
    </w:lvl>
    <w:lvl w:ilvl="4" w:tplc="8DE284AC" w:tentative="1">
      <w:start w:val="1"/>
      <w:numFmt w:val="lowerLetter"/>
      <w:lvlText w:val="%5."/>
      <w:lvlJc w:val="left"/>
      <w:pPr>
        <w:ind w:left="3600" w:hanging="360"/>
      </w:pPr>
    </w:lvl>
    <w:lvl w:ilvl="5" w:tplc="4044BA42" w:tentative="1">
      <w:start w:val="1"/>
      <w:numFmt w:val="lowerRoman"/>
      <w:lvlText w:val="%6."/>
      <w:lvlJc w:val="right"/>
      <w:pPr>
        <w:ind w:left="4320" w:hanging="180"/>
      </w:pPr>
    </w:lvl>
    <w:lvl w:ilvl="6" w:tplc="157C8058" w:tentative="1">
      <w:start w:val="1"/>
      <w:numFmt w:val="decimal"/>
      <w:lvlText w:val="%7."/>
      <w:lvlJc w:val="left"/>
      <w:pPr>
        <w:ind w:left="5040" w:hanging="360"/>
      </w:pPr>
    </w:lvl>
    <w:lvl w:ilvl="7" w:tplc="51D4B420" w:tentative="1">
      <w:start w:val="1"/>
      <w:numFmt w:val="lowerLetter"/>
      <w:lvlText w:val="%8."/>
      <w:lvlJc w:val="left"/>
      <w:pPr>
        <w:ind w:left="5760" w:hanging="360"/>
      </w:pPr>
    </w:lvl>
    <w:lvl w:ilvl="8" w:tplc="CF2C63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0E67BF"/>
    <w:multiLevelType w:val="hybridMultilevel"/>
    <w:tmpl w:val="B1D854E2"/>
    <w:lvl w:ilvl="0" w:tplc="C964BCFE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D778A82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0F6C0B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25869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304FF2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72277A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478D34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5BC795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DB8486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8C02A1"/>
    <w:multiLevelType w:val="singleLevel"/>
    <w:tmpl w:val="E7D22186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</w:lvl>
  </w:abstractNum>
  <w:abstractNum w:abstractNumId="30" w15:restartNumberingAfterBreak="0">
    <w:nsid w:val="68247730"/>
    <w:multiLevelType w:val="singleLevel"/>
    <w:tmpl w:val="6096C72A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31" w15:restartNumberingAfterBreak="0">
    <w:nsid w:val="6B014835"/>
    <w:multiLevelType w:val="multilevel"/>
    <w:tmpl w:val="CFACB26E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2" w15:restartNumberingAfterBreak="0">
    <w:nsid w:val="6BEB7447"/>
    <w:multiLevelType w:val="singleLevel"/>
    <w:tmpl w:val="FFFFFFFF"/>
    <w:lvl w:ilvl="0">
      <w:start w:val="1"/>
      <w:numFmt w:val="bullet"/>
      <w:lvlText w:val="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33" w15:restartNumberingAfterBreak="0">
    <w:nsid w:val="6D941758"/>
    <w:multiLevelType w:val="singleLevel"/>
    <w:tmpl w:val="98907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4" w15:restartNumberingAfterBreak="0">
    <w:nsid w:val="71FB76EB"/>
    <w:multiLevelType w:val="hybridMultilevel"/>
    <w:tmpl w:val="CC66055E"/>
    <w:lvl w:ilvl="0" w:tplc="A8706B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30817E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0B486C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9B414B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FE6EC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5CC045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C5453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2B0D0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C401AA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2087B01"/>
    <w:multiLevelType w:val="hybridMultilevel"/>
    <w:tmpl w:val="D4C290BC"/>
    <w:lvl w:ilvl="0" w:tplc="D248BCAE">
      <w:start w:val="4"/>
      <w:numFmt w:val="upperLetter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0EF62F2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24A10D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3A416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20EC5B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A00C11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A92507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6F0D6D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2D8954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5E1091A"/>
    <w:multiLevelType w:val="hybridMultilevel"/>
    <w:tmpl w:val="9D5C3D80"/>
    <w:lvl w:ilvl="0" w:tplc="5B6A56E8">
      <w:start w:val="1"/>
      <w:numFmt w:val="decimal"/>
      <w:lvlText w:val="%1."/>
      <w:lvlJc w:val="left"/>
      <w:pPr>
        <w:ind w:left="720" w:hanging="360"/>
      </w:pPr>
    </w:lvl>
    <w:lvl w:ilvl="1" w:tplc="8432E066" w:tentative="1">
      <w:start w:val="1"/>
      <w:numFmt w:val="lowerLetter"/>
      <w:lvlText w:val="%2."/>
      <w:lvlJc w:val="left"/>
      <w:pPr>
        <w:ind w:left="1440" w:hanging="360"/>
      </w:pPr>
    </w:lvl>
    <w:lvl w:ilvl="2" w:tplc="2578C96A" w:tentative="1">
      <w:start w:val="1"/>
      <w:numFmt w:val="lowerRoman"/>
      <w:lvlText w:val="%3."/>
      <w:lvlJc w:val="right"/>
      <w:pPr>
        <w:ind w:left="2160" w:hanging="180"/>
      </w:pPr>
    </w:lvl>
    <w:lvl w:ilvl="3" w:tplc="76842EE8" w:tentative="1">
      <w:start w:val="1"/>
      <w:numFmt w:val="decimal"/>
      <w:lvlText w:val="%4."/>
      <w:lvlJc w:val="left"/>
      <w:pPr>
        <w:ind w:left="2880" w:hanging="360"/>
      </w:pPr>
    </w:lvl>
    <w:lvl w:ilvl="4" w:tplc="00BA58CE" w:tentative="1">
      <w:start w:val="1"/>
      <w:numFmt w:val="lowerLetter"/>
      <w:lvlText w:val="%5."/>
      <w:lvlJc w:val="left"/>
      <w:pPr>
        <w:ind w:left="3600" w:hanging="360"/>
      </w:pPr>
    </w:lvl>
    <w:lvl w:ilvl="5" w:tplc="4D842B66" w:tentative="1">
      <w:start w:val="1"/>
      <w:numFmt w:val="lowerRoman"/>
      <w:lvlText w:val="%6."/>
      <w:lvlJc w:val="right"/>
      <w:pPr>
        <w:ind w:left="4320" w:hanging="180"/>
      </w:pPr>
    </w:lvl>
    <w:lvl w:ilvl="6" w:tplc="6DE0CBF0" w:tentative="1">
      <w:start w:val="1"/>
      <w:numFmt w:val="decimal"/>
      <w:lvlText w:val="%7."/>
      <w:lvlJc w:val="left"/>
      <w:pPr>
        <w:ind w:left="5040" w:hanging="360"/>
      </w:pPr>
    </w:lvl>
    <w:lvl w:ilvl="7" w:tplc="6074998A" w:tentative="1">
      <w:start w:val="1"/>
      <w:numFmt w:val="lowerLetter"/>
      <w:lvlText w:val="%8."/>
      <w:lvlJc w:val="left"/>
      <w:pPr>
        <w:ind w:left="5760" w:hanging="360"/>
      </w:pPr>
    </w:lvl>
    <w:lvl w:ilvl="8" w:tplc="D28E47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8A5987"/>
    <w:multiLevelType w:val="hybridMultilevel"/>
    <w:tmpl w:val="D73EEE10"/>
    <w:lvl w:ilvl="0" w:tplc="45C61592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EC1C763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7684CE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A94367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F8A2F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5143E7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FE2866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72A2C8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7A1DA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822616"/>
    <w:multiLevelType w:val="multilevel"/>
    <w:tmpl w:val="AFDADCCA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3">
    <w:abstractNumId w:val="33"/>
  </w:num>
  <w:num w:numId="4">
    <w:abstractNumId w:val="32"/>
  </w:num>
  <w:num w:numId="5">
    <w:abstractNumId w:val="13"/>
  </w:num>
  <w:num w:numId="6">
    <w:abstractNumId w:val="24"/>
  </w:num>
  <w:num w:numId="7">
    <w:abstractNumId w:val="19"/>
  </w:num>
  <w:num w:numId="8">
    <w:abstractNumId w:val="9"/>
  </w:num>
  <w:num w:numId="9">
    <w:abstractNumId w:val="30"/>
  </w:num>
  <w:num w:numId="10">
    <w:abstractNumId w:val="31"/>
  </w:num>
  <w:num w:numId="11">
    <w:abstractNumId w:val="15"/>
  </w:num>
  <w:num w:numId="12">
    <w:abstractNumId w:val="14"/>
  </w:num>
  <w:num w:numId="13">
    <w:abstractNumId w:val="3"/>
  </w:num>
  <w:num w:numId="14">
    <w:abstractNumId w:val="29"/>
  </w:num>
  <w:num w:numId="15">
    <w:abstractNumId w:val="18"/>
  </w:num>
  <w:num w:numId="16">
    <w:abstractNumId w:val="34"/>
  </w:num>
  <w:num w:numId="17">
    <w:abstractNumId w:val="10"/>
  </w:num>
  <w:num w:numId="18">
    <w:abstractNumId w:val="1"/>
  </w:num>
  <w:num w:numId="19">
    <w:abstractNumId w:val="16"/>
  </w:num>
  <w:num w:numId="20">
    <w:abstractNumId w:val="4"/>
  </w:num>
  <w:num w:numId="21">
    <w:abstractNumId w:val="8"/>
  </w:num>
  <w:num w:numId="22">
    <w:abstractNumId w:val="26"/>
  </w:num>
  <w:num w:numId="23">
    <w:abstractNumId w:val="35"/>
  </w:num>
  <w:num w:numId="24">
    <w:abstractNumId w:val="21"/>
  </w:num>
  <w:num w:numId="25">
    <w:abstractNumId w:val="11"/>
  </w:num>
  <w:num w:numId="26">
    <w:abstractNumId w:val="12"/>
  </w:num>
  <w:num w:numId="27">
    <w:abstractNumId w:val="6"/>
  </w:num>
  <w:num w:numId="28">
    <w:abstractNumId w:val="7"/>
  </w:num>
  <w:num w:numId="29">
    <w:abstractNumId w:val="22"/>
  </w:num>
  <w:num w:numId="30">
    <w:abstractNumId w:val="37"/>
  </w:num>
  <w:num w:numId="31">
    <w:abstractNumId w:val="38"/>
  </w:num>
  <w:num w:numId="32">
    <w:abstractNumId w:val="20"/>
  </w:num>
  <w:num w:numId="33">
    <w:abstractNumId w:val="28"/>
  </w:num>
  <w:num w:numId="34">
    <w:abstractNumId w:val="23"/>
  </w:num>
  <w:num w:numId="35">
    <w:abstractNumId w:val="2"/>
  </w:num>
  <w:num w:numId="36">
    <w:abstractNumId w:val="5"/>
  </w:num>
  <w:num w:numId="37">
    <w:abstractNumId w:val="25"/>
  </w:num>
  <w:num w:numId="38">
    <w:abstractNumId w:val="17"/>
  </w:num>
  <w:num w:numId="39">
    <w:abstractNumId w:val="36"/>
  </w:num>
  <w:num w:numId="4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egistered" w:val="-1"/>
    <w:docVar w:name="Version" w:val="0"/>
  </w:docVars>
  <w:rsids>
    <w:rsidRoot w:val="00C114FF"/>
    <w:rsid w:val="00021B82"/>
    <w:rsid w:val="00024777"/>
    <w:rsid w:val="00024E21"/>
    <w:rsid w:val="00027100"/>
    <w:rsid w:val="00030AD8"/>
    <w:rsid w:val="000349AA"/>
    <w:rsid w:val="00036C50"/>
    <w:rsid w:val="00052D2B"/>
    <w:rsid w:val="00054F55"/>
    <w:rsid w:val="00056EE7"/>
    <w:rsid w:val="00062945"/>
    <w:rsid w:val="00063946"/>
    <w:rsid w:val="00067023"/>
    <w:rsid w:val="00080453"/>
    <w:rsid w:val="0008169A"/>
    <w:rsid w:val="00082200"/>
    <w:rsid w:val="000838BB"/>
    <w:rsid w:val="000860CE"/>
    <w:rsid w:val="00092A37"/>
    <w:rsid w:val="000938A6"/>
    <w:rsid w:val="00096E78"/>
    <w:rsid w:val="00097C1E"/>
    <w:rsid w:val="000A1DF5"/>
    <w:rsid w:val="000B7873"/>
    <w:rsid w:val="000C02A1"/>
    <w:rsid w:val="000C1D4F"/>
    <w:rsid w:val="000C3ED7"/>
    <w:rsid w:val="000C55E6"/>
    <w:rsid w:val="000C687A"/>
    <w:rsid w:val="000D67D0"/>
    <w:rsid w:val="000E115E"/>
    <w:rsid w:val="000E195C"/>
    <w:rsid w:val="000E3602"/>
    <w:rsid w:val="000E705A"/>
    <w:rsid w:val="000F38DA"/>
    <w:rsid w:val="000F5822"/>
    <w:rsid w:val="000F796B"/>
    <w:rsid w:val="0010031E"/>
    <w:rsid w:val="001012EB"/>
    <w:rsid w:val="001078D1"/>
    <w:rsid w:val="00111185"/>
    <w:rsid w:val="00115782"/>
    <w:rsid w:val="00115BD5"/>
    <w:rsid w:val="00116067"/>
    <w:rsid w:val="001214EE"/>
    <w:rsid w:val="001215C6"/>
    <w:rsid w:val="00124F36"/>
    <w:rsid w:val="00125666"/>
    <w:rsid w:val="001259E3"/>
    <w:rsid w:val="00125C80"/>
    <w:rsid w:val="00136DCF"/>
    <w:rsid w:val="0013799F"/>
    <w:rsid w:val="00140DF6"/>
    <w:rsid w:val="00145C3F"/>
    <w:rsid w:val="00145D34"/>
    <w:rsid w:val="00146284"/>
    <w:rsid w:val="0014690F"/>
    <w:rsid w:val="0015098E"/>
    <w:rsid w:val="001538BE"/>
    <w:rsid w:val="00153B3A"/>
    <w:rsid w:val="00162594"/>
    <w:rsid w:val="00164543"/>
    <w:rsid w:val="00164C48"/>
    <w:rsid w:val="00165F25"/>
    <w:rsid w:val="001674D3"/>
    <w:rsid w:val="00174721"/>
    <w:rsid w:val="00175264"/>
    <w:rsid w:val="001803D2"/>
    <w:rsid w:val="0018228B"/>
    <w:rsid w:val="00185B50"/>
    <w:rsid w:val="0018625C"/>
    <w:rsid w:val="0018657D"/>
    <w:rsid w:val="00187A5D"/>
    <w:rsid w:val="00187DE7"/>
    <w:rsid w:val="00187E62"/>
    <w:rsid w:val="00192045"/>
    <w:rsid w:val="00192D98"/>
    <w:rsid w:val="00193B14"/>
    <w:rsid w:val="00193E72"/>
    <w:rsid w:val="00195267"/>
    <w:rsid w:val="0019600B"/>
    <w:rsid w:val="0019686E"/>
    <w:rsid w:val="001A0E2C"/>
    <w:rsid w:val="001A1238"/>
    <w:rsid w:val="001A28C9"/>
    <w:rsid w:val="001A34BC"/>
    <w:rsid w:val="001A621E"/>
    <w:rsid w:val="001B1C77"/>
    <w:rsid w:val="001B26EB"/>
    <w:rsid w:val="001B6F4A"/>
    <w:rsid w:val="001B7B38"/>
    <w:rsid w:val="001C5288"/>
    <w:rsid w:val="001C5B03"/>
    <w:rsid w:val="001D4CE4"/>
    <w:rsid w:val="001D6052"/>
    <w:rsid w:val="001D6D96"/>
    <w:rsid w:val="001E5621"/>
    <w:rsid w:val="001F1C7E"/>
    <w:rsid w:val="001F3239"/>
    <w:rsid w:val="001F3EF9"/>
    <w:rsid w:val="001F627D"/>
    <w:rsid w:val="001F6622"/>
    <w:rsid w:val="001F6F38"/>
    <w:rsid w:val="00200EFE"/>
    <w:rsid w:val="0020126C"/>
    <w:rsid w:val="00202A85"/>
    <w:rsid w:val="00202EA3"/>
    <w:rsid w:val="002100FC"/>
    <w:rsid w:val="002118B3"/>
    <w:rsid w:val="00213890"/>
    <w:rsid w:val="00214E52"/>
    <w:rsid w:val="002207C0"/>
    <w:rsid w:val="0022380D"/>
    <w:rsid w:val="00224B93"/>
    <w:rsid w:val="00226630"/>
    <w:rsid w:val="0023676E"/>
    <w:rsid w:val="002414B6"/>
    <w:rsid w:val="002422EB"/>
    <w:rsid w:val="00242397"/>
    <w:rsid w:val="002446DC"/>
    <w:rsid w:val="00247A48"/>
    <w:rsid w:val="00250DD1"/>
    <w:rsid w:val="00251183"/>
    <w:rsid w:val="00251689"/>
    <w:rsid w:val="0025267C"/>
    <w:rsid w:val="00253B6B"/>
    <w:rsid w:val="00256A03"/>
    <w:rsid w:val="0025748D"/>
    <w:rsid w:val="00265656"/>
    <w:rsid w:val="00265E77"/>
    <w:rsid w:val="00266155"/>
    <w:rsid w:val="0027270B"/>
    <w:rsid w:val="00272952"/>
    <w:rsid w:val="00272B36"/>
    <w:rsid w:val="00274D17"/>
    <w:rsid w:val="00282E7B"/>
    <w:rsid w:val="002838C8"/>
    <w:rsid w:val="00290805"/>
    <w:rsid w:val="00290C2A"/>
    <w:rsid w:val="002931DD"/>
    <w:rsid w:val="00295140"/>
    <w:rsid w:val="002A0E7C"/>
    <w:rsid w:val="002A0EED"/>
    <w:rsid w:val="002A21ED"/>
    <w:rsid w:val="002A3F88"/>
    <w:rsid w:val="002A710D"/>
    <w:rsid w:val="002B0F11"/>
    <w:rsid w:val="002B2E17"/>
    <w:rsid w:val="002B6560"/>
    <w:rsid w:val="002B6599"/>
    <w:rsid w:val="002C1F27"/>
    <w:rsid w:val="002C55FF"/>
    <w:rsid w:val="002C592B"/>
    <w:rsid w:val="002D300D"/>
    <w:rsid w:val="002E0CD4"/>
    <w:rsid w:val="002E3A90"/>
    <w:rsid w:val="002E46CC"/>
    <w:rsid w:val="002E4F48"/>
    <w:rsid w:val="002E62CB"/>
    <w:rsid w:val="002E6DF1"/>
    <w:rsid w:val="002E6ED9"/>
    <w:rsid w:val="002F0957"/>
    <w:rsid w:val="002F3A7F"/>
    <w:rsid w:val="002F41AD"/>
    <w:rsid w:val="002F43F6"/>
    <w:rsid w:val="002F64C6"/>
    <w:rsid w:val="002F6D42"/>
    <w:rsid w:val="002F6DAA"/>
    <w:rsid w:val="002F6EE3"/>
    <w:rsid w:val="002F71D5"/>
    <w:rsid w:val="003020BB"/>
    <w:rsid w:val="00302266"/>
    <w:rsid w:val="0030237C"/>
    <w:rsid w:val="00304393"/>
    <w:rsid w:val="0030564C"/>
    <w:rsid w:val="00305AB2"/>
    <w:rsid w:val="00307EB2"/>
    <w:rsid w:val="0031032B"/>
    <w:rsid w:val="00316E87"/>
    <w:rsid w:val="0032453E"/>
    <w:rsid w:val="003247F4"/>
    <w:rsid w:val="00325053"/>
    <w:rsid w:val="003256AC"/>
    <w:rsid w:val="00330CC1"/>
    <w:rsid w:val="0033129D"/>
    <w:rsid w:val="003320ED"/>
    <w:rsid w:val="0033480E"/>
    <w:rsid w:val="00337123"/>
    <w:rsid w:val="00341866"/>
    <w:rsid w:val="00342C0C"/>
    <w:rsid w:val="003535E0"/>
    <w:rsid w:val="003543AC"/>
    <w:rsid w:val="00355AB8"/>
    <w:rsid w:val="00355D02"/>
    <w:rsid w:val="00361607"/>
    <w:rsid w:val="00365C0D"/>
    <w:rsid w:val="00366F56"/>
    <w:rsid w:val="00367F82"/>
    <w:rsid w:val="0037032C"/>
    <w:rsid w:val="003737C8"/>
    <w:rsid w:val="0037589D"/>
    <w:rsid w:val="00376BB1"/>
    <w:rsid w:val="00377E23"/>
    <w:rsid w:val="00380765"/>
    <w:rsid w:val="003817EF"/>
    <w:rsid w:val="0038277C"/>
    <w:rsid w:val="003837F1"/>
    <w:rsid w:val="003841FC"/>
    <w:rsid w:val="00385CE3"/>
    <w:rsid w:val="0038638B"/>
    <w:rsid w:val="003909E0"/>
    <w:rsid w:val="00391622"/>
    <w:rsid w:val="00391B09"/>
    <w:rsid w:val="00393E09"/>
    <w:rsid w:val="00395B15"/>
    <w:rsid w:val="00396026"/>
    <w:rsid w:val="003A31B9"/>
    <w:rsid w:val="003A3E2F"/>
    <w:rsid w:val="003A6CCB"/>
    <w:rsid w:val="003B0F22"/>
    <w:rsid w:val="003B10C4"/>
    <w:rsid w:val="003B48EB"/>
    <w:rsid w:val="003B516B"/>
    <w:rsid w:val="003B5CD1"/>
    <w:rsid w:val="003C33FF"/>
    <w:rsid w:val="003C3E0E"/>
    <w:rsid w:val="003C64A5"/>
    <w:rsid w:val="003D03CC"/>
    <w:rsid w:val="003D378C"/>
    <w:rsid w:val="003D3893"/>
    <w:rsid w:val="003D4BB7"/>
    <w:rsid w:val="003E0116"/>
    <w:rsid w:val="003E10EE"/>
    <w:rsid w:val="003E26C3"/>
    <w:rsid w:val="003E6225"/>
    <w:rsid w:val="003F0BC8"/>
    <w:rsid w:val="003F0D6C"/>
    <w:rsid w:val="003F0F26"/>
    <w:rsid w:val="003F12D9"/>
    <w:rsid w:val="003F1B4C"/>
    <w:rsid w:val="003F3CE6"/>
    <w:rsid w:val="003F677F"/>
    <w:rsid w:val="004008F6"/>
    <w:rsid w:val="00406F33"/>
    <w:rsid w:val="00407C22"/>
    <w:rsid w:val="00412BBE"/>
    <w:rsid w:val="00414B20"/>
    <w:rsid w:val="0041628A"/>
    <w:rsid w:val="00417DE3"/>
    <w:rsid w:val="00420850"/>
    <w:rsid w:val="00421EF3"/>
    <w:rsid w:val="00423968"/>
    <w:rsid w:val="00427054"/>
    <w:rsid w:val="004304B1"/>
    <w:rsid w:val="00432DA8"/>
    <w:rsid w:val="0043320A"/>
    <w:rsid w:val="004332E3"/>
    <w:rsid w:val="0043586F"/>
    <w:rsid w:val="004371A3"/>
    <w:rsid w:val="00446960"/>
    <w:rsid w:val="00446F37"/>
    <w:rsid w:val="004518A6"/>
    <w:rsid w:val="00453E1D"/>
    <w:rsid w:val="00454589"/>
    <w:rsid w:val="00456ED0"/>
    <w:rsid w:val="00457550"/>
    <w:rsid w:val="00457B74"/>
    <w:rsid w:val="00461B2A"/>
    <w:rsid w:val="004620A4"/>
    <w:rsid w:val="00462AD1"/>
    <w:rsid w:val="004733F5"/>
    <w:rsid w:val="00474C50"/>
    <w:rsid w:val="004768DB"/>
    <w:rsid w:val="004771F9"/>
    <w:rsid w:val="00486006"/>
    <w:rsid w:val="00486BAD"/>
    <w:rsid w:val="00486BBE"/>
    <w:rsid w:val="00487123"/>
    <w:rsid w:val="00495A75"/>
    <w:rsid w:val="00495CAE"/>
    <w:rsid w:val="0049641F"/>
    <w:rsid w:val="004A005B"/>
    <w:rsid w:val="004A1BD5"/>
    <w:rsid w:val="004A61E1"/>
    <w:rsid w:val="004A62ED"/>
    <w:rsid w:val="004B1A75"/>
    <w:rsid w:val="004B2344"/>
    <w:rsid w:val="004B5797"/>
    <w:rsid w:val="004B5DDC"/>
    <w:rsid w:val="004B798E"/>
    <w:rsid w:val="004C0568"/>
    <w:rsid w:val="004C2ABD"/>
    <w:rsid w:val="004C5F62"/>
    <w:rsid w:val="004D1C56"/>
    <w:rsid w:val="004D2601"/>
    <w:rsid w:val="004D3E58"/>
    <w:rsid w:val="004D6746"/>
    <w:rsid w:val="004D767B"/>
    <w:rsid w:val="004E0F32"/>
    <w:rsid w:val="004E23A1"/>
    <w:rsid w:val="004E493C"/>
    <w:rsid w:val="004E623E"/>
    <w:rsid w:val="004E7092"/>
    <w:rsid w:val="004E7ECE"/>
    <w:rsid w:val="004F4DB1"/>
    <w:rsid w:val="004F6F64"/>
    <w:rsid w:val="005004EC"/>
    <w:rsid w:val="00506AAE"/>
    <w:rsid w:val="00517756"/>
    <w:rsid w:val="005202C6"/>
    <w:rsid w:val="00523C53"/>
    <w:rsid w:val="005272F4"/>
    <w:rsid w:val="00527B8F"/>
    <w:rsid w:val="00536031"/>
    <w:rsid w:val="0054134B"/>
    <w:rsid w:val="00542012"/>
    <w:rsid w:val="00543DF5"/>
    <w:rsid w:val="00545A61"/>
    <w:rsid w:val="0055260D"/>
    <w:rsid w:val="00554C27"/>
    <w:rsid w:val="00555422"/>
    <w:rsid w:val="00555810"/>
    <w:rsid w:val="00562715"/>
    <w:rsid w:val="00562DCA"/>
    <w:rsid w:val="0056568F"/>
    <w:rsid w:val="0057436C"/>
    <w:rsid w:val="00575DE3"/>
    <w:rsid w:val="0057643D"/>
    <w:rsid w:val="00580B08"/>
    <w:rsid w:val="00582578"/>
    <w:rsid w:val="0058621D"/>
    <w:rsid w:val="00586904"/>
    <w:rsid w:val="005A4CBE"/>
    <w:rsid w:val="005B001A"/>
    <w:rsid w:val="005B04A8"/>
    <w:rsid w:val="005B1FD0"/>
    <w:rsid w:val="005B28AD"/>
    <w:rsid w:val="005B328D"/>
    <w:rsid w:val="005B3503"/>
    <w:rsid w:val="005B3EE7"/>
    <w:rsid w:val="005B4DCD"/>
    <w:rsid w:val="005B4FAD"/>
    <w:rsid w:val="005C276A"/>
    <w:rsid w:val="005C4E23"/>
    <w:rsid w:val="005D380C"/>
    <w:rsid w:val="005D3F79"/>
    <w:rsid w:val="005D6E04"/>
    <w:rsid w:val="005D7A12"/>
    <w:rsid w:val="005E53EE"/>
    <w:rsid w:val="005E66FC"/>
    <w:rsid w:val="005F0542"/>
    <w:rsid w:val="005F0F72"/>
    <w:rsid w:val="005F1C1F"/>
    <w:rsid w:val="005F2FAD"/>
    <w:rsid w:val="005F346D"/>
    <w:rsid w:val="005F38FB"/>
    <w:rsid w:val="00602D3B"/>
    <w:rsid w:val="0060326F"/>
    <w:rsid w:val="00606EA1"/>
    <w:rsid w:val="00610D3B"/>
    <w:rsid w:val="0061266A"/>
    <w:rsid w:val="006128F0"/>
    <w:rsid w:val="00616F9E"/>
    <w:rsid w:val="0061726B"/>
    <w:rsid w:val="00617B81"/>
    <w:rsid w:val="00620FEF"/>
    <w:rsid w:val="0062387A"/>
    <w:rsid w:val="006326D8"/>
    <w:rsid w:val="0063377D"/>
    <w:rsid w:val="006344BE"/>
    <w:rsid w:val="00634A66"/>
    <w:rsid w:val="00640336"/>
    <w:rsid w:val="00640FC9"/>
    <w:rsid w:val="006414D3"/>
    <w:rsid w:val="0064153A"/>
    <w:rsid w:val="006432F2"/>
    <w:rsid w:val="0065320F"/>
    <w:rsid w:val="00653D64"/>
    <w:rsid w:val="00654E13"/>
    <w:rsid w:val="00661137"/>
    <w:rsid w:val="00667489"/>
    <w:rsid w:val="00667A57"/>
    <w:rsid w:val="00670D44"/>
    <w:rsid w:val="00673F4C"/>
    <w:rsid w:val="00676AFC"/>
    <w:rsid w:val="006807CD"/>
    <w:rsid w:val="00682D43"/>
    <w:rsid w:val="0068507D"/>
    <w:rsid w:val="00685BAF"/>
    <w:rsid w:val="00690463"/>
    <w:rsid w:val="00693DE5"/>
    <w:rsid w:val="006A0D03"/>
    <w:rsid w:val="006A4179"/>
    <w:rsid w:val="006A41E9"/>
    <w:rsid w:val="006B12CB"/>
    <w:rsid w:val="006B2030"/>
    <w:rsid w:val="006B5916"/>
    <w:rsid w:val="006C1BAB"/>
    <w:rsid w:val="006C4775"/>
    <w:rsid w:val="006C4F4A"/>
    <w:rsid w:val="006C5E80"/>
    <w:rsid w:val="006C7CEE"/>
    <w:rsid w:val="006D075E"/>
    <w:rsid w:val="006D09DC"/>
    <w:rsid w:val="006D3509"/>
    <w:rsid w:val="006D7C6E"/>
    <w:rsid w:val="006E15A2"/>
    <w:rsid w:val="006E2F95"/>
    <w:rsid w:val="006F148B"/>
    <w:rsid w:val="00705EAF"/>
    <w:rsid w:val="0070773E"/>
    <w:rsid w:val="007101CC"/>
    <w:rsid w:val="00715C55"/>
    <w:rsid w:val="00724E3B"/>
    <w:rsid w:val="00725EEA"/>
    <w:rsid w:val="007276B6"/>
    <w:rsid w:val="00730908"/>
    <w:rsid w:val="00730CE9"/>
    <w:rsid w:val="0073373D"/>
    <w:rsid w:val="00736B1E"/>
    <w:rsid w:val="007439DB"/>
    <w:rsid w:val="007464DA"/>
    <w:rsid w:val="007568D8"/>
    <w:rsid w:val="007616B4"/>
    <w:rsid w:val="00765316"/>
    <w:rsid w:val="007708C8"/>
    <w:rsid w:val="0077719D"/>
    <w:rsid w:val="00780DF0"/>
    <w:rsid w:val="007810B7"/>
    <w:rsid w:val="00782F0F"/>
    <w:rsid w:val="0078538F"/>
    <w:rsid w:val="00787482"/>
    <w:rsid w:val="00792A66"/>
    <w:rsid w:val="007974D1"/>
    <w:rsid w:val="007A286D"/>
    <w:rsid w:val="007A314D"/>
    <w:rsid w:val="007A38DF"/>
    <w:rsid w:val="007B00E5"/>
    <w:rsid w:val="007B20CF"/>
    <w:rsid w:val="007B2499"/>
    <w:rsid w:val="007B72E1"/>
    <w:rsid w:val="007B783A"/>
    <w:rsid w:val="007C1B95"/>
    <w:rsid w:val="007C3622"/>
    <w:rsid w:val="007C3DF3"/>
    <w:rsid w:val="007C796D"/>
    <w:rsid w:val="007D73FB"/>
    <w:rsid w:val="007D7608"/>
    <w:rsid w:val="007E2F2D"/>
    <w:rsid w:val="007F1433"/>
    <w:rsid w:val="007F1491"/>
    <w:rsid w:val="007F16DD"/>
    <w:rsid w:val="007F2F03"/>
    <w:rsid w:val="007F42CE"/>
    <w:rsid w:val="00800FE0"/>
    <w:rsid w:val="0080514E"/>
    <w:rsid w:val="008066AD"/>
    <w:rsid w:val="00812CD8"/>
    <w:rsid w:val="008145D9"/>
    <w:rsid w:val="00814AF1"/>
    <w:rsid w:val="0081517F"/>
    <w:rsid w:val="00815370"/>
    <w:rsid w:val="0082153D"/>
    <w:rsid w:val="008255AA"/>
    <w:rsid w:val="00830FF3"/>
    <w:rsid w:val="008334BF"/>
    <w:rsid w:val="00836B8C"/>
    <w:rsid w:val="00840062"/>
    <w:rsid w:val="008410C5"/>
    <w:rsid w:val="00846C08"/>
    <w:rsid w:val="00850794"/>
    <w:rsid w:val="00852FF2"/>
    <w:rsid w:val="008530E7"/>
    <w:rsid w:val="00856BDB"/>
    <w:rsid w:val="00857675"/>
    <w:rsid w:val="0086185D"/>
    <w:rsid w:val="00861F86"/>
    <w:rsid w:val="00863A6D"/>
    <w:rsid w:val="00867C0D"/>
    <w:rsid w:val="00872C48"/>
    <w:rsid w:val="00874D4A"/>
    <w:rsid w:val="00875EC3"/>
    <w:rsid w:val="008763E7"/>
    <w:rsid w:val="008808C5"/>
    <w:rsid w:val="00881A7C"/>
    <w:rsid w:val="00883C78"/>
    <w:rsid w:val="00883F30"/>
    <w:rsid w:val="00885159"/>
    <w:rsid w:val="00885214"/>
    <w:rsid w:val="00887615"/>
    <w:rsid w:val="00890052"/>
    <w:rsid w:val="008947AE"/>
    <w:rsid w:val="00894E3A"/>
    <w:rsid w:val="00895A2F"/>
    <w:rsid w:val="00896EBD"/>
    <w:rsid w:val="008A026F"/>
    <w:rsid w:val="008A2F03"/>
    <w:rsid w:val="008A5665"/>
    <w:rsid w:val="008B24A8"/>
    <w:rsid w:val="008B25E4"/>
    <w:rsid w:val="008B3D78"/>
    <w:rsid w:val="008C261B"/>
    <w:rsid w:val="008C2B29"/>
    <w:rsid w:val="008C4FCA"/>
    <w:rsid w:val="008C7882"/>
    <w:rsid w:val="008C7CE5"/>
    <w:rsid w:val="008D2261"/>
    <w:rsid w:val="008D4C28"/>
    <w:rsid w:val="008D577B"/>
    <w:rsid w:val="008D7A98"/>
    <w:rsid w:val="008E17C4"/>
    <w:rsid w:val="008E45C4"/>
    <w:rsid w:val="008E64B1"/>
    <w:rsid w:val="008E64FA"/>
    <w:rsid w:val="008E74ED"/>
    <w:rsid w:val="008E7ED6"/>
    <w:rsid w:val="008F450A"/>
    <w:rsid w:val="008F4DEF"/>
    <w:rsid w:val="00903D0D"/>
    <w:rsid w:val="009048E1"/>
    <w:rsid w:val="0090598C"/>
    <w:rsid w:val="00905CAB"/>
    <w:rsid w:val="009071BB"/>
    <w:rsid w:val="00913885"/>
    <w:rsid w:val="00915ABF"/>
    <w:rsid w:val="00921CAD"/>
    <w:rsid w:val="009311ED"/>
    <w:rsid w:val="00931D41"/>
    <w:rsid w:val="00933D18"/>
    <w:rsid w:val="00942221"/>
    <w:rsid w:val="00950FBB"/>
    <w:rsid w:val="00951118"/>
    <w:rsid w:val="0095122F"/>
    <w:rsid w:val="00953349"/>
    <w:rsid w:val="00953E4C"/>
    <w:rsid w:val="00954E0C"/>
    <w:rsid w:val="00961156"/>
    <w:rsid w:val="00964F03"/>
    <w:rsid w:val="00966F1F"/>
    <w:rsid w:val="00975676"/>
    <w:rsid w:val="00976467"/>
    <w:rsid w:val="00976D32"/>
    <w:rsid w:val="009844F7"/>
    <w:rsid w:val="009938F7"/>
    <w:rsid w:val="00995A7D"/>
    <w:rsid w:val="009A05AA"/>
    <w:rsid w:val="009A2BF4"/>
    <w:rsid w:val="009A2D5A"/>
    <w:rsid w:val="009A6509"/>
    <w:rsid w:val="009A6E2F"/>
    <w:rsid w:val="009B2969"/>
    <w:rsid w:val="009B2C7E"/>
    <w:rsid w:val="009B6DBD"/>
    <w:rsid w:val="009C108A"/>
    <w:rsid w:val="009C2E47"/>
    <w:rsid w:val="009C6BFB"/>
    <w:rsid w:val="009D0C05"/>
    <w:rsid w:val="009E24B7"/>
    <w:rsid w:val="009E2C00"/>
    <w:rsid w:val="009E49AD"/>
    <w:rsid w:val="009E4CC5"/>
    <w:rsid w:val="009E66FE"/>
    <w:rsid w:val="009E70F4"/>
    <w:rsid w:val="009E72A3"/>
    <w:rsid w:val="009F1AD2"/>
    <w:rsid w:val="009F568A"/>
    <w:rsid w:val="009F6329"/>
    <w:rsid w:val="00A00C78"/>
    <w:rsid w:val="00A0479E"/>
    <w:rsid w:val="00A07979"/>
    <w:rsid w:val="00A11755"/>
    <w:rsid w:val="00A16BAC"/>
    <w:rsid w:val="00A207FB"/>
    <w:rsid w:val="00A20ADC"/>
    <w:rsid w:val="00A24016"/>
    <w:rsid w:val="00A265BF"/>
    <w:rsid w:val="00A26F44"/>
    <w:rsid w:val="00A34FAB"/>
    <w:rsid w:val="00A42C43"/>
    <w:rsid w:val="00A4313D"/>
    <w:rsid w:val="00A50120"/>
    <w:rsid w:val="00A60351"/>
    <w:rsid w:val="00A61C6D"/>
    <w:rsid w:val="00A63015"/>
    <w:rsid w:val="00A6387B"/>
    <w:rsid w:val="00A6482F"/>
    <w:rsid w:val="00A65594"/>
    <w:rsid w:val="00A66254"/>
    <w:rsid w:val="00A678B4"/>
    <w:rsid w:val="00A704A3"/>
    <w:rsid w:val="00A75E23"/>
    <w:rsid w:val="00A82AA0"/>
    <w:rsid w:val="00A82F8A"/>
    <w:rsid w:val="00A84622"/>
    <w:rsid w:val="00A84BF0"/>
    <w:rsid w:val="00A9226B"/>
    <w:rsid w:val="00A9575C"/>
    <w:rsid w:val="00A95B56"/>
    <w:rsid w:val="00A95E81"/>
    <w:rsid w:val="00A969AF"/>
    <w:rsid w:val="00AA308A"/>
    <w:rsid w:val="00AB1A2E"/>
    <w:rsid w:val="00AB328A"/>
    <w:rsid w:val="00AB4918"/>
    <w:rsid w:val="00AB4BC8"/>
    <w:rsid w:val="00AB6BA7"/>
    <w:rsid w:val="00AB7BE8"/>
    <w:rsid w:val="00AD0710"/>
    <w:rsid w:val="00AD4DB9"/>
    <w:rsid w:val="00AD63C0"/>
    <w:rsid w:val="00AE35B2"/>
    <w:rsid w:val="00AE6AA0"/>
    <w:rsid w:val="00AF406C"/>
    <w:rsid w:val="00AF45ED"/>
    <w:rsid w:val="00B00CA4"/>
    <w:rsid w:val="00B02195"/>
    <w:rsid w:val="00B075D6"/>
    <w:rsid w:val="00B10790"/>
    <w:rsid w:val="00B113B9"/>
    <w:rsid w:val="00B119A2"/>
    <w:rsid w:val="00B13B6D"/>
    <w:rsid w:val="00B177F2"/>
    <w:rsid w:val="00B201F1"/>
    <w:rsid w:val="00B2603F"/>
    <w:rsid w:val="00B304E7"/>
    <w:rsid w:val="00B318B6"/>
    <w:rsid w:val="00B3499B"/>
    <w:rsid w:val="00B36E65"/>
    <w:rsid w:val="00B41D57"/>
    <w:rsid w:val="00B41F47"/>
    <w:rsid w:val="00B44468"/>
    <w:rsid w:val="00B60AC9"/>
    <w:rsid w:val="00B660D6"/>
    <w:rsid w:val="00B67323"/>
    <w:rsid w:val="00B715F2"/>
    <w:rsid w:val="00B74071"/>
    <w:rsid w:val="00B7428E"/>
    <w:rsid w:val="00B74B67"/>
    <w:rsid w:val="00B75580"/>
    <w:rsid w:val="00B779AA"/>
    <w:rsid w:val="00B81C95"/>
    <w:rsid w:val="00B82330"/>
    <w:rsid w:val="00B82ED4"/>
    <w:rsid w:val="00B8424F"/>
    <w:rsid w:val="00B86896"/>
    <w:rsid w:val="00B875A6"/>
    <w:rsid w:val="00B93E4C"/>
    <w:rsid w:val="00B94A1B"/>
    <w:rsid w:val="00B9784D"/>
    <w:rsid w:val="00BA5C89"/>
    <w:rsid w:val="00BB04EB"/>
    <w:rsid w:val="00BB2539"/>
    <w:rsid w:val="00BB4CE2"/>
    <w:rsid w:val="00BB5EF0"/>
    <w:rsid w:val="00BB6025"/>
    <w:rsid w:val="00BB6724"/>
    <w:rsid w:val="00BB6835"/>
    <w:rsid w:val="00BC0EFB"/>
    <w:rsid w:val="00BC2E39"/>
    <w:rsid w:val="00BD2364"/>
    <w:rsid w:val="00BD28E3"/>
    <w:rsid w:val="00BD5DD3"/>
    <w:rsid w:val="00BE117E"/>
    <w:rsid w:val="00BE3261"/>
    <w:rsid w:val="00BF00EF"/>
    <w:rsid w:val="00BF58FC"/>
    <w:rsid w:val="00C01F77"/>
    <w:rsid w:val="00C01FFC"/>
    <w:rsid w:val="00C05321"/>
    <w:rsid w:val="00C06AE4"/>
    <w:rsid w:val="00C114FF"/>
    <w:rsid w:val="00C11D49"/>
    <w:rsid w:val="00C12F42"/>
    <w:rsid w:val="00C171A1"/>
    <w:rsid w:val="00C171A4"/>
    <w:rsid w:val="00C17F12"/>
    <w:rsid w:val="00C20734"/>
    <w:rsid w:val="00C21C1A"/>
    <w:rsid w:val="00C237E9"/>
    <w:rsid w:val="00C32989"/>
    <w:rsid w:val="00C32BD1"/>
    <w:rsid w:val="00C341E6"/>
    <w:rsid w:val="00C34260"/>
    <w:rsid w:val="00C36883"/>
    <w:rsid w:val="00C40928"/>
    <w:rsid w:val="00C40CFF"/>
    <w:rsid w:val="00C42587"/>
    <w:rsid w:val="00C42697"/>
    <w:rsid w:val="00C43F01"/>
    <w:rsid w:val="00C4587E"/>
    <w:rsid w:val="00C47552"/>
    <w:rsid w:val="00C56F31"/>
    <w:rsid w:val="00C57A81"/>
    <w:rsid w:val="00C60193"/>
    <w:rsid w:val="00C634D4"/>
    <w:rsid w:val="00C63AA5"/>
    <w:rsid w:val="00C65071"/>
    <w:rsid w:val="00C65FCC"/>
    <w:rsid w:val="00C6727C"/>
    <w:rsid w:val="00C6744C"/>
    <w:rsid w:val="00C73134"/>
    <w:rsid w:val="00C73F6D"/>
    <w:rsid w:val="00C74F6E"/>
    <w:rsid w:val="00C77FA4"/>
    <w:rsid w:val="00C77FFA"/>
    <w:rsid w:val="00C80401"/>
    <w:rsid w:val="00C81C97"/>
    <w:rsid w:val="00C828CF"/>
    <w:rsid w:val="00C840C2"/>
    <w:rsid w:val="00C84101"/>
    <w:rsid w:val="00C8535F"/>
    <w:rsid w:val="00C90EDA"/>
    <w:rsid w:val="00C91AC6"/>
    <w:rsid w:val="00C959E7"/>
    <w:rsid w:val="00CA1277"/>
    <w:rsid w:val="00CA28D8"/>
    <w:rsid w:val="00CC1E65"/>
    <w:rsid w:val="00CC567A"/>
    <w:rsid w:val="00CD4059"/>
    <w:rsid w:val="00CD4E5A"/>
    <w:rsid w:val="00CD6AFD"/>
    <w:rsid w:val="00CE03CE"/>
    <w:rsid w:val="00CE0F5D"/>
    <w:rsid w:val="00CE1A6A"/>
    <w:rsid w:val="00CF069C"/>
    <w:rsid w:val="00CF0DFF"/>
    <w:rsid w:val="00CF7F70"/>
    <w:rsid w:val="00D028A9"/>
    <w:rsid w:val="00D0359D"/>
    <w:rsid w:val="00D04DED"/>
    <w:rsid w:val="00D1089A"/>
    <w:rsid w:val="00D116BD"/>
    <w:rsid w:val="00D16FE0"/>
    <w:rsid w:val="00D2001A"/>
    <w:rsid w:val="00D20684"/>
    <w:rsid w:val="00D26B62"/>
    <w:rsid w:val="00D32624"/>
    <w:rsid w:val="00D3691A"/>
    <w:rsid w:val="00D377E2"/>
    <w:rsid w:val="00D403E9"/>
    <w:rsid w:val="00D42DCB"/>
    <w:rsid w:val="00D45482"/>
    <w:rsid w:val="00D46DF2"/>
    <w:rsid w:val="00D47674"/>
    <w:rsid w:val="00D5338C"/>
    <w:rsid w:val="00D606B2"/>
    <w:rsid w:val="00D625A7"/>
    <w:rsid w:val="00D63575"/>
    <w:rsid w:val="00D64074"/>
    <w:rsid w:val="00D65777"/>
    <w:rsid w:val="00D728A0"/>
    <w:rsid w:val="00D74018"/>
    <w:rsid w:val="00D83661"/>
    <w:rsid w:val="00D91481"/>
    <w:rsid w:val="00D9216A"/>
    <w:rsid w:val="00D95BBB"/>
    <w:rsid w:val="00D97E7D"/>
    <w:rsid w:val="00DA16B5"/>
    <w:rsid w:val="00DA2A06"/>
    <w:rsid w:val="00DB1C8C"/>
    <w:rsid w:val="00DB3439"/>
    <w:rsid w:val="00DB3618"/>
    <w:rsid w:val="00DB468A"/>
    <w:rsid w:val="00DC2946"/>
    <w:rsid w:val="00DC4340"/>
    <w:rsid w:val="00DC550F"/>
    <w:rsid w:val="00DC64FD"/>
    <w:rsid w:val="00DD53C3"/>
    <w:rsid w:val="00DD669D"/>
    <w:rsid w:val="00DE127F"/>
    <w:rsid w:val="00DE424A"/>
    <w:rsid w:val="00DE4419"/>
    <w:rsid w:val="00DE67C4"/>
    <w:rsid w:val="00DF0ACA"/>
    <w:rsid w:val="00DF2245"/>
    <w:rsid w:val="00DF35C8"/>
    <w:rsid w:val="00DF4CE9"/>
    <w:rsid w:val="00DF4F68"/>
    <w:rsid w:val="00DF77CF"/>
    <w:rsid w:val="00E0068C"/>
    <w:rsid w:val="00E026E8"/>
    <w:rsid w:val="00E060F7"/>
    <w:rsid w:val="00E117F9"/>
    <w:rsid w:val="00E124D3"/>
    <w:rsid w:val="00E1267F"/>
    <w:rsid w:val="00E14C47"/>
    <w:rsid w:val="00E22698"/>
    <w:rsid w:val="00E25B7C"/>
    <w:rsid w:val="00E3076B"/>
    <w:rsid w:val="00E33224"/>
    <w:rsid w:val="00E3725B"/>
    <w:rsid w:val="00E434D1"/>
    <w:rsid w:val="00E56CBB"/>
    <w:rsid w:val="00E579A6"/>
    <w:rsid w:val="00E61950"/>
    <w:rsid w:val="00E61E51"/>
    <w:rsid w:val="00E6552A"/>
    <w:rsid w:val="00E65731"/>
    <w:rsid w:val="00E6707D"/>
    <w:rsid w:val="00E70337"/>
    <w:rsid w:val="00E70E7C"/>
    <w:rsid w:val="00E71313"/>
    <w:rsid w:val="00E72606"/>
    <w:rsid w:val="00E73C3E"/>
    <w:rsid w:val="00E74050"/>
    <w:rsid w:val="00E82496"/>
    <w:rsid w:val="00E834CD"/>
    <w:rsid w:val="00E846DC"/>
    <w:rsid w:val="00E8486F"/>
    <w:rsid w:val="00E84E9D"/>
    <w:rsid w:val="00E86CEE"/>
    <w:rsid w:val="00E9093C"/>
    <w:rsid w:val="00E935AF"/>
    <w:rsid w:val="00EA60C5"/>
    <w:rsid w:val="00EB0E20"/>
    <w:rsid w:val="00EB1682"/>
    <w:rsid w:val="00EB1A80"/>
    <w:rsid w:val="00EB457B"/>
    <w:rsid w:val="00EC27E1"/>
    <w:rsid w:val="00EC3E4B"/>
    <w:rsid w:val="00EC47C4"/>
    <w:rsid w:val="00EC4F3A"/>
    <w:rsid w:val="00EC5045"/>
    <w:rsid w:val="00EC5E74"/>
    <w:rsid w:val="00ED179E"/>
    <w:rsid w:val="00ED594D"/>
    <w:rsid w:val="00EE36E1"/>
    <w:rsid w:val="00EE6228"/>
    <w:rsid w:val="00EE7AC7"/>
    <w:rsid w:val="00EE7B3F"/>
    <w:rsid w:val="00EF2247"/>
    <w:rsid w:val="00EF3A8A"/>
    <w:rsid w:val="00F0054D"/>
    <w:rsid w:val="00F02467"/>
    <w:rsid w:val="00F04D0E"/>
    <w:rsid w:val="00F12214"/>
    <w:rsid w:val="00F12565"/>
    <w:rsid w:val="00F129C7"/>
    <w:rsid w:val="00F144BE"/>
    <w:rsid w:val="00F14ACA"/>
    <w:rsid w:val="00F170D9"/>
    <w:rsid w:val="00F17A0C"/>
    <w:rsid w:val="00F23927"/>
    <w:rsid w:val="00F26644"/>
    <w:rsid w:val="00F26A05"/>
    <w:rsid w:val="00F307CE"/>
    <w:rsid w:val="00F343C8"/>
    <w:rsid w:val="00F345A8"/>
    <w:rsid w:val="00F354C5"/>
    <w:rsid w:val="00F37108"/>
    <w:rsid w:val="00F40449"/>
    <w:rsid w:val="00F45B8E"/>
    <w:rsid w:val="00F47BAA"/>
    <w:rsid w:val="00F50315"/>
    <w:rsid w:val="00F520FE"/>
    <w:rsid w:val="00F52EAB"/>
    <w:rsid w:val="00F55A04"/>
    <w:rsid w:val="00F572EF"/>
    <w:rsid w:val="00F61A31"/>
    <w:rsid w:val="00F62DEC"/>
    <w:rsid w:val="00F658DA"/>
    <w:rsid w:val="00F66F00"/>
    <w:rsid w:val="00F67A2D"/>
    <w:rsid w:val="00F70A1B"/>
    <w:rsid w:val="00F72FDF"/>
    <w:rsid w:val="00F75960"/>
    <w:rsid w:val="00F801AF"/>
    <w:rsid w:val="00F82526"/>
    <w:rsid w:val="00F84672"/>
    <w:rsid w:val="00F84802"/>
    <w:rsid w:val="00F84AED"/>
    <w:rsid w:val="00F94330"/>
    <w:rsid w:val="00F95A8C"/>
    <w:rsid w:val="00F9649E"/>
    <w:rsid w:val="00FA06FD"/>
    <w:rsid w:val="00FA515B"/>
    <w:rsid w:val="00FA6B90"/>
    <w:rsid w:val="00FA70F9"/>
    <w:rsid w:val="00FA74CB"/>
    <w:rsid w:val="00FB207A"/>
    <w:rsid w:val="00FB2886"/>
    <w:rsid w:val="00FB466E"/>
    <w:rsid w:val="00FB6F2F"/>
    <w:rsid w:val="00FC02F3"/>
    <w:rsid w:val="00FC752C"/>
    <w:rsid w:val="00FD0492"/>
    <w:rsid w:val="00FD13EC"/>
    <w:rsid w:val="00FD1E45"/>
    <w:rsid w:val="00FD4DA8"/>
    <w:rsid w:val="00FD4EEF"/>
    <w:rsid w:val="00FD5461"/>
    <w:rsid w:val="00FD642D"/>
    <w:rsid w:val="00FD6BDB"/>
    <w:rsid w:val="00FD6F00"/>
    <w:rsid w:val="00FD6FF1"/>
    <w:rsid w:val="00FD7AB4"/>
    <w:rsid w:val="00FD7B98"/>
    <w:rsid w:val="00FE55DA"/>
    <w:rsid w:val="00FF18D2"/>
    <w:rsid w:val="00FF22F5"/>
    <w:rsid w:val="00FF2B78"/>
    <w:rsid w:val="00FF4664"/>
    <w:rsid w:val="00FF7577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C00541"/>
  <w15:docId w15:val="{F704BE37-4664-40B4-A33C-DE5E2E31B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A6CCB"/>
    <w:pPr>
      <w:tabs>
        <w:tab w:val="left" w:pos="567"/>
      </w:tabs>
      <w:spacing w:line="260" w:lineRule="exact"/>
    </w:pPr>
    <w:rPr>
      <w:sz w:val="22"/>
      <w:lang w:eastAsia="en-US"/>
    </w:rPr>
  </w:style>
  <w:style w:type="paragraph" w:styleId="Nadpis1">
    <w:name w:val="heading 1"/>
    <w:basedOn w:val="Normln"/>
    <w:next w:val="Normln"/>
    <w:qFormat/>
    <w:pPr>
      <w:spacing w:before="240" w:after="120"/>
      <w:ind w:left="357" w:hanging="357"/>
      <w:outlineLvl w:val="0"/>
    </w:pPr>
    <w:rPr>
      <w:b/>
      <w:caps/>
      <w:sz w:val="26"/>
    </w:rPr>
  </w:style>
  <w:style w:type="paragraph" w:styleId="Nadpis2">
    <w:name w:val="heading 2"/>
    <w:basedOn w:val="Normln"/>
    <w:next w:val="Normln"/>
    <w:qFormat/>
    <w:pPr>
      <w:keepNext/>
      <w:spacing w:before="240" w:after="60"/>
      <w:outlineLvl w:val="1"/>
    </w:pPr>
    <w:rPr>
      <w:rFonts w:ascii="Helvetica" w:hAnsi="Helvetica"/>
      <w:b/>
      <w:i/>
      <w:sz w:val="24"/>
    </w:rPr>
  </w:style>
  <w:style w:type="paragraph" w:styleId="Nadpis3">
    <w:name w:val="heading 3"/>
    <w:basedOn w:val="Normln"/>
    <w:next w:val="Normln"/>
    <w:qFormat/>
    <w:pPr>
      <w:keepNext/>
      <w:keepLines/>
      <w:spacing w:before="120" w:after="80"/>
      <w:outlineLvl w:val="2"/>
    </w:pPr>
    <w:rPr>
      <w:b/>
      <w:kern w:val="28"/>
      <w:sz w:val="24"/>
    </w:rPr>
  </w:style>
  <w:style w:type="paragraph" w:styleId="Nadpis4">
    <w:name w:val="heading 4"/>
    <w:basedOn w:val="Normln"/>
    <w:next w:val="Normln"/>
    <w:qFormat/>
    <w:pPr>
      <w:keepNext/>
      <w:tabs>
        <w:tab w:val="clear" w:pos="567"/>
      </w:tabs>
      <w:outlineLvl w:val="3"/>
    </w:pPr>
    <w:rPr>
      <w:b/>
      <w:noProof/>
    </w:rPr>
  </w:style>
  <w:style w:type="paragraph" w:styleId="Nadpis5">
    <w:name w:val="heading 5"/>
    <w:basedOn w:val="Normln"/>
    <w:next w:val="Normln"/>
    <w:qFormat/>
    <w:pPr>
      <w:keepNext/>
      <w:tabs>
        <w:tab w:val="clear" w:pos="567"/>
      </w:tabs>
      <w:jc w:val="center"/>
      <w:outlineLvl w:val="4"/>
    </w:pPr>
    <w:rPr>
      <w:b/>
      <w:noProof/>
    </w:rPr>
  </w:style>
  <w:style w:type="paragraph" w:styleId="Nadpis6">
    <w:name w:val="heading 6"/>
    <w:basedOn w:val="Normln"/>
    <w:next w:val="Normln"/>
    <w:qFormat/>
    <w:pPr>
      <w:keepNext/>
      <w:tabs>
        <w:tab w:val="left" w:pos="-720"/>
        <w:tab w:val="left" w:pos="4536"/>
      </w:tabs>
      <w:suppressAutoHyphens/>
      <w:outlineLvl w:val="5"/>
    </w:pPr>
    <w:rPr>
      <w:i/>
    </w:rPr>
  </w:style>
  <w:style w:type="paragraph" w:styleId="Nadpis7">
    <w:name w:val="heading 7"/>
    <w:basedOn w:val="Normln"/>
    <w:next w:val="Normln"/>
    <w:qFormat/>
    <w:pPr>
      <w:keepNext/>
      <w:tabs>
        <w:tab w:val="left" w:pos="-720"/>
        <w:tab w:val="left" w:pos="4536"/>
      </w:tabs>
      <w:suppressAutoHyphens/>
      <w:jc w:val="both"/>
      <w:outlineLvl w:val="6"/>
    </w:pPr>
    <w:rPr>
      <w:i/>
    </w:rPr>
  </w:style>
  <w:style w:type="paragraph" w:styleId="Nadpis8">
    <w:name w:val="heading 8"/>
    <w:basedOn w:val="Normln"/>
    <w:next w:val="Normln"/>
    <w:qFormat/>
    <w:pPr>
      <w:keepNext/>
      <w:tabs>
        <w:tab w:val="clear" w:pos="567"/>
      </w:tabs>
      <w:ind w:right="-318"/>
      <w:outlineLvl w:val="7"/>
    </w:pPr>
    <w:rPr>
      <w:b/>
    </w:rPr>
  </w:style>
  <w:style w:type="paragraph" w:styleId="Nadpis9">
    <w:name w:val="heading 9"/>
    <w:basedOn w:val="Normln"/>
    <w:next w:val="Normln"/>
    <w:qFormat/>
    <w:pPr>
      <w:keepNext/>
      <w:tabs>
        <w:tab w:val="clear" w:pos="567"/>
      </w:tabs>
      <w:ind w:left="2268" w:right="1711" w:hanging="567"/>
      <w:outlineLvl w:val="8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153"/>
        <w:tab w:val="right" w:pos="8306"/>
      </w:tabs>
      <w:spacing w:line="240" w:lineRule="auto"/>
    </w:pPr>
    <w:rPr>
      <w:rFonts w:ascii="Helvetica" w:hAnsi="Helvetica"/>
      <w:sz w:val="20"/>
    </w:rPr>
  </w:style>
  <w:style w:type="paragraph" w:styleId="Zpat">
    <w:name w:val="footer"/>
    <w:basedOn w:val="Normln"/>
    <w:pPr>
      <w:tabs>
        <w:tab w:val="clear" w:pos="567"/>
        <w:tab w:val="center" w:pos="4536"/>
        <w:tab w:val="center" w:pos="8930"/>
      </w:tabs>
      <w:spacing w:line="240" w:lineRule="auto"/>
    </w:pPr>
    <w:rPr>
      <w:rFonts w:ascii="Helvetica" w:hAnsi="Helvetica"/>
      <w:sz w:val="16"/>
    </w:rPr>
  </w:style>
  <w:style w:type="paragraph" w:styleId="Obsah9">
    <w:name w:val="toc 9"/>
    <w:basedOn w:val="Normln"/>
    <w:next w:val="Normln"/>
    <w:semiHidden/>
    <w:pPr>
      <w:tabs>
        <w:tab w:val="clear" w:pos="567"/>
      </w:tabs>
      <w:ind w:left="1760"/>
    </w:pPr>
  </w:style>
  <w:style w:type="character" w:styleId="Odkaznavysvtlivky">
    <w:name w:val="endnote reference"/>
    <w:semiHidden/>
    <w:rPr>
      <w:vertAlign w:val="superscript"/>
    </w:rPr>
  </w:style>
  <w:style w:type="character" w:styleId="Znakapoznpodarou">
    <w:name w:val="footnote reference"/>
    <w:semiHidden/>
    <w:rPr>
      <w:vertAlign w:val="superscript"/>
    </w:rPr>
  </w:style>
  <w:style w:type="paragraph" w:styleId="Textpoznpodarou">
    <w:name w:val="footnote text"/>
    <w:basedOn w:val="Normln"/>
    <w:semiHidden/>
    <w:pPr>
      <w:tabs>
        <w:tab w:val="clear" w:pos="567"/>
      </w:tabs>
      <w:spacing w:line="240" w:lineRule="auto"/>
      <w:jc w:val="both"/>
    </w:pPr>
    <w:rPr>
      <w:sz w:val="20"/>
    </w:rPr>
  </w:style>
  <w:style w:type="paragraph" w:styleId="Zkladntext">
    <w:name w:val="Body Text"/>
    <w:basedOn w:val="Normln"/>
    <w:pPr>
      <w:tabs>
        <w:tab w:val="clear" w:pos="567"/>
      </w:tabs>
      <w:spacing w:line="240" w:lineRule="auto"/>
      <w:jc w:val="both"/>
    </w:pPr>
  </w:style>
  <w:style w:type="paragraph" w:styleId="Textvbloku">
    <w:name w:val="Block Text"/>
    <w:basedOn w:val="Normln"/>
    <w:pPr>
      <w:tabs>
        <w:tab w:val="clear" w:pos="567"/>
      </w:tabs>
      <w:ind w:left="2268" w:right="1711" w:hanging="567"/>
    </w:pPr>
    <w:rPr>
      <w:b/>
    </w:rPr>
  </w:style>
  <w:style w:type="paragraph" w:styleId="Zkladntext2">
    <w:name w:val="Body Text 2"/>
    <w:basedOn w:val="Normln"/>
    <w:pPr>
      <w:tabs>
        <w:tab w:val="clear" w:pos="567"/>
      </w:tabs>
      <w:spacing w:line="240" w:lineRule="auto"/>
    </w:pPr>
    <w:rPr>
      <w:i/>
      <w:color w:val="008000"/>
    </w:rPr>
  </w:style>
  <w:style w:type="paragraph" w:styleId="Zkladntext3">
    <w:name w:val="Body Text 3"/>
    <w:basedOn w:val="Normln"/>
    <w:pPr>
      <w:ind w:right="113"/>
      <w:jc w:val="both"/>
    </w:pPr>
    <w:rPr>
      <w:b/>
    </w:rPr>
  </w:style>
  <w:style w:type="paragraph" w:styleId="Textvysvtlivek">
    <w:name w:val="endnote text"/>
    <w:basedOn w:val="Normln"/>
    <w:link w:val="TextvysvtlivekChar"/>
    <w:semiHidden/>
    <w:pPr>
      <w:spacing w:line="240" w:lineRule="auto"/>
    </w:pPr>
  </w:style>
  <w:style w:type="character" w:styleId="Odkaznakoment">
    <w:name w:val="annotation reference"/>
    <w:qFormat/>
    <w:rPr>
      <w:sz w:val="16"/>
    </w:rPr>
  </w:style>
  <w:style w:type="paragraph" w:styleId="Zkladntextodsazen2">
    <w:name w:val="Body Text Indent 2"/>
    <w:basedOn w:val="Normln"/>
    <w:pPr>
      <w:ind w:left="567" w:hanging="567"/>
      <w:jc w:val="both"/>
    </w:pPr>
    <w:rPr>
      <w:b/>
    </w:rPr>
  </w:style>
  <w:style w:type="paragraph" w:styleId="Textkomente">
    <w:name w:val="annotation text"/>
    <w:aliases w:val="Kommentarer"/>
    <w:basedOn w:val="Normln"/>
    <w:link w:val="TextkomenteChar"/>
    <w:uiPriority w:val="99"/>
    <w:qFormat/>
    <w:rPr>
      <w:sz w:val="20"/>
    </w:rPr>
  </w:style>
  <w:style w:type="paragraph" w:customStyle="1" w:styleId="BodyText20">
    <w:name w:val="Body Text 2_0"/>
    <w:basedOn w:val="Normln"/>
    <w:pPr>
      <w:ind w:left="567" w:hanging="567"/>
    </w:pPr>
    <w:rPr>
      <w:b/>
    </w:rPr>
  </w:style>
  <w:style w:type="paragraph" w:customStyle="1" w:styleId="BodyText21">
    <w:name w:val="Body Text 2_1"/>
    <w:basedOn w:val="Normln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Zkladntextodsazen3">
    <w:name w:val="Body Text Indent 3"/>
    <w:basedOn w:val="Normln"/>
    <w:pPr>
      <w:spacing w:line="240" w:lineRule="auto"/>
      <w:ind w:left="567" w:hanging="567"/>
    </w:pPr>
  </w:style>
  <w:style w:type="paragraph" w:customStyle="1" w:styleId="BodyText22">
    <w:name w:val="Body Text 2_2"/>
    <w:basedOn w:val="Normln"/>
    <w:pPr>
      <w:spacing w:line="240" w:lineRule="auto"/>
      <w:ind w:left="567" w:hanging="567"/>
    </w:pPr>
    <w:rPr>
      <w:b/>
    </w:rPr>
  </w:style>
  <w:style w:type="character" w:styleId="Hypertextovodkaz">
    <w:name w:val="Hyperlink"/>
    <w:rPr>
      <w:color w:val="0000FF"/>
      <w:u w:val="single"/>
    </w:rPr>
  </w:style>
  <w:style w:type="paragraph" w:customStyle="1" w:styleId="AHeader1">
    <w:name w:val="AHeader 1"/>
    <w:basedOn w:val="Normln"/>
    <w:pPr>
      <w:numPr>
        <w:numId w:val="25"/>
      </w:numPr>
      <w:tabs>
        <w:tab w:val="clear" w:pos="567"/>
      </w:tabs>
      <w:spacing w:after="120" w:line="240" w:lineRule="auto"/>
    </w:pPr>
    <w:rPr>
      <w:rFonts w:ascii="Arial" w:hAnsi="Arial" w:cs="Arial"/>
      <w:b/>
      <w:bCs/>
      <w:sz w:val="24"/>
    </w:rPr>
  </w:style>
  <w:style w:type="paragraph" w:customStyle="1" w:styleId="AHeader2">
    <w:name w:val="AHeader 2"/>
    <w:basedOn w:val="AHeader1"/>
    <w:pPr>
      <w:numPr>
        <w:ilvl w:val="1"/>
      </w:numPr>
      <w:tabs>
        <w:tab w:val="clear" w:pos="709"/>
        <w:tab w:val="num" w:pos="360"/>
        <w:tab w:val="num" w:pos="1440"/>
      </w:tabs>
      <w:ind w:left="1440" w:hanging="360"/>
    </w:pPr>
    <w:rPr>
      <w:sz w:val="22"/>
    </w:rPr>
  </w:style>
  <w:style w:type="paragraph" w:customStyle="1" w:styleId="AHeader3">
    <w:name w:val="AHeader 3"/>
    <w:basedOn w:val="AHeader2"/>
    <w:pPr>
      <w:numPr>
        <w:ilvl w:val="2"/>
      </w:numPr>
      <w:tabs>
        <w:tab w:val="clear" w:pos="1276"/>
        <w:tab w:val="num" w:pos="360"/>
        <w:tab w:val="num" w:pos="2160"/>
      </w:tabs>
      <w:ind w:left="2160" w:hanging="180"/>
    </w:pPr>
  </w:style>
  <w:style w:type="paragraph" w:customStyle="1" w:styleId="AHeader2abc">
    <w:name w:val="AHeader 2 abc"/>
    <w:basedOn w:val="AHeader3"/>
    <w:pPr>
      <w:numPr>
        <w:ilvl w:val="3"/>
      </w:numPr>
      <w:tabs>
        <w:tab w:val="clear" w:pos="1276"/>
        <w:tab w:val="num" w:pos="360"/>
        <w:tab w:val="num" w:pos="2880"/>
      </w:tabs>
      <w:ind w:left="2880" w:hanging="360"/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pPr>
      <w:numPr>
        <w:ilvl w:val="4"/>
      </w:numPr>
      <w:tabs>
        <w:tab w:val="clear" w:pos="1701"/>
        <w:tab w:val="num" w:pos="360"/>
        <w:tab w:val="num" w:pos="1440"/>
        <w:tab w:val="num" w:pos="3600"/>
      </w:tabs>
      <w:ind w:left="3600" w:hanging="360"/>
    </w:pPr>
  </w:style>
  <w:style w:type="character" w:styleId="Sledovanodkaz">
    <w:name w:val="FollowedHyperlink"/>
    <w:rPr>
      <w:color w:val="800080"/>
      <w:u w:val="single"/>
    </w:rPr>
  </w:style>
  <w:style w:type="paragraph" w:styleId="Zkladntextodsazen">
    <w:name w:val="Body Text Indent"/>
    <w:basedOn w:val="Normln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table" w:styleId="Mkatabulky">
    <w:name w:val="Table Grid"/>
    <w:basedOn w:val="Normlntabulka"/>
    <w:rsid w:val="000D67D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evize">
    <w:name w:val="Revision"/>
    <w:hidden/>
    <w:uiPriority w:val="99"/>
    <w:semiHidden/>
    <w:rsid w:val="0019686E"/>
    <w:rPr>
      <w:sz w:val="22"/>
      <w:lang w:eastAsia="en-US"/>
    </w:rPr>
  </w:style>
  <w:style w:type="paragraph" w:customStyle="1" w:styleId="Default">
    <w:name w:val="Default"/>
    <w:rsid w:val="00145D34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it-IT"/>
    </w:rPr>
  </w:style>
  <w:style w:type="paragraph" w:customStyle="1" w:styleId="BodytextAgency">
    <w:name w:val="Body text (Agency)"/>
    <w:basedOn w:val="Normln"/>
    <w:link w:val="BodytextAgencyChar"/>
    <w:qFormat/>
    <w:rsid w:val="00FF4664"/>
    <w:pPr>
      <w:tabs>
        <w:tab w:val="clear" w:pos="567"/>
      </w:tabs>
      <w:spacing w:after="140" w:line="280" w:lineRule="atLeast"/>
    </w:pPr>
    <w:rPr>
      <w:rFonts w:ascii="Verdana" w:eastAsia="Verdana" w:hAnsi="Verdana" w:cs="Verdana"/>
      <w:sz w:val="18"/>
      <w:szCs w:val="18"/>
      <w:lang w:eastAsia="en-GB"/>
    </w:rPr>
  </w:style>
  <w:style w:type="numbering" w:customStyle="1" w:styleId="BulletsAgency">
    <w:name w:val="Bullets (Agency)"/>
    <w:basedOn w:val="Bezseznamu"/>
    <w:rsid w:val="00FF4664"/>
    <w:pPr>
      <w:numPr>
        <w:numId w:val="36"/>
      </w:numPr>
    </w:pPr>
  </w:style>
  <w:style w:type="paragraph" w:customStyle="1" w:styleId="DraftingNotesAgency">
    <w:name w:val="Drafting Notes (Agency)"/>
    <w:basedOn w:val="Normln"/>
    <w:next w:val="BodytextAgency"/>
    <w:link w:val="DraftingNotesAgencyChar"/>
    <w:rsid w:val="00FF4664"/>
    <w:pPr>
      <w:tabs>
        <w:tab w:val="clear" w:pos="567"/>
      </w:tabs>
      <w:spacing w:after="140" w:line="280" w:lineRule="atLeast"/>
    </w:pPr>
    <w:rPr>
      <w:rFonts w:ascii="Courier New" w:eastAsia="Verdana" w:hAnsi="Courier New"/>
      <w:i/>
      <w:color w:val="339966"/>
      <w:szCs w:val="18"/>
      <w:lang w:eastAsia="en-GB"/>
    </w:rPr>
  </w:style>
  <w:style w:type="paragraph" w:customStyle="1" w:styleId="No-numheading3Agency">
    <w:name w:val="No-num heading 3 (Agency)"/>
    <w:basedOn w:val="Normln"/>
    <w:next w:val="BodytextAgency"/>
    <w:link w:val="No-numheading3AgencyChar"/>
    <w:rsid w:val="00FF4664"/>
    <w:pPr>
      <w:keepNext/>
      <w:tabs>
        <w:tab w:val="clear" w:pos="567"/>
      </w:tabs>
      <w:spacing w:before="280" w:after="220" w:line="240" w:lineRule="auto"/>
      <w:outlineLvl w:val="2"/>
    </w:pPr>
    <w:rPr>
      <w:rFonts w:ascii="Verdana" w:eastAsia="Verdana" w:hAnsi="Verdana" w:cs="Arial"/>
      <w:b/>
      <w:bCs/>
      <w:kern w:val="32"/>
      <w:szCs w:val="22"/>
      <w:lang w:eastAsia="en-GB"/>
    </w:rPr>
  </w:style>
  <w:style w:type="paragraph" w:customStyle="1" w:styleId="NormalAgency">
    <w:name w:val="Normal (Agency)"/>
    <w:link w:val="NormalAgencyChar"/>
    <w:qFormat/>
    <w:rsid w:val="00FF4664"/>
    <w:rPr>
      <w:rFonts w:ascii="Verdana" w:eastAsia="Verdana" w:hAnsi="Verdana" w:cs="Verdana"/>
      <w:sz w:val="18"/>
      <w:szCs w:val="18"/>
    </w:rPr>
  </w:style>
  <w:style w:type="table" w:customStyle="1" w:styleId="TablegridAgencyblack">
    <w:name w:val="Table grid (Agency) black"/>
    <w:basedOn w:val="Normlntabulka"/>
    <w:semiHidden/>
    <w:rsid w:val="00FF4664"/>
    <w:rPr>
      <w:rFonts w:ascii="Verdana" w:eastAsia="SimSun" w:hAnsi="Verdan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Times New Roman" w:hAnsi="Times New Roman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paragraph" w:customStyle="1" w:styleId="TableheadingrowsAgency">
    <w:name w:val="Table heading rows (Agency)"/>
    <w:basedOn w:val="BodytextAgency"/>
    <w:semiHidden/>
    <w:rsid w:val="00FF4664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ln"/>
    <w:rsid w:val="00FF4664"/>
    <w:pPr>
      <w:tabs>
        <w:tab w:val="clear" w:pos="567"/>
      </w:tabs>
      <w:spacing w:line="280" w:lineRule="exact"/>
    </w:pPr>
    <w:rPr>
      <w:rFonts w:ascii="Verdana" w:hAnsi="Verdana" w:cs="Verdana"/>
      <w:sz w:val="18"/>
      <w:szCs w:val="18"/>
      <w:lang w:eastAsia="zh-CN"/>
    </w:rPr>
  </w:style>
  <w:style w:type="character" w:customStyle="1" w:styleId="BodytextAgencyChar">
    <w:name w:val="Body text (Agency) Char"/>
    <w:link w:val="BodytextAgency"/>
    <w:qFormat/>
    <w:rsid w:val="00FF4664"/>
    <w:rPr>
      <w:rFonts w:ascii="Verdana" w:eastAsia="Verdana" w:hAnsi="Verdana" w:cs="Verdana"/>
      <w:sz w:val="18"/>
      <w:szCs w:val="18"/>
      <w:lang w:val="cs-CZ" w:eastAsia="en-GB" w:bidi="ar-SA"/>
    </w:rPr>
  </w:style>
  <w:style w:type="character" w:customStyle="1" w:styleId="NormalAgencyChar">
    <w:name w:val="Normal (Agency) Char"/>
    <w:link w:val="NormalAgency"/>
    <w:rsid w:val="00FF4664"/>
    <w:rPr>
      <w:rFonts w:ascii="Verdana" w:eastAsia="Verdana" w:hAnsi="Verdana" w:cs="Verdana"/>
      <w:sz w:val="18"/>
      <w:szCs w:val="18"/>
      <w:lang w:val="cs-CZ" w:eastAsia="en-GB" w:bidi="ar-SA"/>
    </w:rPr>
  </w:style>
  <w:style w:type="character" w:customStyle="1" w:styleId="DraftingNotesAgencyChar">
    <w:name w:val="Drafting Notes (Agency) Char"/>
    <w:link w:val="DraftingNotesAgency"/>
    <w:rsid w:val="00FF4664"/>
    <w:rPr>
      <w:rFonts w:ascii="Courier New" w:eastAsia="Verdana" w:hAnsi="Courier New"/>
      <w:i/>
      <w:color w:val="339966"/>
      <w:sz w:val="22"/>
      <w:szCs w:val="18"/>
      <w:lang w:val="cs-CZ" w:eastAsia="en-GB" w:bidi="ar-SA"/>
    </w:rPr>
  </w:style>
  <w:style w:type="character" w:customStyle="1" w:styleId="No-numheading3AgencyChar">
    <w:name w:val="No-num heading 3 (Agency) Char"/>
    <w:link w:val="No-numheading3Agency"/>
    <w:rsid w:val="00FF4664"/>
    <w:rPr>
      <w:rFonts w:ascii="Verdana" w:eastAsia="Verdana" w:hAnsi="Verdana" w:cs="Arial"/>
      <w:b/>
      <w:bCs/>
      <w:kern w:val="32"/>
      <w:sz w:val="22"/>
      <w:szCs w:val="22"/>
      <w:lang w:val="cs-CZ" w:eastAsia="en-GB" w:bidi="ar-SA"/>
    </w:rPr>
  </w:style>
  <w:style w:type="paragraph" w:customStyle="1" w:styleId="Normalold">
    <w:name w:val="Normal (old)"/>
    <w:basedOn w:val="Normln"/>
    <w:rsid w:val="00FF4664"/>
    <w:pPr>
      <w:tabs>
        <w:tab w:val="clear" w:pos="567"/>
      </w:tabs>
      <w:spacing w:line="240" w:lineRule="auto"/>
      <w:ind w:left="720" w:hanging="720"/>
    </w:pPr>
    <w:rPr>
      <w:rFonts w:eastAsia="SimSun"/>
      <w:szCs w:val="18"/>
      <w:lang w:eastAsia="zh-CN"/>
    </w:rPr>
  </w:style>
  <w:style w:type="character" w:customStyle="1" w:styleId="TextkomenteChar">
    <w:name w:val="Text komentáře Char"/>
    <w:aliases w:val="Kommentarer Char"/>
    <w:link w:val="Textkomente"/>
    <w:uiPriority w:val="99"/>
    <w:qFormat/>
    <w:locked/>
    <w:rsid w:val="003909E0"/>
    <w:rPr>
      <w:lang w:val="cs-CZ" w:eastAsia="en-US" w:bidi="ar-SA"/>
    </w:rPr>
  </w:style>
  <w:style w:type="character" w:customStyle="1" w:styleId="TextvysvtlivekChar">
    <w:name w:val="Text vysvětlivek Char"/>
    <w:link w:val="Textvysvtlivek"/>
    <w:semiHidden/>
    <w:rsid w:val="00673F4C"/>
    <w:rPr>
      <w:sz w:val="22"/>
      <w:lang w:eastAsia="en-US"/>
    </w:rPr>
  </w:style>
  <w:style w:type="paragraph" w:customStyle="1" w:styleId="Style1">
    <w:name w:val="Style1"/>
    <w:basedOn w:val="Normln"/>
    <w:qFormat/>
    <w:rsid w:val="00B13B6D"/>
    <w:pPr>
      <w:tabs>
        <w:tab w:val="clear" w:pos="567"/>
        <w:tab w:val="left" w:pos="0"/>
      </w:tabs>
      <w:spacing w:line="240" w:lineRule="auto"/>
      <w:ind w:left="567" w:hanging="567"/>
    </w:pPr>
    <w:rPr>
      <w:b/>
      <w:szCs w:val="22"/>
    </w:rPr>
  </w:style>
  <w:style w:type="paragraph" w:customStyle="1" w:styleId="Style2">
    <w:name w:val="Style2"/>
    <w:basedOn w:val="Normln"/>
    <w:qFormat/>
    <w:rsid w:val="00D16FE0"/>
    <w:pPr>
      <w:pBdr>
        <w:top w:val="single" w:sz="4" w:space="1" w:color="auto"/>
        <w:left w:val="single" w:sz="4" w:space="0" w:color="auto"/>
        <w:bottom w:val="single" w:sz="4" w:space="1" w:color="auto"/>
        <w:right w:val="single" w:sz="4" w:space="4" w:color="auto"/>
      </w:pBdr>
      <w:tabs>
        <w:tab w:val="clear" w:pos="567"/>
        <w:tab w:val="left" w:pos="0"/>
      </w:tabs>
      <w:spacing w:line="240" w:lineRule="auto"/>
      <w:ind w:left="567" w:hanging="567"/>
    </w:pPr>
    <w:rPr>
      <w:b/>
      <w:szCs w:val="22"/>
    </w:rPr>
  </w:style>
  <w:style w:type="paragraph" w:customStyle="1" w:styleId="Style3">
    <w:name w:val="Style3"/>
    <w:basedOn w:val="Normln"/>
    <w:qFormat/>
    <w:rsid w:val="00407C22"/>
    <w:pPr>
      <w:numPr>
        <w:numId w:val="40"/>
      </w:numPr>
      <w:tabs>
        <w:tab w:val="clear" w:pos="567"/>
      </w:tabs>
      <w:spacing w:line="240" w:lineRule="auto"/>
      <w:jc w:val="center"/>
    </w:pPr>
    <w:rPr>
      <w:b/>
      <w:szCs w:val="22"/>
    </w:rPr>
  </w:style>
  <w:style w:type="paragraph" w:customStyle="1" w:styleId="Style4">
    <w:name w:val="Style4"/>
    <w:basedOn w:val="Normln"/>
    <w:qFormat/>
    <w:rsid w:val="0018657D"/>
    <w:rPr>
      <w:szCs w:val="22"/>
    </w:rPr>
  </w:style>
  <w:style w:type="paragraph" w:customStyle="1" w:styleId="Style5">
    <w:name w:val="Style5"/>
    <w:basedOn w:val="Normln"/>
    <w:qFormat/>
    <w:rsid w:val="001D4CE4"/>
    <w:pPr>
      <w:numPr>
        <w:ilvl w:val="12"/>
      </w:numPr>
      <w:tabs>
        <w:tab w:val="clear" w:pos="567"/>
      </w:tabs>
      <w:spacing w:line="240" w:lineRule="auto"/>
    </w:pPr>
    <w:rPr>
      <w:szCs w:val="22"/>
    </w:rPr>
  </w:style>
  <w:style w:type="character" w:customStyle="1" w:styleId="jlqj4b">
    <w:name w:val="jlqj4b"/>
    <w:rsid w:val="00ED179E"/>
  </w:style>
  <w:style w:type="paragraph" w:customStyle="1" w:styleId="Styl0">
    <w:name w:val="Styl 0."/>
    <w:basedOn w:val="Normln"/>
    <w:rsid w:val="0064153A"/>
    <w:pPr>
      <w:tabs>
        <w:tab w:val="clear" w:pos="567"/>
      </w:tabs>
      <w:spacing w:line="240" w:lineRule="auto"/>
      <w:ind w:left="567" w:hanging="567"/>
      <w:jc w:val="both"/>
    </w:pPr>
    <w:rPr>
      <w:rFonts w:ascii="Arial" w:hAnsi="Arial"/>
      <w:sz w:val="24"/>
      <w:lang w:eastAsia="cs-CZ"/>
    </w:rPr>
  </w:style>
  <w:style w:type="paragraph" w:styleId="Prosttext">
    <w:name w:val="Plain Text"/>
    <w:basedOn w:val="Normln"/>
    <w:link w:val="ProsttextChar"/>
    <w:rsid w:val="0064153A"/>
    <w:pPr>
      <w:tabs>
        <w:tab w:val="clear" w:pos="567"/>
      </w:tabs>
      <w:spacing w:line="240" w:lineRule="auto"/>
    </w:pPr>
    <w:rPr>
      <w:rFonts w:ascii="Courier New" w:hAnsi="Courier New" w:cs="Courier New"/>
      <w:sz w:val="20"/>
      <w:lang w:eastAsia="cs-CZ"/>
    </w:rPr>
  </w:style>
  <w:style w:type="character" w:customStyle="1" w:styleId="ProsttextChar">
    <w:name w:val="Prostý text Char"/>
    <w:basedOn w:val="Standardnpsmoodstavce"/>
    <w:link w:val="Prosttext"/>
    <w:rsid w:val="0064153A"/>
    <w:rPr>
      <w:rFonts w:ascii="Courier New" w:hAnsi="Courier New" w:cs="Courier New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dicines.health.europa.eu/veterinary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uskvbl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B82807-12B5-42A0-944A-E57557EF9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1194</Words>
  <Characters>7048</Characters>
  <Application>Microsoft Office Word</Application>
  <DocSecurity>0</DocSecurity>
  <Lines>58</Lines>
  <Paragraphs>16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veterinary-product-information-qrd-templates_cs</vt:lpstr>
      <vt:lpstr>Vqrdtemplatetracked_cs</vt:lpstr>
    </vt:vector>
  </TitlesOfParts>
  <Company>CDT</Company>
  <LinksUpToDate>false</LinksUpToDate>
  <CharactersWithSpaces>8226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veterinary-product-information-qrd-templates_cs</dc:title>
  <dc:subject>General-EMA/201224/2010</dc:subject>
  <dc:creator>CDT</dc:creator>
  <cp:lastModifiedBy>Neugebauerová Kateřina</cp:lastModifiedBy>
  <cp:revision>7</cp:revision>
  <cp:lastPrinted>2022-10-26T09:04:00Z</cp:lastPrinted>
  <dcterms:created xsi:type="dcterms:W3CDTF">2026-07-03T07:50:00Z</dcterms:created>
  <dcterms:modified xsi:type="dcterms:W3CDTF">2026-07-24T07:42:00Z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Author">
    <vt:lpwstr/>
  </property>
  <property fmtid="{D5CDD505-2E9C-101B-9397-08002B2CF9AE}" pid="3" name="DM_Authors">
    <vt:lpwstr/>
  </property>
  <property fmtid="{D5CDD505-2E9C-101B-9397-08002B2CF9AE}" pid="4" name="DM_Category">
    <vt:lpwstr>General</vt:lpwstr>
  </property>
  <property fmtid="{D5CDD505-2E9C-101B-9397-08002B2CF9AE}" pid="5" name="DM_Creation_Date">
    <vt:lpwstr>17/12/2024 13:36:50</vt:lpwstr>
  </property>
  <property fmtid="{D5CDD505-2E9C-101B-9397-08002B2CF9AE}" pid="6" name="DM_Creator_Name">
    <vt:lpwstr>Prizzi Monica</vt:lpwstr>
  </property>
  <property fmtid="{D5CDD505-2E9C-101B-9397-08002B2CF9AE}" pid="7" name="DM_DocRefId">
    <vt:lpwstr>EMA/592407/2024</vt:lpwstr>
  </property>
  <property fmtid="{D5CDD505-2E9C-101B-9397-08002B2CF9AE}" pid="8" name="DM_emea_bcc">
    <vt:lpwstr/>
  </property>
  <property fmtid="{D5CDD505-2E9C-101B-9397-08002B2CF9AE}" pid="9" name="DM_emea_cc">
    <vt:lpwstr/>
  </property>
  <property fmtid="{D5CDD505-2E9C-101B-9397-08002B2CF9AE}" pid="10" name="DM_emea_doc_category">
    <vt:lpwstr>General</vt:lpwstr>
  </property>
  <property fmtid="{D5CDD505-2E9C-101B-9397-08002B2CF9AE}" pid="11" name="DM_emea_doc_lang">
    <vt:lpwstr/>
  </property>
  <property fmtid="{D5CDD505-2E9C-101B-9397-08002B2CF9AE}" pid="12" name="DM_emea_doc_number">
    <vt:lpwstr>201224</vt:lpwstr>
  </property>
  <property fmtid="{D5CDD505-2E9C-101B-9397-08002B2CF9AE}" pid="13" name="DM_emea_doc_ref_id">
    <vt:lpwstr>EMA/592407/2024</vt:lpwstr>
  </property>
  <property fmtid="{D5CDD505-2E9C-101B-9397-08002B2CF9AE}" pid="14" name="DM_emea_from">
    <vt:lpwstr/>
  </property>
  <property fmtid="{D5CDD505-2E9C-101B-9397-08002B2CF9AE}" pid="15" name="DM_emea_internal_label">
    <vt:lpwstr>EMA</vt:lpwstr>
  </property>
  <property fmtid="{D5CDD505-2E9C-101B-9397-08002B2CF9AE}" pid="16" name="DM_emea_legal_date">
    <vt:lpwstr>nulldate</vt:lpwstr>
  </property>
  <property fmtid="{D5CDD505-2E9C-101B-9397-08002B2CF9AE}" pid="17" name="DM_emea_meeting_action">
    <vt:lpwstr/>
  </property>
  <property fmtid="{D5CDD505-2E9C-101B-9397-08002B2CF9AE}" pid="18" name="DM_emea_meeting_flags">
    <vt:lpwstr/>
  </property>
  <property fmtid="{D5CDD505-2E9C-101B-9397-08002B2CF9AE}" pid="19" name="DM_emea_meeting_hyperlink">
    <vt:lpwstr/>
  </property>
  <property fmtid="{D5CDD505-2E9C-101B-9397-08002B2CF9AE}" pid="20" name="DM_emea_meeting_ref">
    <vt:lpwstr/>
  </property>
  <property fmtid="{D5CDD505-2E9C-101B-9397-08002B2CF9AE}" pid="21" name="DM_emea_meeting_status">
    <vt:lpwstr/>
  </property>
  <property fmtid="{D5CDD505-2E9C-101B-9397-08002B2CF9AE}" pid="22" name="DM_emea_meeting_title">
    <vt:lpwstr/>
  </property>
  <property fmtid="{D5CDD505-2E9C-101B-9397-08002B2CF9AE}" pid="23" name="DM_emea_message_subject">
    <vt:lpwstr/>
  </property>
  <property fmtid="{D5CDD505-2E9C-101B-9397-08002B2CF9AE}" pid="24" name="DM_emea_received_date">
    <vt:lpwstr>nulldate</vt:lpwstr>
  </property>
  <property fmtid="{D5CDD505-2E9C-101B-9397-08002B2CF9AE}" pid="25" name="DM_emea_resp_body">
    <vt:lpwstr/>
  </property>
  <property fmtid="{D5CDD505-2E9C-101B-9397-08002B2CF9AE}" pid="26" name="DM_emea_revision_label">
    <vt:lpwstr/>
  </property>
  <property fmtid="{D5CDD505-2E9C-101B-9397-08002B2CF9AE}" pid="27" name="DM_emea_sent_date">
    <vt:lpwstr>nulldate</vt:lpwstr>
  </property>
  <property fmtid="{D5CDD505-2E9C-101B-9397-08002B2CF9AE}" pid="28" name="DM_emea_to">
    <vt:lpwstr/>
  </property>
  <property fmtid="{D5CDD505-2E9C-101B-9397-08002B2CF9AE}" pid="29" name="DM_emea_year">
    <vt:lpwstr>2010</vt:lpwstr>
  </property>
  <property fmtid="{D5CDD505-2E9C-101B-9397-08002B2CF9AE}" pid="30" name="DM_Keywords">
    <vt:lpwstr/>
  </property>
  <property fmtid="{D5CDD505-2E9C-101B-9397-08002B2CF9AE}" pid="31" name="DM_Language">
    <vt:lpwstr/>
  </property>
  <property fmtid="{D5CDD505-2E9C-101B-9397-08002B2CF9AE}" pid="32" name="DM_Modifer_Name">
    <vt:lpwstr>Prizzi Monica</vt:lpwstr>
  </property>
  <property fmtid="{D5CDD505-2E9C-101B-9397-08002B2CF9AE}" pid="33" name="DM_Modified_Date">
    <vt:lpwstr>17/12/2024 15:11:49</vt:lpwstr>
  </property>
  <property fmtid="{D5CDD505-2E9C-101B-9397-08002B2CF9AE}" pid="34" name="DM_Modifier_Name">
    <vt:lpwstr>Prizzi Monica</vt:lpwstr>
  </property>
  <property fmtid="{D5CDD505-2E9C-101B-9397-08002B2CF9AE}" pid="35" name="DM_Modify_Date">
    <vt:lpwstr>17/12/2024 15:11:49</vt:lpwstr>
  </property>
  <property fmtid="{D5CDD505-2E9C-101B-9397-08002B2CF9AE}" pid="36" name="DM_Name">
    <vt:lpwstr>veterinary-product-information-qrd-templates_cs</vt:lpwstr>
  </property>
  <property fmtid="{D5CDD505-2E9C-101B-9397-08002B2CF9AE}" pid="37" name="DM_Owner">
    <vt:lpwstr>Prizzi Monica</vt:lpwstr>
  </property>
  <property fmtid="{D5CDD505-2E9C-101B-9397-08002B2CF9AE}" pid="38" name="DM_Path">
    <vt:lpwstr>/02b. Administration of Scientific Meeting/WPs SAGs DGs and other WGs/CxMP - QRD/3. Other activities/02. Procedures/01. QRD PI templates/02 QRD Veterinary templates/20 V- template revision - v. 9.1 (December 2024)/05 Currently published template v.9.1 (De</vt:lpwstr>
  </property>
  <property fmtid="{D5CDD505-2E9C-101B-9397-08002B2CF9AE}" pid="39" name="DM_Status">
    <vt:lpwstr/>
  </property>
  <property fmtid="{D5CDD505-2E9C-101B-9397-08002B2CF9AE}" pid="40" name="DM_Subject">
    <vt:lpwstr/>
  </property>
  <property fmtid="{D5CDD505-2E9C-101B-9397-08002B2CF9AE}" pid="41" name="DM_Title">
    <vt:lpwstr/>
  </property>
  <property fmtid="{D5CDD505-2E9C-101B-9397-08002B2CF9AE}" pid="42" name="DM_Type">
    <vt:lpwstr>emea_document</vt:lpwstr>
  </property>
  <property fmtid="{D5CDD505-2E9C-101B-9397-08002B2CF9AE}" pid="43" name="DM_Version">
    <vt:lpwstr>1.0,CURRENT</vt:lpwstr>
  </property>
  <property fmtid="{D5CDD505-2E9C-101B-9397-08002B2CF9AE}" pid="44" name="EMEADocClassificationCode">
    <vt:lpwstr/>
  </property>
  <property fmtid="{D5CDD505-2E9C-101B-9397-08002B2CF9AE}" pid="45" name="EMEADocClassificationHidden">
    <vt:lpwstr>N</vt:lpwstr>
  </property>
  <property fmtid="{D5CDD505-2E9C-101B-9397-08002B2CF9AE}" pid="46" name="EMEADocClassificationText">
    <vt:lpwstr/>
  </property>
  <property fmtid="{D5CDD505-2E9C-101B-9397-08002B2CF9AE}" pid="47" name="EMEADocDate">
    <vt:lpwstr>20020723</vt:lpwstr>
  </property>
  <property fmtid="{D5CDD505-2E9C-101B-9397-08002B2CF9AE}" pid="48" name="EMEADocDateDay">
    <vt:lpwstr>23</vt:lpwstr>
  </property>
  <property fmtid="{D5CDD505-2E9C-101B-9397-08002B2CF9AE}" pid="49" name="EMEADocDateMonth">
    <vt:lpwstr>July</vt:lpwstr>
  </property>
  <property fmtid="{D5CDD505-2E9C-101B-9397-08002B2CF9AE}" pid="50" name="EMEADocDateYear">
    <vt:lpwstr>2002</vt:lpwstr>
  </property>
  <property fmtid="{D5CDD505-2E9C-101B-9397-08002B2CF9AE}" pid="51" name="EMEADocExtCatTitle">
    <vt:lpwstr>The Title will not be included in the External Catalogue.</vt:lpwstr>
  </property>
  <property fmtid="{D5CDD505-2E9C-101B-9397-08002B2CF9AE}" pid="52" name="EMEADocLanguage">
    <vt:lpwstr>en</vt:lpwstr>
  </property>
  <property fmtid="{D5CDD505-2E9C-101B-9397-08002B2CF9AE}" pid="53" name="EMEADocRefFull">
    <vt:lpwstr>EMEA/18389/02/en</vt:lpwstr>
  </property>
  <property fmtid="{D5CDD505-2E9C-101B-9397-08002B2CF9AE}" pid="54" name="EMEADocRefNum">
    <vt:lpwstr>18389</vt:lpwstr>
  </property>
  <property fmtid="{D5CDD505-2E9C-101B-9397-08002B2CF9AE}" pid="55" name="EMEADocRefPart0">
    <vt:lpwstr>EMEA</vt:lpwstr>
  </property>
  <property fmtid="{D5CDD505-2E9C-101B-9397-08002B2CF9AE}" pid="56" name="EMEADocRefPart1">
    <vt:lpwstr/>
  </property>
  <property fmtid="{D5CDD505-2E9C-101B-9397-08002B2CF9AE}" pid="57" name="EMEADocRefPart2">
    <vt:lpwstr/>
  </property>
  <property fmtid="{D5CDD505-2E9C-101B-9397-08002B2CF9AE}" pid="58" name="EMEADocRefPart3">
    <vt:lpwstr/>
  </property>
  <property fmtid="{D5CDD505-2E9C-101B-9397-08002B2CF9AE}" pid="59" name="EMEADocRefPartFreeText">
    <vt:lpwstr/>
  </property>
  <property fmtid="{D5CDD505-2E9C-101B-9397-08002B2CF9AE}" pid="60" name="EMEADocRefRoot">
    <vt:lpwstr>EMEA/18389/02</vt:lpwstr>
  </property>
  <property fmtid="{D5CDD505-2E9C-101B-9397-08002B2CF9AE}" pid="61" name="EMEADocRefYear">
    <vt:lpwstr>02</vt:lpwstr>
  </property>
  <property fmtid="{D5CDD505-2E9C-101B-9397-08002B2CF9AE}" pid="62" name="EMEADocStatus">
    <vt:lpwstr/>
  </property>
  <property fmtid="{D5CDD505-2E9C-101B-9397-08002B2CF9AE}" pid="63" name="EMEADocTitle">
    <vt:lpwstr> SPC veterinary template</vt:lpwstr>
  </property>
  <property fmtid="{D5CDD505-2E9C-101B-9397-08002B2CF9AE}" pid="64" name="EMEADocTypeCode">
    <vt:lpwstr>tran</vt:lpwstr>
  </property>
  <property fmtid="{D5CDD505-2E9C-101B-9397-08002B2CF9AE}" pid="65" name="EMEADocVersion">
    <vt:lpwstr/>
  </property>
  <property fmtid="{D5CDD505-2E9C-101B-9397-08002B2CF9AE}" pid="66" name="JobId">
    <vt:lpwstr>358fdcd6-0801-48e0-844c-ad6b00ea55ef</vt:lpwstr>
  </property>
  <property fmtid="{D5CDD505-2E9C-101B-9397-08002B2CF9AE}" pid="67" name="MSIP_Label_0eea11ca-d417-4147-80ed-01a58412c458_ActionId">
    <vt:lpwstr>3ba2cafe-b302-4156-804a-64c0bc6e3ae3</vt:lpwstr>
  </property>
  <property fmtid="{D5CDD505-2E9C-101B-9397-08002B2CF9AE}" pid="68" name="MSIP_Label_0eea11ca-d417-4147-80ed-01a58412c458_ContentBits">
    <vt:lpwstr>2</vt:lpwstr>
  </property>
  <property fmtid="{D5CDD505-2E9C-101B-9397-08002B2CF9AE}" pid="69" name="MSIP_Label_0eea11ca-d417-4147-80ed-01a58412c458_Enabled">
    <vt:lpwstr>true</vt:lpwstr>
  </property>
  <property fmtid="{D5CDD505-2E9C-101B-9397-08002B2CF9AE}" pid="70" name="MSIP_Label_0eea11ca-d417-4147-80ed-01a58412c458_Method">
    <vt:lpwstr>Standard</vt:lpwstr>
  </property>
  <property fmtid="{D5CDD505-2E9C-101B-9397-08002B2CF9AE}" pid="71" name="MSIP_Label_0eea11ca-d417-4147-80ed-01a58412c458_Name">
    <vt:lpwstr>0eea11ca-d417-4147-80ed-01a58412c458</vt:lpwstr>
  </property>
  <property fmtid="{D5CDD505-2E9C-101B-9397-08002B2CF9AE}" pid="72" name="MSIP_Label_0eea11ca-d417-4147-80ed-01a58412c458_SetDate">
    <vt:lpwstr>2022-10-26T09:19:45Z</vt:lpwstr>
  </property>
  <property fmtid="{D5CDD505-2E9C-101B-9397-08002B2CF9AE}" pid="73" name="MSIP_Label_0eea11ca-d417-4147-80ed-01a58412c458_SiteId">
    <vt:lpwstr>bc9dc15c-61bc-4f03-b60b-e5b6d8922839</vt:lpwstr>
  </property>
</Properties>
</file>