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E56E3" w14:textId="13D977C6" w:rsidR="00C114FF" w:rsidRPr="006414D3" w:rsidRDefault="00C114FF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</w:p>
    <w:p w14:paraId="4D95DA7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EC11B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70F35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35657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81896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0F6E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8BF40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1C6AC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A53A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A7057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89154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2DC81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D1F6D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F65B0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E469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B64FF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278DE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7BAD7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BA59D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155C2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7D363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957AA1" w14:textId="77777777" w:rsidR="00C114FF" w:rsidRPr="006414D3" w:rsidRDefault="001B1AF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cs"/>
        </w:rPr>
        <w:t>PŘÍLOHA I</w:t>
      </w:r>
    </w:p>
    <w:p w14:paraId="7F8E312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FF9323" w14:textId="77777777" w:rsidR="00C114FF" w:rsidRPr="006414D3" w:rsidRDefault="001B1AF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cs"/>
        </w:rPr>
        <w:t>SOUHRN ÚDAJŮ O PŘÍPRAVKU</w:t>
      </w:r>
    </w:p>
    <w:p w14:paraId="43BC5897" w14:textId="77777777" w:rsidR="00C114FF" w:rsidRPr="006414D3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szCs w:val="22"/>
          <w:lang w:val="cs"/>
        </w:rPr>
        <w:br w:type="page"/>
      </w:r>
      <w:r>
        <w:rPr>
          <w:b/>
          <w:bCs/>
          <w:szCs w:val="22"/>
          <w:lang w:val="cs"/>
        </w:rPr>
        <w:lastRenderedPageBreak/>
        <w:t>1.</w:t>
      </w:r>
      <w:r>
        <w:rPr>
          <w:b/>
          <w:bCs/>
          <w:szCs w:val="22"/>
          <w:lang w:val="cs"/>
        </w:rPr>
        <w:tab/>
        <w:t>NÁZEV VETERINÁRNÍHO LÉČIVÉHO PŘÍPRAVKU</w:t>
      </w:r>
    </w:p>
    <w:p w14:paraId="2B9F7F8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EB7239" w14:textId="77777777" w:rsidR="00D04D3D" w:rsidRPr="004E063F" w:rsidRDefault="001B1AF3" w:rsidP="00D04D3D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cs"/>
        </w:rPr>
        <w:t>Combotec</w:t>
      </w:r>
      <w:proofErr w:type="spellEnd"/>
      <w:r>
        <w:rPr>
          <w:szCs w:val="22"/>
          <w:lang w:val="cs"/>
        </w:rPr>
        <w:t xml:space="preserve"> 134 mg/120,6 mg roztok pro nakapání na kůži – spot-on pro střední psy</w:t>
      </w:r>
    </w:p>
    <w:p w14:paraId="0389BFF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951BC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566C1E" w14:textId="77777777" w:rsidR="00C114FF" w:rsidRPr="002A5626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2.</w:t>
      </w:r>
      <w:r>
        <w:rPr>
          <w:b/>
          <w:bCs/>
          <w:szCs w:val="22"/>
          <w:lang w:val="cs"/>
        </w:rPr>
        <w:tab/>
        <w:t>KVALITATIVNÍ A KVANTITATIVNÍ SLOŽENÍ</w:t>
      </w:r>
    </w:p>
    <w:p w14:paraId="5B7E8CCB" w14:textId="77777777" w:rsidR="00B665A9" w:rsidRDefault="00B665A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EC360B" w14:textId="77777777" w:rsidR="00C114FF" w:rsidRPr="002A5626" w:rsidRDefault="001B1AF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Každá pipeta (1,34 ml) obsahuje:</w:t>
      </w:r>
    </w:p>
    <w:p w14:paraId="20E205DC" w14:textId="77777777" w:rsidR="00B665A9" w:rsidRDefault="00B665A9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1A0795CD" w14:textId="77777777" w:rsidR="00C114FF" w:rsidRPr="002A5626" w:rsidRDefault="001B1AF3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bCs/>
          <w:szCs w:val="22"/>
          <w:lang w:val="cs"/>
        </w:rPr>
        <w:t>Léčivé látky:</w:t>
      </w:r>
    </w:p>
    <w:p w14:paraId="300A9AE3" w14:textId="77777777" w:rsidR="00FF1159" w:rsidRPr="00B665A9" w:rsidRDefault="001B1AF3" w:rsidP="00FF1159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szCs w:val="22"/>
          <w:lang w:val="cs"/>
        </w:rPr>
        <w:t>Fipronilum</w:t>
      </w:r>
      <w:proofErr w:type="spellEnd"/>
      <w:r>
        <w:rPr>
          <w:szCs w:val="22"/>
          <w:lang w:val="cs"/>
        </w:rPr>
        <w:tab/>
      </w:r>
      <w:r>
        <w:rPr>
          <w:szCs w:val="22"/>
          <w:lang w:val="cs"/>
        </w:rPr>
        <w:tab/>
        <w:t xml:space="preserve">134 mg </w:t>
      </w:r>
    </w:p>
    <w:p w14:paraId="21E4BFE6" w14:textId="77777777" w:rsidR="00C114FF" w:rsidRPr="00B665A9" w:rsidRDefault="001B1AF3" w:rsidP="00FF1159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  <w:lang w:val="cs"/>
        </w:rPr>
        <w:t>(S)-</w:t>
      </w:r>
      <w:proofErr w:type="spellStart"/>
      <w:r>
        <w:rPr>
          <w:szCs w:val="22"/>
          <w:lang w:val="cs"/>
        </w:rPr>
        <w:t>Methoprenum</w:t>
      </w:r>
      <w:proofErr w:type="spellEnd"/>
      <w:r>
        <w:rPr>
          <w:szCs w:val="22"/>
          <w:lang w:val="cs"/>
        </w:rPr>
        <w:tab/>
        <w:t>120,6 mg</w:t>
      </w:r>
    </w:p>
    <w:p w14:paraId="5FA28E54" w14:textId="77777777" w:rsidR="00C114FF" w:rsidRPr="00B665A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3B1A0F" w14:textId="77777777" w:rsidR="00C114FF" w:rsidRPr="00B665A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63A0B8" w14:textId="77777777" w:rsidR="00C114FF" w:rsidRPr="00B665A9" w:rsidRDefault="001B1AF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bCs/>
          <w:szCs w:val="22"/>
          <w:lang w:val="cs"/>
        </w:rPr>
        <w:t>Pomocné látky:</w:t>
      </w:r>
    </w:p>
    <w:p w14:paraId="311982A5" w14:textId="77777777" w:rsidR="00C114FF" w:rsidRPr="00B665A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D43205" w14:paraId="2FE0B7D9" w14:textId="77777777" w:rsidTr="00FF1159">
        <w:tc>
          <w:tcPr>
            <w:tcW w:w="4528" w:type="dxa"/>
            <w:vAlign w:val="center"/>
          </w:tcPr>
          <w:p w14:paraId="3AB5B894" w14:textId="77777777" w:rsidR="00872C48" w:rsidRPr="00EF3A8A" w:rsidRDefault="001B1AF3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  <w:bCs/>
                <w:szCs w:val="22"/>
                <w:lang w:val="cs"/>
              </w:rPr>
              <w:t>Kvalitativní</w:t>
            </w:r>
            <w:r>
              <w:rPr>
                <w:szCs w:val="22"/>
                <w:lang w:val="cs"/>
              </w:rPr>
              <w:t xml:space="preserve"> </w:t>
            </w:r>
            <w:r>
              <w:rPr>
                <w:b/>
                <w:bCs/>
                <w:szCs w:val="22"/>
                <w:lang w:val="cs"/>
              </w:rPr>
              <w:t>složení pomocných látek a dalších složek</w:t>
            </w:r>
          </w:p>
        </w:tc>
        <w:tc>
          <w:tcPr>
            <w:tcW w:w="4533" w:type="dxa"/>
            <w:vAlign w:val="center"/>
          </w:tcPr>
          <w:p w14:paraId="6876C7ED" w14:textId="77777777" w:rsidR="00872C48" w:rsidRPr="006414D3" w:rsidRDefault="001B1AF3" w:rsidP="00617B81">
            <w:pPr>
              <w:spacing w:before="60" w:after="60"/>
              <w:rPr>
                <w:i/>
                <w:iCs/>
                <w:szCs w:val="22"/>
              </w:rPr>
            </w:pPr>
            <w:r>
              <w:rPr>
                <w:b/>
                <w:bCs/>
                <w:szCs w:val="22"/>
                <w:lang w:val="cs"/>
              </w:rPr>
              <w:t>Kvantitativní složení, pokud je tato informace nezbytná pro řádné podání veterinárního léčivého přípravku</w:t>
            </w:r>
          </w:p>
        </w:tc>
      </w:tr>
      <w:tr w:rsidR="00D43205" w14:paraId="57AE60A3" w14:textId="77777777" w:rsidTr="00FF1159">
        <w:tc>
          <w:tcPr>
            <w:tcW w:w="4528" w:type="dxa"/>
            <w:vAlign w:val="center"/>
          </w:tcPr>
          <w:p w14:paraId="5AF9D71F" w14:textId="77777777" w:rsidR="00FF1159" w:rsidRPr="00C20734" w:rsidRDefault="001B1AF3" w:rsidP="00FF1159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szCs w:val="22"/>
                <w:lang w:val="cs"/>
              </w:rPr>
              <w:t>Butylhydroxyanisol</w:t>
            </w:r>
            <w:proofErr w:type="spellEnd"/>
            <w:r>
              <w:rPr>
                <w:szCs w:val="22"/>
                <w:lang w:val="cs"/>
              </w:rPr>
              <w:t xml:space="preserve"> (E320)</w:t>
            </w:r>
          </w:p>
        </w:tc>
        <w:tc>
          <w:tcPr>
            <w:tcW w:w="4533" w:type="dxa"/>
            <w:vAlign w:val="center"/>
          </w:tcPr>
          <w:p w14:paraId="3DBEB18E" w14:textId="77777777" w:rsidR="00FF1159" w:rsidRPr="00C20734" w:rsidRDefault="001B1AF3" w:rsidP="00FF1159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0,27 mg</w:t>
            </w:r>
          </w:p>
        </w:tc>
      </w:tr>
      <w:tr w:rsidR="00D43205" w14:paraId="13D7E66C" w14:textId="77777777" w:rsidTr="00FF1159">
        <w:tc>
          <w:tcPr>
            <w:tcW w:w="4528" w:type="dxa"/>
            <w:vAlign w:val="center"/>
          </w:tcPr>
          <w:p w14:paraId="57BE3510" w14:textId="77777777" w:rsidR="00FF1159" w:rsidRPr="00C20734" w:rsidRDefault="001B1AF3" w:rsidP="00FF1159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szCs w:val="22"/>
                <w:lang w:val="cs"/>
              </w:rPr>
              <w:t>Butylhydroxytoluen</w:t>
            </w:r>
            <w:proofErr w:type="spellEnd"/>
            <w:r>
              <w:rPr>
                <w:szCs w:val="22"/>
                <w:lang w:val="cs"/>
              </w:rPr>
              <w:t xml:space="preserve"> (E321)</w:t>
            </w:r>
          </w:p>
        </w:tc>
        <w:tc>
          <w:tcPr>
            <w:tcW w:w="4533" w:type="dxa"/>
            <w:vAlign w:val="center"/>
          </w:tcPr>
          <w:p w14:paraId="37069D93" w14:textId="77777777" w:rsidR="00FF1159" w:rsidRPr="00C20734" w:rsidRDefault="001B1AF3" w:rsidP="00FF1159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0,13 mg</w:t>
            </w:r>
          </w:p>
        </w:tc>
      </w:tr>
      <w:tr w:rsidR="00D43205" w14:paraId="394B4479" w14:textId="77777777" w:rsidTr="00FF1159">
        <w:tc>
          <w:tcPr>
            <w:tcW w:w="4528" w:type="dxa"/>
          </w:tcPr>
          <w:p w14:paraId="5CAF84CA" w14:textId="77777777" w:rsidR="00FF1159" w:rsidRPr="00C20734" w:rsidRDefault="001B1AF3" w:rsidP="00FF1159">
            <w:pPr>
              <w:spacing w:before="60" w:after="60"/>
              <w:rPr>
                <w:iCs/>
                <w:szCs w:val="22"/>
              </w:rPr>
            </w:pPr>
            <w:r>
              <w:rPr>
                <w:lang w:val="cs"/>
              </w:rPr>
              <w:t xml:space="preserve">Etanol </w:t>
            </w:r>
            <w:proofErr w:type="gramStart"/>
            <w:r>
              <w:rPr>
                <w:lang w:val="cs"/>
              </w:rPr>
              <w:t>96%</w:t>
            </w:r>
            <w:proofErr w:type="gramEnd"/>
          </w:p>
        </w:tc>
        <w:tc>
          <w:tcPr>
            <w:tcW w:w="4533" w:type="dxa"/>
            <w:vAlign w:val="center"/>
          </w:tcPr>
          <w:p w14:paraId="54862521" w14:textId="77777777" w:rsidR="00FF1159" w:rsidRPr="00C20734" w:rsidRDefault="00FF1159" w:rsidP="00FF1159">
            <w:pPr>
              <w:spacing w:before="60" w:after="60"/>
              <w:rPr>
                <w:iCs/>
                <w:szCs w:val="22"/>
              </w:rPr>
            </w:pPr>
          </w:p>
        </w:tc>
      </w:tr>
      <w:tr w:rsidR="00D43205" w14:paraId="1F4F006D" w14:textId="77777777" w:rsidTr="00FF1159">
        <w:tc>
          <w:tcPr>
            <w:tcW w:w="4528" w:type="dxa"/>
          </w:tcPr>
          <w:p w14:paraId="178E9580" w14:textId="77777777" w:rsidR="00FF1159" w:rsidRPr="00C20734" w:rsidRDefault="001B1AF3" w:rsidP="00FF1159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lang w:val="cs"/>
              </w:rPr>
              <w:t>Polysorbát</w:t>
            </w:r>
            <w:proofErr w:type="spellEnd"/>
            <w:r>
              <w:rPr>
                <w:lang w:val="cs"/>
              </w:rPr>
              <w:t xml:space="preserve"> 80</w:t>
            </w:r>
          </w:p>
        </w:tc>
        <w:tc>
          <w:tcPr>
            <w:tcW w:w="4533" w:type="dxa"/>
            <w:vAlign w:val="center"/>
          </w:tcPr>
          <w:p w14:paraId="540A042C" w14:textId="77777777" w:rsidR="00FF1159" w:rsidRPr="00C20734" w:rsidRDefault="00FF1159" w:rsidP="00FF1159">
            <w:pPr>
              <w:spacing w:before="60" w:after="60"/>
              <w:rPr>
                <w:iCs/>
                <w:szCs w:val="22"/>
              </w:rPr>
            </w:pPr>
          </w:p>
        </w:tc>
      </w:tr>
      <w:tr w:rsidR="00D43205" w14:paraId="7A00C8B3" w14:textId="77777777" w:rsidTr="00FF1159">
        <w:tc>
          <w:tcPr>
            <w:tcW w:w="4528" w:type="dxa"/>
          </w:tcPr>
          <w:p w14:paraId="34D0136A" w14:textId="77777777" w:rsidR="00FF1159" w:rsidRPr="00C20734" w:rsidRDefault="001B1AF3" w:rsidP="00FF1159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>
              <w:rPr>
                <w:lang w:val="cs"/>
              </w:rPr>
              <w:t>Polyvidon</w:t>
            </w:r>
            <w:proofErr w:type="spellEnd"/>
            <w:r>
              <w:rPr>
                <w:lang w:val="cs"/>
              </w:rPr>
              <w:t xml:space="preserve"> K17</w:t>
            </w:r>
          </w:p>
        </w:tc>
        <w:tc>
          <w:tcPr>
            <w:tcW w:w="4533" w:type="dxa"/>
            <w:vAlign w:val="center"/>
          </w:tcPr>
          <w:p w14:paraId="2D859DBB" w14:textId="77777777" w:rsidR="00FF1159" w:rsidRPr="00C20734" w:rsidRDefault="00FF1159" w:rsidP="00FF1159">
            <w:pPr>
              <w:spacing w:before="60" w:after="60"/>
              <w:rPr>
                <w:iCs/>
                <w:szCs w:val="22"/>
              </w:rPr>
            </w:pPr>
          </w:p>
        </w:tc>
      </w:tr>
      <w:tr w:rsidR="00D43205" w14:paraId="0DAE206E" w14:textId="77777777" w:rsidTr="00FF1159">
        <w:tc>
          <w:tcPr>
            <w:tcW w:w="4528" w:type="dxa"/>
          </w:tcPr>
          <w:p w14:paraId="0B207CF5" w14:textId="18D49A68" w:rsidR="00FF1159" w:rsidRPr="00C20734" w:rsidRDefault="001B1AF3" w:rsidP="00FF1159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lang w:val="cs"/>
              </w:rPr>
              <w:t>Diethylenglykolmonoethylether</w:t>
            </w:r>
            <w:proofErr w:type="spellEnd"/>
          </w:p>
        </w:tc>
        <w:tc>
          <w:tcPr>
            <w:tcW w:w="4533" w:type="dxa"/>
            <w:vAlign w:val="center"/>
          </w:tcPr>
          <w:p w14:paraId="78667547" w14:textId="77777777" w:rsidR="00FF1159" w:rsidRPr="00C20734" w:rsidRDefault="00FF1159" w:rsidP="00FF1159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6C1EC458" w14:textId="77777777" w:rsidR="00872C48" w:rsidRPr="006414D3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5F607F" w14:textId="2F345974" w:rsidR="00FF1159" w:rsidRPr="006414D3" w:rsidRDefault="001B1AF3" w:rsidP="00FF1159">
      <w:pPr>
        <w:tabs>
          <w:tab w:val="clear" w:pos="567"/>
        </w:tabs>
        <w:spacing w:line="240" w:lineRule="auto"/>
        <w:rPr>
          <w:szCs w:val="22"/>
        </w:rPr>
      </w:pPr>
      <w:bookmarkStart w:id="0" w:name="_Hlk184038824"/>
      <w:r>
        <w:rPr>
          <w:szCs w:val="22"/>
          <w:lang w:val="cs"/>
        </w:rPr>
        <w:t>Čirý jantarový spot-on roztok</w:t>
      </w:r>
    </w:p>
    <w:bookmarkEnd w:id="0"/>
    <w:p w14:paraId="2D05E42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0E2A98" w14:textId="77777777" w:rsidR="00A066A3" w:rsidRPr="006414D3" w:rsidRDefault="00A066A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84EA2C" w14:textId="77777777" w:rsidR="00C114FF" w:rsidRPr="006414D3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3.</w:t>
      </w:r>
      <w:r>
        <w:rPr>
          <w:b/>
          <w:bCs/>
          <w:szCs w:val="22"/>
          <w:lang w:val="cs"/>
        </w:rPr>
        <w:tab/>
        <w:t>KLINICKÉ INFORMACE</w:t>
      </w:r>
    </w:p>
    <w:p w14:paraId="1E189BD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1F3257" w14:textId="77777777" w:rsidR="00C114FF" w:rsidRPr="006414D3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lang w:val="cs"/>
        </w:rPr>
        <w:t>3.1</w:t>
      </w:r>
      <w:r>
        <w:rPr>
          <w:b/>
          <w:bCs/>
          <w:szCs w:val="22"/>
          <w:lang w:val="cs"/>
        </w:rPr>
        <w:tab/>
        <w:t>Cílové druhy zvířat</w:t>
      </w:r>
    </w:p>
    <w:p w14:paraId="14DB0608" w14:textId="77777777" w:rsidR="00FF1159" w:rsidRDefault="00FF1159" w:rsidP="00FF1159">
      <w:pPr>
        <w:tabs>
          <w:tab w:val="clear" w:pos="567"/>
        </w:tabs>
        <w:spacing w:line="240" w:lineRule="auto"/>
        <w:rPr>
          <w:szCs w:val="22"/>
        </w:rPr>
      </w:pPr>
    </w:p>
    <w:p w14:paraId="31830CE4" w14:textId="77777777" w:rsidR="00FF1159" w:rsidRDefault="001B1AF3" w:rsidP="00FF115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Psi.</w:t>
      </w:r>
    </w:p>
    <w:p w14:paraId="0B92523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88AC2" w14:textId="77777777" w:rsidR="00C114FF" w:rsidRPr="006414D3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3.2</w:t>
      </w:r>
      <w:r>
        <w:rPr>
          <w:b/>
          <w:bCs/>
          <w:szCs w:val="22"/>
          <w:lang w:val="cs"/>
        </w:rPr>
        <w:tab/>
        <w:t>Indikace pro použití pro každý cílový druh zvířat</w:t>
      </w:r>
    </w:p>
    <w:p w14:paraId="509FDD3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F73FCF" w14:textId="56434749" w:rsidR="00913511" w:rsidRPr="008D7AEB" w:rsidRDefault="00F03CF0" w:rsidP="00D614DD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L</w:t>
      </w:r>
      <w:r w:rsidR="001B1AF3">
        <w:rPr>
          <w:szCs w:val="22"/>
          <w:lang w:val="cs"/>
        </w:rPr>
        <w:t>éčb</w:t>
      </w:r>
      <w:r>
        <w:rPr>
          <w:szCs w:val="22"/>
          <w:lang w:val="cs"/>
        </w:rPr>
        <w:t>a</w:t>
      </w:r>
      <w:r w:rsidR="001B1AF3">
        <w:rPr>
          <w:szCs w:val="22"/>
          <w:lang w:val="cs"/>
        </w:rPr>
        <w:t xml:space="preserve"> psů o </w:t>
      </w:r>
      <w:r w:rsidR="00253976">
        <w:rPr>
          <w:szCs w:val="22"/>
          <w:lang w:val="cs"/>
        </w:rPr>
        <w:t xml:space="preserve">živé </w:t>
      </w:r>
      <w:r w:rsidR="001B1AF3">
        <w:rPr>
          <w:szCs w:val="22"/>
          <w:lang w:val="cs"/>
        </w:rPr>
        <w:t>hmotnosti od 10 do 20 kg</w:t>
      </w:r>
    </w:p>
    <w:p w14:paraId="6B57A916" w14:textId="5B06EFF0" w:rsidR="00D04D3D" w:rsidRPr="008D7AEB" w:rsidRDefault="00230BD0" w:rsidP="00D614DD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Léčba</w:t>
      </w:r>
      <w:r w:rsidR="001B1AF3">
        <w:rPr>
          <w:szCs w:val="22"/>
          <w:lang w:val="cs"/>
        </w:rPr>
        <w:t xml:space="preserve"> infestac</w:t>
      </w:r>
      <w:r>
        <w:rPr>
          <w:szCs w:val="22"/>
          <w:lang w:val="cs"/>
        </w:rPr>
        <w:t>e</w:t>
      </w:r>
      <w:r w:rsidR="001B1AF3">
        <w:rPr>
          <w:szCs w:val="22"/>
          <w:lang w:val="cs"/>
        </w:rPr>
        <w:t xml:space="preserve"> blechami, samostatně nebo současně s klíšťaty a/nebo všenkami.</w:t>
      </w:r>
    </w:p>
    <w:p w14:paraId="1CFE965F" w14:textId="1F68ECC0" w:rsidR="00D04D3D" w:rsidRPr="008D7AEB" w:rsidRDefault="001B1AF3" w:rsidP="00D614DD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Léčba </w:t>
      </w:r>
      <w:r w:rsidR="00230BD0">
        <w:rPr>
          <w:szCs w:val="22"/>
          <w:lang w:val="cs"/>
        </w:rPr>
        <w:t>infestace</w:t>
      </w:r>
      <w:r>
        <w:rPr>
          <w:szCs w:val="22"/>
          <w:lang w:val="cs"/>
        </w:rPr>
        <w:t xml:space="preserve"> blechami (</w:t>
      </w:r>
      <w:proofErr w:type="spellStart"/>
      <w:r>
        <w:rPr>
          <w:i/>
          <w:iCs/>
          <w:szCs w:val="22"/>
          <w:lang w:val="cs"/>
        </w:rPr>
        <w:t>Ctenocephalides</w:t>
      </w:r>
      <w:proofErr w:type="spellEnd"/>
      <w:r>
        <w:rPr>
          <w:szCs w:val="22"/>
          <w:lang w:val="cs"/>
        </w:rPr>
        <w:t xml:space="preserve"> </w:t>
      </w:r>
      <w:proofErr w:type="spellStart"/>
      <w:r>
        <w:rPr>
          <w:szCs w:val="22"/>
          <w:lang w:val="cs"/>
        </w:rPr>
        <w:t>spp</w:t>
      </w:r>
      <w:proofErr w:type="spellEnd"/>
      <w:r>
        <w:rPr>
          <w:szCs w:val="22"/>
          <w:lang w:val="cs"/>
        </w:rPr>
        <w:t>.). Insekticidní účinnost proti novému zamoření dospěl</w:t>
      </w:r>
      <w:r w:rsidR="00253976">
        <w:rPr>
          <w:szCs w:val="22"/>
          <w:lang w:val="cs"/>
        </w:rPr>
        <w:t>c</w:t>
      </w:r>
      <w:r>
        <w:rPr>
          <w:szCs w:val="22"/>
          <w:lang w:val="cs"/>
        </w:rPr>
        <w:t>i blech přetrvává po dobu 8 týdnů.  Prevence množení blech potlačením vývoje vajíček (ovicidní účinek), larev a kukel (</w:t>
      </w:r>
      <w:proofErr w:type="spellStart"/>
      <w:r>
        <w:rPr>
          <w:szCs w:val="22"/>
          <w:lang w:val="cs"/>
        </w:rPr>
        <w:t>larvicidní</w:t>
      </w:r>
      <w:proofErr w:type="spellEnd"/>
      <w:r>
        <w:rPr>
          <w:szCs w:val="22"/>
          <w:lang w:val="cs"/>
        </w:rPr>
        <w:t xml:space="preserve"> účinek) vyvinutých z vajíček nakladených dospěl</w:t>
      </w:r>
      <w:r w:rsidR="00253976">
        <w:rPr>
          <w:szCs w:val="22"/>
          <w:lang w:val="cs"/>
        </w:rPr>
        <w:t>c</w:t>
      </w:r>
      <w:r>
        <w:rPr>
          <w:szCs w:val="22"/>
          <w:lang w:val="cs"/>
        </w:rPr>
        <w:t>i blech po dobu osmi týdnů po aplikaci.</w:t>
      </w:r>
    </w:p>
    <w:p w14:paraId="6DDB8B35" w14:textId="174F50BA" w:rsidR="00D04D3D" w:rsidRPr="008D7AEB" w:rsidRDefault="001B1AF3" w:rsidP="00D614DD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Léčba </w:t>
      </w:r>
      <w:r w:rsidR="00230BD0">
        <w:rPr>
          <w:szCs w:val="22"/>
          <w:lang w:val="cs"/>
        </w:rPr>
        <w:t>infestace</w:t>
      </w:r>
      <w:r>
        <w:rPr>
          <w:szCs w:val="22"/>
          <w:lang w:val="cs"/>
        </w:rPr>
        <w:t xml:space="preserve"> klíšťaty </w:t>
      </w:r>
      <w:r>
        <w:rPr>
          <w:i/>
          <w:iCs/>
          <w:szCs w:val="22"/>
          <w:lang w:val="cs"/>
        </w:rPr>
        <w:t>(</w:t>
      </w:r>
      <w:proofErr w:type="spellStart"/>
      <w:r>
        <w:rPr>
          <w:i/>
          <w:iCs/>
          <w:szCs w:val="22"/>
          <w:lang w:val="cs"/>
        </w:rPr>
        <w:t>Ixodes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ricinus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Dermacentor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variabilis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Dermacentor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reticulatus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Rhipicephalus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sanguineus</w:t>
      </w:r>
      <w:proofErr w:type="spellEnd"/>
      <w:r>
        <w:rPr>
          <w:szCs w:val="22"/>
          <w:lang w:val="cs"/>
        </w:rPr>
        <w:t>). Veterinární léčivý přípravek má přetrvávající akaricidní účinnost proti klíšťatům po dobu až 4 týdnů.</w:t>
      </w:r>
    </w:p>
    <w:p w14:paraId="1A786226" w14:textId="58D8B447" w:rsidR="00D04D3D" w:rsidRPr="008D7AEB" w:rsidRDefault="001B1AF3" w:rsidP="00D614DD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Léčba </w:t>
      </w:r>
      <w:r w:rsidR="00230BD0">
        <w:rPr>
          <w:szCs w:val="22"/>
          <w:lang w:val="cs"/>
        </w:rPr>
        <w:t>infestace</w:t>
      </w:r>
      <w:r>
        <w:rPr>
          <w:szCs w:val="22"/>
          <w:lang w:val="cs"/>
        </w:rPr>
        <w:t xml:space="preserve"> všenkami (</w:t>
      </w:r>
      <w:proofErr w:type="spellStart"/>
      <w:r>
        <w:rPr>
          <w:i/>
          <w:iCs/>
          <w:szCs w:val="22"/>
          <w:lang w:val="cs"/>
        </w:rPr>
        <w:t>Trichodectes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canis</w:t>
      </w:r>
      <w:proofErr w:type="spellEnd"/>
      <w:r>
        <w:rPr>
          <w:szCs w:val="22"/>
          <w:lang w:val="cs"/>
        </w:rPr>
        <w:t>).</w:t>
      </w:r>
    </w:p>
    <w:p w14:paraId="175A02E1" w14:textId="77777777" w:rsidR="00D04D3D" w:rsidRPr="008D7AEB" w:rsidRDefault="00D04D3D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32D389E" w14:textId="77777777" w:rsidR="00D04D3D" w:rsidRPr="008D7AEB" w:rsidRDefault="001B1AF3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Veterinární léčivý přípravek lze použít jako součást léčebné strategie pro kontrolu bleší alergické dermatitidy (FAD).</w:t>
      </w:r>
    </w:p>
    <w:p w14:paraId="010681D1" w14:textId="77777777" w:rsidR="007C0ACF" w:rsidRPr="008D7AEB" w:rsidRDefault="007C0AC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1AEF20F" w14:textId="77777777" w:rsidR="00C114FF" w:rsidRPr="008D7AEB" w:rsidRDefault="001B1AF3" w:rsidP="00922415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lastRenderedPageBreak/>
        <w:t>3.3</w:t>
      </w:r>
      <w:r>
        <w:rPr>
          <w:b/>
          <w:bCs/>
          <w:szCs w:val="22"/>
          <w:lang w:val="cs"/>
        </w:rPr>
        <w:tab/>
        <w:t>Kontraindikace</w:t>
      </w:r>
    </w:p>
    <w:p w14:paraId="5F89200F" w14:textId="77777777" w:rsidR="00C114FF" w:rsidRPr="008D7AEB" w:rsidRDefault="00C114FF" w:rsidP="00922415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</w:p>
    <w:p w14:paraId="2A9FD982" w14:textId="7D839025" w:rsidR="00D04D3D" w:rsidRPr="008D7AEB" w:rsidRDefault="00F219B0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Vzhledem k nedostatku dostupných údajů</w:t>
      </w:r>
      <w:r w:rsidR="001B1AF3">
        <w:rPr>
          <w:szCs w:val="22"/>
          <w:lang w:val="cs"/>
        </w:rPr>
        <w:t xml:space="preserve"> by </w:t>
      </w:r>
      <w:bookmarkStart w:id="1" w:name="_Hlk213327230"/>
      <w:r w:rsidR="001B1AF3">
        <w:rPr>
          <w:szCs w:val="22"/>
          <w:lang w:val="cs"/>
        </w:rPr>
        <w:t xml:space="preserve">veterinární léčivý </w:t>
      </w:r>
      <w:bookmarkEnd w:id="1"/>
      <w:r w:rsidR="001B1AF3">
        <w:rPr>
          <w:szCs w:val="22"/>
          <w:lang w:val="cs"/>
        </w:rPr>
        <w:t>přípravek</w:t>
      </w:r>
      <w:r>
        <w:rPr>
          <w:szCs w:val="22"/>
          <w:lang w:val="cs"/>
        </w:rPr>
        <w:t xml:space="preserve"> neměl být</w:t>
      </w:r>
      <w:r w:rsidR="001B1AF3">
        <w:rPr>
          <w:szCs w:val="22"/>
          <w:lang w:val="cs"/>
        </w:rPr>
        <w:t xml:space="preserve"> používán u štěňat mladších 8 týdnů a/nebo vážících méně než 2 kg.</w:t>
      </w:r>
    </w:p>
    <w:p w14:paraId="516825F2" w14:textId="77777777" w:rsidR="00D04D3D" w:rsidRPr="008D7AEB" w:rsidRDefault="001B1AF3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Nepoužívat u nemocných zvířat (např. celkové onemocnění, horečka) nebo u zvířat v rekonvalescenci.</w:t>
      </w:r>
    </w:p>
    <w:p w14:paraId="238486F6" w14:textId="77777777" w:rsidR="00D04D3D" w:rsidRPr="008D7AEB" w:rsidRDefault="001B1AF3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Nepoužívejte u králíků, protože by mohlo dojít k nežádoucím reakcím až k úhynu. Vzhledem k absenci studií se použití veterinárního léčivého přípravku u necílových druhů nedoporučuje.</w:t>
      </w:r>
    </w:p>
    <w:p w14:paraId="2E3A613D" w14:textId="77777777" w:rsidR="00D04D3D" w:rsidRPr="008D7AEB" w:rsidRDefault="001B1AF3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Tento veterinární léčivý přípravek je speciálně vyvinut pro psy. Nepoužívat u koček a fretek, protože by mohlo dojít k předávkování.</w:t>
      </w:r>
    </w:p>
    <w:p w14:paraId="10B11AC9" w14:textId="77777777" w:rsidR="00D04D3D" w:rsidRPr="008D7AEB" w:rsidRDefault="001B1AF3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Nepoužívat v případech přecitlivělosti na léčivé látky nebo na některou z pomocných látek.</w:t>
      </w:r>
    </w:p>
    <w:p w14:paraId="755D3847" w14:textId="77777777" w:rsidR="00C114FF" w:rsidRPr="008D7AEB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44502E4" w14:textId="77777777" w:rsidR="00C114FF" w:rsidRPr="008D7AEB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b/>
          <w:bCs/>
          <w:szCs w:val="22"/>
          <w:lang w:val="cs"/>
        </w:rPr>
        <w:t>3.4</w:t>
      </w:r>
      <w:r>
        <w:rPr>
          <w:b/>
          <w:bCs/>
          <w:szCs w:val="22"/>
          <w:lang w:val="cs"/>
        </w:rPr>
        <w:tab/>
        <w:t xml:space="preserve">Zvláštní upozornění </w:t>
      </w:r>
    </w:p>
    <w:p w14:paraId="368CAB7D" w14:textId="77777777" w:rsidR="00C114FF" w:rsidRPr="008D7AEB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D9B98E6" w14:textId="6F7F4CB1" w:rsidR="00D04D3D" w:rsidRPr="008D7AEB" w:rsidRDefault="001B1AF3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2" w:name="_Hlk191970684"/>
      <w:r>
        <w:rPr>
          <w:szCs w:val="22"/>
          <w:lang w:val="cs"/>
        </w:rPr>
        <w:t>Je třeba se vyvarovat koupání/ponoření do vody do 2 dnů po aplikaci veterinárního léčivého přípravku a častějšímu koupání než jednou týdně, protože nebyla provedena žádná studie</w:t>
      </w:r>
      <w:r w:rsidR="00230BD0">
        <w:rPr>
          <w:szCs w:val="22"/>
          <w:lang w:val="cs"/>
        </w:rPr>
        <w:t xml:space="preserve"> hodnotící vliv těchto postupů na</w:t>
      </w:r>
      <w:r>
        <w:rPr>
          <w:szCs w:val="22"/>
          <w:lang w:val="cs"/>
        </w:rPr>
        <w:t xml:space="preserve"> účinnost veterinárního léčivého přípravku. Před ošetřením lze použít zvláčňující šampony, které však zkracují dobu ochrany proti blechám na</w:t>
      </w:r>
      <w:r w:rsidR="00230BD0">
        <w:rPr>
          <w:szCs w:val="22"/>
          <w:lang w:val="cs"/>
        </w:rPr>
        <w:t xml:space="preserve"> dobu</w:t>
      </w:r>
      <w:r>
        <w:rPr>
          <w:szCs w:val="22"/>
          <w:lang w:val="cs"/>
        </w:rPr>
        <w:t xml:space="preserve"> přibližně 5 týdnů, pokud se používají každý týden po aplikaci veterinárního léčivého přípravku. Koupání jednou týdně za použití léčivého šamp</w:t>
      </w:r>
      <w:r w:rsidR="00230BD0">
        <w:rPr>
          <w:szCs w:val="22"/>
          <w:lang w:val="cs"/>
        </w:rPr>
        <w:t>o</w:t>
      </w:r>
      <w:r>
        <w:rPr>
          <w:szCs w:val="22"/>
          <w:lang w:val="cs"/>
        </w:rPr>
        <w:t xml:space="preserve">nu s obsahem 2 % </w:t>
      </w:r>
      <w:proofErr w:type="spellStart"/>
      <w:r>
        <w:rPr>
          <w:szCs w:val="22"/>
          <w:lang w:val="cs"/>
        </w:rPr>
        <w:t>chlorhexidinu</w:t>
      </w:r>
      <w:proofErr w:type="spellEnd"/>
      <w:r>
        <w:rPr>
          <w:szCs w:val="22"/>
          <w:lang w:val="cs"/>
        </w:rPr>
        <w:t xml:space="preserve"> neovlivnilo účinnost proti blechám během studie trvající 6 týdnů.</w:t>
      </w:r>
    </w:p>
    <w:p w14:paraId="01C4EB40" w14:textId="5F6A0DEC" w:rsidR="0013746D" w:rsidRPr="008D7AEB" w:rsidRDefault="001B1AF3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Může dojít k uchycení jednotlivých klíšťat. </w:t>
      </w:r>
      <w:r w:rsidR="005212F4">
        <w:rPr>
          <w:szCs w:val="22"/>
          <w:lang w:val="cs"/>
        </w:rPr>
        <w:t>Z těchto důvodů nelze v případě nepříznivých podmínek zcela vyloučit přenos infekčních onemocnění.</w:t>
      </w:r>
    </w:p>
    <w:p w14:paraId="3A835908" w14:textId="02A5052C" w:rsidR="00D04D3D" w:rsidRPr="008D7AEB" w:rsidRDefault="001B1AF3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Blechy z domácích zvířat často napadají zvířecí přepravky, místa, kde zvířata spí a obvykle odpočívají, jako jsou koberce a čalouněný nábytek. Tyto je třeba v případě silného napadení a na začátku ochranných opatření pravidelně ošetřovat vhodnými insekticidy a </w:t>
      </w:r>
      <w:r w:rsidR="00253976">
        <w:rPr>
          <w:szCs w:val="22"/>
          <w:lang w:val="cs"/>
        </w:rPr>
        <w:t>vysávat</w:t>
      </w:r>
      <w:r>
        <w:rPr>
          <w:szCs w:val="22"/>
          <w:lang w:val="cs"/>
        </w:rPr>
        <w:t>.</w:t>
      </w:r>
    </w:p>
    <w:p w14:paraId="5BFB66D7" w14:textId="77777777" w:rsidR="00D04D3D" w:rsidRPr="008D7AEB" w:rsidRDefault="00D04D3D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6A52543" w14:textId="77777777" w:rsidR="00D04D3D" w:rsidRPr="008D7AEB" w:rsidRDefault="001B1AF3" w:rsidP="00D04D3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Jiná zvířata žijící ve stejné domácnosti by měla být rovněž ošetřena vhodným přípravkem</w:t>
      </w:r>
      <w:bookmarkEnd w:id="2"/>
      <w:r>
        <w:rPr>
          <w:szCs w:val="22"/>
          <w:lang w:val="cs"/>
        </w:rPr>
        <w:t>.</w:t>
      </w:r>
    </w:p>
    <w:p w14:paraId="18936F68" w14:textId="77777777" w:rsidR="00E86CEE" w:rsidRPr="008D7AEB" w:rsidRDefault="00E86CEE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B25AA1E" w14:textId="77777777" w:rsidR="00C114FF" w:rsidRPr="008D7AEB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3.5</w:t>
      </w:r>
      <w:r>
        <w:rPr>
          <w:b/>
          <w:bCs/>
          <w:szCs w:val="22"/>
          <w:lang w:val="cs"/>
        </w:rPr>
        <w:tab/>
        <w:t>Zvláštní opatření pro použití</w:t>
      </w:r>
    </w:p>
    <w:p w14:paraId="1EFC29BA" w14:textId="77777777" w:rsidR="00C114FF" w:rsidRPr="008D7AEB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AD97C8B" w14:textId="77777777" w:rsidR="00C114FF" w:rsidRPr="008D7AEB" w:rsidRDefault="001B1AF3" w:rsidP="00BF00EF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Zvláštní opatření pro bezpečné použití u cílových druhů zvířat:</w:t>
      </w:r>
    </w:p>
    <w:p w14:paraId="148BAE46" w14:textId="77777777" w:rsidR="00C114FF" w:rsidRPr="008D7AEB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DA97BBC" w14:textId="77777777" w:rsidR="007C0ACF" w:rsidRPr="008D7AEB" w:rsidRDefault="001B1AF3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Zabraňte zasažení očí zvířete.</w:t>
      </w:r>
    </w:p>
    <w:p w14:paraId="79FCBFFF" w14:textId="006C237E" w:rsidR="007C0ACF" w:rsidRPr="008D7AEB" w:rsidRDefault="001B1AF3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Je důležité zajistit, aby byl veterinární léčivý přípravek aplikován na místo, kde si ho zvíře nemůže </w:t>
      </w:r>
      <w:r w:rsidR="00253976">
        <w:rPr>
          <w:szCs w:val="22"/>
          <w:lang w:val="cs"/>
        </w:rPr>
        <w:t>slízat</w:t>
      </w:r>
      <w:r>
        <w:rPr>
          <w:szCs w:val="22"/>
          <w:lang w:val="cs"/>
        </w:rPr>
        <w:t>, a aby se zvířata po ošetření vzájemně neolizovala.</w:t>
      </w:r>
    </w:p>
    <w:p w14:paraId="705E9EA2" w14:textId="77777777" w:rsidR="00C114FF" w:rsidRPr="008D7AEB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8F89692" w14:textId="77777777" w:rsidR="00C114FF" w:rsidRPr="008D7AEB" w:rsidRDefault="001B1AF3" w:rsidP="00BF00EF">
      <w:pPr>
        <w:tabs>
          <w:tab w:val="clear" w:pos="567"/>
        </w:tabs>
        <w:spacing w:line="240" w:lineRule="auto"/>
        <w:rPr>
          <w:szCs w:val="22"/>
          <w:u w:val="single"/>
          <w:lang w:val="cs"/>
        </w:rPr>
      </w:pPr>
      <w:r>
        <w:rPr>
          <w:szCs w:val="22"/>
          <w:u w:val="single"/>
          <w:lang w:val="cs"/>
        </w:rPr>
        <w:t>Zvláštní opatření pro osobu, která podává veterinární léčivý přípravek zvířatům:</w:t>
      </w:r>
    </w:p>
    <w:p w14:paraId="73B56AA1" w14:textId="77777777" w:rsidR="00C114FF" w:rsidRPr="008D7AEB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1C88B9E" w14:textId="4F9A51DE" w:rsidR="007C0ACF" w:rsidRPr="008D7AEB" w:rsidRDefault="001B1AF3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Tento veterinární léčivý přípravek může způsobit podráždění sliznic, kůže a očí. Zabraňte kontaktu veterinárního léčivého přípravku s ústy, kůží a očima. Po použití si umyjte ruce. V případě náhodného kontaktu s </w:t>
      </w:r>
      <w:r w:rsidR="007615B6">
        <w:rPr>
          <w:szCs w:val="22"/>
          <w:lang w:val="cs"/>
        </w:rPr>
        <w:t xml:space="preserve">kůží </w:t>
      </w:r>
      <w:r>
        <w:rPr>
          <w:szCs w:val="22"/>
          <w:lang w:val="cs"/>
        </w:rPr>
        <w:t xml:space="preserve">nebo očima zasažené místo důkladně omyjte vodou. Pokud podráždění přetrvává, vyhledejte lékařskou pomoc. </w:t>
      </w:r>
    </w:p>
    <w:p w14:paraId="55A0D9E1" w14:textId="77777777" w:rsidR="007C0ACF" w:rsidRPr="008D7AEB" w:rsidRDefault="007C0ACF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6D37065" w14:textId="77777777" w:rsidR="007C0ACF" w:rsidRPr="008D7AEB" w:rsidRDefault="001B1AF3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Tento veterinární léčivý přípravek může způsobit alergické reakce. Lidé se známou přecitlivělostí na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a/nebo (S)-</w:t>
      </w:r>
      <w:proofErr w:type="spellStart"/>
      <w:r>
        <w:rPr>
          <w:szCs w:val="22"/>
          <w:lang w:val="cs"/>
        </w:rPr>
        <w:t>metopren</w:t>
      </w:r>
      <w:proofErr w:type="spellEnd"/>
      <w:r>
        <w:rPr>
          <w:szCs w:val="22"/>
          <w:lang w:val="cs"/>
        </w:rPr>
        <w:t xml:space="preserve"> by neměli svá zvířata tímto veterinárním léčivým přípravkem léčit. </w:t>
      </w:r>
    </w:p>
    <w:p w14:paraId="488B9C7F" w14:textId="77777777" w:rsidR="007C0ACF" w:rsidRPr="008D7AEB" w:rsidRDefault="007C0ACF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EFF8AC1" w14:textId="6BAF261F" w:rsidR="007C0ACF" w:rsidRPr="008D7AEB" w:rsidRDefault="001B1AF3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Tento veterinární léčivý přípravek může způsobit </w:t>
      </w:r>
      <w:proofErr w:type="spellStart"/>
      <w:r>
        <w:rPr>
          <w:szCs w:val="22"/>
          <w:lang w:val="cs"/>
        </w:rPr>
        <w:t>neurotoxicitu</w:t>
      </w:r>
      <w:proofErr w:type="spellEnd"/>
      <w:r>
        <w:rPr>
          <w:szCs w:val="22"/>
          <w:lang w:val="cs"/>
        </w:rPr>
        <w:t xml:space="preserve"> a být škodlivý při požití. </w:t>
      </w:r>
      <w:r w:rsidR="007615B6">
        <w:rPr>
          <w:szCs w:val="22"/>
          <w:lang w:val="cs"/>
        </w:rPr>
        <w:t>Zabraňte požití</w:t>
      </w:r>
      <w:r>
        <w:rPr>
          <w:szCs w:val="22"/>
          <w:lang w:val="cs"/>
        </w:rPr>
        <w:t xml:space="preserve">, včetně </w:t>
      </w:r>
      <w:r w:rsidR="007615B6">
        <w:rPr>
          <w:szCs w:val="22"/>
          <w:lang w:val="cs"/>
        </w:rPr>
        <w:t xml:space="preserve">kontaktu </w:t>
      </w:r>
      <w:r>
        <w:rPr>
          <w:szCs w:val="22"/>
          <w:lang w:val="cs"/>
        </w:rPr>
        <w:t xml:space="preserve">rukou </w:t>
      </w:r>
      <w:r w:rsidR="007615B6">
        <w:rPr>
          <w:szCs w:val="22"/>
          <w:lang w:val="cs"/>
        </w:rPr>
        <w:t xml:space="preserve">s </w:t>
      </w:r>
      <w:r>
        <w:rPr>
          <w:szCs w:val="22"/>
          <w:lang w:val="cs"/>
        </w:rPr>
        <w:t>úst</w:t>
      </w:r>
      <w:r w:rsidR="007615B6">
        <w:rPr>
          <w:szCs w:val="22"/>
          <w:lang w:val="cs"/>
        </w:rPr>
        <w:t>y</w:t>
      </w:r>
      <w:r>
        <w:rPr>
          <w:szCs w:val="22"/>
          <w:lang w:val="cs"/>
        </w:rPr>
        <w:t xml:space="preserve">. Během </w:t>
      </w:r>
      <w:r w:rsidR="007615B6">
        <w:rPr>
          <w:szCs w:val="22"/>
          <w:lang w:val="cs"/>
        </w:rPr>
        <w:t xml:space="preserve">podávání </w:t>
      </w:r>
      <w:r>
        <w:rPr>
          <w:szCs w:val="22"/>
          <w:lang w:val="cs"/>
        </w:rPr>
        <w:t xml:space="preserve">nekuřte, nepijte a nejezte. Až do použití uchovávejte pipety v původním obalu a ihned po </w:t>
      </w:r>
      <w:r w:rsidR="007615B6">
        <w:rPr>
          <w:szCs w:val="22"/>
          <w:lang w:val="cs"/>
        </w:rPr>
        <w:t xml:space="preserve">podání </w:t>
      </w:r>
      <w:r>
        <w:rPr>
          <w:szCs w:val="22"/>
          <w:lang w:val="cs"/>
        </w:rPr>
        <w:t xml:space="preserve">přípravku použité pipety zlikvidujte. Po použití si umyjte ruce. V případě náhodného </w:t>
      </w:r>
      <w:r w:rsidR="007615B6">
        <w:rPr>
          <w:szCs w:val="22"/>
          <w:lang w:val="cs"/>
        </w:rPr>
        <w:t xml:space="preserve">požití </w:t>
      </w:r>
      <w:r>
        <w:rPr>
          <w:szCs w:val="22"/>
          <w:lang w:val="cs"/>
        </w:rPr>
        <w:t>ihned vyhledejte lékařskou pomoc a </w:t>
      </w:r>
      <w:r w:rsidR="007615B6">
        <w:rPr>
          <w:szCs w:val="22"/>
          <w:lang w:val="cs"/>
        </w:rPr>
        <w:t>ukažte příbalovou informaci nebo etiketu lékaři</w:t>
      </w:r>
      <w:r>
        <w:rPr>
          <w:szCs w:val="22"/>
          <w:lang w:val="cs"/>
        </w:rPr>
        <w:t xml:space="preserve">. </w:t>
      </w:r>
    </w:p>
    <w:p w14:paraId="1C7AE70E" w14:textId="77777777" w:rsidR="007C0ACF" w:rsidRPr="008D7AEB" w:rsidRDefault="007C0ACF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1FECEDE" w14:textId="395670D8" w:rsidR="007C0ACF" w:rsidRPr="008D7AEB" w:rsidRDefault="001B1AF3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Nemanipulujte s ošetřenými zvířaty a nedovolte dětem hrát si s nimi, dokud nezaschne místo </w:t>
      </w:r>
      <w:r w:rsidR="007615B6">
        <w:rPr>
          <w:szCs w:val="22"/>
          <w:lang w:val="cs"/>
        </w:rPr>
        <w:t>podání</w:t>
      </w:r>
      <w:r>
        <w:rPr>
          <w:szCs w:val="22"/>
          <w:lang w:val="cs"/>
        </w:rPr>
        <w:t>. Doporučuje se proto neošetřovat zvířata během dne, ale v podvečer, a nedovolit čerstvě ošetřeným zvířatům spát s jejich majiteli, zejména dětmi.</w:t>
      </w:r>
    </w:p>
    <w:p w14:paraId="1752D8C4" w14:textId="77777777" w:rsidR="00C114FF" w:rsidRPr="008D7AEB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052A0EE" w14:textId="77777777" w:rsidR="00295140" w:rsidRPr="008D7AEB" w:rsidRDefault="001B1AF3" w:rsidP="00922415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lastRenderedPageBreak/>
        <w:t>Zvláštní opatření pro ochranu životního prostředí</w:t>
      </w:r>
      <w:r>
        <w:rPr>
          <w:szCs w:val="22"/>
          <w:lang w:val="cs"/>
        </w:rPr>
        <w:t>:</w:t>
      </w:r>
    </w:p>
    <w:p w14:paraId="5CF4C079" w14:textId="77777777" w:rsidR="00295140" w:rsidRPr="008D7AEB" w:rsidRDefault="00295140" w:rsidP="00922415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</w:p>
    <w:p w14:paraId="3488BF05" w14:textId="77777777" w:rsidR="007C0ACF" w:rsidRPr="008D7AEB" w:rsidRDefault="001B1AF3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Nedovolte psům plavat ve vodních tocích po dobu 2 dnů po ošetření (viz bod 5.5).</w:t>
      </w:r>
    </w:p>
    <w:p w14:paraId="7D14ED38" w14:textId="77777777" w:rsidR="00295140" w:rsidRPr="008D7AEB" w:rsidRDefault="00295140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6DD6559" w14:textId="77777777" w:rsidR="00295140" w:rsidRPr="008D7AEB" w:rsidRDefault="001B1AF3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Další opatření:</w:t>
      </w:r>
    </w:p>
    <w:p w14:paraId="1685BF4E" w14:textId="77777777" w:rsidR="00295140" w:rsidRPr="008D7AEB" w:rsidRDefault="00295140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408E11D" w14:textId="77777777" w:rsidR="007C0ACF" w:rsidRPr="008D7AEB" w:rsidRDefault="001B1AF3" w:rsidP="007C0ACF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Veterinární léčivý přípravek může mít nepříznivé účinky na malované, lakované nebo jiné povrchy či vybavení domácnosti. </w:t>
      </w:r>
    </w:p>
    <w:p w14:paraId="03B0DDD8" w14:textId="77777777" w:rsidR="007C0ACF" w:rsidRPr="008D7AEB" w:rsidRDefault="007C0AC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33B65CF" w14:textId="77777777" w:rsidR="00C114FF" w:rsidRPr="006414D3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3.6</w:t>
      </w:r>
      <w:r>
        <w:rPr>
          <w:b/>
          <w:bCs/>
          <w:szCs w:val="22"/>
          <w:lang w:val="cs"/>
        </w:rPr>
        <w:tab/>
        <w:t>Nežádoucí účinky</w:t>
      </w:r>
    </w:p>
    <w:p w14:paraId="08BD94D6" w14:textId="77777777" w:rsidR="00295140" w:rsidRPr="006414D3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C039907" w14:textId="77777777" w:rsidR="00FC0CA5" w:rsidRPr="001A4B12" w:rsidRDefault="001B1AF3" w:rsidP="00FC0CA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Psi</w:t>
      </w:r>
    </w:p>
    <w:p w14:paraId="61127FBA" w14:textId="77777777" w:rsidR="00295140" w:rsidRPr="006414D3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43205" w14:paraId="25F2CA42" w14:textId="77777777" w:rsidTr="00617B81">
        <w:tc>
          <w:tcPr>
            <w:tcW w:w="1957" w:type="pct"/>
          </w:tcPr>
          <w:p w14:paraId="1DBAE8DA" w14:textId="77777777" w:rsidR="00295140" w:rsidRPr="006414D3" w:rsidRDefault="001B1AF3" w:rsidP="00617B81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"/>
              </w:rPr>
              <w:t>Velmi vzácné</w:t>
            </w:r>
          </w:p>
          <w:p w14:paraId="2683A45A" w14:textId="77777777" w:rsidR="00295140" w:rsidRPr="006414D3" w:rsidRDefault="001B1AF3" w:rsidP="00617B81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"/>
              </w:rPr>
              <w:t>(&lt;1 zvíře / 10 000 ošetřených zvířat, včetně ojedinělých hlášení):</w:t>
            </w:r>
          </w:p>
        </w:tc>
        <w:tc>
          <w:tcPr>
            <w:tcW w:w="3043" w:type="pct"/>
            <w:hideMark/>
          </w:tcPr>
          <w:p w14:paraId="2344CA2B" w14:textId="4433D26E" w:rsidR="00FC0CA5" w:rsidRPr="001A4B12" w:rsidRDefault="000E1F27" w:rsidP="00FC0CA5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z</w:t>
            </w:r>
            <w:r w:rsidR="001B1AF3">
              <w:rPr>
                <w:szCs w:val="22"/>
                <w:lang w:val="cs"/>
              </w:rPr>
              <w:t>měna barvy kůže v místě podání</w:t>
            </w:r>
            <w:r w:rsidR="001B1AF3">
              <w:rPr>
                <w:szCs w:val="22"/>
                <w:vertAlign w:val="superscript"/>
                <w:lang w:val="cs"/>
              </w:rPr>
              <w:t>1</w:t>
            </w:r>
            <w:r w:rsidR="001B1AF3">
              <w:rPr>
                <w:szCs w:val="22"/>
                <w:lang w:val="cs"/>
              </w:rPr>
              <w:t>, ztráta srsti v místě podání</w:t>
            </w:r>
            <w:r w:rsidR="001B1AF3">
              <w:rPr>
                <w:szCs w:val="22"/>
                <w:vertAlign w:val="superscript"/>
                <w:lang w:val="cs"/>
              </w:rPr>
              <w:t>1</w:t>
            </w:r>
            <w:r w:rsidR="001B1AF3">
              <w:rPr>
                <w:szCs w:val="22"/>
                <w:lang w:val="cs"/>
              </w:rPr>
              <w:t>, svědění v místě podání</w:t>
            </w:r>
            <w:r w:rsidR="001B1AF3">
              <w:rPr>
                <w:szCs w:val="22"/>
                <w:vertAlign w:val="superscript"/>
                <w:lang w:val="cs"/>
              </w:rPr>
              <w:t>1</w:t>
            </w:r>
            <w:r w:rsidR="001B1AF3">
              <w:rPr>
                <w:szCs w:val="22"/>
                <w:lang w:val="cs"/>
              </w:rPr>
              <w:t>, zarudnutí v místě podání</w:t>
            </w:r>
            <w:r w:rsidR="001B1AF3">
              <w:rPr>
                <w:szCs w:val="22"/>
                <w:vertAlign w:val="superscript"/>
                <w:lang w:val="cs"/>
              </w:rPr>
              <w:t>1</w:t>
            </w:r>
            <w:r w:rsidR="001B1AF3">
              <w:rPr>
                <w:szCs w:val="22"/>
                <w:lang w:val="cs"/>
              </w:rPr>
              <w:t>,</w:t>
            </w:r>
          </w:p>
          <w:p w14:paraId="210C9350" w14:textId="131C9623" w:rsidR="00FC0CA5" w:rsidRPr="00C11298" w:rsidRDefault="000E1F27" w:rsidP="00FC0CA5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c</w:t>
            </w:r>
            <w:r w:rsidR="001B1AF3">
              <w:rPr>
                <w:szCs w:val="22"/>
                <w:lang w:val="cs"/>
              </w:rPr>
              <w:t>elkové svědění nebo ztráta srsti</w:t>
            </w:r>
          </w:p>
          <w:p w14:paraId="7A7C26AC" w14:textId="4AB87DD4" w:rsidR="00264A7F" w:rsidRDefault="000E1F27" w:rsidP="00FC0CA5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"/>
              </w:rPr>
              <w:t>h</w:t>
            </w:r>
            <w:r w:rsidR="001B1AF3">
              <w:rPr>
                <w:szCs w:val="22"/>
                <w:lang w:val="cs"/>
              </w:rPr>
              <w:t>ypersalivace</w:t>
            </w:r>
            <w:r w:rsidR="001B1AF3">
              <w:rPr>
                <w:szCs w:val="22"/>
                <w:vertAlign w:val="superscript"/>
                <w:lang w:val="cs"/>
              </w:rPr>
              <w:t>2</w:t>
            </w:r>
            <w:r w:rsidR="001B1AF3">
              <w:rPr>
                <w:szCs w:val="22"/>
                <w:lang w:val="cs"/>
              </w:rPr>
              <w:t xml:space="preserve">; zvracení </w:t>
            </w:r>
          </w:p>
          <w:p w14:paraId="07E480AF" w14:textId="22C001F0" w:rsidR="00FC0CA5" w:rsidRPr="001A4B12" w:rsidRDefault="000E1F27" w:rsidP="00FC0CA5">
            <w:pPr>
              <w:spacing w:before="60" w:after="60"/>
              <w:rPr>
                <w:szCs w:val="22"/>
              </w:rPr>
            </w:pPr>
            <w:r>
              <w:rPr>
                <w:szCs w:val="22"/>
                <w:lang w:val="cs"/>
              </w:rPr>
              <w:t>r</w:t>
            </w:r>
            <w:r w:rsidR="001B1AF3">
              <w:rPr>
                <w:szCs w:val="22"/>
                <w:lang w:val="cs"/>
              </w:rPr>
              <w:t>espirační příznaky</w:t>
            </w:r>
          </w:p>
          <w:p w14:paraId="64297823" w14:textId="0011B977" w:rsidR="00295140" w:rsidRPr="006414D3" w:rsidRDefault="000E1F27" w:rsidP="00FC0CA5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  <w:lang w:val="cs"/>
              </w:rPr>
              <w:t>z</w:t>
            </w:r>
            <w:r w:rsidR="001B1AF3">
              <w:rPr>
                <w:szCs w:val="22"/>
                <w:lang w:val="cs"/>
              </w:rPr>
              <w:t>výšená citlivost na podněty</w:t>
            </w:r>
            <w:r w:rsidR="001B1AF3">
              <w:rPr>
                <w:szCs w:val="22"/>
                <w:vertAlign w:val="superscript"/>
                <w:lang w:val="cs"/>
              </w:rPr>
              <w:t>3</w:t>
            </w:r>
            <w:r w:rsidR="001B1AF3">
              <w:rPr>
                <w:szCs w:val="22"/>
                <w:lang w:val="cs"/>
              </w:rPr>
              <w:t>, deprese centrálního nervového systému</w:t>
            </w:r>
            <w:r w:rsidR="001B1AF3">
              <w:rPr>
                <w:szCs w:val="22"/>
                <w:vertAlign w:val="superscript"/>
                <w:lang w:val="cs"/>
              </w:rPr>
              <w:t>3</w:t>
            </w:r>
            <w:r w:rsidR="001B1AF3">
              <w:rPr>
                <w:szCs w:val="22"/>
                <w:lang w:val="cs"/>
              </w:rPr>
              <w:t>, neurologické příznaky (</w:t>
            </w:r>
            <w:r w:rsidR="002B4A69">
              <w:rPr>
                <w:szCs w:val="22"/>
                <w:lang w:val="cs"/>
              </w:rPr>
              <w:t>blíže neurčeny</w:t>
            </w:r>
            <w:r w:rsidR="001B1AF3">
              <w:rPr>
                <w:szCs w:val="22"/>
                <w:lang w:val="cs"/>
              </w:rPr>
              <w:t>)</w:t>
            </w:r>
            <w:r w:rsidR="001B1AF3">
              <w:rPr>
                <w:szCs w:val="22"/>
                <w:vertAlign w:val="superscript"/>
                <w:lang w:val="cs"/>
              </w:rPr>
              <w:t>3</w:t>
            </w:r>
          </w:p>
        </w:tc>
      </w:tr>
    </w:tbl>
    <w:p w14:paraId="6E45FCE6" w14:textId="4304BADC" w:rsidR="00FC0CA5" w:rsidRPr="001A4B12" w:rsidRDefault="001B1AF3" w:rsidP="00FC0CA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  <w:lang w:val="cs"/>
        </w:rPr>
        <w:t>1</w:t>
      </w:r>
      <w:r>
        <w:rPr>
          <w:szCs w:val="22"/>
          <w:lang w:val="cs"/>
        </w:rPr>
        <w:tab/>
        <w:t>Přechod</w:t>
      </w:r>
      <w:r w:rsidR="002B4A69">
        <w:rPr>
          <w:szCs w:val="22"/>
          <w:lang w:val="cs"/>
        </w:rPr>
        <w:t>né</w:t>
      </w:r>
    </w:p>
    <w:p w14:paraId="0E03E2DE" w14:textId="77777777" w:rsidR="00FC0CA5" w:rsidRPr="001A4B12" w:rsidRDefault="001B1AF3" w:rsidP="00FC0CA5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  <w:vertAlign w:val="superscript"/>
          <w:lang w:val="cs"/>
        </w:rPr>
        <w:t>2</w:t>
      </w:r>
      <w:r>
        <w:rPr>
          <w:szCs w:val="22"/>
          <w:lang w:val="cs"/>
        </w:rPr>
        <w:tab/>
        <w:t>Pokud dojde k olizování, může být pozorováno krátké období nadměrného slinění, které je způsobeno především povahou nosiče.</w:t>
      </w:r>
    </w:p>
    <w:p w14:paraId="462313EC" w14:textId="27815F58" w:rsidR="00FC0CA5" w:rsidRDefault="001B1AF3" w:rsidP="00FC0CA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  <w:lang w:val="cs"/>
        </w:rPr>
        <w:t>3</w:t>
      </w:r>
      <w:r w:rsidR="002B4A69">
        <w:rPr>
          <w:szCs w:val="22"/>
          <w:lang w:val="cs"/>
        </w:rPr>
        <w:t xml:space="preserve">         Reverzibilní</w:t>
      </w:r>
      <w:r>
        <w:rPr>
          <w:szCs w:val="22"/>
          <w:lang w:val="cs"/>
        </w:rPr>
        <w:t xml:space="preserve"> </w:t>
      </w:r>
    </w:p>
    <w:p w14:paraId="4AC02431" w14:textId="77777777" w:rsidR="00FC0CA5" w:rsidRPr="006414D3" w:rsidRDefault="00FC0CA5" w:rsidP="00AD0710">
      <w:pPr>
        <w:tabs>
          <w:tab w:val="clear" w:pos="567"/>
        </w:tabs>
        <w:spacing w:line="240" w:lineRule="auto"/>
        <w:rPr>
          <w:szCs w:val="22"/>
        </w:rPr>
      </w:pPr>
    </w:p>
    <w:p w14:paraId="6F204DF9" w14:textId="77777777" w:rsidR="002B4A69" w:rsidRPr="000C69AD" w:rsidRDefault="002B4A69" w:rsidP="002B4A69">
      <w:pPr>
        <w:rPr>
          <w:szCs w:val="22"/>
          <w:lang w:val="cs"/>
        </w:rPr>
      </w:pPr>
      <w:bookmarkStart w:id="3" w:name="_Hlk66891708"/>
      <w:r w:rsidRPr="00B5106C">
        <w:rPr>
          <w:szCs w:val="22"/>
          <w:lang w:val="cs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zástupci, nebo příslušnému vnitrostátnímu orgánu prostřednictvím národního systému hlášení. Podrobné kontaktní údaje naleznete v příbalové informaci</w:t>
      </w:r>
      <w:r>
        <w:rPr>
          <w:szCs w:val="22"/>
          <w:lang w:val="cs"/>
        </w:rPr>
        <w:t>.</w:t>
      </w:r>
    </w:p>
    <w:p w14:paraId="274F6C97" w14:textId="77777777" w:rsidR="002B4A69" w:rsidRPr="008D7AEB" w:rsidRDefault="002B4A69" w:rsidP="00247A48">
      <w:pPr>
        <w:rPr>
          <w:szCs w:val="22"/>
          <w:lang w:val="cs"/>
        </w:rPr>
      </w:pPr>
    </w:p>
    <w:bookmarkEnd w:id="3"/>
    <w:p w14:paraId="72552BAD" w14:textId="77777777" w:rsidR="00C114FF" w:rsidRPr="008D7AEB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3.7</w:t>
      </w:r>
      <w:r>
        <w:rPr>
          <w:b/>
          <w:bCs/>
          <w:szCs w:val="22"/>
          <w:lang w:val="cs"/>
        </w:rPr>
        <w:tab/>
        <w:t>Použití v průběhu březosti, laktace nebo snášky</w:t>
      </w:r>
    </w:p>
    <w:p w14:paraId="48798262" w14:textId="77777777" w:rsidR="00C114FF" w:rsidRPr="008D7AEB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88BD139" w14:textId="77777777" w:rsidR="00D05281" w:rsidRPr="008D7AEB" w:rsidRDefault="001B1AF3" w:rsidP="00D0528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u w:val="single"/>
          <w:lang w:val="cs"/>
        </w:rPr>
        <w:t>Březost a laktace</w:t>
      </w:r>
      <w:r>
        <w:rPr>
          <w:szCs w:val="22"/>
          <w:lang w:val="cs"/>
        </w:rPr>
        <w:t>:</w:t>
      </w:r>
    </w:p>
    <w:p w14:paraId="26E67FEE" w14:textId="77777777" w:rsidR="00D05281" w:rsidRPr="008D7AEB" w:rsidRDefault="00D05281" w:rsidP="00D05281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3C689A0" w14:textId="55FA4B0D" w:rsidR="00F42CFD" w:rsidRPr="008D7AEB" w:rsidRDefault="001B1AF3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Veterinární léčivý přípravek lze použít během březosti a laktace.</w:t>
      </w:r>
    </w:p>
    <w:p w14:paraId="229AB9DC" w14:textId="77777777" w:rsidR="00C114FF" w:rsidRPr="008D7AEB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4D8F4C8" w14:textId="77777777" w:rsidR="00C114FF" w:rsidRPr="008D7AEB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3.8</w:t>
      </w:r>
      <w:r>
        <w:rPr>
          <w:b/>
          <w:bCs/>
          <w:szCs w:val="22"/>
          <w:lang w:val="cs"/>
        </w:rPr>
        <w:tab/>
        <w:t>Interakce s jinými léčivými přípravky a další formy interakce</w:t>
      </w:r>
    </w:p>
    <w:p w14:paraId="3233578D" w14:textId="77777777" w:rsidR="00C114FF" w:rsidRPr="008D7AEB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6B28D38" w14:textId="77777777" w:rsidR="00C114FF" w:rsidRPr="008D7AEB" w:rsidRDefault="001B1AF3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Nejsou známy.</w:t>
      </w:r>
    </w:p>
    <w:p w14:paraId="3AE084BF" w14:textId="77777777" w:rsidR="00C90EDA" w:rsidRPr="008D7AEB" w:rsidRDefault="00C90EDA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2516056" w14:textId="77777777" w:rsidR="00C114FF" w:rsidRPr="008D7AEB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3.9</w:t>
      </w:r>
      <w:r>
        <w:rPr>
          <w:b/>
          <w:bCs/>
          <w:szCs w:val="22"/>
          <w:lang w:val="cs"/>
        </w:rPr>
        <w:tab/>
        <w:t>Cesty podání a dávkování</w:t>
      </w:r>
    </w:p>
    <w:p w14:paraId="16E9B1FD" w14:textId="77777777" w:rsidR="00B36910" w:rsidRPr="008D7AEB" w:rsidRDefault="00B36910" w:rsidP="00B36910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E5DFC39" w14:textId="77777777" w:rsidR="00B36910" w:rsidRPr="008D7AEB" w:rsidRDefault="001B1AF3" w:rsidP="00B36910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 xml:space="preserve">Podání nakapáním na kůži – spot-on. </w:t>
      </w:r>
    </w:p>
    <w:p w14:paraId="16A1CADC" w14:textId="77777777" w:rsidR="00B36910" w:rsidRPr="008D7AEB" w:rsidRDefault="00B36910" w:rsidP="00B36910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7F01D95" w14:textId="7E1E0411" w:rsidR="00B36910" w:rsidRPr="008D7AEB" w:rsidRDefault="00253976" w:rsidP="00B36910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>
        <w:rPr>
          <w:szCs w:val="22"/>
          <w:lang w:val="cs"/>
        </w:rPr>
        <w:t>Pod</w:t>
      </w:r>
      <w:r w:rsidR="001B1AF3">
        <w:rPr>
          <w:szCs w:val="22"/>
          <w:lang w:val="cs"/>
        </w:rPr>
        <w:t>dávkování</w:t>
      </w:r>
      <w:proofErr w:type="spellEnd"/>
      <w:r w:rsidR="001B1AF3">
        <w:rPr>
          <w:szCs w:val="22"/>
          <w:lang w:val="cs"/>
        </w:rPr>
        <w:t xml:space="preserve"> by mohlo vést k neúčinnému použití a mohlo by podpořit rozvoj rezistence.</w:t>
      </w:r>
    </w:p>
    <w:p w14:paraId="31ABB7CB" w14:textId="77777777" w:rsidR="00145D34" w:rsidRPr="008D7AEB" w:rsidRDefault="00145D34" w:rsidP="00145C3F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3B6B858" w14:textId="43B260E1" w:rsidR="00F42CFD" w:rsidRPr="008D7AEB" w:rsidRDefault="001B1AF3" w:rsidP="00F42CFD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"/>
        </w:rPr>
        <w:t>Jedna pipeta 1,34 ml</w:t>
      </w:r>
      <w:r w:rsidR="003F58BC">
        <w:rPr>
          <w:szCs w:val="22"/>
          <w:lang w:val="cs"/>
        </w:rPr>
        <w:t xml:space="preserve"> </w:t>
      </w:r>
      <w:r w:rsidR="000F35CE">
        <w:rPr>
          <w:szCs w:val="22"/>
          <w:lang w:val="cs"/>
        </w:rPr>
        <w:t>pro</w:t>
      </w:r>
      <w:r w:rsidR="00F219B0">
        <w:rPr>
          <w:szCs w:val="22"/>
          <w:lang w:val="cs"/>
        </w:rPr>
        <w:t xml:space="preserve"> psa</w:t>
      </w:r>
      <w:r>
        <w:rPr>
          <w:szCs w:val="22"/>
          <w:lang w:val="cs"/>
        </w:rPr>
        <w:t xml:space="preserve"> o</w:t>
      </w:r>
      <w:r w:rsidR="00253976">
        <w:rPr>
          <w:szCs w:val="22"/>
          <w:lang w:val="cs"/>
        </w:rPr>
        <w:t xml:space="preserve"> živé</w:t>
      </w:r>
      <w:r>
        <w:rPr>
          <w:szCs w:val="22"/>
          <w:lang w:val="cs"/>
        </w:rPr>
        <w:t xml:space="preserve"> hmotnosti nad 10 kg a do 20 kg, což odpovídá minimální doporučené dávce 6,7 mg/kg pro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a 6 mg/kg pro (S)-</w:t>
      </w:r>
      <w:proofErr w:type="spellStart"/>
      <w:r>
        <w:rPr>
          <w:szCs w:val="22"/>
          <w:lang w:val="cs"/>
        </w:rPr>
        <w:t>met</w:t>
      </w:r>
      <w:r w:rsidR="00253976">
        <w:rPr>
          <w:szCs w:val="22"/>
          <w:lang w:val="cs"/>
        </w:rPr>
        <w:t>h</w:t>
      </w:r>
      <w:r>
        <w:rPr>
          <w:szCs w:val="22"/>
          <w:lang w:val="cs"/>
        </w:rPr>
        <w:t>opren</w:t>
      </w:r>
      <w:proofErr w:type="spellEnd"/>
      <w:r>
        <w:rPr>
          <w:szCs w:val="22"/>
          <w:lang w:val="cs"/>
        </w:rPr>
        <w:t xml:space="preserve">. </w:t>
      </w:r>
    </w:p>
    <w:p w14:paraId="33CADA64" w14:textId="77777777" w:rsidR="002A537C" w:rsidRPr="008D7AEB" w:rsidRDefault="002A537C" w:rsidP="00F42CFD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198F506" w14:textId="77777777" w:rsidR="00253976" w:rsidRPr="000C69AD" w:rsidRDefault="00253976" w:rsidP="00253976">
      <w:pPr>
        <w:tabs>
          <w:tab w:val="clear" w:pos="567"/>
        </w:tabs>
        <w:spacing w:line="240" w:lineRule="auto"/>
        <w:rPr>
          <w:szCs w:val="22"/>
          <w:lang w:val="cs"/>
        </w:rPr>
      </w:pPr>
      <w:bookmarkStart w:id="4" w:name="_Hlk219793756"/>
      <w:r>
        <w:rPr>
          <w:szCs w:val="22"/>
          <w:lang w:val="cs"/>
        </w:rPr>
        <w:t>Vzhledem k absenci studií týkajících se bezpečnosti je minimální interval mezi aplikacemi 4 týdny.</w:t>
      </w:r>
    </w:p>
    <w:bookmarkEnd w:id="4"/>
    <w:p w14:paraId="280BB83A" w14:textId="77777777" w:rsidR="00F42CFD" w:rsidRPr="008D7AEB" w:rsidRDefault="00F42CFD" w:rsidP="00F42CFD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4A75891" w14:textId="77777777" w:rsidR="00F42CFD" w:rsidRPr="008D7AEB" w:rsidRDefault="001B1AF3" w:rsidP="00922415">
      <w:pPr>
        <w:keepNext/>
        <w:tabs>
          <w:tab w:val="clear" w:pos="567"/>
        </w:tabs>
        <w:spacing w:line="240" w:lineRule="auto"/>
        <w:rPr>
          <w:szCs w:val="22"/>
          <w:u w:val="single"/>
          <w:lang w:val="pl-PL"/>
        </w:rPr>
      </w:pPr>
      <w:r>
        <w:rPr>
          <w:szCs w:val="22"/>
          <w:u w:val="single"/>
          <w:lang w:val="cs"/>
        </w:rPr>
        <w:lastRenderedPageBreak/>
        <w:t xml:space="preserve">Způsob podání: </w:t>
      </w:r>
    </w:p>
    <w:p w14:paraId="02FDA82B" w14:textId="77777777" w:rsidR="00F42CFD" w:rsidRPr="008D7AEB" w:rsidRDefault="001B1AF3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Použijte rohy pro snadné otevření a vyjměte pipetu z blistru. Nepropichujte fólii nůžkami, nožem ani jiným ostrým předmětem, protože byste mohli pipetu uvnitř poškodit. </w:t>
      </w:r>
    </w:p>
    <w:p w14:paraId="582925E7" w14:textId="77777777" w:rsidR="00F42CFD" w:rsidRPr="008D7AEB" w:rsidRDefault="001B1AF3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Pipetu držte ve svislé poloze. Poklepejte na užší část pipety, tím zajistíte, aby byl celý obsah v hlavní části pipety. Odstřihněte horní část pipety nůžkami. </w:t>
      </w:r>
    </w:p>
    <w:p w14:paraId="3D9FF62C" w14:textId="77777777" w:rsidR="00F42CFD" w:rsidRPr="008D7AEB" w:rsidRDefault="00F42CFD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CB3CC01" w14:textId="77777777" w:rsidR="00F42CFD" w:rsidRPr="008D7AEB" w:rsidRDefault="001B1AF3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Rozhrňte srst zvířete mezi lopatkami tak, aby byla viditelná kůže. Přiložte špičku pipety přímo na kůži a jemně vytlačte její obsah.</w:t>
      </w:r>
    </w:p>
    <w:p w14:paraId="58A609EB" w14:textId="77777777" w:rsidR="00F42CFD" w:rsidRPr="008D7AEB" w:rsidRDefault="00F42CFD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4D7681D" w14:textId="77777777" w:rsidR="00F42CFD" w:rsidRPr="00F42CFD" w:rsidRDefault="001B1AF3" w:rsidP="00F42CFD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val="cs"/>
        </w:rPr>
        <w:drawing>
          <wp:inline distT="0" distB="0" distL="0" distR="0" wp14:anchorId="7A1DA7D9" wp14:editId="5EBD356D">
            <wp:extent cx="2990850" cy="762000"/>
            <wp:effectExtent l="0" t="0" r="0" b="0"/>
            <wp:docPr id="191511770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117704" name="Afbeelding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22862" w14:textId="77777777" w:rsidR="00F42CFD" w:rsidRPr="00F42CFD" w:rsidRDefault="00F42CFD" w:rsidP="00F42CFD">
      <w:pPr>
        <w:tabs>
          <w:tab w:val="clear" w:pos="567"/>
        </w:tabs>
        <w:spacing w:line="240" w:lineRule="auto"/>
        <w:rPr>
          <w:szCs w:val="22"/>
        </w:rPr>
      </w:pPr>
    </w:p>
    <w:p w14:paraId="6193F737" w14:textId="77777777" w:rsidR="00F42CFD" w:rsidRPr="00F42CFD" w:rsidRDefault="001B1AF3" w:rsidP="00F42CF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 xml:space="preserve">Je třeba dbát na to, aby nedošlo k nadměrnému smáčení srsti veterinárním léčivým přípravkem, protože to způsobí přechodné slepení srsti v místě ošetření. </w:t>
      </w:r>
    </w:p>
    <w:p w14:paraId="047FDAFE" w14:textId="77777777" w:rsidR="00247A48" w:rsidRPr="006414D3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00E5DD" w14:textId="77777777" w:rsidR="00C114FF" w:rsidRPr="009311ED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"/>
        </w:rPr>
        <w:t>3.10</w:t>
      </w:r>
      <w:r>
        <w:rPr>
          <w:b/>
          <w:bCs/>
          <w:szCs w:val="22"/>
          <w:lang w:val="cs"/>
        </w:rPr>
        <w:tab/>
        <w:t xml:space="preserve">Příznaky předávkování (a kde je relevantní, první pomoc a </w:t>
      </w:r>
      <w:proofErr w:type="spellStart"/>
      <w:r>
        <w:rPr>
          <w:b/>
          <w:bCs/>
          <w:szCs w:val="22"/>
          <w:lang w:val="cs"/>
        </w:rPr>
        <w:t>antidota</w:t>
      </w:r>
      <w:proofErr w:type="spellEnd"/>
      <w:r>
        <w:rPr>
          <w:b/>
          <w:bCs/>
          <w:szCs w:val="22"/>
          <w:lang w:val="cs"/>
        </w:rPr>
        <w:t>)</w:t>
      </w:r>
    </w:p>
    <w:p w14:paraId="157F33D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F48FCE" w14:textId="77777777" w:rsidR="00964E27" w:rsidRDefault="001B1AF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"/>
        </w:rPr>
        <w:t>Dodržujte předepsané dávkování.</w:t>
      </w:r>
    </w:p>
    <w:p w14:paraId="003D9D5E" w14:textId="4A1ABFE1" w:rsidR="00F42CFD" w:rsidRPr="008D7AEB" w:rsidRDefault="001B1AF3" w:rsidP="00F42CFD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Laboratorní studie potvrzující bezpečnost přípravku u cílového druhu zvířete provedené u štěňat ve věku 8 týdnů, u rostoucích psů a psů o hmotnosti kolem 2 kg, jimž byla podána jedna dávka pětkrát vyšší, než je doporučená, neprokázaly žádné nežádoucí účinky. </w:t>
      </w:r>
      <w:r w:rsidR="00253976">
        <w:rPr>
          <w:szCs w:val="22"/>
          <w:lang w:val="cs"/>
        </w:rPr>
        <w:t>Riziko výskytu nežádoucích účinků se však může zvýšit při předávkování</w:t>
      </w:r>
      <w:r w:rsidR="00253976" w:rsidDel="008F70FE">
        <w:rPr>
          <w:szCs w:val="22"/>
          <w:lang w:val="cs"/>
        </w:rPr>
        <w:t xml:space="preserve"> </w:t>
      </w:r>
      <w:r>
        <w:rPr>
          <w:szCs w:val="22"/>
          <w:lang w:val="cs"/>
        </w:rPr>
        <w:t xml:space="preserve">(viz bod 3.6), </w:t>
      </w:r>
      <w:r w:rsidR="00253976">
        <w:rPr>
          <w:szCs w:val="22"/>
          <w:lang w:val="cs"/>
        </w:rPr>
        <w:t>proto by zvířata měla být vždy léčena správnou velikostí pipety podle živé hmotnosti.</w:t>
      </w:r>
    </w:p>
    <w:p w14:paraId="56CAD638" w14:textId="77777777" w:rsidR="00281686" w:rsidRPr="008D7AEB" w:rsidRDefault="00281686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E890F97" w14:textId="77777777" w:rsidR="009A6509" w:rsidRPr="008D7AEB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3.11</w:t>
      </w:r>
      <w:r>
        <w:rPr>
          <w:b/>
          <w:bCs/>
          <w:szCs w:val="22"/>
          <w:lang w:val="cs"/>
        </w:rPr>
        <w:tab/>
        <w:t xml:space="preserve">Zvláštní omezení pro použití a zvláštní podmínky pro použití, včetně omezení použití antimikrobiálních a </w:t>
      </w:r>
      <w:proofErr w:type="spellStart"/>
      <w:r>
        <w:rPr>
          <w:b/>
          <w:bCs/>
          <w:szCs w:val="22"/>
          <w:lang w:val="cs"/>
        </w:rPr>
        <w:t>antiparazitárních</w:t>
      </w:r>
      <w:proofErr w:type="spellEnd"/>
      <w:r>
        <w:rPr>
          <w:b/>
          <w:bCs/>
          <w:szCs w:val="22"/>
          <w:lang w:val="cs"/>
        </w:rPr>
        <w:t xml:space="preserve"> veterinárních léčivých přípravků, aby se omezilo riziko vzniku rezistence</w:t>
      </w:r>
    </w:p>
    <w:p w14:paraId="2B27F5A3" w14:textId="77777777" w:rsidR="009A6509" w:rsidRPr="008D7AEB" w:rsidRDefault="009A6509" w:rsidP="009A6509">
      <w:pPr>
        <w:rPr>
          <w:szCs w:val="22"/>
          <w:lang w:val="cs"/>
        </w:rPr>
      </w:pPr>
    </w:p>
    <w:p w14:paraId="370749A1" w14:textId="77777777" w:rsidR="009A6509" w:rsidRPr="008D7AEB" w:rsidRDefault="001B1AF3" w:rsidP="009A6509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Neuplatňuje se.</w:t>
      </w:r>
    </w:p>
    <w:p w14:paraId="2DA0700B" w14:textId="77777777" w:rsidR="009A6509" w:rsidRPr="008D7AEB" w:rsidRDefault="009A6509" w:rsidP="009A6509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EF72591" w14:textId="77777777" w:rsidR="00C114FF" w:rsidRPr="008D7AEB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3.12</w:t>
      </w:r>
      <w:r>
        <w:rPr>
          <w:b/>
          <w:bCs/>
          <w:szCs w:val="22"/>
          <w:lang w:val="cs"/>
        </w:rPr>
        <w:tab/>
        <w:t>Ochranné lhůty</w:t>
      </w:r>
    </w:p>
    <w:p w14:paraId="6A692821" w14:textId="77777777" w:rsidR="00C114FF" w:rsidRPr="008D7AEB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F356EF3" w14:textId="77777777" w:rsidR="00C114FF" w:rsidRPr="008D7AEB" w:rsidRDefault="001B1AF3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Neuplatňuje se.</w:t>
      </w:r>
    </w:p>
    <w:p w14:paraId="1FEE4EE0" w14:textId="77777777" w:rsidR="00C114FF" w:rsidRPr="008D7AEB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4549EC0" w14:textId="77777777" w:rsidR="00FC02F3" w:rsidRPr="008D7AEB" w:rsidRDefault="00FC02F3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D5AE825" w14:textId="77777777" w:rsidR="00C114FF" w:rsidRPr="008D7AEB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4.</w:t>
      </w:r>
      <w:r>
        <w:rPr>
          <w:b/>
          <w:bCs/>
          <w:szCs w:val="22"/>
          <w:lang w:val="cs"/>
        </w:rPr>
        <w:tab/>
        <w:t>FARMAKOLOGICKÉ INFORMACE</w:t>
      </w:r>
    </w:p>
    <w:p w14:paraId="73889659" w14:textId="77777777" w:rsidR="00C114FF" w:rsidRPr="008D7AEB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4A02FDC" w14:textId="7F400462" w:rsidR="00C114FF" w:rsidRPr="008D7AEB" w:rsidRDefault="001B1AF3" w:rsidP="008D7AEB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4.1</w:t>
      </w:r>
      <w:r>
        <w:rPr>
          <w:b/>
          <w:bCs/>
          <w:szCs w:val="22"/>
          <w:lang w:val="cs"/>
        </w:rPr>
        <w:tab/>
      </w:r>
      <w:proofErr w:type="spellStart"/>
      <w:r>
        <w:rPr>
          <w:b/>
          <w:bCs/>
          <w:szCs w:val="22"/>
          <w:lang w:val="cs"/>
        </w:rPr>
        <w:t>ATCvet</w:t>
      </w:r>
      <w:proofErr w:type="spellEnd"/>
      <w:r>
        <w:rPr>
          <w:b/>
          <w:bCs/>
          <w:szCs w:val="22"/>
          <w:lang w:val="cs"/>
        </w:rPr>
        <w:t xml:space="preserve"> kód:</w:t>
      </w:r>
      <w:r w:rsidR="00922415">
        <w:rPr>
          <w:b/>
          <w:bCs/>
          <w:szCs w:val="22"/>
          <w:lang w:val="cs"/>
        </w:rPr>
        <w:t xml:space="preserve"> </w:t>
      </w:r>
      <w:r>
        <w:rPr>
          <w:szCs w:val="22"/>
          <w:lang w:val="cs"/>
        </w:rPr>
        <w:t>QP53AX65</w:t>
      </w:r>
    </w:p>
    <w:p w14:paraId="2058FFF6" w14:textId="77777777" w:rsidR="00281686" w:rsidRPr="008D7AEB" w:rsidRDefault="00281686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1604F92" w14:textId="77777777" w:rsidR="00C114FF" w:rsidRPr="008D7AEB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b/>
          <w:bCs/>
          <w:szCs w:val="22"/>
          <w:lang w:val="cs"/>
        </w:rPr>
        <w:t>4.2</w:t>
      </w:r>
      <w:r>
        <w:rPr>
          <w:b/>
          <w:bCs/>
          <w:szCs w:val="22"/>
          <w:lang w:val="cs"/>
        </w:rPr>
        <w:tab/>
        <w:t>Farmakodynamika</w:t>
      </w:r>
    </w:p>
    <w:p w14:paraId="36D9474A" w14:textId="77777777" w:rsidR="00281686" w:rsidRPr="008D7AEB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890C503" w14:textId="11545AC4" w:rsidR="00281686" w:rsidRPr="008D7AEB" w:rsidRDefault="001B1AF3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Veterinární léčivý přípravek je insekticidní a akaricidní roztok k lokálnímu použití, který obsahuje kombinaci </w:t>
      </w:r>
      <w:proofErr w:type="spellStart"/>
      <w:r>
        <w:rPr>
          <w:szCs w:val="22"/>
          <w:lang w:val="cs"/>
        </w:rPr>
        <w:t>adulticidní</w:t>
      </w:r>
      <w:proofErr w:type="spellEnd"/>
      <w:r>
        <w:rPr>
          <w:szCs w:val="22"/>
          <w:lang w:val="cs"/>
        </w:rPr>
        <w:t xml:space="preserve"> účinné látky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v kombinaci s ovicidní a </w:t>
      </w:r>
      <w:proofErr w:type="spellStart"/>
      <w:r>
        <w:rPr>
          <w:szCs w:val="22"/>
          <w:lang w:val="cs"/>
        </w:rPr>
        <w:t>larvicidní</w:t>
      </w:r>
      <w:proofErr w:type="spellEnd"/>
      <w:r>
        <w:rPr>
          <w:szCs w:val="22"/>
          <w:lang w:val="cs"/>
        </w:rPr>
        <w:t xml:space="preserve"> účinnou látkou (S)-</w:t>
      </w:r>
      <w:proofErr w:type="spellStart"/>
      <w:r>
        <w:rPr>
          <w:szCs w:val="22"/>
          <w:lang w:val="cs"/>
        </w:rPr>
        <w:t>met</w:t>
      </w:r>
      <w:r w:rsidR="0066627D">
        <w:rPr>
          <w:szCs w:val="22"/>
          <w:lang w:val="cs"/>
        </w:rPr>
        <w:t>h</w:t>
      </w:r>
      <w:r>
        <w:rPr>
          <w:szCs w:val="22"/>
          <w:lang w:val="cs"/>
        </w:rPr>
        <w:t>opren</w:t>
      </w:r>
      <w:proofErr w:type="spellEnd"/>
      <w:r>
        <w:rPr>
          <w:szCs w:val="22"/>
          <w:lang w:val="cs"/>
        </w:rPr>
        <w:t xml:space="preserve">. </w:t>
      </w:r>
    </w:p>
    <w:p w14:paraId="74E2E9D7" w14:textId="77777777" w:rsidR="00281686" w:rsidRPr="008D7AEB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031D092" w14:textId="55F52826" w:rsidR="00281686" w:rsidRPr="008D7AEB" w:rsidRDefault="001B1AF3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je insekticid a akaricid patřící do skupiny </w:t>
      </w:r>
      <w:proofErr w:type="spellStart"/>
      <w:r>
        <w:rPr>
          <w:szCs w:val="22"/>
          <w:lang w:val="cs"/>
        </w:rPr>
        <w:t>fenylpyrazolů</w:t>
      </w:r>
      <w:proofErr w:type="spellEnd"/>
      <w:r>
        <w:rPr>
          <w:szCs w:val="22"/>
          <w:lang w:val="cs"/>
        </w:rPr>
        <w:t xml:space="preserve">. Působí interakcí s ligandem řízenými chloridovými kanály, zejména těmi řízenými </w:t>
      </w:r>
      <w:proofErr w:type="spellStart"/>
      <w:r>
        <w:rPr>
          <w:szCs w:val="22"/>
          <w:lang w:val="cs"/>
        </w:rPr>
        <w:t>neurotransmiterovou</w:t>
      </w:r>
      <w:proofErr w:type="spellEnd"/>
      <w:r>
        <w:rPr>
          <w:szCs w:val="22"/>
          <w:lang w:val="cs"/>
        </w:rPr>
        <w:t xml:space="preserve"> kyselinou gama-aminomáselnou (GABA), čímž blokuje </w:t>
      </w:r>
      <w:proofErr w:type="spellStart"/>
      <w:proofErr w:type="gramStart"/>
      <w:r>
        <w:rPr>
          <w:szCs w:val="22"/>
          <w:lang w:val="cs"/>
        </w:rPr>
        <w:t>pre</w:t>
      </w:r>
      <w:proofErr w:type="spellEnd"/>
      <w:r>
        <w:rPr>
          <w:szCs w:val="22"/>
          <w:lang w:val="cs"/>
        </w:rPr>
        <w:t>- a</w:t>
      </w:r>
      <w:proofErr w:type="gramEnd"/>
      <w:r>
        <w:rPr>
          <w:szCs w:val="22"/>
          <w:lang w:val="cs"/>
        </w:rPr>
        <w:t xml:space="preserve"> post-synaptický přenos chloridových iontů skrz buněčné membrány. To vede k nekoordinované činnosti centrálního nervového systému a </w:t>
      </w:r>
      <w:r w:rsidR="003F58BC">
        <w:rPr>
          <w:szCs w:val="22"/>
          <w:lang w:val="cs"/>
        </w:rPr>
        <w:t>úhynu</w:t>
      </w:r>
      <w:r>
        <w:rPr>
          <w:szCs w:val="22"/>
          <w:lang w:val="cs"/>
        </w:rPr>
        <w:t xml:space="preserve"> hmyzu nebo roztočů.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hubí blechy do 24 hodin, klíšťata </w:t>
      </w:r>
      <w:r>
        <w:rPr>
          <w:i/>
          <w:iCs/>
          <w:szCs w:val="22"/>
          <w:lang w:val="cs"/>
        </w:rPr>
        <w:t>(</w:t>
      </w:r>
      <w:proofErr w:type="spellStart"/>
      <w:r>
        <w:rPr>
          <w:i/>
          <w:iCs/>
          <w:szCs w:val="22"/>
          <w:lang w:val="cs"/>
        </w:rPr>
        <w:t>Dermacentor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reticulatus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Dermacentor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variabilis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Rhipicephalus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sanguineus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Ixodes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scapularis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Ixodes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ricinus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Haemaphysalis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longicornis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Haemaphysalis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flava</w:t>
      </w:r>
      <w:proofErr w:type="spellEnd"/>
      <w:r>
        <w:rPr>
          <w:i/>
          <w:iCs/>
          <w:szCs w:val="22"/>
          <w:lang w:val="cs"/>
        </w:rPr>
        <w:t xml:space="preserve">, </w:t>
      </w:r>
      <w:proofErr w:type="spellStart"/>
      <w:r>
        <w:rPr>
          <w:i/>
          <w:iCs/>
          <w:szCs w:val="22"/>
          <w:lang w:val="cs"/>
        </w:rPr>
        <w:t>Haemaphysalis</w:t>
      </w:r>
      <w:proofErr w:type="spellEnd"/>
      <w:r>
        <w:rPr>
          <w:i/>
          <w:iCs/>
          <w:szCs w:val="22"/>
          <w:lang w:val="cs"/>
        </w:rPr>
        <w:t xml:space="preserve"> </w:t>
      </w:r>
      <w:proofErr w:type="spellStart"/>
      <w:r>
        <w:rPr>
          <w:i/>
          <w:iCs/>
          <w:szCs w:val="22"/>
          <w:lang w:val="cs"/>
        </w:rPr>
        <w:t>campanulata</w:t>
      </w:r>
      <w:proofErr w:type="spellEnd"/>
      <w:r>
        <w:rPr>
          <w:szCs w:val="22"/>
          <w:lang w:val="cs"/>
        </w:rPr>
        <w:t>) a vši do 48 hodin po expozici.</w:t>
      </w:r>
    </w:p>
    <w:p w14:paraId="521B476E" w14:textId="77777777" w:rsidR="00281686" w:rsidRPr="008D7AEB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B90315B" w14:textId="41E65D99" w:rsidR="00C114FF" w:rsidRPr="008D7AEB" w:rsidRDefault="001B1AF3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lastRenderedPageBreak/>
        <w:t>(S)-</w:t>
      </w:r>
      <w:proofErr w:type="spellStart"/>
      <w:r>
        <w:rPr>
          <w:szCs w:val="22"/>
          <w:lang w:val="cs"/>
        </w:rPr>
        <w:t>methopren</w:t>
      </w:r>
      <w:proofErr w:type="spellEnd"/>
      <w:r>
        <w:rPr>
          <w:szCs w:val="22"/>
          <w:lang w:val="cs"/>
        </w:rPr>
        <w:t xml:space="preserve"> je regulátor růstu hmyzu (IGR) </w:t>
      </w:r>
      <w:r w:rsidR="00F219B0">
        <w:rPr>
          <w:szCs w:val="22"/>
          <w:lang w:val="cs"/>
        </w:rPr>
        <w:t>ze skupiny sloučenin</w:t>
      </w:r>
      <w:r>
        <w:rPr>
          <w:szCs w:val="22"/>
          <w:lang w:val="cs"/>
        </w:rPr>
        <w:t xml:space="preserve"> známých jako </w:t>
      </w:r>
      <w:r w:rsidR="00F219B0">
        <w:rPr>
          <w:szCs w:val="22"/>
          <w:lang w:val="cs"/>
        </w:rPr>
        <w:t xml:space="preserve">analogy </w:t>
      </w:r>
      <w:r>
        <w:rPr>
          <w:szCs w:val="22"/>
          <w:lang w:val="cs"/>
        </w:rPr>
        <w:t>juvenilní</w:t>
      </w:r>
      <w:r w:rsidR="00F219B0">
        <w:rPr>
          <w:szCs w:val="22"/>
          <w:lang w:val="cs"/>
        </w:rPr>
        <w:t>ho</w:t>
      </w:r>
      <w:r>
        <w:rPr>
          <w:szCs w:val="22"/>
          <w:lang w:val="cs"/>
        </w:rPr>
        <w:t xml:space="preserve"> hormon</w:t>
      </w:r>
      <w:r w:rsidR="00F219B0">
        <w:rPr>
          <w:szCs w:val="22"/>
          <w:lang w:val="cs"/>
        </w:rPr>
        <w:t>u</w:t>
      </w:r>
      <w:r>
        <w:rPr>
          <w:szCs w:val="22"/>
          <w:lang w:val="cs"/>
        </w:rPr>
        <w:t>, kter</w:t>
      </w:r>
      <w:r w:rsidR="00F219B0">
        <w:rPr>
          <w:szCs w:val="22"/>
          <w:lang w:val="cs"/>
        </w:rPr>
        <w:t>é</w:t>
      </w:r>
      <w:r>
        <w:rPr>
          <w:szCs w:val="22"/>
          <w:lang w:val="cs"/>
        </w:rPr>
        <w:t xml:space="preserve"> potlačují vývoj </w:t>
      </w:r>
      <w:r w:rsidR="00F219B0">
        <w:rPr>
          <w:szCs w:val="22"/>
          <w:lang w:val="cs"/>
        </w:rPr>
        <w:t>juvenilních</w:t>
      </w:r>
      <w:r>
        <w:rPr>
          <w:szCs w:val="22"/>
          <w:lang w:val="cs"/>
        </w:rPr>
        <w:t xml:space="preserve"> stádií hmyzu. Tato slo</w:t>
      </w:r>
      <w:r w:rsidR="00FE162A">
        <w:rPr>
          <w:szCs w:val="22"/>
          <w:lang w:val="cs"/>
        </w:rPr>
        <w:t>učenina</w:t>
      </w:r>
      <w:r>
        <w:rPr>
          <w:szCs w:val="22"/>
          <w:lang w:val="cs"/>
        </w:rPr>
        <w:t xml:space="preserve"> napodobuje </w:t>
      </w:r>
      <w:r w:rsidR="00F219B0">
        <w:rPr>
          <w:szCs w:val="22"/>
          <w:lang w:val="cs"/>
        </w:rPr>
        <w:t>účinek</w:t>
      </w:r>
      <w:r>
        <w:rPr>
          <w:szCs w:val="22"/>
          <w:lang w:val="cs"/>
        </w:rPr>
        <w:t xml:space="preserve"> juvenilní</w:t>
      </w:r>
      <w:r w:rsidR="00F219B0">
        <w:rPr>
          <w:szCs w:val="22"/>
          <w:lang w:val="cs"/>
        </w:rPr>
        <w:t>ho</w:t>
      </w:r>
      <w:r>
        <w:rPr>
          <w:szCs w:val="22"/>
          <w:lang w:val="cs"/>
        </w:rPr>
        <w:t xml:space="preserve"> hormon</w:t>
      </w:r>
      <w:r w:rsidR="00F219B0">
        <w:rPr>
          <w:szCs w:val="22"/>
          <w:lang w:val="cs"/>
        </w:rPr>
        <w:t>u</w:t>
      </w:r>
      <w:r>
        <w:rPr>
          <w:szCs w:val="22"/>
          <w:lang w:val="cs"/>
        </w:rPr>
        <w:t xml:space="preserve"> a způsobuje narušení vývoje a úhyn vývojových stádií blech. Ovicidní </w:t>
      </w:r>
      <w:r w:rsidR="00F219B0">
        <w:rPr>
          <w:szCs w:val="22"/>
          <w:lang w:val="cs"/>
        </w:rPr>
        <w:t>účinek</w:t>
      </w:r>
      <w:r>
        <w:rPr>
          <w:szCs w:val="22"/>
          <w:lang w:val="cs"/>
        </w:rPr>
        <w:t xml:space="preserve"> (S)-</w:t>
      </w:r>
      <w:proofErr w:type="spellStart"/>
      <w:r>
        <w:rPr>
          <w:szCs w:val="22"/>
          <w:lang w:val="cs"/>
        </w:rPr>
        <w:t>methoprenu</w:t>
      </w:r>
      <w:proofErr w:type="spellEnd"/>
      <w:r>
        <w:rPr>
          <w:szCs w:val="22"/>
          <w:lang w:val="cs"/>
        </w:rPr>
        <w:t xml:space="preserve"> na zvíř</w:t>
      </w:r>
      <w:r w:rsidR="00F219B0">
        <w:rPr>
          <w:szCs w:val="22"/>
          <w:lang w:val="cs"/>
        </w:rPr>
        <w:t>eti</w:t>
      </w:r>
      <w:r>
        <w:rPr>
          <w:szCs w:val="22"/>
          <w:lang w:val="cs"/>
        </w:rPr>
        <w:t xml:space="preserve"> je důsledkem buď přímé</w:t>
      </w:r>
      <w:r w:rsidR="00F219B0">
        <w:rPr>
          <w:szCs w:val="22"/>
          <w:lang w:val="cs"/>
        </w:rPr>
        <w:t>ho průniku přes obal</w:t>
      </w:r>
      <w:r>
        <w:rPr>
          <w:szCs w:val="22"/>
          <w:lang w:val="cs"/>
        </w:rPr>
        <w:t xml:space="preserve"> nově nakladených vajíček, nebo absorpce přes kutikulu dospěl</w:t>
      </w:r>
      <w:r w:rsidR="00253976">
        <w:rPr>
          <w:szCs w:val="22"/>
          <w:lang w:val="cs"/>
        </w:rPr>
        <w:t>ců</w:t>
      </w:r>
      <w:r>
        <w:rPr>
          <w:szCs w:val="22"/>
          <w:lang w:val="cs"/>
        </w:rPr>
        <w:t xml:space="preserve"> blech. (S)-</w:t>
      </w:r>
      <w:proofErr w:type="spellStart"/>
      <w:r>
        <w:rPr>
          <w:szCs w:val="22"/>
          <w:lang w:val="cs"/>
        </w:rPr>
        <w:t>methopren</w:t>
      </w:r>
      <w:proofErr w:type="spellEnd"/>
      <w:r>
        <w:rPr>
          <w:szCs w:val="22"/>
          <w:lang w:val="cs"/>
        </w:rPr>
        <w:t xml:space="preserve"> také účinně zabraňuje vývoji bleších larev a kukel, což zabraňuje kontaminaci prostředí ošetřovaných zvířat </w:t>
      </w:r>
      <w:r w:rsidR="00F219B0">
        <w:rPr>
          <w:szCs w:val="22"/>
          <w:lang w:val="cs"/>
        </w:rPr>
        <w:t>juvenilním</w:t>
      </w:r>
      <w:r>
        <w:rPr>
          <w:szCs w:val="22"/>
          <w:lang w:val="cs"/>
        </w:rPr>
        <w:t>i stádii blech.</w:t>
      </w:r>
    </w:p>
    <w:p w14:paraId="65C26D90" w14:textId="77777777" w:rsidR="00281686" w:rsidRPr="008D7AEB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EF210BD" w14:textId="77777777" w:rsidR="00C114FF" w:rsidRPr="008D7AEB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4.3</w:t>
      </w:r>
      <w:r>
        <w:rPr>
          <w:b/>
          <w:bCs/>
          <w:szCs w:val="22"/>
          <w:lang w:val="cs"/>
        </w:rPr>
        <w:tab/>
        <w:t>Farmakokinetika</w:t>
      </w:r>
    </w:p>
    <w:p w14:paraId="57792449" w14:textId="77777777" w:rsidR="00281686" w:rsidRPr="008D7AEB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D71E7A6" w14:textId="77777777" w:rsidR="00281686" w:rsidRPr="008D7AEB" w:rsidRDefault="001B1AF3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Studie metabolismu </w:t>
      </w:r>
      <w:proofErr w:type="spellStart"/>
      <w:r>
        <w:rPr>
          <w:szCs w:val="22"/>
          <w:lang w:val="cs"/>
        </w:rPr>
        <w:t>fipronilu</w:t>
      </w:r>
      <w:proofErr w:type="spellEnd"/>
      <w:r>
        <w:rPr>
          <w:szCs w:val="22"/>
          <w:lang w:val="cs"/>
        </w:rPr>
        <w:t xml:space="preserve"> prokázaly, že hlavním metabolitem je sulfonový derivát </w:t>
      </w:r>
      <w:proofErr w:type="spellStart"/>
      <w:r>
        <w:rPr>
          <w:szCs w:val="22"/>
          <w:lang w:val="cs"/>
        </w:rPr>
        <w:t>fipronilu</w:t>
      </w:r>
      <w:proofErr w:type="spellEnd"/>
      <w:r>
        <w:rPr>
          <w:szCs w:val="22"/>
          <w:lang w:val="cs"/>
        </w:rPr>
        <w:t>.</w:t>
      </w:r>
    </w:p>
    <w:p w14:paraId="75D0B10E" w14:textId="77777777" w:rsidR="00281686" w:rsidRPr="008D7AEB" w:rsidRDefault="001B1AF3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(S)-</w:t>
      </w:r>
      <w:proofErr w:type="spellStart"/>
      <w:r>
        <w:rPr>
          <w:szCs w:val="22"/>
          <w:lang w:val="cs"/>
        </w:rPr>
        <w:t>methopren</w:t>
      </w:r>
      <w:proofErr w:type="spellEnd"/>
      <w:r>
        <w:rPr>
          <w:szCs w:val="22"/>
          <w:lang w:val="cs"/>
        </w:rPr>
        <w:t xml:space="preserve"> je ve značné míře degradován na oxid uhličitý a acetát a následně včleněn do endogenních materiálů.</w:t>
      </w:r>
    </w:p>
    <w:p w14:paraId="6225598C" w14:textId="77777777" w:rsidR="00281686" w:rsidRPr="008D7AEB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DE94C9D" w14:textId="77777777" w:rsidR="007126A1" w:rsidRPr="008D7AEB" w:rsidRDefault="001B1AF3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Farmakokinetické vlastnosti topicky aplikované kombinace </w:t>
      </w:r>
      <w:proofErr w:type="spellStart"/>
      <w:r>
        <w:rPr>
          <w:szCs w:val="22"/>
          <w:lang w:val="cs"/>
        </w:rPr>
        <w:t>fipronilu</w:t>
      </w:r>
      <w:proofErr w:type="spellEnd"/>
      <w:r>
        <w:rPr>
          <w:szCs w:val="22"/>
          <w:lang w:val="cs"/>
        </w:rPr>
        <w:t xml:space="preserve"> a (S)-</w:t>
      </w:r>
      <w:proofErr w:type="spellStart"/>
      <w:r>
        <w:rPr>
          <w:szCs w:val="22"/>
          <w:lang w:val="cs"/>
        </w:rPr>
        <w:t>methoprenu</w:t>
      </w:r>
      <w:proofErr w:type="spellEnd"/>
      <w:r>
        <w:rPr>
          <w:szCs w:val="22"/>
          <w:lang w:val="cs"/>
        </w:rPr>
        <w:t xml:space="preserve"> byly sledovány u psů v porovnání s intravenózním podáváním samotného </w:t>
      </w:r>
      <w:proofErr w:type="spellStart"/>
      <w:r>
        <w:rPr>
          <w:szCs w:val="22"/>
          <w:lang w:val="cs"/>
        </w:rPr>
        <w:t>fipronilu</w:t>
      </w:r>
      <w:proofErr w:type="spellEnd"/>
      <w:r>
        <w:rPr>
          <w:szCs w:val="22"/>
          <w:lang w:val="cs"/>
        </w:rPr>
        <w:t xml:space="preserve"> nebo (S)-</w:t>
      </w:r>
      <w:proofErr w:type="spellStart"/>
      <w:r>
        <w:rPr>
          <w:szCs w:val="22"/>
          <w:lang w:val="cs"/>
        </w:rPr>
        <w:t>methoprenu</w:t>
      </w:r>
      <w:proofErr w:type="spellEnd"/>
      <w:r>
        <w:rPr>
          <w:szCs w:val="22"/>
          <w:lang w:val="cs"/>
        </w:rPr>
        <w:t xml:space="preserve">. Tím se stanovila absorpce a další farmakokinetické parametry. Topická aplikace vedla k celkově nižší systemické absorpci </w:t>
      </w:r>
      <w:proofErr w:type="spellStart"/>
      <w:r>
        <w:rPr>
          <w:szCs w:val="22"/>
          <w:lang w:val="cs"/>
        </w:rPr>
        <w:t>fipronilu</w:t>
      </w:r>
      <w:proofErr w:type="spellEnd"/>
      <w:r>
        <w:rPr>
          <w:szCs w:val="22"/>
          <w:lang w:val="cs"/>
        </w:rPr>
        <w:t xml:space="preserve"> (11 %) s průměrnou maximální koncentrací (</w:t>
      </w:r>
      <w:proofErr w:type="spellStart"/>
      <w:r>
        <w:rPr>
          <w:szCs w:val="22"/>
          <w:lang w:val="cs"/>
        </w:rPr>
        <w:t>C</w:t>
      </w:r>
      <w:r>
        <w:rPr>
          <w:szCs w:val="22"/>
          <w:vertAlign w:val="subscript"/>
          <w:lang w:val="cs"/>
        </w:rPr>
        <w:t>max</w:t>
      </w:r>
      <w:proofErr w:type="spellEnd"/>
      <w:r>
        <w:rPr>
          <w:szCs w:val="22"/>
          <w:lang w:val="cs"/>
        </w:rPr>
        <w:t>) přibližně 35 </w:t>
      </w:r>
      <w:proofErr w:type="spellStart"/>
      <w:r>
        <w:rPr>
          <w:szCs w:val="22"/>
          <w:lang w:val="cs"/>
        </w:rPr>
        <w:t>ng</w:t>
      </w:r>
      <w:proofErr w:type="spellEnd"/>
      <w:r>
        <w:rPr>
          <w:szCs w:val="22"/>
          <w:lang w:val="cs"/>
        </w:rPr>
        <w:t xml:space="preserve">/ml </w:t>
      </w:r>
      <w:proofErr w:type="spellStart"/>
      <w:r>
        <w:rPr>
          <w:szCs w:val="22"/>
          <w:lang w:val="cs"/>
        </w:rPr>
        <w:t>fipronilu</w:t>
      </w:r>
      <w:proofErr w:type="spellEnd"/>
      <w:r>
        <w:rPr>
          <w:szCs w:val="22"/>
          <w:lang w:val="cs"/>
        </w:rPr>
        <w:t xml:space="preserve"> a 55 </w:t>
      </w:r>
      <w:proofErr w:type="spellStart"/>
      <w:r>
        <w:rPr>
          <w:szCs w:val="22"/>
          <w:lang w:val="cs"/>
        </w:rPr>
        <w:t>ng</w:t>
      </w:r>
      <w:proofErr w:type="spellEnd"/>
      <w:r>
        <w:rPr>
          <w:szCs w:val="22"/>
          <w:lang w:val="cs"/>
        </w:rPr>
        <w:t xml:space="preserve">/ml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sulfonu v plazmě.  </w:t>
      </w:r>
    </w:p>
    <w:p w14:paraId="0A2D0D70" w14:textId="77777777" w:rsidR="007126A1" w:rsidRPr="008D7AEB" w:rsidRDefault="007126A1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D693276" w14:textId="77777777" w:rsidR="007126A1" w:rsidRPr="008D7AEB" w:rsidRDefault="001B1AF3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Maximální plazmatické koncentrace </w:t>
      </w:r>
      <w:proofErr w:type="spellStart"/>
      <w:r>
        <w:rPr>
          <w:szCs w:val="22"/>
          <w:lang w:val="cs"/>
        </w:rPr>
        <w:t>fipronilu</w:t>
      </w:r>
      <w:proofErr w:type="spellEnd"/>
      <w:r>
        <w:rPr>
          <w:szCs w:val="22"/>
          <w:lang w:val="cs"/>
        </w:rPr>
        <w:t xml:space="preserve"> je dosaženo pozvolna (průměrný </w:t>
      </w:r>
      <w:proofErr w:type="spellStart"/>
      <w:r>
        <w:rPr>
          <w:szCs w:val="22"/>
          <w:lang w:val="cs"/>
        </w:rPr>
        <w:t>t</w:t>
      </w:r>
      <w:r>
        <w:rPr>
          <w:szCs w:val="22"/>
          <w:vertAlign w:val="subscript"/>
          <w:lang w:val="cs"/>
        </w:rPr>
        <w:t>max</w:t>
      </w:r>
      <w:proofErr w:type="spellEnd"/>
      <w:r>
        <w:rPr>
          <w:szCs w:val="22"/>
          <w:lang w:val="cs"/>
        </w:rPr>
        <w:t xml:space="preserve"> přibližně 101 hod.) a také k poklesu dochází pozvolna (s průměrným biologickým poločasem přibližně 154 hod., nejvyšší koncentrace byly pozorovány u samců). </w:t>
      </w:r>
    </w:p>
    <w:p w14:paraId="47C1E296" w14:textId="77777777" w:rsidR="007126A1" w:rsidRPr="008D7AEB" w:rsidRDefault="001B1AF3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je po topické aplikaci rozsáhle metabolizován na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sulfon.</w:t>
      </w:r>
    </w:p>
    <w:p w14:paraId="741E68EF" w14:textId="77777777" w:rsidR="007126A1" w:rsidRPr="008D7AEB" w:rsidRDefault="007126A1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DAC8DDD" w14:textId="77777777" w:rsidR="007126A1" w:rsidRPr="008D7AEB" w:rsidRDefault="001B1AF3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Plazmatické koncentrace (S)-</w:t>
      </w:r>
      <w:proofErr w:type="spellStart"/>
      <w:r>
        <w:rPr>
          <w:szCs w:val="22"/>
          <w:lang w:val="cs"/>
        </w:rPr>
        <w:t>methoprenu</w:t>
      </w:r>
      <w:proofErr w:type="spellEnd"/>
      <w:r>
        <w:rPr>
          <w:szCs w:val="22"/>
          <w:lang w:val="cs"/>
        </w:rPr>
        <w:t xml:space="preserve"> byly u psů po topické aplikaci pod limitem stanoveného množství (20 </w:t>
      </w:r>
      <w:proofErr w:type="spellStart"/>
      <w:r>
        <w:rPr>
          <w:szCs w:val="22"/>
          <w:lang w:val="cs"/>
        </w:rPr>
        <w:t>ng</w:t>
      </w:r>
      <w:proofErr w:type="spellEnd"/>
      <w:r>
        <w:rPr>
          <w:szCs w:val="22"/>
          <w:lang w:val="cs"/>
        </w:rPr>
        <w:t>/ml).</w:t>
      </w:r>
    </w:p>
    <w:p w14:paraId="6FCB26A2" w14:textId="77777777" w:rsidR="007126A1" w:rsidRPr="008D7AEB" w:rsidRDefault="007126A1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F95FC67" w14:textId="795C7A58" w:rsidR="007126A1" w:rsidRPr="008D7AEB" w:rsidRDefault="001B1AF3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Jak (S)-</w:t>
      </w:r>
      <w:proofErr w:type="spellStart"/>
      <w:r>
        <w:rPr>
          <w:szCs w:val="22"/>
          <w:lang w:val="cs"/>
        </w:rPr>
        <w:t>methopren</w:t>
      </w:r>
      <w:proofErr w:type="spellEnd"/>
      <w:r>
        <w:rPr>
          <w:szCs w:val="22"/>
          <w:lang w:val="cs"/>
        </w:rPr>
        <w:t xml:space="preserve">, tak i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</w:t>
      </w:r>
      <w:r w:rsidR="00253976">
        <w:rPr>
          <w:szCs w:val="22"/>
          <w:lang w:val="cs"/>
        </w:rPr>
        <w:t xml:space="preserve">se </w:t>
      </w:r>
      <w:r>
        <w:rPr>
          <w:szCs w:val="22"/>
          <w:lang w:val="cs"/>
        </w:rPr>
        <w:t xml:space="preserve">společně se svým hlavním metabolitem dobře šíří v srsti psů během jednoho dne po aplikaci. Koncentrace </w:t>
      </w:r>
      <w:proofErr w:type="spellStart"/>
      <w:r>
        <w:rPr>
          <w:szCs w:val="22"/>
          <w:lang w:val="cs"/>
        </w:rPr>
        <w:t>fipronilu</w:t>
      </w:r>
      <w:proofErr w:type="spellEnd"/>
      <w:r>
        <w:rPr>
          <w:szCs w:val="22"/>
          <w:lang w:val="cs"/>
        </w:rPr>
        <w:t xml:space="preserve">,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sulfonu a </w:t>
      </w:r>
      <w:r w:rsidR="00FE162A">
        <w:rPr>
          <w:szCs w:val="22"/>
          <w:lang w:val="cs"/>
        </w:rPr>
        <w:t>(</w:t>
      </w:r>
      <w:r>
        <w:rPr>
          <w:szCs w:val="22"/>
          <w:lang w:val="cs"/>
        </w:rPr>
        <w:t>S</w:t>
      </w:r>
      <w:r w:rsidR="00FE162A">
        <w:rPr>
          <w:szCs w:val="22"/>
          <w:lang w:val="cs"/>
        </w:rPr>
        <w:t>)</w:t>
      </w:r>
      <w:r>
        <w:rPr>
          <w:szCs w:val="22"/>
          <w:lang w:val="cs"/>
        </w:rPr>
        <w:t>-</w:t>
      </w:r>
      <w:proofErr w:type="spellStart"/>
      <w:r>
        <w:rPr>
          <w:szCs w:val="22"/>
          <w:lang w:val="cs"/>
        </w:rPr>
        <w:t>methoprenu</w:t>
      </w:r>
      <w:proofErr w:type="spellEnd"/>
      <w:r>
        <w:rPr>
          <w:szCs w:val="22"/>
          <w:lang w:val="cs"/>
        </w:rPr>
        <w:t xml:space="preserve"> v srsti postupem času klesají a jsou detekovatelné minimálně 60 dnů po aplikaci. </w:t>
      </w:r>
      <w:proofErr w:type="gramStart"/>
      <w:r>
        <w:rPr>
          <w:szCs w:val="22"/>
          <w:lang w:val="cs"/>
        </w:rPr>
        <w:t>Spíše</w:t>
      </w:r>
      <w:proofErr w:type="gramEnd"/>
      <w:r>
        <w:rPr>
          <w:szCs w:val="22"/>
          <w:lang w:val="cs"/>
        </w:rPr>
        <w:t xml:space="preserve"> než systémovým působením dochází k usmrcení parazitů kontaktem s účinnou látkou.</w:t>
      </w:r>
    </w:p>
    <w:p w14:paraId="1800D675" w14:textId="77777777" w:rsidR="007126A1" w:rsidRPr="008D7AEB" w:rsidRDefault="007126A1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3301494" w14:textId="77777777" w:rsidR="007126A1" w:rsidRPr="008D7AEB" w:rsidRDefault="001B1AF3" w:rsidP="007126A1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Nebyla zaznamenána žádná farmakologická interakce mezi </w:t>
      </w:r>
      <w:proofErr w:type="spellStart"/>
      <w:r>
        <w:rPr>
          <w:szCs w:val="22"/>
          <w:lang w:val="cs"/>
        </w:rPr>
        <w:t>fipronilem</w:t>
      </w:r>
      <w:proofErr w:type="spellEnd"/>
      <w:r>
        <w:rPr>
          <w:szCs w:val="22"/>
          <w:lang w:val="cs"/>
        </w:rPr>
        <w:t xml:space="preserve"> a (S)-</w:t>
      </w:r>
      <w:proofErr w:type="spellStart"/>
      <w:r>
        <w:rPr>
          <w:szCs w:val="22"/>
          <w:lang w:val="cs"/>
        </w:rPr>
        <w:t>methoprenem</w:t>
      </w:r>
      <w:proofErr w:type="spellEnd"/>
      <w:r>
        <w:rPr>
          <w:szCs w:val="22"/>
          <w:lang w:val="cs"/>
        </w:rPr>
        <w:t>.</w:t>
      </w:r>
    </w:p>
    <w:p w14:paraId="169255F3" w14:textId="77777777" w:rsidR="00281686" w:rsidRPr="008D7AEB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6F7F936" w14:textId="77777777" w:rsidR="00C114FF" w:rsidRPr="008D7AEB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2204D5A" w14:textId="77777777" w:rsidR="00C114FF" w:rsidRPr="008D7AEB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</w:t>
      </w:r>
      <w:r>
        <w:rPr>
          <w:b/>
          <w:bCs/>
          <w:szCs w:val="22"/>
          <w:lang w:val="cs"/>
        </w:rPr>
        <w:tab/>
        <w:t>FARMACEUTICKÉ ÚDAJE</w:t>
      </w:r>
    </w:p>
    <w:p w14:paraId="5C447380" w14:textId="77777777" w:rsidR="00C114FF" w:rsidRPr="008D7AEB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90FCE71" w14:textId="77777777" w:rsidR="00C114FF" w:rsidRPr="008D7AEB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5.1</w:t>
      </w:r>
      <w:r>
        <w:rPr>
          <w:b/>
          <w:bCs/>
          <w:szCs w:val="22"/>
          <w:lang w:val="cs"/>
        </w:rPr>
        <w:tab/>
        <w:t>Hlavní inkompatibility</w:t>
      </w:r>
    </w:p>
    <w:p w14:paraId="7E6F8FD3" w14:textId="77777777" w:rsidR="00C114FF" w:rsidRPr="008D7AEB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8ED9C7F" w14:textId="77777777" w:rsidR="00C114FF" w:rsidRPr="008D7AEB" w:rsidRDefault="001B1AF3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Nejsou známy.</w:t>
      </w:r>
    </w:p>
    <w:p w14:paraId="6E997DF0" w14:textId="77777777" w:rsidR="00C114FF" w:rsidRPr="008D7AEB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1815D2C" w14:textId="77777777" w:rsidR="00C114FF" w:rsidRPr="008D7AEB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5.2</w:t>
      </w:r>
      <w:r>
        <w:rPr>
          <w:b/>
          <w:bCs/>
          <w:szCs w:val="22"/>
          <w:lang w:val="cs"/>
        </w:rPr>
        <w:tab/>
        <w:t>Doba použitelnosti</w:t>
      </w:r>
    </w:p>
    <w:p w14:paraId="2AE01390" w14:textId="77777777" w:rsidR="00C114FF" w:rsidRPr="008D7AEB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15B4617" w14:textId="77777777" w:rsidR="00281686" w:rsidRPr="008D7AEB" w:rsidRDefault="001B1AF3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Doba použitelnosti veterinárního léčivého přípravku v neporušeném obalu: 3 roky</w:t>
      </w:r>
    </w:p>
    <w:p w14:paraId="559CC4D5" w14:textId="77777777" w:rsidR="00C114FF" w:rsidRPr="008D7AEB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A380F8B" w14:textId="77777777" w:rsidR="00C114FF" w:rsidRPr="008D7AEB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5.3</w:t>
      </w:r>
      <w:r>
        <w:rPr>
          <w:b/>
          <w:bCs/>
          <w:szCs w:val="22"/>
          <w:lang w:val="cs"/>
        </w:rPr>
        <w:tab/>
        <w:t>Zvláštní opatření pro uchovávání</w:t>
      </w:r>
    </w:p>
    <w:p w14:paraId="53B9447A" w14:textId="77777777" w:rsidR="00C114FF" w:rsidRPr="008D7AEB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584D544" w14:textId="77777777" w:rsidR="00281686" w:rsidRPr="008D7AEB" w:rsidRDefault="001B1AF3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Uchovávejte v původním obalu, aby byl přípravek chráněn před světlem.</w:t>
      </w:r>
    </w:p>
    <w:p w14:paraId="53F6361E" w14:textId="77777777" w:rsidR="00281686" w:rsidRPr="008D7AEB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7870161" w14:textId="77777777" w:rsidR="00C114FF" w:rsidRPr="008D7AEB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5.4</w:t>
      </w:r>
      <w:r>
        <w:rPr>
          <w:b/>
          <w:bCs/>
          <w:szCs w:val="22"/>
          <w:lang w:val="cs"/>
        </w:rPr>
        <w:tab/>
        <w:t>Druh a složení vnitřního obalu</w:t>
      </w:r>
    </w:p>
    <w:p w14:paraId="014CAFF9" w14:textId="77777777" w:rsidR="00281686" w:rsidRPr="008D7AEB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6078CBD" w14:textId="77777777" w:rsidR="00281686" w:rsidRPr="008D7AEB" w:rsidRDefault="001B1AF3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Charakter primárního obalu:</w:t>
      </w:r>
    </w:p>
    <w:p w14:paraId="1AAF3217" w14:textId="77777777" w:rsidR="00281686" w:rsidRPr="008D7AEB" w:rsidRDefault="001B1AF3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Modrá pipeta se skládá z tepelně tvarovaného pláště (kopolymer polypropylen/cyklický olefin/kopolymer etylenu a vinylalkoholu/polypropylen) a z fólie (</w:t>
      </w:r>
      <w:proofErr w:type="spellStart"/>
      <w:r>
        <w:rPr>
          <w:szCs w:val="22"/>
          <w:lang w:val="cs"/>
        </w:rPr>
        <w:t>polyethylentereftalát</w:t>
      </w:r>
      <w:proofErr w:type="spellEnd"/>
      <w:r>
        <w:rPr>
          <w:szCs w:val="22"/>
          <w:lang w:val="cs"/>
        </w:rPr>
        <w:t>/hliník/polypropylen).</w:t>
      </w:r>
    </w:p>
    <w:p w14:paraId="4E214BEF" w14:textId="77777777" w:rsidR="00281686" w:rsidRPr="008D7AEB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E6AF6C6" w14:textId="77777777" w:rsidR="00281686" w:rsidRPr="008D7AEB" w:rsidRDefault="001B1AF3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lastRenderedPageBreak/>
        <w:t>Modrá pipeta je uzavřena v hliníkovém blistru (</w:t>
      </w:r>
      <w:proofErr w:type="spellStart"/>
      <w:r>
        <w:rPr>
          <w:szCs w:val="22"/>
          <w:lang w:val="cs"/>
        </w:rPr>
        <w:t>polyethylen</w:t>
      </w:r>
      <w:proofErr w:type="spellEnd"/>
      <w:r>
        <w:rPr>
          <w:szCs w:val="22"/>
          <w:lang w:val="cs"/>
        </w:rPr>
        <w:t>/polyamid/hliník/polyamid/</w:t>
      </w:r>
      <w:proofErr w:type="spellStart"/>
      <w:r>
        <w:rPr>
          <w:szCs w:val="22"/>
          <w:lang w:val="cs"/>
        </w:rPr>
        <w:t>polyethylen</w:t>
      </w:r>
      <w:proofErr w:type="spellEnd"/>
      <w:r>
        <w:rPr>
          <w:szCs w:val="22"/>
          <w:lang w:val="cs"/>
        </w:rPr>
        <w:t xml:space="preserve"> a polyamid/hliník/</w:t>
      </w:r>
      <w:proofErr w:type="spellStart"/>
      <w:r>
        <w:rPr>
          <w:szCs w:val="22"/>
          <w:lang w:val="cs"/>
        </w:rPr>
        <w:t>polyethylen</w:t>
      </w:r>
      <w:proofErr w:type="spellEnd"/>
      <w:r>
        <w:rPr>
          <w:szCs w:val="22"/>
          <w:lang w:val="cs"/>
        </w:rPr>
        <w:t>).</w:t>
      </w:r>
    </w:p>
    <w:p w14:paraId="1889F9CD" w14:textId="77777777" w:rsidR="00281686" w:rsidRPr="008D7AEB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0040E84C" w14:textId="77777777" w:rsidR="00281686" w:rsidRPr="008D7AEB" w:rsidRDefault="001B1AF3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Velikosti balení:</w:t>
      </w:r>
    </w:p>
    <w:p w14:paraId="551C4F46" w14:textId="6B6A8EE8" w:rsidR="002A537C" w:rsidRPr="008D7AEB" w:rsidRDefault="00E26929" w:rsidP="002A537C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1B1AF3">
        <w:rPr>
          <w:szCs w:val="22"/>
          <w:lang w:val="cs"/>
        </w:rPr>
        <w:t>krabička obsahující 1 hliníkový blistr s 1 pipetou</w:t>
      </w:r>
    </w:p>
    <w:p w14:paraId="3A1A1BF4" w14:textId="023FC4C5" w:rsidR="002A537C" w:rsidRPr="008D7AEB" w:rsidRDefault="00E26929" w:rsidP="002A537C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1B1AF3">
        <w:rPr>
          <w:szCs w:val="22"/>
          <w:lang w:val="cs"/>
        </w:rPr>
        <w:t>krabička obsahující 1 hliníkový blistr se 2 pipetami</w:t>
      </w:r>
    </w:p>
    <w:p w14:paraId="16AF3A9B" w14:textId="51C3D992" w:rsidR="002A537C" w:rsidRPr="008D7AEB" w:rsidRDefault="00E26929" w:rsidP="002A537C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1B1AF3">
        <w:rPr>
          <w:szCs w:val="22"/>
          <w:lang w:val="cs"/>
        </w:rPr>
        <w:t>krabička obsahující 1 hliníkový blistr se 3 pipetami</w:t>
      </w:r>
    </w:p>
    <w:p w14:paraId="5B68136A" w14:textId="4F06808C" w:rsidR="002A537C" w:rsidRPr="008D7AEB" w:rsidRDefault="00E26929" w:rsidP="002A537C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1B1AF3">
        <w:rPr>
          <w:szCs w:val="22"/>
          <w:lang w:val="cs"/>
        </w:rPr>
        <w:t>krabička obsahující 1 hliníkový blistr se 4 pipetami</w:t>
      </w:r>
    </w:p>
    <w:p w14:paraId="42BDB1CF" w14:textId="56F6CC81" w:rsidR="00233BFE" w:rsidRPr="008D7AEB" w:rsidRDefault="00E26929" w:rsidP="002A537C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Papírová </w:t>
      </w:r>
      <w:r w:rsidR="001B1AF3">
        <w:rPr>
          <w:szCs w:val="22"/>
          <w:lang w:val="cs"/>
        </w:rPr>
        <w:t>krabička obsahující 1 hliníkový blistr se 6 pipetami</w:t>
      </w:r>
    </w:p>
    <w:p w14:paraId="025B260C" w14:textId="77777777" w:rsidR="00FD359C" w:rsidRPr="008D7AEB" w:rsidRDefault="00FD359C" w:rsidP="002A537C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DCF57A6" w14:textId="77777777" w:rsidR="00FD359C" w:rsidRPr="008D7AEB" w:rsidRDefault="001B1AF3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>Na trhu nemusí být všechny velikosti balení.</w:t>
      </w:r>
    </w:p>
    <w:p w14:paraId="16626B7A" w14:textId="77777777" w:rsidR="00C114FF" w:rsidRPr="008D7AEB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58C1EE93" w14:textId="77777777" w:rsidR="00C114FF" w:rsidRPr="008D7AEB" w:rsidRDefault="001B1AF3" w:rsidP="00922415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"/>
        </w:rPr>
      </w:pPr>
      <w:r>
        <w:rPr>
          <w:b/>
          <w:bCs/>
          <w:szCs w:val="22"/>
          <w:lang w:val="cs"/>
        </w:rPr>
        <w:t>5.5</w:t>
      </w:r>
      <w:r>
        <w:rPr>
          <w:b/>
          <w:bCs/>
          <w:szCs w:val="22"/>
          <w:lang w:val="cs"/>
        </w:rPr>
        <w:tab/>
        <w:t>Zvláštní opatření pro likvidaci nepoužitých veterinárních léčivých přípravků nebo odpadů, které pochází z těchto přípravků</w:t>
      </w:r>
    </w:p>
    <w:p w14:paraId="22EA73A4" w14:textId="77777777" w:rsidR="00C114FF" w:rsidRPr="008D7AEB" w:rsidRDefault="00C114FF" w:rsidP="00922415">
      <w:pPr>
        <w:keepNext/>
        <w:tabs>
          <w:tab w:val="clear" w:pos="567"/>
        </w:tabs>
        <w:spacing w:line="240" w:lineRule="auto"/>
        <w:rPr>
          <w:szCs w:val="22"/>
          <w:lang w:val="cs"/>
        </w:rPr>
      </w:pPr>
    </w:p>
    <w:p w14:paraId="1763262F" w14:textId="77777777" w:rsidR="00281686" w:rsidRPr="008D7AEB" w:rsidRDefault="001B1AF3" w:rsidP="00281686">
      <w:pPr>
        <w:rPr>
          <w:szCs w:val="22"/>
          <w:lang w:val="cs"/>
        </w:rPr>
      </w:pPr>
      <w:r>
        <w:rPr>
          <w:szCs w:val="22"/>
          <w:lang w:val="cs"/>
        </w:rPr>
        <w:t>Léčivé přípravky se nesmí likvidovat prostřednictvím odpadní vody či domovního odpadu.</w:t>
      </w:r>
    </w:p>
    <w:p w14:paraId="51BC971D" w14:textId="77777777" w:rsidR="00281686" w:rsidRPr="008D7AEB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4AFE1CA9" w14:textId="5E84A052" w:rsidR="00281686" w:rsidRDefault="001B1AF3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Tento veterinární léčivý přípravek nesmí kontaminovat vodní toky, protože </w:t>
      </w:r>
      <w:proofErr w:type="spellStart"/>
      <w:r>
        <w:rPr>
          <w:szCs w:val="22"/>
          <w:lang w:val="cs"/>
        </w:rPr>
        <w:t>fipronil</w:t>
      </w:r>
      <w:proofErr w:type="spellEnd"/>
      <w:r>
        <w:rPr>
          <w:szCs w:val="22"/>
          <w:lang w:val="cs"/>
        </w:rPr>
        <w:t xml:space="preserve"> a (S)-</w:t>
      </w:r>
      <w:proofErr w:type="spellStart"/>
      <w:r>
        <w:rPr>
          <w:szCs w:val="22"/>
          <w:lang w:val="cs"/>
        </w:rPr>
        <w:t>methopren</w:t>
      </w:r>
      <w:proofErr w:type="spellEnd"/>
      <w:r>
        <w:rPr>
          <w:szCs w:val="22"/>
          <w:lang w:val="cs"/>
        </w:rPr>
        <w:t xml:space="preserve"> mohou být nebezpečné pro ryby a další vodní organismy.</w:t>
      </w:r>
    </w:p>
    <w:p w14:paraId="210742BB" w14:textId="77777777" w:rsidR="00F27ACD" w:rsidRPr="008D7AEB" w:rsidRDefault="00F27ACD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19E532B" w14:textId="77777777" w:rsidR="00281686" w:rsidRPr="008D7AEB" w:rsidRDefault="001B1AF3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r>
        <w:rPr>
          <w:szCs w:val="22"/>
          <w:lang w:val="cs"/>
        </w:rPr>
        <w:t xml:space="preserve">Všechen nepoužitý veterinární léčivý přípravek nebo odpad, který pochází z tohoto přípravku, likvidujte odevzdáním v souladu s místními požadavky a národními systémy sběru, které jsou platné pro příslušný veterinární léčivý přípravek. </w:t>
      </w:r>
    </w:p>
    <w:p w14:paraId="01E94EF3" w14:textId="77777777" w:rsidR="00281686" w:rsidRPr="008D7AEB" w:rsidRDefault="00281686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6E8667D6" w14:textId="77777777" w:rsidR="00C114FF" w:rsidRPr="008D7AEB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354A795A" w14:textId="77777777" w:rsidR="00C114FF" w:rsidRPr="008D7AEB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"/>
        </w:rPr>
      </w:pPr>
      <w:r>
        <w:rPr>
          <w:b/>
          <w:bCs/>
          <w:szCs w:val="22"/>
          <w:lang w:val="cs"/>
        </w:rPr>
        <w:t>6.</w:t>
      </w:r>
      <w:r>
        <w:rPr>
          <w:b/>
          <w:bCs/>
          <w:szCs w:val="22"/>
          <w:lang w:val="cs"/>
        </w:rPr>
        <w:tab/>
        <w:t>JMÉNO DRŽITELE ROZHODNUTÍ O REGISTRACI</w:t>
      </w:r>
    </w:p>
    <w:p w14:paraId="051E3ECD" w14:textId="77777777" w:rsidR="00C114FF" w:rsidRPr="008D7AEB" w:rsidRDefault="00C114FF" w:rsidP="00145C3F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745BEE6D" w14:textId="77777777" w:rsidR="00281686" w:rsidRPr="008D7AEB" w:rsidRDefault="001B1AF3" w:rsidP="00281686">
      <w:pPr>
        <w:tabs>
          <w:tab w:val="clear" w:pos="567"/>
        </w:tabs>
        <w:spacing w:line="240" w:lineRule="auto"/>
        <w:rPr>
          <w:szCs w:val="22"/>
          <w:lang w:val="cs"/>
        </w:rPr>
      </w:pPr>
      <w:proofErr w:type="spellStart"/>
      <w:r>
        <w:rPr>
          <w:szCs w:val="22"/>
          <w:lang w:val="cs"/>
        </w:rPr>
        <w:t>Beaphar</w:t>
      </w:r>
      <w:proofErr w:type="spellEnd"/>
      <w:r>
        <w:rPr>
          <w:szCs w:val="22"/>
          <w:lang w:val="cs"/>
        </w:rPr>
        <w:t xml:space="preserve"> B.V.</w:t>
      </w:r>
    </w:p>
    <w:p w14:paraId="05D6AF08" w14:textId="77777777" w:rsidR="00C114FF" w:rsidRPr="008D7AEB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18057AE2" w14:textId="77777777" w:rsidR="00C114FF" w:rsidRPr="008D7AEB" w:rsidRDefault="00C114FF" w:rsidP="00A9226B">
      <w:pPr>
        <w:tabs>
          <w:tab w:val="clear" w:pos="567"/>
        </w:tabs>
        <w:spacing w:line="240" w:lineRule="auto"/>
        <w:rPr>
          <w:szCs w:val="22"/>
          <w:lang w:val="cs"/>
        </w:rPr>
      </w:pPr>
    </w:p>
    <w:p w14:paraId="2547F3B0" w14:textId="77777777" w:rsidR="00C114FF" w:rsidRPr="008D7AEB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"/>
        </w:rPr>
        <w:t>7.</w:t>
      </w:r>
      <w:r>
        <w:rPr>
          <w:b/>
          <w:bCs/>
          <w:szCs w:val="22"/>
          <w:lang w:val="cs"/>
        </w:rPr>
        <w:tab/>
        <w:t>REGISTRAČNÍ ČÍSLO(A)</w:t>
      </w:r>
    </w:p>
    <w:p w14:paraId="545C7AA2" w14:textId="77777777" w:rsidR="00C114FF" w:rsidRPr="008D7AEB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4BD63191" w14:textId="61F2E128" w:rsidR="00DB762B" w:rsidRPr="008D7AEB" w:rsidRDefault="00DB762B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  <w:r w:rsidRPr="009F540B">
        <w:rPr>
          <w:szCs w:val="22"/>
          <w:lang w:val="cs"/>
        </w:rPr>
        <w:t>96/040/</w:t>
      </w:r>
      <w:proofErr w:type="gramStart"/>
      <w:r w:rsidRPr="009F540B">
        <w:rPr>
          <w:szCs w:val="22"/>
          <w:lang w:val="cs"/>
        </w:rPr>
        <w:t>20-C</w:t>
      </w:r>
      <w:proofErr w:type="gramEnd"/>
      <w:r>
        <w:rPr>
          <w:szCs w:val="22"/>
          <w:lang w:val="cs"/>
        </w:rPr>
        <w:t xml:space="preserve"> </w:t>
      </w:r>
    </w:p>
    <w:p w14:paraId="7AD96E91" w14:textId="77777777" w:rsidR="00C114FF" w:rsidRPr="008D7AEB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0273A917" w14:textId="77777777" w:rsidR="00C114FF" w:rsidRPr="008D7AEB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"/>
        </w:rPr>
        <w:t>8.</w:t>
      </w:r>
      <w:r>
        <w:rPr>
          <w:b/>
          <w:bCs/>
          <w:szCs w:val="22"/>
          <w:lang w:val="cs"/>
        </w:rPr>
        <w:tab/>
        <w:t>DATUM PRVNÍ REGISTRACE</w:t>
      </w:r>
    </w:p>
    <w:p w14:paraId="2A2A86F0" w14:textId="77777777" w:rsidR="00C114FF" w:rsidRPr="008D7AEB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C8765C7" w14:textId="2F62E047" w:rsidR="00C114FF" w:rsidRPr="008D7AEB" w:rsidRDefault="001B1AF3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cs"/>
        </w:rPr>
        <w:t>Datum první registrace:</w:t>
      </w:r>
      <w:r w:rsidR="00DB762B">
        <w:rPr>
          <w:szCs w:val="22"/>
          <w:lang w:val="cs"/>
        </w:rPr>
        <w:t xml:space="preserve">18 </w:t>
      </w:r>
      <w:r w:rsidR="00DB762B" w:rsidRPr="0052199E">
        <w:rPr>
          <w:szCs w:val="22"/>
          <w:lang w:val="cs"/>
        </w:rPr>
        <w:t>květen</w:t>
      </w:r>
      <w:r w:rsidR="00DB762B">
        <w:rPr>
          <w:szCs w:val="22"/>
          <w:lang w:val="cs"/>
        </w:rPr>
        <w:t xml:space="preserve"> 2020</w:t>
      </w:r>
    </w:p>
    <w:p w14:paraId="315863CD" w14:textId="77777777" w:rsidR="00D65777" w:rsidRPr="008D7AEB" w:rsidRDefault="00D65777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26F98784" w14:textId="77777777" w:rsidR="00D65777" w:rsidRPr="008D7AEB" w:rsidRDefault="00D65777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4DD096D6" w14:textId="77777777" w:rsidR="00C114FF" w:rsidRPr="008D7AEB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>
        <w:rPr>
          <w:b/>
          <w:bCs/>
          <w:szCs w:val="22"/>
          <w:lang w:val="cs"/>
        </w:rPr>
        <w:t>9.</w:t>
      </w:r>
      <w:r>
        <w:rPr>
          <w:b/>
          <w:bCs/>
          <w:szCs w:val="22"/>
          <w:lang w:val="cs"/>
        </w:rPr>
        <w:tab/>
        <w:t>DATUM POSLEDNÍ AKTUALIZACE SOUHRNU ÚDAJŮ O PŘÍPRAVKU</w:t>
      </w:r>
    </w:p>
    <w:p w14:paraId="56377F4F" w14:textId="77777777" w:rsidR="00C114FF" w:rsidRPr="008D7AEB" w:rsidRDefault="00C114FF" w:rsidP="00145C3F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0E008E51" w14:textId="53C3ABBB" w:rsidR="00423968" w:rsidRPr="008D7AEB" w:rsidRDefault="00253976" w:rsidP="00423968">
      <w:pPr>
        <w:tabs>
          <w:tab w:val="clear" w:pos="567"/>
        </w:tabs>
        <w:spacing w:line="240" w:lineRule="auto"/>
        <w:rPr>
          <w:lang w:val="it-IT"/>
        </w:rPr>
      </w:pPr>
      <w:r>
        <w:rPr>
          <w:szCs w:val="22"/>
          <w:lang w:val="cs"/>
        </w:rPr>
        <w:t>0</w:t>
      </w:r>
      <w:r w:rsidR="008D7AEB">
        <w:rPr>
          <w:szCs w:val="22"/>
          <w:lang w:val="cs"/>
        </w:rPr>
        <w:t>6</w:t>
      </w:r>
      <w:bookmarkStart w:id="5" w:name="_GoBack"/>
      <w:bookmarkEnd w:id="5"/>
      <w:r>
        <w:rPr>
          <w:szCs w:val="22"/>
          <w:lang w:val="cs"/>
        </w:rPr>
        <w:t>/2026</w:t>
      </w:r>
    </w:p>
    <w:p w14:paraId="46606D5A" w14:textId="77777777" w:rsidR="00C114FF" w:rsidRPr="008D7AEB" w:rsidRDefault="00C114F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7C4FEACF" w14:textId="77777777" w:rsidR="00B113B9" w:rsidRPr="008D7AEB" w:rsidRDefault="00B113B9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20F01497" w14:textId="77777777" w:rsidR="00C114FF" w:rsidRPr="008D7AEB" w:rsidRDefault="001B1AF3" w:rsidP="003F0BC8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>
        <w:rPr>
          <w:b/>
          <w:bCs/>
          <w:szCs w:val="22"/>
          <w:lang w:val="cs"/>
        </w:rPr>
        <w:t>10.</w:t>
      </w:r>
      <w:r>
        <w:rPr>
          <w:b/>
          <w:bCs/>
          <w:szCs w:val="22"/>
          <w:lang w:val="cs"/>
        </w:rPr>
        <w:tab/>
        <w:t>KLASIFIKACE VETERINÁRNÍCH LÉČIVÝCH PŘÍPRAVKŮ</w:t>
      </w:r>
    </w:p>
    <w:p w14:paraId="3552B568" w14:textId="77777777" w:rsidR="0078538F" w:rsidRPr="008D7AEB" w:rsidRDefault="0078538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4106145F" w14:textId="1F8DD696" w:rsidR="00281686" w:rsidRDefault="001B1AF3" w:rsidP="00281686">
      <w:pPr>
        <w:numPr>
          <w:ilvl w:val="12"/>
          <w:numId w:val="0"/>
        </w:numPr>
        <w:rPr>
          <w:szCs w:val="22"/>
          <w:lang w:val="cs"/>
        </w:rPr>
      </w:pPr>
      <w:r>
        <w:rPr>
          <w:szCs w:val="22"/>
          <w:lang w:val="cs"/>
        </w:rPr>
        <w:t>Veterinární léčivý přípravek je vydáván bez předpisu.</w:t>
      </w:r>
    </w:p>
    <w:p w14:paraId="1F6E0572" w14:textId="05E58D6C" w:rsidR="00253976" w:rsidRPr="008D7AEB" w:rsidRDefault="00253976" w:rsidP="00281686">
      <w:pPr>
        <w:numPr>
          <w:ilvl w:val="12"/>
          <w:numId w:val="0"/>
        </w:numPr>
        <w:rPr>
          <w:szCs w:val="22"/>
          <w:lang w:val="it-IT"/>
        </w:rPr>
      </w:pPr>
      <w:bookmarkStart w:id="6" w:name="_Hlk219794348"/>
      <w:r>
        <w:rPr>
          <w:szCs w:val="22"/>
          <w:lang w:val="it-IT"/>
        </w:rPr>
        <w:t>Vyhrazený veterinární léčivý přípravek.</w:t>
      </w:r>
      <w:bookmarkEnd w:id="6"/>
    </w:p>
    <w:p w14:paraId="21486631" w14:textId="77777777" w:rsidR="0078538F" w:rsidRPr="008D7AEB" w:rsidRDefault="0078538F" w:rsidP="0078538F">
      <w:pPr>
        <w:ind w:right="-318"/>
        <w:rPr>
          <w:szCs w:val="22"/>
          <w:lang w:val="it-IT"/>
        </w:rPr>
      </w:pPr>
    </w:p>
    <w:p w14:paraId="71852BEE" w14:textId="3FBBFD62" w:rsidR="0078538F" w:rsidRDefault="001B1AF3" w:rsidP="0078538F">
      <w:pPr>
        <w:ind w:right="-318"/>
        <w:rPr>
          <w:szCs w:val="22"/>
          <w:lang w:val="cs"/>
        </w:rPr>
      </w:pPr>
      <w:bookmarkStart w:id="7" w:name="_Hlk73467306"/>
      <w:r>
        <w:rPr>
          <w:szCs w:val="22"/>
          <w:lang w:val="cs"/>
        </w:rPr>
        <w:t xml:space="preserve">Podrobné informace o tomto veterinárním léčivém přípravku jsou k dispozici v </w:t>
      </w:r>
      <w:r w:rsidR="00253976" w:rsidRPr="008D7AEB">
        <w:rPr>
          <w:rStyle w:val="Hypertextovodkaz"/>
          <w:color w:val="auto"/>
          <w:szCs w:val="22"/>
          <w:u w:val="none"/>
          <w:lang w:val="cs"/>
        </w:rPr>
        <w:t>d</w:t>
      </w:r>
      <w:r w:rsidRPr="008D7AEB">
        <w:rPr>
          <w:rStyle w:val="Hypertextovodkaz"/>
          <w:color w:val="auto"/>
          <w:szCs w:val="22"/>
          <w:u w:val="none"/>
          <w:lang w:val="cs"/>
        </w:rPr>
        <w:t>atabázi přípravků Unie</w:t>
      </w:r>
      <w:r w:rsidRPr="00253976">
        <w:rPr>
          <w:szCs w:val="22"/>
          <w:lang w:val="cs"/>
        </w:rPr>
        <w:t xml:space="preserve"> </w:t>
      </w:r>
      <w:r>
        <w:rPr>
          <w:szCs w:val="22"/>
          <w:lang w:val="cs"/>
        </w:rPr>
        <w:t>(</w:t>
      </w:r>
      <w:hyperlink r:id="rId12" w:history="1">
        <w:r w:rsidR="0078538F">
          <w:rPr>
            <w:rStyle w:val="Hypertextovodkaz"/>
            <w:szCs w:val="22"/>
            <w:lang w:val="cs"/>
          </w:rPr>
          <w:t>https://medicines.health.europa.eu/veterinary</w:t>
        </w:r>
      </w:hyperlink>
      <w:r>
        <w:rPr>
          <w:szCs w:val="22"/>
          <w:lang w:val="cs"/>
        </w:rPr>
        <w:t>).</w:t>
      </w:r>
    </w:p>
    <w:p w14:paraId="40795E69" w14:textId="12618B8B" w:rsidR="00253976" w:rsidRDefault="00253976" w:rsidP="0078538F">
      <w:pPr>
        <w:ind w:right="-318"/>
        <w:rPr>
          <w:szCs w:val="22"/>
          <w:lang w:val="it-IT"/>
        </w:rPr>
      </w:pPr>
    </w:p>
    <w:p w14:paraId="6AC225B0" w14:textId="77777777" w:rsidR="00253976" w:rsidRPr="00C672C7" w:rsidRDefault="00253976" w:rsidP="00253976">
      <w:pPr>
        <w:spacing w:line="240" w:lineRule="auto"/>
      </w:pPr>
      <w:bookmarkStart w:id="8" w:name="_Hlk148432335"/>
      <w:proofErr w:type="spellStart"/>
      <w:r w:rsidRPr="00C672C7">
        <w:t>Podrobné</w:t>
      </w:r>
      <w:proofErr w:type="spellEnd"/>
      <w:r w:rsidRPr="00C672C7">
        <w:t xml:space="preserve"> </w:t>
      </w:r>
      <w:proofErr w:type="spellStart"/>
      <w:r w:rsidRPr="00C672C7">
        <w:t>informace</w:t>
      </w:r>
      <w:proofErr w:type="spellEnd"/>
      <w:r w:rsidRPr="00C672C7">
        <w:t xml:space="preserve"> o </w:t>
      </w:r>
      <w:proofErr w:type="spellStart"/>
      <w:r w:rsidRPr="00C672C7">
        <w:t>tomto</w:t>
      </w:r>
      <w:proofErr w:type="spellEnd"/>
      <w:r w:rsidRPr="00C672C7">
        <w:t xml:space="preserve"> </w:t>
      </w:r>
      <w:proofErr w:type="spellStart"/>
      <w:r w:rsidRPr="00C672C7">
        <w:t>veterinárním</w:t>
      </w:r>
      <w:proofErr w:type="spellEnd"/>
      <w:r w:rsidRPr="00C672C7">
        <w:t xml:space="preserve"> </w:t>
      </w:r>
      <w:proofErr w:type="spellStart"/>
      <w:r w:rsidRPr="00C672C7">
        <w:t>léčivém</w:t>
      </w:r>
      <w:proofErr w:type="spellEnd"/>
      <w:r w:rsidRPr="00C672C7">
        <w:t xml:space="preserve"> </w:t>
      </w:r>
      <w:proofErr w:type="spellStart"/>
      <w:r w:rsidRPr="00C672C7">
        <w:t>přípravku</w:t>
      </w:r>
      <w:proofErr w:type="spellEnd"/>
      <w:r w:rsidRPr="00C672C7">
        <w:t xml:space="preserve"> </w:t>
      </w:r>
      <w:proofErr w:type="spellStart"/>
      <w:r w:rsidRPr="00C672C7">
        <w:t>naleznete</w:t>
      </w:r>
      <w:proofErr w:type="spellEnd"/>
      <w:r w:rsidRPr="00C672C7">
        <w:t xml:space="preserve"> </w:t>
      </w:r>
      <w:proofErr w:type="spellStart"/>
      <w:r w:rsidRPr="00C672C7">
        <w:t>také</w:t>
      </w:r>
      <w:proofErr w:type="spellEnd"/>
      <w:r w:rsidRPr="00C672C7">
        <w:t xml:space="preserve"> v </w:t>
      </w:r>
      <w:proofErr w:type="spellStart"/>
      <w:r w:rsidRPr="00C672C7">
        <w:t>národní</w:t>
      </w:r>
      <w:proofErr w:type="spellEnd"/>
      <w:r w:rsidRPr="00C672C7">
        <w:t xml:space="preserve"> </w:t>
      </w:r>
      <w:proofErr w:type="spellStart"/>
      <w:r w:rsidRPr="00C672C7">
        <w:t>databázi</w:t>
      </w:r>
      <w:proofErr w:type="spellEnd"/>
      <w:r w:rsidRPr="00C672C7">
        <w:t xml:space="preserve"> (</w:t>
      </w:r>
      <w:hyperlink r:id="rId13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8"/>
    <w:p w14:paraId="43331283" w14:textId="77777777" w:rsidR="00253976" w:rsidRPr="008D7AEB" w:rsidRDefault="00253976" w:rsidP="0078538F">
      <w:pPr>
        <w:ind w:right="-318"/>
        <w:rPr>
          <w:szCs w:val="22"/>
          <w:lang w:val="it-IT"/>
        </w:rPr>
      </w:pPr>
    </w:p>
    <w:bookmarkEnd w:id="7"/>
    <w:p w14:paraId="633818D6" w14:textId="73EFFD4D" w:rsidR="005F346D" w:rsidRPr="006414D3" w:rsidRDefault="005F346D" w:rsidP="007550AD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6414D3" w:rsidSect="006A14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E1B72" w14:textId="77777777" w:rsidR="00B808F1" w:rsidRDefault="00B808F1">
      <w:pPr>
        <w:spacing w:line="240" w:lineRule="auto"/>
      </w:pPr>
      <w:r>
        <w:separator/>
      </w:r>
    </w:p>
  </w:endnote>
  <w:endnote w:type="continuationSeparator" w:id="0">
    <w:p w14:paraId="516911B8" w14:textId="77777777" w:rsidR="00B808F1" w:rsidRDefault="00B80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F4444" w14:textId="77777777" w:rsidR="002B4A69" w:rsidRDefault="002B4A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D2C71" w14:textId="77777777" w:rsidR="00C77FA4" w:rsidRPr="00B94A1B" w:rsidRDefault="001B1AF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  <w:lang w:val="cs"/>
      </w:rPr>
      <w:fldChar w:fldCharType="begin"/>
    </w:r>
    <w:r>
      <w:rPr>
        <w:rFonts w:ascii="Times New Roman" w:hAnsi="Times New Roman"/>
        <w:lang w:val="cs"/>
      </w:rPr>
      <w:instrText xml:space="preserve"> PAGE  \* MERGEFORMAT </w:instrText>
    </w:r>
    <w:r>
      <w:rPr>
        <w:rFonts w:ascii="Times New Roman" w:hAnsi="Times New Roman"/>
        <w:lang w:val="cs"/>
      </w:rPr>
      <w:fldChar w:fldCharType="separate"/>
    </w:r>
    <w:r>
      <w:rPr>
        <w:rFonts w:ascii="Times New Roman" w:hAnsi="Times New Roman"/>
        <w:noProof/>
        <w:lang w:val="cs"/>
      </w:rPr>
      <w:t>23</w:t>
    </w:r>
    <w:r>
      <w:rPr>
        <w:rFonts w:ascii="Times New Roman" w:hAnsi="Times New Roman"/>
        <w:lang w:val="c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90F2" w14:textId="77777777" w:rsidR="00C77FA4" w:rsidRDefault="001B1AF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lang w:val="cs"/>
      </w:rPr>
      <w:fldChar w:fldCharType="begin"/>
    </w:r>
    <w:r>
      <w:rPr>
        <w:lang w:val="cs"/>
      </w:rPr>
      <w:instrText xml:space="preserve"> PAGE  \* MERGEFORMAT </w:instrText>
    </w:r>
    <w:r>
      <w:rPr>
        <w:lang w:val="cs"/>
      </w:rPr>
      <w:fldChar w:fldCharType="separate"/>
    </w:r>
    <w:r>
      <w:rPr>
        <w:noProof/>
        <w:lang w:val="cs"/>
      </w:rPr>
      <w:t>3</w:t>
    </w:r>
    <w:r>
      <w:rPr>
        <w:lang w:val="c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E9A81" w14:textId="77777777" w:rsidR="00B808F1" w:rsidRDefault="00B808F1">
      <w:pPr>
        <w:spacing w:line="240" w:lineRule="auto"/>
      </w:pPr>
      <w:r>
        <w:separator/>
      </w:r>
    </w:p>
  </w:footnote>
  <w:footnote w:type="continuationSeparator" w:id="0">
    <w:p w14:paraId="3C8E979C" w14:textId="77777777" w:rsidR="00B808F1" w:rsidRDefault="00B808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E57C1" w14:textId="77777777" w:rsidR="002B4A69" w:rsidRDefault="002B4A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50EF0" w14:textId="271839AD" w:rsidR="00BA7CF2" w:rsidRDefault="00BA7CF2" w:rsidP="00BA7CF2">
    <w:r>
      <w:t xml:space="preserve">  </w:t>
    </w:r>
  </w:p>
  <w:p w14:paraId="4DB61702" w14:textId="77777777" w:rsidR="00BA7CF2" w:rsidRPr="00BA7CF2" w:rsidRDefault="00BA7CF2" w:rsidP="00BA7CF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EF8F5" w14:textId="77777777" w:rsidR="002B4A69" w:rsidRDefault="002B4A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0C06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EE9D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74F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6A2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00FF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D0D9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3A1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2F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A2C0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A7627E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C865F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84AA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3C4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7A0A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3057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C2A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16A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060C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938C4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2E8497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7E2C3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0B0A88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F8B52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39C2F2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2F6E2B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56A4D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344276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0763BE3"/>
    <w:multiLevelType w:val="hybridMultilevel"/>
    <w:tmpl w:val="008C757C"/>
    <w:lvl w:ilvl="0" w:tplc="320ECF42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B868F3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CAD5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D8862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A6FC6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7C43E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98EC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A8328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A011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4D448F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892E3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244073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9EAB1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8708A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59A091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EC472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B8CF58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BE4CBB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49F6D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686E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9EAE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9AD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88A3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1C9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08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4ABB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561F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13479CA"/>
    <w:multiLevelType w:val="hybridMultilevel"/>
    <w:tmpl w:val="B4105AC8"/>
    <w:lvl w:ilvl="0" w:tplc="11BEEC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363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C3C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BC1B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F062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B4D2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D052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AEA93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0657D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354683"/>
    <w:multiLevelType w:val="hybridMultilevel"/>
    <w:tmpl w:val="0EE81776"/>
    <w:lvl w:ilvl="0" w:tplc="5B647D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F50D4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5605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4A9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848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54C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260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AEB2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72EA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75EAF5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654F0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4ABB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C0AE0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D4202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69CAD2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A10EB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C02F2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6D068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9BBC11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83066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E41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C5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C4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40D1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06BB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674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482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D45EC7C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6589B1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0A81E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D650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E093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284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4EE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A67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980D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A43622A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E2CFE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5052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1ADA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364D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5858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00D5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1EF8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05B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E328078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BC99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D8C5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FAF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81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D0E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846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D6A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6A09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B766744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2E0F53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A1E8D2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F6482F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FCECF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48F9A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0A5CC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23AFAA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0216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8ABA97D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948A3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021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60F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DE5E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F05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4EAC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C891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36ED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94D3014"/>
    <w:multiLevelType w:val="hybridMultilevel"/>
    <w:tmpl w:val="414C6F46"/>
    <w:lvl w:ilvl="0" w:tplc="4C027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4C0D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0A2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00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884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8EB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701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F019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E8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F65D8"/>
    <w:multiLevelType w:val="multilevel"/>
    <w:tmpl w:val="A02E932A"/>
    <w:numStyleLink w:val="BulletsAgency"/>
  </w:abstractNum>
  <w:abstractNum w:abstractNumId="2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 w15:restartNumberingAfterBreak="0">
    <w:nsid w:val="630E67BF"/>
    <w:multiLevelType w:val="hybridMultilevel"/>
    <w:tmpl w:val="B1D854E2"/>
    <w:lvl w:ilvl="0" w:tplc="B00EB21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D8C88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669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F2FF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E8B0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B07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D2C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40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5486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8E2E0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C79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F4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EA6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86C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FA5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1AA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E2A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9288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94A2812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0CC7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50B6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4C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E1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B43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EA8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AA8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84F5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3AFC4E1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B801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06F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08C7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AE67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9A21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C078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EBF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649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B35CF9"/>
    <w:multiLevelType w:val="hybridMultilevel"/>
    <w:tmpl w:val="B99649D4"/>
    <w:lvl w:ilvl="0" w:tplc="A720E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E0078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44A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CF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E6B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C60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88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23D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5E4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5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7"/>
  </w:num>
  <w:num w:numId="12">
    <w:abstractNumId w:val="16"/>
  </w:num>
  <w:num w:numId="13">
    <w:abstractNumId w:val="3"/>
  </w:num>
  <w:num w:numId="14">
    <w:abstractNumId w:val="31"/>
  </w:num>
  <w:num w:numId="15">
    <w:abstractNumId w:val="20"/>
  </w:num>
  <w:num w:numId="16">
    <w:abstractNumId w:val="36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29"/>
  </w:num>
  <w:num w:numId="23">
    <w:abstractNumId w:val="37"/>
  </w:num>
  <w:num w:numId="24">
    <w:abstractNumId w:val="23"/>
  </w:num>
  <w:num w:numId="25">
    <w:abstractNumId w:val="12"/>
  </w:num>
  <w:num w:numId="26">
    <w:abstractNumId w:val="14"/>
  </w:num>
  <w:num w:numId="27">
    <w:abstractNumId w:val="6"/>
  </w:num>
  <w:num w:numId="28">
    <w:abstractNumId w:val="8"/>
  </w:num>
  <w:num w:numId="29">
    <w:abstractNumId w:val="24"/>
  </w:num>
  <w:num w:numId="30">
    <w:abstractNumId w:val="38"/>
  </w:num>
  <w:num w:numId="31">
    <w:abstractNumId w:val="40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8"/>
  </w:num>
  <w:num w:numId="38">
    <w:abstractNumId w:val="19"/>
  </w:num>
  <w:num w:numId="39">
    <w:abstractNumId w:val="7"/>
  </w:num>
  <w:num w:numId="40">
    <w:abstractNumId w:val="39"/>
  </w:num>
  <w:num w:numId="41">
    <w:abstractNumId w:val="13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21D"/>
    <w:rsid w:val="000016CD"/>
    <w:rsid w:val="00002CF6"/>
    <w:rsid w:val="00020A50"/>
    <w:rsid w:val="00021B82"/>
    <w:rsid w:val="00024777"/>
    <w:rsid w:val="00024E21"/>
    <w:rsid w:val="00027100"/>
    <w:rsid w:val="00031A38"/>
    <w:rsid w:val="00036C50"/>
    <w:rsid w:val="00037DC3"/>
    <w:rsid w:val="00052D2B"/>
    <w:rsid w:val="00053495"/>
    <w:rsid w:val="0005378F"/>
    <w:rsid w:val="000544F7"/>
    <w:rsid w:val="00054F55"/>
    <w:rsid w:val="00061DB6"/>
    <w:rsid w:val="00062945"/>
    <w:rsid w:val="000660A9"/>
    <w:rsid w:val="00070D27"/>
    <w:rsid w:val="00074F67"/>
    <w:rsid w:val="00080453"/>
    <w:rsid w:val="0008169A"/>
    <w:rsid w:val="00082200"/>
    <w:rsid w:val="00083BF6"/>
    <w:rsid w:val="000860CE"/>
    <w:rsid w:val="00087BE9"/>
    <w:rsid w:val="00090B9E"/>
    <w:rsid w:val="00090DDB"/>
    <w:rsid w:val="00092A37"/>
    <w:rsid w:val="000938A6"/>
    <w:rsid w:val="00095668"/>
    <w:rsid w:val="00096E78"/>
    <w:rsid w:val="00097C1E"/>
    <w:rsid w:val="000A1DF5"/>
    <w:rsid w:val="000A48F0"/>
    <w:rsid w:val="000A64EB"/>
    <w:rsid w:val="000B700D"/>
    <w:rsid w:val="000B7873"/>
    <w:rsid w:val="000C02A1"/>
    <w:rsid w:val="000C1D4F"/>
    <w:rsid w:val="000C3EB5"/>
    <w:rsid w:val="000C687A"/>
    <w:rsid w:val="000D67D0"/>
    <w:rsid w:val="000E195C"/>
    <w:rsid w:val="000E1F27"/>
    <w:rsid w:val="000E3602"/>
    <w:rsid w:val="000E5F3A"/>
    <w:rsid w:val="000E705A"/>
    <w:rsid w:val="000F104D"/>
    <w:rsid w:val="000F35CE"/>
    <w:rsid w:val="000F38DA"/>
    <w:rsid w:val="000F5822"/>
    <w:rsid w:val="000F5FFC"/>
    <w:rsid w:val="000F796B"/>
    <w:rsid w:val="000F7B44"/>
    <w:rsid w:val="0010031E"/>
    <w:rsid w:val="0010063B"/>
    <w:rsid w:val="001012EB"/>
    <w:rsid w:val="001078D1"/>
    <w:rsid w:val="00111185"/>
    <w:rsid w:val="00115151"/>
    <w:rsid w:val="00115782"/>
    <w:rsid w:val="00121A38"/>
    <w:rsid w:val="00122CEE"/>
    <w:rsid w:val="00124F36"/>
    <w:rsid w:val="001251E4"/>
    <w:rsid w:val="00125666"/>
    <w:rsid w:val="00125C80"/>
    <w:rsid w:val="001341F1"/>
    <w:rsid w:val="0013746D"/>
    <w:rsid w:val="0013799F"/>
    <w:rsid w:val="001408F4"/>
    <w:rsid w:val="00140DF6"/>
    <w:rsid w:val="00145250"/>
    <w:rsid w:val="00145C3F"/>
    <w:rsid w:val="00145D34"/>
    <w:rsid w:val="00146284"/>
    <w:rsid w:val="0014690F"/>
    <w:rsid w:val="0015098E"/>
    <w:rsid w:val="0015146C"/>
    <w:rsid w:val="001549A9"/>
    <w:rsid w:val="0016293D"/>
    <w:rsid w:val="00162F26"/>
    <w:rsid w:val="00164543"/>
    <w:rsid w:val="001674D3"/>
    <w:rsid w:val="00175264"/>
    <w:rsid w:val="00176406"/>
    <w:rsid w:val="001803D2"/>
    <w:rsid w:val="0018228B"/>
    <w:rsid w:val="00185A5A"/>
    <w:rsid w:val="00185B50"/>
    <w:rsid w:val="0018625C"/>
    <w:rsid w:val="0018722A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F9F"/>
    <w:rsid w:val="001A4B12"/>
    <w:rsid w:val="001B1AF3"/>
    <w:rsid w:val="001B1C77"/>
    <w:rsid w:val="001B26EB"/>
    <w:rsid w:val="001B6F4A"/>
    <w:rsid w:val="001C0144"/>
    <w:rsid w:val="001C3A85"/>
    <w:rsid w:val="001C4129"/>
    <w:rsid w:val="001C5288"/>
    <w:rsid w:val="001C5B03"/>
    <w:rsid w:val="001C676D"/>
    <w:rsid w:val="001D2E94"/>
    <w:rsid w:val="001D3E47"/>
    <w:rsid w:val="001D46EF"/>
    <w:rsid w:val="001D6052"/>
    <w:rsid w:val="001D6D96"/>
    <w:rsid w:val="001E5621"/>
    <w:rsid w:val="001E613A"/>
    <w:rsid w:val="001F3EF9"/>
    <w:rsid w:val="001F627D"/>
    <w:rsid w:val="001F6475"/>
    <w:rsid w:val="001F6622"/>
    <w:rsid w:val="0020126C"/>
    <w:rsid w:val="00203C89"/>
    <w:rsid w:val="0020548E"/>
    <w:rsid w:val="00206F44"/>
    <w:rsid w:val="002100FC"/>
    <w:rsid w:val="00213890"/>
    <w:rsid w:val="00214E52"/>
    <w:rsid w:val="002207C0"/>
    <w:rsid w:val="00224791"/>
    <w:rsid w:val="00224B93"/>
    <w:rsid w:val="00230BD0"/>
    <w:rsid w:val="00233BFE"/>
    <w:rsid w:val="0023418C"/>
    <w:rsid w:val="00235B63"/>
    <w:rsid w:val="0023676E"/>
    <w:rsid w:val="002414B6"/>
    <w:rsid w:val="002422EB"/>
    <w:rsid w:val="00242397"/>
    <w:rsid w:val="00247A48"/>
    <w:rsid w:val="00250DD1"/>
    <w:rsid w:val="00251183"/>
    <w:rsid w:val="002511B1"/>
    <w:rsid w:val="00251689"/>
    <w:rsid w:val="0025267C"/>
    <w:rsid w:val="00253976"/>
    <w:rsid w:val="00253B6B"/>
    <w:rsid w:val="00264A7F"/>
    <w:rsid w:val="00265656"/>
    <w:rsid w:val="00265E77"/>
    <w:rsid w:val="00266155"/>
    <w:rsid w:val="0027270B"/>
    <w:rsid w:val="002761A7"/>
    <w:rsid w:val="00277E47"/>
    <w:rsid w:val="00281686"/>
    <w:rsid w:val="00282E7B"/>
    <w:rsid w:val="002838C8"/>
    <w:rsid w:val="002845B4"/>
    <w:rsid w:val="00285071"/>
    <w:rsid w:val="002861CD"/>
    <w:rsid w:val="00290805"/>
    <w:rsid w:val="00290C2A"/>
    <w:rsid w:val="002931DD"/>
    <w:rsid w:val="00295140"/>
    <w:rsid w:val="002A0E7C"/>
    <w:rsid w:val="002A15E1"/>
    <w:rsid w:val="002A21ED"/>
    <w:rsid w:val="002A3F88"/>
    <w:rsid w:val="002A537C"/>
    <w:rsid w:val="002A5626"/>
    <w:rsid w:val="002A710D"/>
    <w:rsid w:val="002B0F11"/>
    <w:rsid w:val="002B2E17"/>
    <w:rsid w:val="002B3339"/>
    <w:rsid w:val="002B4047"/>
    <w:rsid w:val="002B4A69"/>
    <w:rsid w:val="002B6560"/>
    <w:rsid w:val="002C1306"/>
    <w:rsid w:val="002C1F7D"/>
    <w:rsid w:val="002C2F2A"/>
    <w:rsid w:val="002C3BA1"/>
    <w:rsid w:val="002C55FF"/>
    <w:rsid w:val="002C592B"/>
    <w:rsid w:val="002D300D"/>
    <w:rsid w:val="002D3F2C"/>
    <w:rsid w:val="002E0CD4"/>
    <w:rsid w:val="002E1ADD"/>
    <w:rsid w:val="002E3A90"/>
    <w:rsid w:val="002E46CC"/>
    <w:rsid w:val="002E4F48"/>
    <w:rsid w:val="002E62CB"/>
    <w:rsid w:val="002E6DF1"/>
    <w:rsid w:val="002E6ED9"/>
    <w:rsid w:val="002F0957"/>
    <w:rsid w:val="002F3C6F"/>
    <w:rsid w:val="002F41AD"/>
    <w:rsid w:val="002F43F6"/>
    <w:rsid w:val="002F6DAA"/>
    <w:rsid w:val="002F710E"/>
    <w:rsid w:val="002F71D5"/>
    <w:rsid w:val="00300013"/>
    <w:rsid w:val="003020BB"/>
    <w:rsid w:val="00302266"/>
    <w:rsid w:val="003022FC"/>
    <w:rsid w:val="00304393"/>
    <w:rsid w:val="00304EC9"/>
    <w:rsid w:val="00305AB2"/>
    <w:rsid w:val="00307DE1"/>
    <w:rsid w:val="0031032B"/>
    <w:rsid w:val="00315ADF"/>
    <w:rsid w:val="00316E87"/>
    <w:rsid w:val="0032453E"/>
    <w:rsid w:val="00325053"/>
    <w:rsid w:val="003256AC"/>
    <w:rsid w:val="0033129D"/>
    <w:rsid w:val="003320ED"/>
    <w:rsid w:val="0033480E"/>
    <w:rsid w:val="00334B50"/>
    <w:rsid w:val="003357B1"/>
    <w:rsid w:val="00337123"/>
    <w:rsid w:val="00340FFC"/>
    <w:rsid w:val="00341866"/>
    <w:rsid w:val="0034378D"/>
    <w:rsid w:val="003445B5"/>
    <w:rsid w:val="003535E0"/>
    <w:rsid w:val="00355A37"/>
    <w:rsid w:val="00355D02"/>
    <w:rsid w:val="003568DF"/>
    <w:rsid w:val="00357C73"/>
    <w:rsid w:val="003604AF"/>
    <w:rsid w:val="003615F4"/>
    <w:rsid w:val="00361607"/>
    <w:rsid w:val="00366F56"/>
    <w:rsid w:val="003672CD"/>
    <w:rsid w:val="003737C8"/>
    <w:rsid w:val="0037515A"/>
    <w:rsid w:val="0037589D"/>
    <w:rsid w:val="00375924"/>
    <w:rsid w:val="00376BB1"/>
    <w:rsid w:val="00377E23"/>
    <w:rsid w:val="00377E9E"/>
    <w:rsid w:val="003803CC"/>
    <w:rsid w:val="0038277C"/>
    <w:rsid w:val="003837F1"/>
    <w:rsid w:val="003841FC"/>
    <w:rsid w:val="0038638B"/>
    <w:rsid w:val="003909E0"/>
    <w:rsid w:val="00393E09"/>
    <w:rsid w:val="00394261"/>
    <w:rsid w:val="00395B15"/>
    <w:rsid w:val="00396026"/>
    <w:rsid w:val="003A31B9"/>
    <w:rsid w:val="003A3E2F"/>
    <w:rsid w:val="003A5CA0"/>
    <w:rsid w:val="003A6CCB"/>
    <w:rsid w:val="003B10C4"/>
    <w:rsid w:val="003B1526"/>
    <w:rsid w:val="003B48EB"/>
    <w:rsid w:val="003B5CD1"/>
    <w:rsid w:val="003C1D04"/>
    <w:rsid w:val="003C33FF"/>
    <w:rsid w:val="003C64A5"/>
    <w:rsid w:val="003D03CC"/>
    <w:rsid w:val="003D378C"/>
    <w:rsid w:val="003D3893"/>
    <w:rsid w:val="003D4BB7"/>
    <w:rsid w:val="003E0116"/>
    <w:rsid w:val="003E04B7"/>
    <w:rsid w:val="003E1762"/>
    <w:rsid w:val="003E26C3"/>
    <w:rsid w:val="003E342E"/>
    <w:rsid w:val="003F0BC8"/>
    <w:rsid w:val="003F0D6C"/>
    <w:rsid w:val="003F0F26"/>
    <w:rsid w:val="003F12D9"/>
    <w:rsid w:val="003F1B4C"/>
    <w:rsid w:val="003F3CE6"/>
    <w:rsid w:val="003F58BC"/>
    <w:rsid w:val="003F5DCF"/>
    <w:rsid w:val="003F603F"/>
    <w:rsid w:val="003F6364"/>
    <w:rsid w:val="003F677F"/>
    <w:rsid w:val="004008F6"/>
    <w:rsid w:val="00412BBE"/>
    <w:rsid w:val="0041440C"/>
    <w:rsid w:val="00414B20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3722B"/>
    <w:rsid w:val="004403A1"/>
    <w:rsid w:val="00444591"/>
    <w:rsid w:val="00446960"/>
    <w:rsid w:val="00446F37"/>
    <w:rsid w:val="004509DA"/>
    <w:rsid w:val="004518A6"/>
    <w:rsid w:val="00453E1D"/>
    <w:rsid w:val="00454589"/>
    <w:rsid w:val="00456320"/>
    <w:rsid w:val="00456ED0"/>
    <w:rsid w:val="00457550"/>
    <w:rsid w:val="00457B74"/>
    <w:rsid w:val="00461B2A"/>
    <w:rsid w:val="004620A4"/>
    <w:rsid w:val="00463875"/>
    <w:rsid w:val="00471109"/>
    <w:rsid w:val="00472FB5"/>
    <w:rsid w:val="00474C50"/>
    <w:rsid w:val="00474EC0"/>
    <w:rsid w:val="00474F41"/>
    <w:rsid w:val="004771F9"/>
    <w:rsid w:val="0047743C"/>
    <w:rsid w:val="00486006"/>
    <w:rsid w:val="00486BAD"/>
    <w:rsid w:val="00486BBE"/>
    <w:rsid w:val="00487123"/>
    <w:rsid w:val="00495A75"/>
    <w:rsid w:val="00495CAE"/>
    <w:rsid w:val="004A1703"/>
    <w:rsid w:val="004A1BD5"/>
    <w:rsid w:val="004A61E1"/>
    <w:rsid w:val="004A7EF6"/>
    <w:rsid w:val="004B1E65"/>
    <w:rsid w:val="004B2344"/>
    <w:rsid w:val="004B2798"/>
    <w:rsid w:val="004B4603"/>
    <w:rsid w:val="004B5DDC"/>
    <w:rsid w:val="004B798E"/>
    <w:rsid w:val="004C2ABD"/>
    <w:rsid w:val="004C5F62"/>
    <w:rsid w:val="004D3E58"/>
    <w:rsid w:val="004D6746"/>
    <w:rsid w:val="004D767B"/>
    <w:rsid w:val="004E0538"/>
    <w:rsid w:val="004E063F"/>
    <w:rsid w:val="004E0F32"/>
    <w:rsid w:val="004E23A1"/>
    <w:rsid w:val="004E23EA"/>
    <w:rsid w:val="004E26C7"/>
    <w:rsid w:val="004E493C"/>
    <w:rsid w:val="004E623E"/>
    <w:rsid w:val="004E7092"/>
    <w:rsid w:val="004E7ECE"/>
    <w:rsid w:val="004F4DB1"/>
    <w:rsid w:val="004F6F64"/>
    <w:rsid w:val="005004EC"/>
    <w:rsid w:val="00501951"/>
    <w:rsid w:val="00506AAE"/>
    <w:rsid w:val="005169D5"/>
    <w:rsid w:val="00517756"/>
    <w:rsid w:val="005202C6"/>
    <w:rsid w:val="00520918"/>
    <w:rsid w:val="005212F4"/>
    <w:rsid w:val="00523C53"/>
    <w:rsid w:val="00527B8F"/>
    <w:rsid w:val="00530C00"/>
    <w:rsid w:val="00536262"/>
    <w:rsid w:val="0053740A"/>
    <w:rsid w:val="00542012"/>
    <w:rsid w:val="00543DF5"/>
    <w:rsid w:val="00545A61"/>
    <w:rsid w:val="005508AA"/>
    <w:rsid w:val="0055260D"/>
    <w:rsid w:val="00555422"/>
    <w:rsid w:val="00555810"/>
    <w:rsid w:val="005623D7"/>
    <w:rsid w:val="00562DCA"/>
    <w:rsid w:val="005633F0"/>
    <w:rsid w:val="0056568F"/>
    <w:rsid w:val="00567EDA"/>
    <w:rsid w:val="0057436C"/>
    <w:rsid w:val="00575DBD"/>
    <w:rsid w:val="00575DE3"/>
    <w:rsid w:val="005822FD"/>
    <w:rsid w:val="00582578"/>
    <w:rsid w:val="0058621D"/>
    <w:rsid w:val="00590B72"/>
    <w:rsid w:val="00592420"/>
    <w:rsid w:val="00597DE9"/>
    <w:rsid w:val="00597FED"/>
    <w:rsid w:val="005A04C4"/>
    <w:rsid w:val="005A4CBE"/>
    <w:rsid w:val="005B04A8"/>
    <w:rsid w:val="005B1353"/>
    <w:rsid w:val="005B1FD0"/>
    <w:rsid w:val="005B28AD"/>
    <w:rsid w:val="005B328D"/>
    <w:rsid w:val="005B3503"/>
    <w:rsid w:val="005B3EE7"/>
    <w:rsid w:val="005B42CE"/>
    <w:rsid w:val="005B4DCD"/>
    <w:rsid w:val="005B4FAD"/>
    <w:rsid w:val="005B5327"/>
    <w:rsid w:val="005B78F5"/>
    <w:rsid w:val="005C276A"/>
    <w:rsid w:val="005D380C"/>
    <w:rsid w:val="005D63C3"/>
    <w:rsid w:val="005D6E04"/>
    <w:rsid w:val="005D7A12"/>
    <w:rsid w:val="005E22AA"/>
    <w:rsid w:val="005E2635"/>
    <w:rsid w:val="005E53EE"/>
    <w:rsid w:val="005E77D0"/>
    <w:rsid w:val="005F0542"/>
    <w:rsid w:val="005F0F72"/>
    <w:rsid w:val="005F1C1F"/>
    <w:rsid w:val="005F346D"/>
    <w:rsid w:val="005F38FB"/>
    <w:rsid w:val="00600977"/>
    <w:rsid w:val="00602AB7"/>
    <w:rsid w:val="00602D3B"/>
    <w:rsid w:val="0060326F"/>
    <w:rsid w:val="00606794"/>
    <w:rsid w:val="00606EA1"/>
    <w:rsid w:val="0060778E"/>
    <w:rsid w:val="00611C5E"/>
    <w:rsid w:val="006128F0"/>
    <w:rsid w:val="0061726B"/>
    <w:rsid w:val="00617B81"/>
    <w:rsid w:val="006218CB"/>
    <w:rsid w:val="0062387A"/>
    <w:rsid w:val="00625E30"/>
    <w:rsid w:val="006267FB"/>
    <w:rsid w:val="0063377D"/>
    <w:rsid w:val="0063433A"/>
    <w:rsid w:val="006344BE"/>
    <w:rsid w:val="00634A66"/>
    <w:rsid w:val="006353C6"/>
    <w:rsid w:val="00640336"/>
    <w:rsid w:val="00640FC9"/>
    <w:rsid w:val="006414D3"/>
    <w:rsid w:val="006432F2"/>
    <w:rsid w:val="006434A7"/>
    <w:rsid w:val="00643893"/>
    <w:rsid w:val="00643C15"/>
    <w:rsid w:val="0065320F"/>
    <w:rsid w:val="00653D64"/>
    <w:rsid w:val="00654927"/>
    <w:rsid w:val="00654E13"/>
    <w:rsid w:val="00665E60"/>
    <w:rsid w:val="0066627D"/>
    <w:rsid w:val="00666CDA"/>
    <w:rsid w:val="00667489"/>
    <w:rsid w:val="00670D44"/>
    <w:rsid w:val="00673F4C"/>
    <w:rsid w:val="00676AFC"/>
    <w:rsid w:val="006775F7"/>
    <w:rsid w:val="0067760F"/>
    <w:rsid w:val="0067780B"/>
    <w:rsid w:val="006807CD"/>
    <w:rsid w:val="00682D43"/>
    <w:rsid w:val="0068507D"/>
    <w:rsid w:val="006854F5"/>
    <w:rsid w:val="00685BAF"/>
    <w:rsid w:val="00686B58"/>
    <w:rsid w:val="00690463"/>
    <w:rsid w:val="00690F2B"/>
    <w:rsid w:val="006940A9"/>
    <w:rsid w:val="006A0D03"/>
    <w:rsid w:val="006A14B3"/>
    <w:rsid w:val="006A41E9"/>
    <w:rsid w:val="006A79B1"/>
    <w:rsid w:val="006B12CB"/>
    <w:rsid w:val="006B2BF7"/>
    <w:rsid w:val="006B5916"/>
    <w:rsid w:val="006C4775"/>
    <w:rsid w:val="006C4F4A"/>
    <w:rsid w:val="006C5E80"/>
    <w:rsid w:val="006C7CEE"/>
    <w:rsid w:val="006D075E"/>
    <w:rsid w:val="006D09DC"/>
    <w:rsid w:val="006D3509"/>
    <w:rsid w:val="006D405B"/>
    <w:rsid w:val="006D7C6E"/>
    <w:rsid w:val="006E15A2"/>
    <w:rsid w:val="006E2F95"/>
    <w:rsid w:val="006E7CF2"/>
    <w:rsid w:val="006F148B"/>
    <w:rsid w:val="006F339F"/>
    <w:rsid w:val="006F3CBE"/>
    <w:rsid w:val="006F4DDD"/>
    <w:rsid w:val="006F5076"/>
    <w:rsid w:val="006F741A"/>
    <w:rsid w:val="0070401D"/>
    <w:rsid w:val="00705EAF"/>
    <w:rsid w:val="007062F9"/>
    <w:rsid w:val="0070773E"/>
    <w:rsid w:val="007101CC"/>
    <w:rsid w:val="007126A1"/>
    <w:rsid w:val="00715C55"/>
    <w:rsid w:val="00717295"/>
    <w:rsid w:val="007237C7"/>
    <w:rsid w:val="00724E3B"/>
    <w:rsid w:val="00725BF4"/>
    <w:rsid w:val="00725EEA"/>
    <w:rsid w:val="007276B6"/>
    <w:rsid w:val="00730CE9"/>
    <w:rsid w:val="0073373D"/>
    <w:rsid w:val="00735553"/>
    <w:rsid w:val="007357F6"/>
    <w:rsid w:val="0074263C"/>
    <w:rsid w:val="007439DB"/>
    <w:rsid w:val="00743F4F"/>
    <w:rsid w:val="00744D01"/>
    <w:rsid w:val="00750403"/>
    <w:rsid w:val="007550AD"/>
    <w:rsid w:val="007568D8"/>
    <w:rsid w:val="00756FD9"/>
    <w:rsid w:val="00760D2C"/>
    <w:rsid w:val="007615B6"/>
    <w:rsid w:val="007639B9"/>
    <w:rsid w:val="00765316"/>
    <w:rsid w:val="007708C8"/>
    <w:rsid w:val="00775BFF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52D6"/>
    <w:rsid w:val="007A5E21"/>
    <w:rsid w:val="007B00E5"/>
    <w:rsid w:val="007B20CF"/>
    <w:rsid w:val="007B2499"/>
    <w:rsid w:val="007B72E1"/>
    <w:rsid w:val="007B783A"/>
    <w:rsid w:val="007C0ACF"/>
    <w:rsid w:val="007C0EF8"/>
    <w:rsid w:val="007C1B95"/>
    <w:rsid w:val="007C378F"/>
    <w:rsid w:val="007C3DF3"/>
    <w:rsid w:val="007C48FB"/>
    <w:rsid w:val="007C52B2"/>
    <w:rsid w:val="007C796D"/>
    <w:rsid w:val="007D0E98"/>
    <w:rsid w:val="007D27F9"/>
    <w:rsid w:val="007D3B60"/>
    <w:rsid w:val="007D4796"/>
    <w:rsid w:val="007D73FB"/>
    <w:rsid w:val="007D7996"/>
    <w:rsid w:val="007E2F2D"/>
    <w:rsid w:val="007E50FC"/>
    <w:rsid w:val="007E6A40"/>
    <w:rsid w:val="007F1375"/>
    <w:rsid w:val="007F1433"/>
    <w:rsid w:val="007F1491"/>
    <w:rsid w:val="007F2F03"/>
    <w:rsid w:val="00800FE0"/>
    <w:rsid w:val="008066AD"/>
    <w:rsid w:val="00813740"/>
    <w:rsid w:val="00814AF1"/>
    <w:rsid w:val="0081517F"/>
    <w:rsid w:val="00815370"/>
    <w:rsid w:val="0082153D"/>
    <w:rsid w:val="008216AB"/>
    <w:rsid w:val="008255AA"/>
    <w:rsid w:val="00827B33"/>
    <w:rsid w:val="00830FF3"/>
    <w:rsid w:val="00831BAB"/>
    <w:rsid w:val="008334BF"/>
    <w:rsid w:val="00833C7D"/>
    <w:rsid w:val="0083535D"/>
    <w:rsid w:val="00836932"/>
    <w:rsid w:val="00836B8C"/>
    <w:rsid w:val="00840062"/>
    <w:rsid w:val="008403B8"/>
    <w:rsid w:val="008410C5"/>
    <w:rsid w:val="00845B0A"/>
    <w:rsid w:val="00846931"/>
    <w:rsid w:val="00846AC9"/>
    <w:rsid w:val="00846C08"/>
    <w:rsid w:val="008530E7"/>
    <w:rsid w:val="00856A55"/>
    <w:rsid w:val="00856BDB"/>
    <w:rsid w:val="00856FCB"/>
    <w:rsid w:val="00857675"/>
    <w:rsid w:val="008616A1"/>
    <w:rsid w:val="0086670A"/>
    <w:rsid w:val="00866F8B"/>
    <w:rsid w:val="00870526"/>
    <w:rsid w:val="00871AE0"/>
    <w:rsid w:val="00872C48"/>
    <w:rsid w:val="00875EC3"/>
    <w:rsid w:val="008763E7"/>
    <w:rsid w:val="00877CEA"/>
    <w:rsid w:val="008808C5"/>
    <w:rsid w:val="00881A7C"/>
    <w:rsid w:val="00883C78"/>
    <w:rsid w:val="00885159"/>
    <w:rsid w:val="00885214"/>
    <w:rsid w:val="00887615"/>
    <w:rsid w:val="00890052"/>
    <w:rsid w:val="008946C9"/>
    <w:rsid w:val="00894E3A"/>
    <w:rsid w:val="00895A2F"/>
    <w:rsid w:val="00896EBD"/>
    <w:rsid w:val="008A5308"/>
    <w:rsid w:val="008A5665"/>
    <w:rsid w:val="008A727A"/>
    <w:rsid w:val="008B24A8"/>
    <w:rsid w:val="008B25E4"/>
    <w:rsid w:val="008B3D78"/>
    <w:rsid w:val="008C261B"/>
    <w:rsid w:val="008C4FCA"/>
    <w:rsid w:val="008C7882"/>
    <w:rsid w:val="008D2261"/>
    <w:rsid w:val="008D4C28"/>
    <w:rsid w:val="008D5762"/>
    <w:rsid w:val="008D577B"/>
    <w:rsid w:val="008D7A98"/>
    <w:rsid w:val="008D7AEB"/>
    <w:rsid w:val="008E17C4"/>
    <w:rsid w:val="008E45C4"/>
    <w:rsid w:val="008E64B1"/>
    <w:rsid w:val="008E64FA"/>
    <w:rsid w:val="008E7451"/>
    <w:rsid w:val="008E74ED"/>
    <w:rsid w:val="008F09C7"/>
    <w:rsid w:val="008F4DEF"/>
    <w:rsid w:val="009024F5"/>
    <w:rsid w:val="00903D0D"/>
    <w:rsid w:val="009048E1"/>
    <w:rsid w:val="00904DC4"/>
    <w:rsid w:val="009050A2"/>
    <w:rsid w:val="0090598C"/>
    <w:rsid w:val="009071BB"/>
    <w:rsid w:val="0091335F"/>
    <w:rsid w:val="00913511"/>
    <w:rsid w:val="00913885"/>
    <w:rsid w:val="00914B6E"/>
    <w:rsid w:val="00915ABF"/>
    <w:rsid w:val="00921CAD"/>
    <w:rsid w:val="00921E99"/>
    <w:rsid w:val="00922415"/>
    <w:rsid w:val="0092666D"/>
    <w:rsid w:val="00926C69"/>
    <w:rsid w:val="009278F3"/>
    <w:rsid w:val="00927BA7"/>
    <w:rsid w:val="009311ED"/>
    <w:rsid w:val="00931D41"/>
    <w:rsid w:val="00933D18"/>
    <w:rsid w:val="0093401B"/>
    <w:rsid w:val="00942221"/>
    <w:rsid w:val="00946997"/>
    <w:rsid w:val="00950FBB"/>
    <w:rsid w:val="00951118"/>
    <w:rsid w:val="0095122F"/>
    <w:rsid w:val="00953349"/>
    <w:rsid w:val="00953E4C"/>
    <w:rsid w:val="00954E0C"/>
    <w:rsid w:val="00961156"/>
    <w:rsid w:val="00964E27"/>
    <w:rsid w:val="00964F03"/>
    <w:rsid w:val="00964F6D"/>
    <w:rsid w:val="00966F1F"/>
    <w:rsid w:val="00975676"/>
    <w:rsid w:val="00976467"/>
    <w:rsid w:val="00976D32"/>
    <w:rsid w:val="009844F7"/>
    <w:rsid w:val="009938F7"/>
    <w:rsid w:val="00995A7D"/>
    <w:rsid w:val="00995C39"/>
    <w:rsid w:val="00997407"/>
    <w:rsid w:val="009A05AA"/>
    <w:rsid w:val="009A19FF"/>
    <w:rsid w:val="009A2D5A"/>
    <w:rsid w:val="009A3533"/>
    <w:rsid w:val="009A5D12"/>
    <w:rsid w:val="009A6509"/>
    <w:rsid w:val="009A6E2F"/>
    <w:rsid w:val="009A7DDF"/>
    <w:rsid w:val="009B1CFA"/>
    <w:rsid w:val="009B2969"/>
    <w:rsid w:val="009B2C7E"/>
    <w:rsid w:val="009B5FD2"/>
    <w:rsid w:val="009B624C"/>
    <w:rsid w:val="009B6DBD"/>
    <w:rsid w:val="009B79B3"/>
    <w:rsid w:val="009C108A"/>
    <w:rsid w:val="009C2E47"/>
    <w:rsid w:val="009C6BFB"/>
    <w:rsid w:val="009D0C05"/>
    <w:rsid w:val="009E1DCF"/>
    <w:rsid w:val="009E2C00"/>
    <w:rsid w:val="009E49AD"/>
    <w:rsid w:val="009E4CC5"/>
    <w:rsid w:val="009E70F4"/>
    <w:rsid w:val="009E72A3"/>
    <w:rsid w:val="009F1AD2"/>
    <w:rsid w:val="00A00C78"/>
    <w:rsid w:val="00A00E1A"/>
    <w:rsid w:val="00A02BC6"/>
    <w:rsid w:val="00A03A20"/>
    <w:rsid w:val="00A0479E"/>
    <w:rsid w:val="00A066A3"/>
    <w:rsid w:val="00A07979"/>
    <w:rsid w:val="00A1064D"/>
    <w:rsid w:val="00A11755"/>
    <w:rsid w:val="00A207FB"/>
    <w:rsid w:val="00A20FD3"/>
    <w:rsid w:val="00A24016"/>
    <w:rsid w:val="00A25EA4"/>
    <w:rsid w:val="00A265BF"/>
    <w:rsid w:val="00A26F44"/>
    <w:rsid w:val="00A27D61"/>
    <w:rsid w:val="00A303BC"/>
    <w:rsid w:val="00A34FAB"/>
    <w:rsid w:val="00A35670"/>
    <w:rsid w:val="00A35A62"/>
    <w:rsid w:val="00A36196"/>
    <w:rsid w:val="00A417DD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B94"/>
    <w:rsid w:val="00A75E23"/>
    <w:rsid w:val="00A82AA0"/>
    <w:rsid w:val="00A82F8A"/>
    <w:rsid w:val="00A84622"/>
    <w:rsid w:val="00A84BF0"/>
    <w:rsid w:val="00A8795E"/>
    <w:rsid w:val="00A90F73"/>
    <w:rsid w:val="00A9226B"/>
    <w:rsid w:val="00A9575C"/>
    <w:rsid w:val="00A95B56"/>
    <w:rsid w:val="00A95E81"/>
    <w:rsid w:val="00A969AF"/>
    <w:rsid w:val="00AB05DE"/>
    <w:rsid w:val="00AB1A2E"/>
    <w:rsid w:val="00AB2AF8"/>
    <w:rsid w:val="00AB328A"/>
    <w:rsid w:val="00AB4918"/>
    <w:rsid w:val="00AB4BC8"/>
    <w:rsid w:val="00AB6BA7"/>
    <w:rsid w:val="00AB7BE8"/>
    <w:rsid w:val="00AD0710"/>
    <w:rsid w:val="00AD4DB9"/>
    <w:rsid w:val="00AD6165"/>
    <w:rsid w:val="00AD63C0"/>
    <w:rsid w:val="00AE1F32"/>
    <w:rsid w:val="00AE35B2"/>
    <w:rsid w:val="00AE6013"/>
    <w:rsid w:val="00AE6AA0"/>
    <w:rsid w:val="00AF7B1E"/>
    <w:rsid w:val="00B041DA"/>
    <w:rsid w:val="00B06E9C"/>
    <w:rsid w:val="00B113B9"/>
    <w:rsid w:val="00B119A2"/>
    <w:rsid w:val="00B11B28"/>
    <w:rsid w:val="00B11CF4"/>
    <w:rsid w:val="00B130A4"/>
    <w:rsid w:val="00B14C21"/>
    <w:rsid w:val="00B177F2"/>
    <w:rsid w:val="00B179B3"/>
    <w:rsid w:val="00B201F1"/>
    <w:rsid w:val="00B22559"/>
    <w:rsid w:val="00B2603F"/>
    <w:rsid w:val="00B302B7"/>
    <w:rsid w:val="00B304E7"/>
    <w:rsid w:val="00B318B6"/>
    <w:rsid w:val="00B33D97"/>
    <w:rsid w:val="00B3499B"/>
    <w:rsid w:val="00B36910"/>
    <w:rsid w:val="00B41F47"/>
    <w:rsid w:val="00B44468"/>
    <w:rsid w:val="00B47E9F"/>
    <w:rsid w:val="00B60AC9"/>
    <w:rsid w:val="00B631DE"/>
    <w:rsid w:val="00B665A9"/>
    <w:rsid w:val="00B67323"/>
    <w:rsid w:val="00B715F2"/>
    <w:rsid w:val="00B74071"/>
    <w:rsid w:val="00B7412C"/>
    <w:rsid w:val="00B7428E"/>
    <w:rsid w:val="00B74B67"/>
    <w:rsid w:val="00B778EB"/>
    <w:rsid w:val="00B779AA"/>
    <w:rsid w:val="00B808F1"/>
    <w:rsid w:val="00B81C95"/>
    <w:rsid w:val="00B82330"/>
    <w:rsid w:val="00B82ED4"/>
    <w:rsid w:val="00B8424F"/>
    <w:rsid w:val="00B86896"/>
    <w:rsid w:val="00B875A6"/>
    <w:rsid w:val="00B87EA8"/>
    <w:rsid w:val="00B91C0B"/>
    <w:rsid w:val="00B93E4C"/>
    <w:rsid w:val="00B94A1B"/>
    <w:rsid w:val="00BA1C05"/>
    <w:rsid w:val="00BA2068"/>
    <w:rsid w:val="00BA25DE"/>
    <w:rsid w:val="00BA442D"/>
    <w:rsid w:val="00BA5C89"/>
    <w:rsid w:val="00BA7CF2"/>
    <w:rsid w:val="00BB04EB"/>
    <w:rsid w:val="00BB2539"/>
    <w:rsid w:val="00BB4CE2"/>
    <w:rsid w:val="00BB5EF0"/>
    <w:rsid w:val="00BB6724"/>
    <w:rsid w:val="00BB7C45"/>
    <w:rsid w:val="00BC0EFB"/>
    <w:rsid w:val="00BC2211"/>
    <w:rsid w:val="00BC2E39"/>
    <w:rsid w:val="00BC6091"/>
    <w:rsid w:val="00BD2364"/>
    <w:rsid w:val="00BD28E3"/>
    <w:rsid w:val="00BE117E"/>
    <w:rsid w:val="00BE238C"/>
    <w:rsid w:val="00BE3261"/>
    <w:rsid w:val="00BE334C"/>
    <w:rsid w:val="00BE477D"/>
    <w:rsid w:val="00BF00EF"/>
    <w:rsid w:val="00BF58FC"/>
    <w:rsid w:val="00C01B97"/>
    <w:rsid w:val="00C01F77"/>
    <w:rsid w:val="00C01FFC"/>
    <w:rsid w:val="00C034B8"/>
    <w:rsid w:val="00C05321"/>
    <w:rsid w:val="00C06AE4"/>
    <w:rsid w:val="00C11298"/>
    <w:rsid w:val="00C114FF"/>
    <w:rsid w:val="00C11D49"/>
    <w:rsid w:val="00C11EA9"/>
    <w:rsid w:val="00C159B1"/>
    <w:rsid w:val="00C171A1"/>
    <w:rsid w:val="00C171A4"/>
    <w:rsid w:val="00C17F12"/>
    <w:rsid w:val="00C20734"/>
    <w:rsid w:val="00C213A4"/>
    <w:rsid w:val="00C21C1A"/>
    <w:rsid w:val="00C237E9"/>
    <w:rsid w:val="00C2434A"/>
    <w:rsid w:val="00C26290"/>
    <w:rsid w:val="00C32989"/>
    <w:rsid w:val="00C36883"/>
    <w:rsid w:val="00C40928"/>
    <w:rsid w:val="00C40CFF"/>
    <w:rsid w:val="00C42697"/>
    <w:rsid w:val="00C43F01"/>
    <w:rsid w:val="00C4730F"/>
    <w:rsid w:val="00C47552"/>
    <w:rsid w:val="00C57A81"/>
    <w:rsid w:val="00C60193"/>
    <w:rsid w:val="00C634D4"/>
    <w:rsid w:val="00C63AA5"/>
    <w:rsid w:val="00C65071"/>
    <w:rsid w:val="00C6727C"/>
    <w:rsid w:val="00C6744C"/>
    <w:rsid w:val="00C71064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C62"/>
    <w:rsid w:val="00C944DD"/>
    <w:rsid w:val="00C959E7"/>
    <w:rsid w:val="00C95F42"/>
    <w:rsid w:val="00CA0C5E"/>
    <w:rsid w:val="00CA4022"/>
    <w:rsid w:val="00CB680E"/>
    <w:rsid w:val="00CC1E65"/>
    <w:rsid w:val="00CC567A"/>
    <w:rsid w:val="00CC691D"/>
    <w:rsid w:val="00CC71F2"/>
    <w:rsid w:val="00CC7C87"/>
    <w:rsid w:val="00CD4059"/>
    <w:rsid w:val="00CD4E5A"/>
    <w:rsid w:val="00CD5856"/>
    <w:rsid w:val="00CD6AFD"/>
    <w:rsid w:val="00CD7E71"/>
    <w:rsid w:val="00CD7F42"/>
    <w:rsid w:val="00CE03CE"/>
    <w:rsid w:val="00CE0669"/>
    <w:rsid w:val="00CE0F5D"/>
    <w:rsid w:val="00CE1A6A"/>
    <w:rsid w:val="00CE522A"/>
    <w:rsid w:val="00CF0DFF"/>
    <w:rsid w:val="00D028A9"/>
    <w:rsid w:val="00D0359D"/>
    <w:rsid w:val="00D04D3D"/>
    <w:rsid w:val="00D04DED"/>
    <w:rsid w:val="00D05281"/>
    <w:rsid w:val="00D0616C"/>
    <w:rsid w:val="00D1089A"/>
    <w:rsid w:val="00D116BD"/>
    <w:rsid w:val="00D14811"/>
    <w:rsid w:val="00D15B21"/>
    <w:rsid w:val="00D2001A"/>
    <w:rsid w:val="00D20684"/>
    <w:rsid w:val="00D20E9E"/>
    <w:rsid w:val="00D26B62"/>
    <w:rsid w:val="00D32262"/>
    <w:rsid w:val="00D32624"/>
    <w:rsid w:val="00D32C7B"/>
    <w:rsid w:val="00D3691A"/>
    <w:rsid w:val="00D377E2"/>
    <w:rsid w:val="00D42565"/>
    <w:rsid w:val="00D42DCB"/>
    <w:rsid w:val="00D43205"/>
    <w:rsid w:val="00D45482"/>
    <w:rsid w:val="00D46DF2"/>
    <w:rsid w:val="00D47674"/>
    <w:rsid w:val="00D52537"/>
    <w:rsid w:val="00D5338C"/>
    <w:rsid w:val="00D606B2"/>
    <w:rsid w:val="00D614DD"/>
    <w:rsid w:val="00D61DA7"/>
    <w:rsid w:val="00D625A7"/>
    <w:rsid w:val="00D64074"/>
    <w:rsid w:val="00D65777"/>
    <w:rsid w:val="00D66586"/>
    <w:rsid w:val="00D728A0"/>
    <w:rsid w:val="00D7412F"/>
    <w:rsid w:val="00D83661"/>
    <w:rsid w:val="00D851CA"/>
    <w:rsid w:val="00D94924"/>
    <w:rsid w:val="00D95C60"/>
    <w:rsid w:val="00D970B3"/>
    <w:rsid w:val="00D97E7D"/>
    <w:rsid w:val="00DB20E5"/>
    <w:rsid w:val="00DB21A4"/>
    <w:rsid w:val="00DB3439"/>
    <w:rsid w:val="00DB3618"/>
    <w:rsid w:val="00DB38D0"/>
    <w:rsid w:val="00DB468A"/>
    <w:rsid w:val="00DB762B"/>
    <w:rsid w:val="00DC2946"/>
    <w:rsid w:val="00DC2E18"/>
    <w:rsid w:val="00DC550F"/>
    <w:rsid w:val="00DC6087"/>
    <w:rsid w:val="00DC64FD"/>
    <w:rsid w:val="00DD53C3"/>
    <w:rsid w:val="00DD6D15"/>
    <w:rsid w:val="00DE127F"/>
    <w:rsid w:val="00DE3E15"/>
    <w:rsid w:val="00DE424A"/>
    <w:rsid w:val="00DE4419"/>
    <w:rsid w:val="00DE67C4"/>
    <w:rsid w:val="00DF0ACA"/>
    <w:rsid w:val="00DF189A"/>
    <w:rsid w:val="00DF2245"/>
    <w:rsid w:val="00DF4CE9"/>
    <w:rsid w:val="00DF77CF"/>
    <w:rsid w:val="00E019DC"/>
    <w:rsid w:val="00E026E8"/>
    <w:rsid w:val="00E060F7"/>
    <w:rsid w:val="00E14300"/>
    <w:rsid w:val="00E14C47"/>
    <w:rsid w:val="00E168AE"/>
    <w:rsid w:val="00E22698"/>
    <w:rsid w:val="00E25B7C"/>
    <w:rsid w:val="00E26929"/>
    <w:rsid w:val="00E3076B"/>
    <w:rsid w:val="00E32B03"/>
    <w:rsid w:val="00E33224"/>
    <w:rsid w:val="00E359F0"/>
    <w:rsid w:val="00E3725B"/>
    <w:rsid w:val="00E434D1"/>
    <w:rsid w:val="00E56CBB"/>
    <w:rsid w:val="00E6096F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745AC"/>
    <w:rsid w:val="00E75BB6"/>
    <w:rsid w:val="00E76BE0"/>
    <w:rsid w:val="00E82496"/>
    <w:rsid w:val="00E834CD"/>
    <w:rsid w:val="00E846DC"/>
    <w:rsid w:val="00E84E9D"/>
    <w:rsid w:val="00E86CEE"/>
    <w:rsid w:val="00E935AF"/>
    <w:rsid w:val="00E94CB2"/>
    <w:rsid w:val="00E95993"/>
    <w:rsid w:val="00EB0E20"/>
    <w:rsid w:val="00EB1A80"/>
    <w:rsid w:val="00EB457B"/>
    <w:rsid w:val="00EC1AD8"/>
    <w:rsid w:val="00EC47C4"/>
    <w:rsid w:val="00EC4F3A"/>
    <w:rsid w:val="00EC5E74"/>
    <w:rsid w:val="00ED43E8"/>
    <w:rsid w:val="00ED4E68"/>
    <w:rsid w:val="00ED5527"/>
    <w:rsid w:val="00ED594D"/>
    <w:rsid w:val="00ED72D4"/>
    <w:rsid w:val="00EE36E1"/>
    <w:rsid w:val="00EE4B81"/>
    <w:rsid w:val="00EE6228"/>
    <w:rsid w:val="00EE7AC7"/>
    <w:rsid w:val="00EE7B3F"/>
    <w:rsid w:val="00EF3A8A"/>
    <w:rsid w:val="00F0054D"/>
    <w:rsid w:val="00F02467"/>
    <w:rsid w:val="00F03CF0"/>
    <w:rsid w:val="00F04D0E"/>
    <w:rsid w:val="00F05E15"/>
    <w:rsid w:val="00F12214"/>
    <w:rsid w:val="00F12565"/>
    <w:rsid w:val="00F1379F"/>
    <w:rsid w:val="00F144BE"/>
    <w:rsid w:val="00F14ACA"/>
    <w:rsid w:val="00F17A0C"/>
    <w:rsid w:val="00F219B0"/>
    <w:rsid w:val="00F221D0"/>
    <w:rsid w:val="00F23927"/>
    <w:rsid w:val="00F2396E"/>
    <w:rsid w:val="00F26A05"/>
    <w:rsid w:val="00F27ACD"/>
    <w:rsid w:val="00F307CE"/>
    <w:rsid w:val="00F32CC1"/>
    <w:rsid w:val="00F354C5"/>
    <w:rsid w:val="00F37108"/>
    <w:rsid w:val="00F40449"/>
    <w:rsid w:val="00F42CFD"/>
    <w:rsid w:val="00F43C09"/>
    <w:rsid w:val="00F45B8E"/>
    <w:rsid w:val="00F47BAA"/>
    <w:rsid w:val="00F47F83"/>
    <w:rsid w:val="00F520FE"/>
    <w:rsid w:val="00F52A99"/>
    <w:rsid w:val="00F52EAB"/>
    <w:rsid w:val="00F5375B"/>
    <w:rsid w:val="00F54A53"/>
    <w:rsid w:val="00F553EF"/>
    <w:rsid w:val="00F55A04"/>
    <w:rsid w:val="00F61A31"/>
    <w:rsid w:val="00F66372"/>
    <w:rsid w:val="00F66F00"/>
    <w:rsid w:val="00F67A2D"/>
    <w:rsid w:val="00F70A1B"/>
    <w:rsid w:val="00F72FDF"/>
    <w:rsid w:val="00F75960"/>
    <w:rsid w:val="00F765B9"/>
    <w:rsid w:val="00F82526"/>
    <w:rsid w:val="00F84672"/>
    <w:rsid w:val="00F84802"/>
    <w:rsid w:val="00F84A82"/>
    <w:rsid w:val="00F90B01"/>
    <w:rsid w:val="00F95A8C"/>
    <w:rsid w:val="00F97CA8"/>
    <w:rsid w:val="00FA06FD"/>
    <w:rsid w:val="00FA4EE2"/>
    <w:rsid w:val="00FA515B"/>
    <w:rsid w:val="00FA6B90"/>
    <w:rsid w:val="00FA70F9"/>
    <w:rsid w:val="00FA74CB"/>
    <w:rsid w:val="00FA7785"/>
    <w:rsid w:val="00FB207A"/>
    <w:rsid w:val="00FB2886"/>
    <w:rsid w:val="00FB466E"/>
    <w:rsid w:val="00FB75F0"/>
    <w:rsid w:val="00FC02F3"/>
    <w:rsid w:val="00FC06F1"/>
    <w:rsid w:val="00FC0CA5"/>
    <w:rsid w:val="00FC752C"/>
    <w:rsid w:val="00FD0492"/>
    <w:rsid w:val="00FD13EC"/>
    <w:rsid w:val="00FD1E45"/>
    <w:rsid w:val="00FD359C"/>
    <w:rsid w:val="00FD4DA8"/>
    <w:rsid w:val="00FD4EEF"/>
    <w:rsid w:val="00FD5461"/>
    <w:rsid w:val="00FD6BDB"/>
    <w:rsid w:val="00FD6F00"/>
    <w:rsid w:val="00FD7B98"/>
    <w:rsid w:val="00FE162A"/>
    <w:rsid w:val="00FF0F23"/>
    <w:rsid w:val="00FF1159"/>
    <w:rsid w:val="00FF18D2"/>
    <w:rsid w:val="00FF22F5"/>
    <w:rsid w:val="00FF351F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98159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619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kvbl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d13fb-cc2a-4f45-ae21-dbbb3b722026">
      <Terms xmlns="http://schemas.microsoft.com/office/infopath/2007/PartnerControls"/>
    </lcf76f155ced4ddcb4097134ff3c332f>
    <TaxCatchAll xmlns="abd60a86-7a4d-44a7-ad3a-701a867dcb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782E5FEAC1942A2F34F79E2966D65" ma:contentTypeVersion="15" ma:contentTypeDescription="Create a new document." ma:contentTypeScope="" ma:versionID="0a8090de153eeb6d7528be308a33cce7">
  <xsd:schema xmlns:xsd="http://www.w3.org/2001/XMLSchema" xmlns:xs="http://www.w3.org/2001/XMLSchema" xmlns:p="http://schemas.microsoft.com/office/2006/metadata/properties" xmlns:ns2="f05d13fb-cc2a-4f45-ae21-dbbb3b722026" xmlns:ns3="abd60a86-7a4d-44a7-ad3a-701a867dcb4d" targetNamespace="http://schemas.microsoft.com/office/2006/metadata/properties" ma:root="true" ma:fieldsID="32045465c0b87d7712042ea00f39d841" ns2:_="" ns3:_="">
    <xsd:import namespace="f05d13fb-cc2a-4f45-ae21-dbbb3b722026"/>
    <xsd:import namespace="abd60a86-7a4d-44a7-ad3a-701a867dcb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d13fb-cc2a-4f45-ae21-dbbb3b722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680dd1-55ec-47ad-8b61-90130f273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60a86-7a4d-44a7-ad3a-701a867dcb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f22403-cc26-4a98-8cc2-ee544ae38ad2}" ma:internalName="TaxCatchAll" ma:showField="CatchAllData" ma:web="abd60a86-7a4d-44a7-ad3a-701a867dcb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594D5-B343-4E11-A7C3-4C2873292897}">
  <ds:schemaRefs>
    <ds:schemaRef ds:uri="http://schemas.microsoft.com/office/2006/metadata/properties"/>
    <ds:schemaRef ds:uri="http://schemas.microsoft.com/office/infopath/2007/PartnerControls"/>
    <ds:schemaRef ds:uri="f05d13fb-cc2a-4f45-ae21-dbbb3b722026"/>
    <ds:schemaRef ds:uri="abd60a86-7a4d-44a7-ad3a-701a867dcb4d"/>
  </ds:schemaRefs>
</ds:datastoreItem>
</file>

<file path=customXml/itemProps2.xml><?xml version="1.0" encoding="utf-8"?>
<ds:datastoreItem xmlns:ds="http://schemas.openxmlformats.org/officeDocument/2006/customXml" ds:itemID="{0953C035-8505-426B-A2E5-F12BEC96E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CACE8-8FB0-468A-AF43-03D39E60C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d13fb-cc2a-4f45-ae21-dbbb3b722026"/>
    <ds:schemaRef ds:uri="abd60a86-7a4d-44a7-ad3a-701a867dc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C6246A-C124-4154-8630-6E2FD9AB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1991</Words>
  <Characters>11753</Characters>
  <Application>Microsoft Office Word</Application>
  <DocSecurity>0</DocSecurity>
  <Lines>97</Lines>
  <Paragraphs>27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QRD veterinary product-information  (English) template version 9.1</vt:lpstr>
      <vt:lpstr>QRD veterinary product-information  (English) template version 9.1</vt:lpstr>
      <vt:lpstr>QRD veterinary product-information  (English) template version 9.1</vt:lpstr>
    </vt:vector>
  </TitlesOfParts>
  <Company>EMEA</Company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veterinary product-information  (English) template version 9.1</dc:title>
  <dc:subject>General-EMA/201224/2010</dc:subject>
  <dc:creator>Prizzi Monica</dc:creator>
  <cp:lastModifiedBy>Neugebauerová Kateřina</cp:lastModifiedBy>
  <cp:revision>25</cp:revision>
  <cp:lastPrinted>2026-06-18T11:55:00Z</cp:lastPrinted>
  <dcterms:created xsi:type="dcterms:W3CDTF">2025-12-23T14:02:00Z</dcterms:created>
  <dcterms:modified xsi:type="dcterms:W3CDTF">2026-06-18T11:55:00Z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0x010100CF0782E5FEAC1942A2F34F79E2966D65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18/11/2024 12:28:04</vt:lpwstr>
  </property>
  <property fmtid="{D5CDD505-2E9C-101B-9397-08002B2CF9AE}" pid="7" name="DM_Creator_Name">
    <vt:lpwstr>Prizzi Monica</vt:lpwstr>
  </property>
  <property fmtid="{D5CDD505-2E9C-101B-9397-08002B2CF9AE}" pid="8" name="DM_DocRefId">
    <vt:lpwstr>EMA/166009/2024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EMA/166009/2024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>en_GB</vt:lpwstr>
  </property>
  <property fmtid="{D5CDD505-2E9C-101B-9397-08002B2CF9AE}" pid="33" name="DM_Modifer_Name">
    <vt:lpwstr>Prizzi Monica</vt:lpwstr>
  </property>
  <property fmtid="{D5CDD505-2E9C-101B-9397-08002B2CF9AE}" pid="34" name="DM_Modified_Date">
    <vt:lpwstr>18/11/2024 12:28:04</vt:lpwstr>
  </property>
  <property fmtid="{D5CDD505-2E9C-101B-9397-08002B2CF9AE}" pid="35" name="DM_Modifier_Name">
    <vt:lpwstr>Prizzi Monica</vt:lpwstr>
  </property>
  <property fmtid="{D5CDD505-2E9C-101B-9397-08002B2CF9AE}" pid="36" name="DM_Modify_Date">
    <vt:lpwstr>18/11/2024 12:28:04</vt:lpwstr>
  </property>
  <property fmtid="{D5CDD505-2E9C-101B-9397-08002B2CF9AE}" pid="37" name="DM_Name">
    <vt:lpwstr>QRD veterinary product-information  (English) template version 9.1</vt:lpwstr>
  </property>
  <property fmtid="{D5CDD505-2E9C-101B-9397-08002B2CF9AE}" pid="38" name="DM_Owner">
    <vt:lpwstr>Prizzi Monica</vt:lpwstr>
  </property>
  <property fmtid="{D5CDD505-2E9C-101B-9397-08002B2CF9AE}" pid="39" name="DM_Path">
    <vt:lpwstr>/14. Working areas/14.06 V-Division/01. V-Division Administration/02. V - Staff matters/Presentations/Svetoslav Branchev/QRD v.9.1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1.13,CURRENT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3e5f2a37-71ec-4b36-b1c9-74bef0f913c4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2024-05-11T12:05:17Z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ediaServiceImageTags">
    <vt:lpwstr/>
  </property>
</Properties>
</file>