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A6082F" w14:textId="77777777" w:rsidR="009462FA" w:rsidRDefault="009462FA" w:rsidP="0069116E">
      <w:pPr>
        <w:tabs>
          <w:tab w:val="left" w:pos="708"/>
        </w:tabs>
        <w:spacing w:after="0" w:line="240" w:lineRule="auto"/>
        <w:jc w:val="both"/>
        <w:rPr>
          <w:sz w:val="22"/>
          <w:szCs w:val="22"/>
        </w:rPr>
      </w:pPr>
    </w:p>
    <w:p w14:paraId="5694AC65" w14:textId="77777777" w:rsidR="009F5554" w:rsidRDefault="009F5554" w:rsidP="0069116E">
      <w:pPr>
        <w:tabs>
          <w:tab w:val="left" w:pos="708"/>
        </w:tabs>
        <w:spacing w:after="0" w:line="240" w:lineRule="auto"/>
        <w:jc w:val="both"/>
        <w:rPr>
          <w:sz w:val="22"/>
          <w:szCs w:val="22"/>
        </w:rPr>
      </w:pPr>
    </w:p>
    <w:p w14:paraId="20A676CF" w14:textId="77777777" w:rsidR="009F5554" w:rsidRDefault="009F5554" w:rsidP="0069116E">
      <w:pPr>
        <w:tabs>
          <w:tab w:val="left" w:pos="708"/>
        </w:tabs>
        <w:spacing w:after="0" w:line="240" w:lineRule="auto"/>
        <w:jc w:val="both"/>
        <w:rPr>
          <w:sz w:val="22"/>
          <w:szCs w:val="22"/>
        </w:rPr>
      </w:pPr>
    </w:p>
    <w:p w14:paraId="2D28AE0E" w14:textId="77777777" w:rsidR="009F5554" w:rsidRDefault="009F5554" w:rsidP="0069116E">
      <w:pPr>
        <w:tabs>
          <w:tab w:val="left" w:pos="708"/>
        </w:tabs>
        <w:spacing w:after="0" w:line="240" w:lineRule="auto"/>
        <w:jc w:val="both"/>
        <w:rPr>
          <w:sz w:val="22"/>
          <w:szCs w:val="22"/>
        </w:rPr>
      </w:pPr>
    </w:p>
    <w:p w14:paraId="0CAA142C" w14:textId="77777777" w:rsidR="009F5554" w:rsidRDefault="009F5554" w:rsidP="0069116E">
      <w:pPr>
        <w:tabs>
          <w:tab w:val="left" w:pos="708"/>
        </w:tabs>
        <w:spacing w:after="0" w:line="240" w:lineRule="auto"/>
        <w:jc w:val="both"/>
        <w:rPr>
          <w:sz w:val="22"/>
          <w:szCs w:val="22"/>
        </w:rPr>
      </w:pPr>
    </w:p>
    <w:p w14:paraId="73D4A197" w14:textId="77777777" w:rsidR="009F5554" w:rsidRDefault="009F5554" w:rsidP="0069116E">
      <w:pPr>
        <w:tabs>
          <w:tab w:val="left" w:pos="708"/>
        </w:tabs>
        <w:spacing w:after="0" w:line="240" w:lineRule="auto"/>
        <w:jc w:val="both"/>
        <w:rPr>
          <w:sz w:val="22"/>
          <w:szCs w:val="22"/>
        </w:rPr>
      </w:pPr>
    </w:p>
    <w:p w14:paraId="3F48143E" w14:textId="77777777" w:rsidR="009F5554" w:rsidRDefault="009F5554" w:rsidP="0069116E">
      <w:pPr>
        <w:tabs>
          <w:tab w:val="left" w:pos="708"/>
        </w:tabs>
        <w:spacing w:after="0" w:line="240" w:lineRule="auto"/>
        <w:jc w:val="both"/>
        <w:rPr>
          <w:sz w:val="22"/>
          <w:szCs w:val="22"/>
        </w:rPr>
      </w:pPr>
    </w:p>
    <w:p w14:paraId="4B3D6810" w14:textId="77777777" w:rsidR="009F5554" w:rsidRDefault="009F5554" w:rsidP="0069116E">
      <w:pPr>
        <w:tabs>
          <w:tab w:val="left" w:pos="708"/>
        </w:tabs>
        <w:spacing w:after="0" w:line="240" w:lineRule="auto"/>
        <w:jc w:val="both"/>
        <w:rPr>
          <w:sz w:val="22"/>
          <w:szCs w:val="22"/>
        </w:rPr>
      </w:pPr>
    </w:p>
    <w:p w14:paraId="0DCE09FA" w14:textId="77777777" w:rsidR="009F5554" w:rsidRDefault="009F5554" w:rsidP="0069116E">
      <w:pPr>
        <w:tabs>
          <w:tab w:val="left" w:pos="708"/>
        </w:tabs>
        <w:spacing w:after="0" w:line="240" w:lineRule="auto"/>
        <w:jc w:val="both"/>
        <w:rPr>
          <w:sz w:val="22"/>
          <w:szCs w:val="22"/>
        </w:rPr>
      </w:pPr>
    </w:p>
    <w:p w14:paraId="34617F55" w14:textId="77777777" w:rsidR="009F5554" w:rsidRDefault="009F5554" w:rsidP="0069116E">
      <w:pPr>
        <w:tabs>
          <w:tab w:val="left" w:pos="708"/>
        </w:tabs>
        <w:spacing w:after="0" w:line="240" w:lineRule="auto"/>
        <w:jc w:val="both"/>
        <w:rPr>
          <w:sz w:val="22"/>
          <w:szCs w:val="22"/>
        </w:rPr>
      </w:pPr>
    </w:p>
    <w:p w14:paraId="1B5EAC9C" w14:textId="77777777" w:rsidR="009F5554" w:rsidRDefault="009F5554" w:rsidP="0069116E">
      <w:pPr>
        <w:tabs>
          <w:tab w:val="left" w:pos="708"/>
        </w:tabs>
        <w:spacing w:after="0" w:line="240" w:lineRule="auto"/>
        <w:jc w:val="both"/>
        <w:rPr>
          <w:sz w:val="22"/>
          <w:szCs w:val="22"/>
        </w:rPr>
      </w:pPr>
    </w:p>
    <w:p w14:paraId="1A109026" w14:textId="77777777" w:rsidR="009462FA" w:rsidRPr="0069116E" w:rsidRDefault="009462FA" w:rsidP="0069116E">
      <w:pPr>
        <w:tabs>
          <w:tab w:val="left" w:pos="708"/>
        </w:tabs>
        <w:spacing w:after="0" w:line="240" w:lineRule="auto"/>
        <w:jc w:val="both"/>
        <w:rPr>
          <w:sz w:val="22"/>
          <w:szCs w:val="22"/>
        </w:rPr>
      </w:pPr>
    </w:p>
    <w:p w14:paraId="0876D37B" w14:textId="77777777" w:rsidR="009462FA" w:rsidRPr="0069116E" w:rsidRDefault="009462FA" w:rsidP="0069116E">
      <w:pPr>
        <w:tabs>
          <w:tab w:val="left" w:pos="708"/>
        </w:tabs>
        <w:spacing w:after="0" w:line="240" w:lineRule="auto"/>
        <w:jc w:val="both"/>
        <w:rPr>
          <w:sz w:val="22"/>
          <w:szCs w:val="22"/>
        </w:rPr>
      </w:pPr>
    </w:p>
    <w:p w14:paraId="519BC8B6" w14:textId="77777777" w:rsidR="009462FA" w:rsidRPr="0069116E" w:rsidRDefault="009462FA" w:rsidP="0069116E">
      <w:pPr>
        <w:tabs>
          <w:tab w:val="left" w:pos="708"/>
        </w:tabs>
        <w:spacing w:after="0" w:line="240" w:lineRule="auto"/>
        <w:jc w:val="both"/>
        <w:rPr>
          <w:sz w:val="22"/>
          <w:szCs w:val="22"/>
        </w:rPr>
      </w:pPr>
    </w:p>
    <w:p w14:paraId="606FBC57" w14:textId="77777777" w:rsidR="009462FA" w:rsidRPr="0069116E" w:rsidRDefault="009462FA" w:rsidP="0069116E">
      <w:pPr>
        <w:tabs>
          <w:tab w:val="left" w:pos="708"/>
        </w:tabs>
        <w:spacing w:after="0" w:line="240" w:lineRule="auto"/>
        <w:jc w:val="both"/>
        <w:rPr>
          <w:sz w:val="22"/>
          <w:szCs w:val="22"/>
        </w:rPr>
      </w:pPr>
    </w:p>
    <w:p w14:paraId="399947B9" w14:textId="77777777" w:rsidR="009462FA" w:rsidRPr="0069116E" w:rsidRDefault="009462FA" w:rsidP="0069116E">
      <w:pPr>
        <w:tabs>
          <w:tab w:val="left" w:pos="708"/>
        </w:tabs>
        <w:spacing w:after="0" w:line="240" w:lineRule="auto"/>
        <w:jc w:val="both"/>
        <w:rPr>
          <w:sz w:val="22"/>
          <w:szCs w:val="22"/>
        </w:rPr>
      </w:pPr>
    </w:p>
    <w:p w14:paraId="4861502F" w14:textId="77777777" w:rsidR="009462FA" w:rsidRPr="0069116E" w:rsidRDefault="009462FA" w:rsidP="0069116E">
      <w:pPr>
        <w:tabs>
          <w:tab w:val="left" w:pos="708"/>
        </w:tabs>
        <w:spacing w:after="0" w:line="240" w:lineRule="auto"/>
        <w:jc w:val="both"/>
        <w:rPr>
          <w:sz w:val="22"/>
          <w:szCs w:val="22"/>
        </w:rPr>
      </w:pPr>
    </w:p>
    <w:p w14:paraId="584DFBF5" w14:textId="77777777" w:rsidR="009462FA" w:rsidRPr="0069116E" w:rsidRDefault="009462FA" w:rsidP="0069116E">
      <w:pPr>
        <w:tabs>
          <w:tab w:val="left" w:pos="708"/>
        </w:tabs>
        <w:spacing w:after="0" w:line="240" w:lineRule="auto"/>
        <w:jc w:val="both"/>
        <w:rPr>
          <w:sz w:val="22"/>
          <w:szCs w:val="22"/>
        </w:rPr>
      </w:pPr>
    </w:p>
    <w:p w14:paraId="42C7BA86" w14:textId="77777777" w:rsidR="009462FA" w:rsidRPr="0069116E" w:rsidRDefault="009462FA" w:rsidP="0069116E">
      <w:pPr>
        <w:tabs>
          <w:tab w:val="left" w:pos="708"/>
        </w:tabs>
        <w:spacing w:after="0" w:line="240" w:lineRule="auto"/>
        <w:jc w:val="both"/>
        <w:rPr>
          <w:sz w:val="22"/>
          <w:szCs w:val="22"/>
        </w:rPr>
      </w:pPr>
    </w:p>
    <w:p w14:paraId="034B7C54" w14:textId="77777777" w:rsidR="009462FA" w:rsidRPr="0069116E" w:rsidRDefault="009462FA" w:rsidP="0069116E">
      <w:pPr>
        <w:tabs>
          <w:tab w:val="left" w:pos="708"/>
        </w:tabs>
        <w:spacing w:after="0" w:line="240" w:lineRule="auto"/>
        <w:jc w:val="both"/>
        <w:rPr>
          <w:sz w:val="22"/>
          <w:szCs w:val="22"/>
        </w:rPr>
      </w:pPr>
    </w:p>
    <w:p w14:paraId="01ED473C" w14:textId="77777777" w:rsidR="009462FA" w:rsidRPr="0069116E" w:rsidRDefault="009462FA" w:rsidP="0069116E">
      <w:pPr>
        <w:tabs>
          <w:tab w:val="left" w:pos="708"/>
        </w:tabs>
        <w:spacing w:after="0" w:line="240" w:lineRule="auto"/>
        <w:jc w:val="both"/>
        <w:rPr>
          <w:sz w:val="22"/>
          <w:szCs w:val="22"/>
        </w:rPr>
      </w:pPr>
    </w:p>
    <w:p w14:paraId="06D27C6E" w14:textId="77777777" w:rsidR="009462FA" w:rsidRPr="0069116E" w:rsidRDefault="008F2FF4" w:rsidP="0069116E">
      <w:pPr>
        <w:tabs>
          <w:tab w:val="left" w:pos="708"/>
        </w:tabs>
        <w:spacing w:after="0" w:line="240" w:lineRule="auto"/>
        <w:jc w:val="center"/>
        <w:rPr>
          <w:b/>
          <w:sz w:val="22"/>
          <w:szCs w:val="22"/>
        </w:rPr>
      </w:pPr>
      <w:r w:rsidRPr="0069116E">
        <w:rPr>
          <w:b/>
          <w:sz w:val="22"/>
          <w:szCs w:val="22"/>
        </w:rPr>
        <w:t>PŘÍLOHA I</w:t>
      </w:r>
    </w:p>
    <w:p w14:paraId="53FC31D7" w14:textId="77777777" w:rsidR="009462FA" w:rsidRPr="0069116E" w:rsidRDefault="009462FA" w:rsidP="0069116E">
      <w:pPr>
        <w:tabs>
          <w:tab w:val="left" w:pos="708"/>
        </w:tabs>
        <w:spacing w:after="0" w:line="240" w:lineRule="auto"/>
        <w:jc w:val="center"/>
        <w:rPr>
          <w:sz w:val="22"/>
          <w:szCs w:val="22"/>
        </w:rPr>
      </w:pPr>
    </w:p>
    <w:p w14:paraId="0D10EBEE" w14:textId="77777777" w:rsidR="009462FA" w:rsidRPr="0069116E" w:rsidRDefault="008F2FF4" w:rsidP="0069116E">
      <w:pPr>
        <w:tabs>
          <w:tab w:val="left" w:pos="708"/>
        </w:tabs>
        <w:spacing w:after="0" w:line="240" w:lineRule="auto"/>
        <w:jc w:val="center"/>
        <w:rPr>
          <w:b/>
          <w:sz w:val="22"/>
          <w:szCs w:val="22"/>
        </w:rPr>
      </w:pPr>
      <w:r w:rsidRPr="0069116E">
        <w:rPr>
          <w:b/>
          <w:sz w:val="22"/>
          <w:szCs w:val="22"/>
        </w:rPr>
        <w:t>SOUHRN ÚDAJŮ O PŘÍPRAVKU</w:t>
      </w:r>
    </w:p>
    <w:p w14:paraId="5D37BD29" w14:textId="77777777" w:rsidR="009462FA" w:rsidRPr="0069116E" w:rsidRDefault="009462FA" w:rsidP="0069116E">
      <w:pPr>
        <w:spacing w:after="0" w:line="240" w:lineRule="auto"/>
        <w:ind w:right="2863"/>
        <w:jc w:val="both"/>
        <w:rPr>
          <w:b/>
          <w:sz w:val="22"/>
          <w:szCs w:val="22"/>
        </w:rPr>
      </w:pPr>
    </w:p>
    <w:p w14:paraId="3E60B479" w14:textId="77777777" w:rsidR="009462FA" w:rsidRPr="0069116E" w:rsidRDefault="009462FA" w:rsidP="0069116E">
      <w:pPr>
        <w:spacing w:after="0" w:line="240" w:lineRule="auto"/>
        <w:ind w:left="1416" w:right="2863" w:firstLine="708"/>
        <w:jc w:val="both"/>
        <w:rPr>
          <w:b/>
          <w:sz w:val="22"/>
          <w:szCs w:val="22"/>
        </w:rPr>
      </w:pPr>
    </w:p>
    <w:p w14:paraId="1EF852FC" w14:textId="77777777" w:rsidR="009462FA" w:rsidRPr="0069116E" w:rsidRDefault="008F2FF4" w:rsidP="0069116E">
      <w:pPr>
        <w:tabs>
          <w:tab w:val="left" w:pos="708"/>
        </w:tabs>
        <w:spacing w:after="0" w:line="240" w:lineRule="auto"/>
        <w:jc w:val="center"/>
        <w:rPr>
          <w:b/>
          <w:sz w:val="22"/>
          <w:szCs w:val="22"/>
        </w:rPr>
      </w:pPr>
      <w:r w:rsidRPr="0069116E">
        <w:rPr>
          <w:b/>
          <w:sz w:val="22"/>
          <w:szCs w:val="22"/>
        </w:rPr>
        <w:br w:type="page" w:clear="all"/>
      </w:r>
    </w:p>
    <w:p w14:paraId="37945CE6" w14:textId="77777777" w:rsidR="009462FA" w:rsidRPr="0069116E" w:rsidRDefault="008F2FF4" w:rsidP="0069116E">
      <w:pPr>
        <w:keepNext/>
        <w:spacing w:after="0" w:line="240" w:lineRule="auto"/>
        <w:ind w:left="540" w:hanging="540"/>
        <w:jc w:val="both"/>
        <w:rPr>
          <w:b/>
          <w:sz w:val="22"/>
          <w:szCs w:val="22"/>
        </w:rPr>
      </w:pPr>
      <w:r w:rsidRPr="0069116E">
        <w:rPr>
          <w:b/>
          <w:sz w:val="22"/>
          <w:szCs w:val="22"/>
        </w:rPr>
        <w:lastRenderedPageBreak/>
        <w:t xml:space="preserve">1. </w:t>
      </w:r>
      <w:r w:rsidRPr="0069116E">
        <w:rPr>
          <w:b/>
          <w:sz w:val="22"/>
          <w:szCs w:val="22"/>
        </w:rPr>
        <w:tab/>
        <w:t>NÁZEV VETERINÁRNÍHO LÉČIVÉHO PŘÍPRAVKU</w:t>
      </w:r>
    </w:p>
    <w:p w14:paraId="51BCA4BE" w14:textId="77777777" w:rsidR="009462FA" w:rsidRPr="0069116E" w:rsidRDefault="009462FA" w:rsidP="0069116E">
      <w:pPr>
        <w:keepNext/>
        <w:spacing w:after="0" w:line="240" w:lineRule="auto"/>
        <w:ind w:left="540" w:hanging="540"/>
        <w:jc w:val="both"/>
        <w:rPr>
          <w:b/>
          <w:bCs/>
          <w:sz w:val="22"/>
          <w:szCs w:val="22"/>
        </w:rPr>
      </w:pPr>
    </w:p>
    <w:p w14:paraId="4D08E7E9" w14:textId="77777777" w:rsidR="0069116E" w:rsidRPr="0069116E" w:rsidRDefault="008F2FF4" w:rsidP="0069116E">
      <w:pPr>
        <w:spacing w:after="0" w:line="240" w:lineRule="auto"/>
        <w:rPr>
          <w:sz w:val="22"/>
          <w:szCs w:val="22"/>
          <w:highlight w:val="lightGray"/>
        </w:rPr>
      </w:pPr>
      <w:bookmarkStart w:id="0" w:name="_Hlk235775133"/>
      <w:bookmarkStart w:id="1" w:name="_Hlk218775607"/>
      <w:r w:rsidRPr="0069116E">
        <w:rPr>
          <w:bCs/>
          <w:sz w:val="22"/>
          <w:szCs w:val="22"/>
        </w:rPr>
        <w:t xml:space="preserve">INTRAMAR DRY COW 600 mg intramamární suspenze pro skot </w:t>
      </w:r>
    </w:p>
    <w:bookmarkEnd w:id="0"/>
    <w:p w14:paraId="69B5BC25" w14:textId="77777777" w:rsidR="009462FA" w:rsidRPr="0069116E" w:rsidRDefault="009462FA" w:rsidP="009F5554">
      <w:pPr>
        <w:spacing w:after="0" w:line="240" w:lineRule="auto"/>
        <w:rPr>
          <w:bCs/>
          <w:sz w:val="22"/>
          <w:szCs w:val="22"/>
        </w:rPr>
      </w:pPr>
    </w:p>
    <w:p w14:paraId="7BFFC3DC" w14:textId="77777777" w:rsidR="009462FA" w:rsidRPr="0069116E" w:rsidRDefault="009462FA" w:rsidP="0069116E">
      <w:pPr>
        <w:spacing w:after="0" w:line="240" w:lineRule="auto"/>
        <w:jc w:val="both"/>
        <w:rPr>
          <w:sz w:val="22"/>
          <w:szCs w:val="22"/>
        </w:rPr>
      </w:pPr>
    </w:p>
    <w:p w14:paraId="1E09C8C2" w14:textId="77777777" w:rsidR="009462FA" w:rsidRPr="0069116E" w:rsidRDefault="008F2FF4" w:rsidP="0069116E">
      <w:pPr>
        <w:keepNext/>
        <w:spacing w:after="0" w:line="240" w:lineRule="auto"/>
        <w:ind w:left="539" w:hanging="539"/>
        <w:jc w:val="both"/>
        <w:rPr>
          <w:b/>
          <w:sz w:val="22"/>
          <w:szCs w:val="22"/>
        </w:rPr>
      </w:pPr>
      <w:r w:rsidRPr="0069116E">
        <w:rPr>
          <w:b/>
          <w:sz w:val="22"/>
          <w:szCs w:val="22"/>
        </w:rPr>
        <w:t>2.</w:t>
      </w:r>
      <w:r w:rsidRPr="0069116E">
        <w:rPr>
          <w:b/>
          <w:sz w:val="22"/>
          <w:szCs w:val="22"/>
        </w:rPr>
        <w:tab/>
        <w:t>KVALITATIVNÍ A KVANTITATIVNÍ SLOŽENÍ</w:t>
      </w:r>
    </w:p>
    <w:p w14:paraId="78677B70" w14:textId="77777777" w:rsidR="009462FA" w:rsidRPr="0069116E" w:rsidRDefault="009462FA" w:rsidP="0069116E">
      <w:pPr>
        <w:keepNext/>
        <w:spacing w:after="0" w:line="240" w:lineRule="auto"/>
        <w:ind w:left="539" w:hanging="539"/>
        <w:jc w:val="both"/>
        <w:rPr>
          <w:b/>
          <w:bCs/>
          <w:sz w:val="22"/>
          <w:szCs w:val="22"/>
        </w:rPr>
      </w:pPr>
    </w:p>
    <w:p w14:paraId="34F76409" w14:textId="77777777" w:rsidR="009462FA" w:rsidRPr="0069116E" w:rsidRDefault="008F2FF4" w:rsidP="0069116E">
      <w:pPr>
        <w:spacing w:after="0" w:line="240" w:lineRule="auto"/>
        <w:jc w:val="both"/>
        <w:rPr>
          <w:sz w:val="22"/>
          <w:szCs w:val="22"/>
        </w:rPr>
      </w:pPr>
      <w:r w:rsidRPr="0069116E">
        <w:rPr>
          <w:sz w:val="22"/>
          <w:szCs w:val="22"/>
        </w:rPr>
        <w:t xml:space="preserve">Každý </w:t>
      </w:r>
      <w:r w:rsidR="009E64AB" w:rsidRPr="0069116E">
        <w:rPr>
          <w:sz w:val="22"/>
          <w:szCs w:val="22"/>
          <w:lang w:val="cs-CZ"/>
        </w:rPr>
        <w:t xml:space="preserve">intramamární </w:t>
      </w:r>
      <w:r w:rsidRPr="0069116E">
        <w:rPr>
          <w:sz w:val="22"/>
          <w:szCs w:val="22"/>
        </w:rPr>
        <w:t>aplikátor (3,6 g) obsahuje:</w:t>
      </w:r>
    </w:p>
    <w:p w14:paraId="11C579ED" w14:textId="77777777" w:rsidR="009462FA" w:rsidRPr="0069116E" w:rsidRDefault="009462FA" w:rsidP="0069116E">
      <w:pPr>
        <w:spacing w:after="0" w:line="240" w:lineRule="auto"/>
        <w:jc w:val="both"/>
        <w:rPr>
          <w:sz w:val="22"/>
          <w:szCs w:val="22"/>
        </w:rPr>
      </w:pPr>
    </w:p>
    <w:p w14:paraId="5FE3259A" w14:textId="77777777" w:rsidR="009462FA" w:rsidRPr="0069116E" w:rsidRDefault="008F2FF4" w:rsidP="0069116E">
      <w:pPr>
        <w:spacing w:after="0" w:line="240" w:lineRule="auto"/>
        <w:jc w:val="both"/>
        <w:rPr>
          <w:b/>
          <w:sz w:val="22"/>
          <w:szCs w:val="22"/>
        </w:rPr>
      </w:pPr>
      <w:r w:rsidRPr="0069116E">
        <w:rPr>
          <w:b/>
          <w:sz w:val="22"/>
          <w:szCs w:val="22"/>
        </w:rPr>
        <w:t>Léčivá látka:</w:t>
      </w:r>
    </w:p>
    <w:tbl>
      <w:tblPr>
        <w:tblW w:w="11324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452"/>
        <w:gridCol w:w="6872"/>
      </w:tblGrid>
      <w:tr w:rsidR="009462FA" w:rsidRPr="0069116E" w14:paraId="492BDECC" w14:textId="77777777">
        <w:trPr>
          <w:trHeight w:val="283"/>
        </w:trPr>
        <w:tc>
          <w:tcPr>
            <w:tcW w:w="4452" w:type="dxa"/>
          </w:tcPr>
          <w:p w14:paraId="2826811A" w14:textId="77777777" w:rsidR="009462FA" w:rsidRPr="0069116E" w:rsidRDefault="008F2FF4" w:rsidP="0069116E">
            <w:pPr>
              <w:spacing w:after="0" w:line="240" w:lineRule="auto"/>
              <w:ind w:right="-1753"/>
              <w:jc w:val="both"/>
              <w:rPr>
                <w:sz w:val="22"/>
                <w:szCs w:val="22"/>
              </w:rPr>
            </w:pPr>
            <w:r w:rsidRPr="0069116E">
              <w:rPr>
                <w:sz w:val="22"/>
                <w:szCs w:val="22"/>
              </w:rPr>
              <w:t xml:space="preserve">Cloxacillinum </w:t>
            </w:r>
            <w:r w:rsidRPr="0069116E">
              <w:rPr>
                <w:sz w:val="22"/>
                <w:szCs w:val="22"/>
              </w:rPr>
              <w:tab/>
              <w:t xml:space="preserve">                                      600 mg</w:t>
            </w:r>
          </w:p>
          <w:p w14:paraId="68339B75" w14:textId="77777777" w:rsidR="009462FA" w:rsidRPr="0069116E" w:rsidRDefault="008F2FF4" w:rsidP="0069116E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69116E">
              <w:rPr>
                <w:sz w:val="22"/>
                <w:szCs w:val="22"/>
              </w:rPr>
              <w:t xml:space="preserve">(odpovídá 765,42 mg </w:t>
            </w:r>
            <w:r w:rsidR="009E64AB" w:rsidRPr="0069116E">
              <w:rPr>
                <w:sz w:val="22"/>
                <w:szCs w:val="22"/>
                <w:lang w:val="cs-CZ"/>
              </w:rPr>
              <w:t>b</w:t>
            </w:r>
            <w:r w:rsidRPr="0069116E">
              <w:rPr>
                <w:sz w:val="22"/>
                <w:szCs w:val="22"/>
              </w:rPr>
              <w:t xml:space="preserve">enzathini cloxacillinum) </w:t>
            </w:r>
          </w:p>
          <w:p w14:paraId="1EDFCF9E" w14:textId="77777777" w:rsidR="009462FA" w:rsidRPr="0069116E" w:rsidRDefault="009462FA" w:rsidP="0069116E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72" w:type="dxa"/>
          </w:tcPr>
          <w:p w14:paraId="0B2C9A66" w14:textId="77777777" w:rsidR="009462FA" w:rsidRPr="0069116E" w:rsidRDefault="009462FA" w:rsidP="0069116E">
            <w:pPr>
              <w:spacing w:after="0" w:line="240" w:lineRule="auto"/>
              <w:ind w:left="656"/>
              <w:jc w:val="both"/>
              <w:rPr>
                <w:sz w:val="22"/>
                <w:szCs w:val="22"/>
              </w:rPr>
            </w:pPr>
          </w:p>
        </w:tc>
      </w:tr>
    </w:tbl>
    <w:p w14:paraId="330F043D" w14:textId="77777777" w:rsidR="009462FA" w:rsidRPr="0069116E" w:rsidRDefault="008F2FF4" w:rsidP="0069116E">
      <w:pPr>
        <w:spacing w:after="0" w:line="240" w:lineRule="auto"/>
        <w:jc w:val="both"/>
        <w:rPr>
          <w:b/>
          <w:sz w:val="22"/>
          <w:szCs w:val="22"/>
        </w:rPr>
      </w:pPr>
      <w:r w:rsidRPr="0069116E">
        <w:rPr>
          <w:b/>
          <w:sz w:val="22"/>
          <w:szCs w:val="22"/>
        </w:rPr>
        <w:t>Pomocné látky:</w:t>
      </w:r>
    </w:p>
    <w:p w14:paraId="6222609D" w14:textId="77777777" w:rsidR="009462FA" w:rsidRPr="0069116E" w:rsidRDefault="009462FA" w:rsidP="0069116E">
      <w:pPr>
        <w:spacing w:after="0" w:line="240" w:lineRule="auto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7"/>
        <w:gridCol w:w="4514"/>
      </w:tblGrid>
      <w:tr w:rsidR="009462FA" w:rsidRPr="0069116E" w14:paraId="22C0C68F" w14:textId="77777777"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159AD" w14:textId="77777777" w:rsidR="009462FA" w:rsidRPr="0069116E" w:rsidRDefault="008F2FF4" w:rsidP="0069116E">
            <w:pPr>
              <w:spacing w:after="0" w:line="240" w:lineRule="auto"/>
              <w:jc w:val="both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69116E">
              <w:rPr>
                <w:b/>
                <w:bCs/>
                <w:iCs/>
                <w:sz w:val="22"/>
                <w:szCs w:val="22"/>
              </w:rPr>
              <w:t>Kvalitativní složení pomocných látek a dalších složek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A183D" w14:textId="77777777" w:rsidR="009462FA" w:rsidRPr="0069116E" w:rsidRDefault="008F2FF4" w:rsidP="0069116E">
            <w:pPr>
              <w:spacing w:after="0" w:line="240" w:lineRule="auto"/>
              <w:jc w:val="both"/>
              <w:rPr>
                <w:b/>
                <w:bCs/>
                <w:iCs/>
                <w:sz w:val="22"/>
                <w:szCs w:val="22"/>
              </w:rPr>
            </w:pPr>
            <w:r w:rsidRPr="0069116E">
              <w:rPr>
                <w:b/>
                <w:bCs/>
                <w:iCs/>
                <w:sz w:val="22"/>
                <w:szCs w:val="22"/>
              </w:rPr>
              <w:t>Kvantitativní složení, pokud je tato informace nezbytná pro řádné podání veterinárního léčivého přípravku</w:t>
            </w:r>
          </w:p>
        </w:tc>
      </w:tr>
      <w:tr w:rsidR="009462FA" w:rsidRPr="0069116E" w14:paraId="6D020669" w14:textId="77777777"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3317" w14:textId="77777777" w:rsidR="009462FA" w:rsidRPr="0069116E" w:rsidRDefault="008F2FF4" w:rsidP="0069116E">
            <w:pPr>
              <w:spacing w:after="0" w:line="240" w:lineRule="auto"/>
              <w:ind w:left="567" w:hanging="567"/>
              <w:jc w:val="both"/>
              <w:rPr>
                <w:bCs/>
                <w:sz w:val="22"/>
                <w:szCs w:val="22"/>
              </w:rPr>
            </w:pPr>
            <w:r w:rsidRPr="0069116E">
              <w:rPr>
                <w:bCs/>
                <w:sz w:val="22"/>
                <w:szCs w:val="22"/>
              </w:rPr>
              <w:t>Kyselina stearová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ADCB5" w14:textId="77777777" w:rsidR="009462FA" w:rsidRPr="0069116E" w:rsidRDefault="009462FA" w:rsidP="0069116E">
            <w:pPr>
              <w:spacing w:after="0" w:line="240" w:lineRule="auto"/>
              <w:jc w:val="both"/>
              <w:rPr>
                <w:iCs/>
                <w:sz w:val="22"/>
                <w:szCs w:val="22"/>
              </w:rPr>
            </w:pPr>
          </w:p>
        </w:tc>
      </w:tr>
      <w:tr w:rsidR="009462FA" w:rsidRPr="0069116E" w14:paraId="736EB061" w14:textId="77777777"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CD140" w14:textId="77777777" w:rsidR="009462FA" w:rsidRPr="0069116E" w:rsidRDefault="008F2FF4" w:rsidP="0069116E">
            <w:pPr>
              <w:spacing w:after="0" w:line="240" w:lineRule="auto"/>
              <w:jc w:val="both"/>
              <w:rPr>
                <w:bCs/>
                <w:sz w:val="22"/>
                <w:szCs w:val="22"/>
              </w:rPr>
            </w:pPr>
            <w:r w:rsidRPr="0069116E">
              <w:rPr>
                <w:bCs/>
                <w:sz w:val="22"/>
                <w:szCs w:val="22"/>
              </w:rPr>
              <w:t>Aluminium-stearát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43554" w14:textId="77777777" w:rsidR="009462FA" w:rsidRPr="0069116E" w:rsidRDefault="009462FA" w:rsidP="0069116E">
            <w:pPr>
              <w:spacing w:after="0" w:line="240" w:lineRule="auto"/>
              <w:jc w:val="both"/>
              <w:rPr>
                <w:iCs/>
                <w:sz w:val="22"/>
                <w:szCs w:val="22"/>
              </w:rPr>
            </w:pPr>
          </w:p>
        </w:tc>
      </w:tr>
      <w:tr w:rsidR="009462FA" w:rsidRPr="0069116E" w14:paraId="1777B441" w14:textId="77777777"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17A69" w14:textId="77777777" w:rsidR="009462FA" w:rsidRPr="0069116E" w:rsidRDefault="008F2FF4" w:rsidP="0069116E">
            <w:pPr>
              <w:spacing w:after="0" w:line="240" w:lineRule="auto"/>
              <w:jc w:val="both"/>
              <w:rPr>
                <w:bCs/>
                <w:sz w:val="22"/>
                <w:szCs w:val="22"/>
              </w:rPr>
            </w:pPr>
            <w:r w:rsidRPr="0069116E">
              <w:rPr>
                <w:bCs/>
                <w:sz w:val="22"/>
                <w:szCs w:val="22"/>
              </w:rPr>
              <w:t>Tekutý parafin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2140B" w14:textId="77777777" w:rsidR="009462FA" w:rsidRPr="0069116E" w:rsidRDefault="009462FA" w:rsidP="0069116E">
            <w:pPr>
              <w:spacing w:after="0" w:line="240" w:lineRule="auto"/>
              <w:jc w:val="both"/>
              <w:rPr>
                <w:iCs/>
                <w:sz w:val="22"/>
                <w:szCs w:val="22"/>
              </w:rPr>
            </w:pPr>
          </w:p>
        </w:tc>
      </w:tr>
    </w:tbl>
    <w:p w14:paraId="664AD550" w14:textId="77777777" w:rsidR="009462FA" w:rsidRPr="0069116E" w:rsidRDefault="009462FA" w:rsidP="0069116E">
      <w:pPr>
        <w:spacing w:after="0" w:line="240" w:lineRule="auto"/>
        <w:jc w:val="both"/>
        <w:rPr>
          <w:sz w:val="22"/>
          <w:szCs w:val="22"/>
        </w:rPr>
      </w:pPr>
    </w:p>
    <w:p w14:paraId="5FE644A3" w14:textId="77777777" w:rsidR="009462FA" w:rsidRDefault="008F2FF4" w:rsidP="0069116E">
      <w:pPr>
        <w:spacing w:after="0" w:line="240" w:lineRule="auto"/>
        <w:jc w:val="both"/>
        <w:rPr>
          <w:sz w:val="22"/>
          <w:szCs w:val="22"/>
        </w:rPr>
      </w:pPr>
      <w:r w:rsidRPr="0069116E">
        <w:rPr>
          <w:sz w:val="22"/>
          <w:szCs w:val="22"/>
        </w:rPr>
        <w:t xml:space="preserve">Bílá až nažloutlá olejovitá suspenze. </w:t>
      </w:r>
    </w:p>
    <w:p w14:paraId="1FE4149B" w14:textId="77777777" w:rsidR="0069116E" w:rsidRPr="0069116E" w:rsidRDefault="0069116E" w:rsidP="0069116E">
      <w:pPr>
        <w:spacing w:after="0" w:line="240" w:lineRule="auto"/>
        <w:jc w:val="both"/>
        <w:rPr>
          <w:sz w:val="22"/>
          <w:szCs w:val="22"/>
        </w:rPr>
      </w:pPr>
    </w:p>
    <w:p w14:paraId="0BF74DA9" w14:textId="77777777" w:rsidR="009462FA" w:rsidRPr="0069116E" w:rsidRDefault="009462FA" w:rsidP="0069116E">
      <w:pPr>
        <w:spacing w:after="0" w:line="240" w:lineRule="auto"/>
        <w:jc w:val="both"/>
        <w:rPr>
          <w:sz w:val="22"/>
          <w:szCs w:val="22"/>
        </w:rPr>
      </w:pPr>
    </w:p>
    <w:p w14:paraId="296B0D95" w14:textId="77777777" w:rsidR="009462FA" w:rsidRPr="0069116E" w:rsidRDefault="008F2FF4" w:rsidP="0069116E">
      <w:pPr>
        <w:keepNext/>
        <w:spacing w:after="0" w:line="240" w:lineRule="auto"/>
        <w:jc w:val="both"/>
        <w:rPr>
          <w:b/>
          <w:sz w:val="22"/>
          <w:szCs w:val="22"/>
        </w:rPr>
      </w:pPr>
      <w:r w:rsidRPr="0069116E">
        <w:rPr>
          <w:b/>
          <w:sz w:val="22"/>
          <w:szCs w:val="22"/>
        </w:rPr>
        <w:t>3.</w:t>
      </w:r>
      <w:r w:rsidRPr="0069116E">
        <w:rPr>
          <w:b/>
          <w:sz w:val="22"/>
          <w:szCs w:val="22"/>
        </w:rPr>
        <w:tab/>
        <w:t>KLINICKÉ INFORMACE</w:t>
      </w:r>
    </w:p>
    <w:p w14:paraId="0AF4E805" w14:textId="77777777" w:rsidR="009462FA" w:rsidRPr="0069116E" w:rsidRDefault="009462FA" w:rsidP="0069116E">
      <w:pPr>
        <w:tabs>
          <w:tab w:val="center" w:pos="1488"/>
        </w:tabs>
        <w:spacing w:after="0" w:line="240" w:lineRule="auto"/>
        <w:ind w:left="-12"/>
        <w:jc w:val="both"/>
        <w:rPr>
          <w:b/>
          <w:sz w:val="22"/>
          <w:szCs w:val="22"/>
        </w:rPr>
      </w:pPr>
    </w:p>
    <w:p w14:paraId="7075C7F4" w14:textId="77777777" w:rsidR="009462FA" w:rsidRPr="0069116E" w:rsidRDefault="008F2FF4" w:rsidP="0069116E">
      <w:pPr>
        <w:tabs>
          <w:tab w:val="center" w:pos="1488"/>
        </w:tabs>
        <w:spacing w:after="0" w:line="240" w:lineRule="auto"/>
        <w:ind w:left="-12"/>
        <w:jc w:val="both"/>
        <w:rPr>
          <w:sz w:val="22"/>
          <w:szCs w:val="22"/>
        </w:rPr>
      </w:pPr>
      <w:r w:rsidRPr="0069116E">
        <w:rPr>
          <w:b/>
          <w:sz w:val="22"/>
          <w:szCs w:val="22"/>
        </w:rPr>
        <w:t xml:space="preserve">3.1 </w:t>
      </w:r>
      <w:r w:rsidRPr="0069116E">
        <w:rPr>
          <w:b/>
          <w:sz w:val="22"/>
          <w:szCs w:val="22"/>
        </w:rPr>
        <w:tab/>
        <w:t>Cílové druhy zvířat</w:t>
      </w:r>
      <w:r w:rsidRPr="0069116E">
        <w:rPr>
          <w:sz w:val="22"/>
          <w:szCs w:val="22"/>
        </w:rPr>
        <w:t xml:space="preserve"> </w:t>
      </w:r>
    </w:p>
    <w:p w14:paraId="7184C80F" w14:textId="77777777" w:rsidR="009462FA" w:rsidRPr="0069116E" w:rsidRDefault="009462FA" w:rsidP="0069116E">
      <w:pPr>
        <w:tabs>
          <w:tab w:val="center" w:pos="1488"/>
        </w:tabs>
        <w:spacing w:after="0" w:line="240" w:lineRule="auto"/>
        <w:ind w:left="-12"/>
        <w:jc w:val="both"/>
        <w:rPr>
          <w:sz w:val="22"/>
          <w:szCs w:val="22"/>
        </w:rPr>
      </w:pPr>
    </w:p>
    <w:p w14:paraId="0DFBE15C" w14:textId="77777777" w:rsidR="009462FA" w:rsidRPr="0069116E" w:rsidRDefault="008F2FF4" w:rsidP="0069116E">
      <w:pPr>
        <w:tabs>
          <w:tab w:val="center" w:pos="1488"/>
        </w:tabs>
        <w:spacing w:after="0" w:line="240" w:lineRule="auto"/>
        <w:ind w:left="-12"/>
        <w:jc w:val="both"/>
        <w:rPr>
          <w:sz w:val="22"/>
          <w:szCs w:val="22"/>
        </w:rPr>
      </w:pPr>
      <w:r w:rsidRPr="0069116E">
        <w:rPr>
          <w:sz w:val="22"/>
          <w:szCs w:val="22"/>
        </w:rPr>
        <w:t xml:space="preserve">Skot (dojnice v období </w:t>
      </w:r>
      <w:r w:rsidR="006052FB">
        <w:rPr>
          <w:sz w:val="22"/>
          <w:szCs w:val="22"/>
          <w:lang w:val="cs-CZ"/>
        </w:rPr>
        <w:t>stání na sucho</w:t>
      </w:r>
      <w:r w:rsidRPr="0069116E">
        <w:rPr>
          <w:sz w:val="22"/>
          <w:szCs w:val="22"/>
        </w:rPr>
        <w:t>).</w:t>
      </w:r>
    </w:p>
    <w:p w14:paraId="13014E48" w14:textId="77777777" w:rsidR="009462FA" w:rsidRPr="0069116E" w:rsidRDefault="009462FA" w:rsidP="0069116E">
      <w:pPr>
        <w:tabs>
          <w:tab w:val="center" w:pos="1488"/>
        </w:tabs>
        <w:spacing w:after="0" w:line="240" w:lineRule="auto"/>
        <w:ind w:left="-12"/>
        <w:jc w:val="both"/>
        <w:rPr>
          <w:sz w:val="22"/>
          <w:szCs w:val="22"/>
        </w:rPr>
      </w:pPr>
    </w:p>
    <w:p w14:paraId="3424DB0D" w14:textId="77777777" w:rsidR="009462FA" w:rsidRPr="0069116E" w:rsidRDefault="008F2FF4" w:rsidP="0069116E">
      <w:pPr>
        <w:tabs>
          <w:tab w:val="center" w:pos="1488"/>
        </w:tabs>
        <w:spacing w:after="0" w:line="240" w:lineRule="auto"/>
        <w:ind w:left="-12"/>
        <w:jc w:val="both"/>
        <w:rPr>
          <w:b/>
          <w:sz w:val="22"/>
          <w:szCs w:val="22"/>
        </w:rPr>
      </w:pPr>
      <w:r w:rsidRPr="0069116E">
        <w:rPr>
          <w:b/>
          <w:sz w:val="22"/>
          <w:szCs w:val="22"/>
        </w:rPr>
        <w:t>3.2</w:t>
      </w:r>
      <w:r w:rsidRPr="0069116E">
        <w:rPr>
          <w:b/>
          <w:sz w:val="22"/>
          <w:szCs w:val="22"/>
        </w:rPr>
        <w:tab/>
        <w:t xml:space="preserve">      Indikace pro použití pro každý cílový druh zvířat</w:t>
      </w:r>
    </w:p>
    <w:p w14:paraId="04F452B9" w14:textId="77777777" w:rsidR="009462FA" w:rsidRPr="0069116E" w:rsidRDefault="009462FA" w:rsidP="0069116E">
      <w:pPr>
        <w:tabs>
          <w:tab w:val="center" w:pos="1488"/>
        </w:tabs>
        <w:spacing w:after="0" w:line="240" w:lineRule="auto"/>
        <w:ind w:left="-12"/>
        <w:jc w:val="both"/>
        <w:rPr>
          <w:b/>
          <w:sz w:val="22"/>
          <w:szCs w:val="22"/>
        </w:rPr>
      </w:pPr>
    </w:p>
    <w:p w14:paraId="2C16443F" w14:textId="77777777" w:rsidR="009462FA" w:rsidRPr="0069116E" w:rsidRDefault="008F2FF4" w:rsidP="0069116E">
      <w:pPr>
        <w:tabs>
          <w:tab w:val="center" w:pos="1488"/>
        </w:tabs>
        <w:spacing w:after="0" w:line="240" w:lineRule="auto"/>
        <w:ind w:left="-12"/>
        <w:jc w:val="both"/>
        <w:rPr>
          <w:sz w:val="22"/>
          <w:szCs w:val="22"/>
        </w:rPr>
      </w:pPr>
      <w:r w:rsidRPr="0069116E">
        <w:rPr>
          <w:sz w:val="22"/>
          <w:szCs w:val="22"/>
        </w:rPr>
        <w:t xml:space="preserve">Léčba existujících intramamárních infekcí </w:t>
      </w:r>
      <w:r w:rsidR="006F4C6D">
        <w:rPr>
          <w:sz w:val="22"/>
          <w:szCs w:val="22"/>
          <w:lang w:val="cs-CZ"/>
        </w:rPr>
        <w:t xml:space="preserve">u </w:t>
      </w:r>
      <w:r w:rsidRPr="0069116E">
        <w:rPr>
          <w:sz w:val="22"/>
          <w:szCs w:val="22"/>
        </w:rPr>
        <w:t xml:space="preserve">krav </w:t>
      </w:r>
      <w:r w:rsidR="006F4C6D">
        <w:rPr>
          <w:sz w:val="22"/>
          <w:szCs w:val="22"/>
          <w:lang w:val="cs-CZ"/>
        </w:rPr>
        <w:t xml:space="preserve">při </w:t>
      </w:r>
      <w:r w:rsidR="006F4C6D" w:rsidRPr="0069116E">
        <w:rPr>
          <w:sz w:val="22"/>
          <w:szCs w:val="22"/>
        </w:rPr>
        <w:t>zapra</w:t>
      </w:r>
      <w:proofErr w:type="spellStart"/>
      <w:r w:rsidR="006F4C6D">
        <w:rPr>
          <w:sz w:val="22"/>
          <w:szCs w:val="22"/>
          <w:lang w:val="cs-CZ"/>
        </w:rPr>
        <w:t>hování</w:t>
      </w:r>
      <w:proofErr w:type="spellEnd"/>
      <w:r w:rsidR="006F4C6D" w:rsidRPr="0069116E">
        <w:rPr>
          <w:sz w:val="22"/>
          <w:szCs w:val="22"/>
        </w:rPr>
        <w:t xml:space="preserve"> </w:t>
      </w:r>
      <w:r w:rsidRPr="0069116E">
        <w:rPr>
          <w:sz w:val="22"/>
          <w:szCs w:val="22"/>
        </w:rPr>
        <w:t xml:space="preserve">a poskytnutí ochrany proti novým infekcím, které mohou vzniknout během </w:t>
      </w:r>
      <w:r w:rsidR="006F4C6D">
        <w:rPr>
          <w:sz w:val="22"/>
          <w:szCs w:val="22"/>
          <w:lang w:val="cs-CZ"/>
        </w:rPr>
        <w:t>období stání na sucho</w:t>
      </w:r>
      <w:r w:rsidRPr="0069116E">
        <w:rPr>
          <w:sz w:val="22"/>
          <w:szCs w:val="22"/>
        </w:rPr>
        <w:t>.</w:t>
      </w:r>
    </w:p>
    <w:p w14:paraId="6D44F1D6" w14:textId="77777777" w:rsidR="009462FA" w:rsidRPr="0069116E" w:rsidRDefault="009462FA" w:rsidP="0069116E">
      <w:pPr>
        <w:tabs>
          <w:tab w:val="center" w:pos="1488"/>
        </w:tabs>
        <w:spacing w:after="0" w:line="240" w:lineRule="auto"/>
        <w:ind w:left="-12"/>
        <w:jc w:val="both"/>
        <w:rPr>
          <w:b/>
          <w:sz w:val="22"/>
          <w:szCs w:val="22"/>
        </w:rPr>
      </w:pPr>
    </w:p>
    <w:p w14:paraId="08FE8D7D" w14:textId="77777777" w:rsidR="009462FA" w:rsidRPr="0069116E" w:rsidRDefault="008F2FF4" w:rsidP="0069116E">
      <w:pPr>
        <w:pStyle w:val="Nadpis2"/>
        <w:tabs>
          <w:tab w:val="center" w:pos="1313"/>
        </w:tabs>
        <w:spacing w:after="0" w:line="240" w:lineRule="auto"/>
        <w:ind w:left="-12" w:firstLine="0"/>
        <w:jc w:val="both"/>
        <w:rPr>
          <w:b w:val="0"/>
          <w:lang w:val="bg-BG"/>
        </w:rPr>
      </w:pPr>
      <w:r w:rsidRPr="0069116E">
        <w:rPr>
          <w:lang w:val="bg-BG"/>
        </w:rPr>
        <w:t xml:space="preserve">3.3 </w:t>
      </w:r>
      <w:r w:rsidRPr="0069116E">
        <w:rPr>
          <w:lang w:val="bg-BG"/>
        </w:rPr>
        <w:tab/>
        <w:t>Kontraindikace</w:t>
      </w:r>
      <w:r w:rsidRPr="0069116E">
        <w:rPr>
          <w:b w:val="0"/>
          <w:lang w:val="bg-BG"/>
        </w:rPr>
        <w:t xml:space="preserve"> </w:t>
      </w:r>
    </w:p>
    <w:p w14:paraId="2886B9DF" w14:textId="77777777" w:rsidR="009462FA" w:rsidRPr="0069116E" w:rsidRDefault="009462FA" w:rsidP="0069116E">
      <w:pPr>
        <w:spacing w:after="0" w:line="240" w:lineRule="auto"/>
        <w:jc w:val="both"/>
        <w:rPr>
          <w:sz w:val="22"/>
          <w:szCs w:val="22"/>
        </w:rPr>
      </w:pPr>
    </w:p>
    <w:p w14:paraId="53956219" w14:textId="77777777" w:rsidR="009462FA" w:rsidRPr="0069116E" w:rsidRDefault="008F2FF4" w:rsidP="0069116E">
      <w:pPr>
        <w:widowControl w:val="0"/>
        <w:spacing w:after="0" w:line="240" w:lineRule="auto"/>
        <w:jc w:val="both"/>
        <w:rPr>
          <w:sz w:val="22"/>
          <w:szCs w:val="22"/>
        </w:rPr>
      </w:pPr>
      <w:r w:rsidRPr="0069116E">
        <w:rPr>
          <w:sz w:val="22"/>
          <w:szCs w:val="22"/>
        </w:rPr>
        <w:t xml:space="preserve">Nepoužívat u krav během laktace. </w:t>
      </w:r>
    </w:p>
    <w:p w14:paraId="24E13ADE" w14:textId="77777777" w:rsidR="009462FA" w:rsidRPr="0069116E" w:rsidRDefault="008F2FF4" w:rsidP="0069116E">
      <w:pPr>
        <w:widowControl w:val="0"/>
        <w:spacing w:after="0" w:line="240" w:lineRule="auto"/>
        <w:jc w:val="both"/>
        <w:rPr>
          <w:sz w:val="22"/>
          <w:szCs w:val="22"/>
        </w:rPr>
      </w:pPr>
      <w:r w:rsidRPr="0069116E">
        <w:rPr>
          <w:sz w:val="22"/>
          <w:szCs w:val="22"/>
        </w:rPr>
        <w:t xml:space="preserve">Nepoužívat v případech přecitlivělosti na peniciliny, jiné beta-laktamy nebo na některou z pomocných látek.  </w:t>
      </w:r>
    </w:p>
    <w:p w14:paraId="6F9C0BB2" w14:textId="77777777" w:rsidR="009462FA" w:rsidRPr="0069116E" w:rsidRDefault="009462FA" w:rsidP="0069116E">
      <w:pPr>
        <w:spacing w:after="0" w:line="240" w:lineRule="auto"/>
        <w:jc w:val="both"/>
        <w:rPr>
          <w:sz w:val="22"/>
          <w:szCs w:val="22"/>
        </w:rPr>
      </w:pPr>
    </w:p>
    <w:p w14:paraId="50799C95" w14:textId="77777777" w:rsidR="009462FA" w:rsidRPr="0069116E" w:rsidRDefault="008F2FF4" w:rsidP="0069116E">
      <w:pPr>
        <w:pStyle w:val="Nadpis2"/>
        <w:tabs>
          <w:tab w:val="center" w:pos="1560"/>
        </w:tabs>
        <w:spacing w:after="0" w:line="240" w:lineRule="auto"/>
        <w:ind w:left="-12" w:firstLine="0"/>
        <w:jc w:val="both"/>
        <w:rPr>
          <w:lang w:val="bg-BG"/>
        </w:rPr>
      </w:pPr>
      <w:r w:rsidRPr="0069116E">
        <w:rPr>
          <w:lang w:val="bg-BG"/>
        </w:rPr>
        <w:t xml:space="preserve">3.4 </w:t>
      </w:r>
      <w:r w:rsidRPr="0069116E">
        <w:rPr>
          <w:lang w:val="bg-BG"/>
        </w:rPr>
        <w:tab/>
        <w:t xml:space="preserve">Zvláštní upozornění </w:t>
      </w:r>
    </w:p>
    <w:p w14:paraId="6478CFC7" w14:textId="77777777" w:rsidR="009462FA" w:rsidRPr="0069116E" w:rsidRDefault="009462FA" w:rsidP="0069116E">
      <w:pPr>
        <w:spacing w:after="0" w:line="240" w:lineRule="auto"/>
        <w:jc w:val="both"/>
        <w:rPr>
          <w:sz w:val="22"/>
          <w:szCs w:val="22"/>
        </w:rPr>
      </w:pPr>
    </w:p>
    <w:p w14:paraId="09C7E25C" w14:textId="77777777" w:rsidR="009462FA" w:rsidRPr="0069116E" w:rsidRDefault="008F2FF4" w:rsidP="0069116E">
      <w:pPr>
        <w:spacing w:after="0" w:line="240" w:lineRule="auto"/>
        <w:jc w:val="both"/>
        <w:rPr>
          <w:b/>
          <w:bCs/>
          <w:sz w:val="22"/>
          <w:szCs w:val="22"/>
        </w:rPr>
      </w:pPr>
      <w:r w:rsidRPr="0069116E">
        <w:rPr>
          <w:sz w:val="22"/>
          <w:szCs w:val="22"/>
        </w:rPr>
        <w:t>Nejsou.</w:t>
      </w:r>
    </w:p>
    <w:p w14:paraId="54438776" w14:textId="77777777" w:rsidR="009462FA" w:rsidRPr="0069116E" w:rsidRDefault="009462FA" w:rsidP="0069116E">
      <w:pPr>
        <w:spacing w:after="0" w:line="240" w:lineRule="auto"/>
        <w:jc w:val="both"/>
        <w:rPr>
          <w:sz w:val="22"/>
          <w:szCs w:val="22"/>
        </w:rPr>
      </w:pPr>
    </w:p>
    <w:p w14:paraId="3DB0A1DE" w14:textId="77777777" w:rsidR="009462FA" w:rsidRDefault="008F2FF4" w:rsidP="0069116E">
      <w:pPr>
        <w:tabs>
          <w:tab w:val="center" w:pos="1928"/>
        </w:tabs>
        <w:spacing w:after="0" w:line="240" w:lineRule="auto"/>
        <w:ind w:left="-12"/>
        <w:jc w:val="both"/>
        <w:rPr>
          <w:sz w:val="22"/>
          <w:szCs w:val="22"/>
        </w:rPr>
      </w:pPr>
      <w:r w:rsidRPr="0069116E">
        <w:rPr>
          <w:b/>
          <w:sz w:val="22"/>
          <w:szCs w:val="22"/>
        </w:rPr>
        <w:t xml:space="preserve">3.5 </w:t>
      </w:r>
      <w:r w:rsidRPr="0069116E">
        <w:rPr>
          <w:b/>
          <w:sz w:val="22"/>
          <w:szCs w:val="22"/>
        </w:rPr>
        <w:tab/>
        <w:t>Zvláštní opatření pro použití</w:t>
      </w:r>
      <w:r w:rsidRPr="0069116E">
        <w:rPr>
          <w:sz w:val="22"/>
          <w:szCs w:val="22"/>
        </w:rPr>
        <w:t xml:space="preserve"> </w:t>
      </w:r>
    </w:p>
    <w:p w14:paraId="3C3E9FFC" w14:textId="77777777" w:rsidR="0069116E" w:rsidRPr="0069116E" w:rsidRDefault="0069116E" w:rsidP="0069116E">
      <w:pPr>
        <w:tabs>
          <w:tab w:val="center" w:pos="1928"/>
        </w:tabs>
        <w:spacing w:after="0" w:line="240" w:lineRule="auto"/>
        <w:ind w:left="-12"/>
        <w:jc w:val="both"/>
        <w:rPr>
          <w:sz w:val="22"/>
          <w:szCs w:val="22"/>
        </w:rPr>
      </w:pPr>
    </w:p>
    <w:p w14:paraId="498C5452" w14:textId="77777777" w:rsidR="009462FA" w:rsidRPr="0069116E" w:rsidRDefault="008F2FF4" w:rsidP="0069116E">
      <w:pPr>
        <w:spacing w:after="0" w:line="240" w:lineRule="auto"/>
        <w:jc w:val="both"/>
        <w:rPr>
          <w:sz w:val="22"/>
          <w:szCs w:val="22"/>
          <w:u w:val="single"/>
        </w:rPr>
      </w:pPr>
      <w:r w:rsidRPr="0069116E">
        <w:rPr>
          <w:sz w:val="22"/>
          <w:szCs w:val="22"/>
          <w:u w:val="single"/>
        </w:rPr>
        <w:t>Zvláštní opatření pro bezpečné použití u cílových druhů zvířat:</w:t>
      </w:r>
    </w:p>
    <w:p w14:paraId="278BBC76" w14:textId="77777777" w:rsidR="009462FA" w:rsidRPr="0069116E" w:rsidRDefault="008F2FF4" w:rsidP="0069116E">
      <w:pPr>
        <w:spacing w:after="0" w:line="240" w:lineRule="auto"/>
        <w:jc w:val="both"/>
        <w:rPr>
          <w:sz w:val="22"/>
          <w:szCs w:val="22"/>
        </w:rPr>
      </w:pPr>
      <w:r w:rsidRPr="0069116E">
        <w:rPr>
          <w:sz w:val="22"/>
          <w:szCs w:val="22"/>
        </w:rPr>
        <w:t xml:space="preserve">Použití veterinárního léčivého přípravku by mělo být založeno na aktuálním profilu citlivosti cílových patogenů na úrovni farmy. Pokud to není možné, měla by být </w:t>
      </w:r>
      <w:r w:rsidR="006F4C6D">
        <w:rPr>
          <w:sz w:val="22"/>
          <w:szCs w:val="22"/>
          <w:lang w:val="cs-CZ"/>
        </w:rPr>
        <w:t>léčba</w:t>
      </w:r>
      <w:r w:rsidR="006F4C6D" w:rsidRPr="0069116E">
        <w:rPr>
          <w:sz w:val="22"/>
          <w:szCs w:val="22"/>
        </w:rPr>
        <w:t xml:space="preserve"> </w:t>
      </w:r>
      <w:r w:rsidRPr="0069116E">
        <w:rPr>
          <w:sz w:val="22"/>
          <w:szCs w:val="22"/>
        </w:rPr>
        <w:t xml:space="preserve">založena na </w:t>
      </w:r>
      <w:proofErr w:type="spellStart"/>
      <w:r w:rsidR="006F4C6D">
        <w:rPr>
          <w:sz w:val="22"/>
          <w:szCs w:val="22"/>
          <w:lang w:val="cs-CZ"/>
        </w:rPr>
        <w:t>epizootologických</w:t>
      </w:r>
      <w:proofErr w:type="spellEnd"/>
      <w:r w:rsidR="006F4C6D" w:rsidRPr="0069116E">
        <w:rPr>
          <w:sz w:val="22"/>
          <w:szCs w:val="22"/>
        </w:rPr>
        <w:t xml:space="preserve"> </w:t>
      </w:r>
      <w:r w:rsidRPr="0069116E">
        <w:rPr>
          <w:sz w:val="22"/>
          <w:szCs w:val="22"/>
        </w:rPr>
        <w:t>informacích a na znalosti citlivosti cílových patogenů na místní/regionální úrovni.</w:t>
      </w:r>
    </w:p>
    <w:p w14:paraId="36C9B935" w14:textId="77777777" w:rsidR="009462FA" w:rsidRPr="0069116E" w:rsidRDefault="008F2FF4" w:rsidP="0069116E">
      <w:pPr>
        <w:spacing w:after="0" w:line="240" w:lineRule="auto"/>
        <w:jc w:val="both"/>
        <w:rPr>
          <w:sz w:val="22"/>
          <w:szCs w:val="22"/>
        </w:rPr>
      </w:pPr>
      <w:r w:rsidRPr="0069116E">
        <w:rPr>
          <w:sz w:val="22"/>
          <w:szCs w:val="22"/>
        </w:rPr>
        <w:t xml:space="preserve">Použití veterinárního léčivého přípravku by mělo být v souladu s oficiálními, národními a regionálními pravidly antibiotické politiky. </w:t>
      </w:r>
    </w:p>
    <w:p w14:paraId="73D304E3" w14:textId="77777777" w:rsidR="009462FA" w:rsidRPr="0069116E" w:rsidRDefault="008F2FF4" w:rsidP="0069116E">
      <w:pPr>
        <w:spacing w:after="0" w:line="240" w:lineRule="auto"/>
        <w:jc w:val="both"/>
        <w:rPr>
          <w:sz w:val="22"/>
          <w:szCs w:val="22"/>
        </w:rPr>
      </w:pPr>
      <w:r w:rsidRPr="0069116E">
        <w:rPr>
          <w:sz w:val="22"/>
          <w:szCs w:val="22"/>
        </w:rPr>
        <w:lastRenderedPageBreak/>
        <w:t xml:space="preserve">V některých zemích EU byl zjištěn rostoucí trend prevalence rezistence u </w:t>
      </w:r>
      <w:r w:rsidRPr="0069116E">
        <w:rPr>
          <w:i/>
          <w:sz w:val="22"/>
          <w:szCs w:val="22"/>
        </w:rPr>
        <w:t>Streptococcus uberis</w:t>
      </w:r>
      <w:r w:rsidRPr="0069116E">
        <w:rPr>
          <w:sz w:val="22"/>
          <w:szCs w:val="22"/>
        </w:rPr>
        <w:t xml:space="preserve"> izolovaného z bovinní mastitidy. V chovech dojnic s výskytem meticilin-rezistentních kmenů stafylokoků (MRSA nebo MR-NAS) není doporučeno použití kloxacilinu. </w:t>
      </w:r>
    </w:p>
    <w:p w14:paraId="016F621E" w14:textId="77777777" w:rsidR="009462FA" w:rsidRPr="0069116E" w:rsidRDefault="008F2FF4" w:rsidP="0069116E">
      <w:pPr>
        <w:spacing w:after="0" w:line="240" w:lineRule="auto"/>
        <w:jc w:val="both"/>
        <w:rPr>
          <w:sz w:val="22"/>
          <w:szCs w:val="22"/>
        </w:rPr>
      </w:pPr>
      <w:r w:rsidRPr="0069116E">
        <w:rPr>
          <w:sz w:val="22"/>
          <w:szCs w:val="22"/>
        </w:rPr>
        <w:t>Použití veterinárního léčivého přípravku, které je odlišné od pokynů uvedených v tomto souhrnu údajů o přípravku (SPC), může zvýšit prevalenci bakterií rezistentních ke kloxacilinu a snížit účinnost terapie ostatními beta-laktamy</w:t>
      </w:r>
      <w:r w:rsidRPr="0069116E">
        <w:rPr>
          <w:b/>
          <w:bCs/>
          <w:sz w:val="22"/>
          <w:szCs w:val="22"/>
        </w:rPr>
        <w:t xml:space="preserve"> </w:t>
      </w:r>
      <w:r w:rsidRPr="0069116E">
        <w:rPr>
          <w:bCs/>
          <w:sz w:val="22"/>
          <w:szCs w:val="22"/>
        </w:rPr>
        <w:t>a cefalosporiny</w:t>
      </w:r>
      <w:r w:rsidRPr="0069116E">
        <w:rPr>
          <w:b/>
          <w:bCs/>
          <w:sz w:val="22"/>
          <w:szCs w:val="22"/>
        </w:rPr>
        <w:t xml:space="preserve"> </w:t>
      </w:r>
      <w:r w:rsidRPr="0069116E">
        <w:rPr>
          <w:sz w:val="22"/>
          <w:szCs w:val="22"/>
        </w:rPr>
        <w:t>z důvodu možné zkřížené rezistence.</w:t>
      </w:r>
    </w:p>
    <w:p w14:paraId="2913D0DF" w14:textId="77777777" w:rsidR="009462FA" w:rsidRPr="0069116E" w:rsidRDefault="008F2FF4" w:rsidP="0069116E">
      <w:pPr>
        <w:spacing w:after="0" w:line="240" w:lineRule="auto"/>
        <w:jc w:val="both"/>
        <w:rPr>
          <w:sz w:val="22"/>
          <w:szCs w:val="22"/>
        </w:rPr>
      </w:pPr>
      <w:r w:rsidRPr="0069116E">
        <w:rPr>
          <w:sz w:val="22"/>
          <w:szCs w:val="22"/>
        </w:rPr>
        <w:t xml:space="preserve">Je třeba zamezit krmení telat odpadním mlékem obsahujícím zbytky kloxacilinu až do konce ochranné lhůty pro mléko (s výjimkou kolostrální fáze), protože by mohlo dojít k selekci bakterií rezistentních na antimikrobiální látky ve střevní mikrobiotě telat a ke zvýšení jejich vylučování </w:t>
      </w:r>
      <w:r w:rsidR="006F4C6D">
        <w:rPr>
          <w:sz w:val="22"/>
          <w:szCs w:val="22"/>
          <w:lang w:val="cs-CZ"/>
        </w:rPr>
        <w:t>trusem</w:t>
      </w:r>
      <w:r w:rsidRPr="0069116E">
        <w:rPr>
          <w:sz w:val="22"/>
          <w:szCs w:val="22"/>
        </w:rPr>
        <w:t>.</w:t>
      </w:r>
    </w:p>
    <w:p w14:paraId="7840C8C9" w14:textId="77777777" w:rsidR="009462FA" w:rsidRPr="0069116E" w:rsidRDefault="009462FA" w:rsidP="0069116E">
      <w:pPr>
        <w:spacing w:after="0" w:line="240" w:lineRule="auto"/>
        <w:jc w:val="both"/>
        <w:rPr>
          <w:sz w:val="22"/>
          <w:szCs w:val="22"/>
          <w:u w:val="single"/>
        </w:rPr>
      </w:pPr>
    </w:p>
    <w:p w14:paraId="6863C130" w14:textId="77777777" w:rsidR="009462FA" w:rsidRPr="0069116E" w:rsidRDefault="008F2FF4" w:rsidP="0069116E">
      <w:pPr>
        <w:spacing w:after="0" w:line="240" w:lineRule="auto"/>
        <w:jc w:val="both"/>
        <w:rPr>
          <w:sz w:val="22"/>
          <w:szCs w:val="22"/>
          <w:u w:val="single"/>
        </w:rPr>
      </w:pPr>
      <w:r w:rsidRPr="0069116E">
        <w:rPr>
          <w:sz w:val="22"/>
          <w:szCs w:val="22"/>
          <w:u w:val="single"/>
        </w:rPr>
        <w:t>Zvláštní opatření pro osobu, která podává veterinární léčivý přípravek zvířatům:</w:t>
      </w:r>
    </w:p>
    <w:p w14:paraId="55F741E7" w14:textId="77777777" w:rsidR="009462FA" w:rsidRPr="0069116E" w:rsidRDefault="008F2FF4" w:rsidP="0069116E">
      <w:pPr>
        <w:spacing w:after="0" w:line="240" w:lineRule="auto"/>
        <w:jc w:val="both"/>
        <w:rPr>
          <w:sz w:val="22"/>
          <w:szCs w:val="22"/>
          <w:lang w:eastAsia="en-US"/>
        </w:rPr>
      </w:pPr>
      <w:r w:rsidRPr="0069116E">
        <w:rPr>
          <w:sz w:val="22"/>
          <w:szCs w:val="22"/>
          <w:lang w:eastAsia="en-US"/>
        </w:rPr>
        <w:t>Peniciliny a cefalosporiny mohou po injekci, inhalaci, požití nebo kontaktu s kůží vyvolat přecitlivělost (alergii). Přecitlivělost na peniciliny může vést ke zkříženým reakcím s cefalosporiny a naopak. Alergické reakce na tyto látky mohou být v některých případech vážné.</w:t>
      </w:r>
    </w:p>
    <w:p w14:paraId="09A8113D" w14:textId="77777777" w:rsidR="009462FA" w:rsidRPr="0069116E" w:rsidRDefault="008F2FF4" w:rsidP="0069116E">
      <w:pPr>
        <w:spacing w:after="0" w:line="240" w:lineRule="auto"/>
        <w:jc w:val="both"/>
        <w:rPr>
          <w:sz w:val="22"/>
          <w:szCs w:val="22"/>
          <w:lang w:eastAsia="en-US"/>
        </w:rPr>
      </w:pPr>
      <w:r w:rsidRPr="0069116E">
        <w:rPr>
          <w:sz w:val="22"/>
          <w:szCs w:val="22"/>
          <w:lang w:eastAsia="en-US"/>
        </w:rPr>
        <w:t xml:space="preserve">Lidé se známou přecitlivělostí na peniciliny a/nebo cefalosporiny by se měli vyhnout kontaktu s veterinárním léčivým přípravkem. </w:t>
      </w:r>
    </w:p>
    <w:p w14:paraId="0FAA0E3B" w14:textId="77777777" w:rsidR="009462FA" w:rsidRPr="0069116E" w:rsidRDefault="008F2FF4" w:rsidP="0069116E">
      <w:pPr>
        <w:spacing w:after="0" w:line="240" w:lineRule="auto"/>
        <w:jc w:val="both"/>
        <w:rPr>
          <w:sz w:val="22"/>
          <w:szCs w:val="22"/>
          <w:lang w:eastAsia="en-US"/>
        </w:rPr>
      </w:pPr>
      <w:r w:rsidRPr="0069116E">
        <w:rPr>
          <w:sz w:val="22"/>
          <w:szCs w:val="22"/>
          <w:lang w:eastAsia="en-US"/>
        </w:rPr>
        <w:t>Pokud se u vás objeví post expoziční příznaky, jako např. kožní vyrážka, vyhledejte lékařskou pomoc a</w:t>
      </w:r>
      <w:r w:rsidR="0078520D">
        <w:rPr>
          <w:sz w:val="22"/>
          <w:szCs w:val="22"/>
          <w:lang w:val="cs-CZ" w:eastAsia="en-US"/>
        </w:rPr>
        <w:t> </w:t>
      </w:r>
      <w:r w:rsidRPr="0069116E">
        <w:rPr>
          <w:sz w:val="22"/>
          <w:szCs w:val="22"/>
          <w:lang w:eastAsia="en-US"/>
        </w:rPr>
        <w:t>ukažte příbalovou informaci nebo etiketu praktickému lékaři. Otok obličeje, rtů, očí nebo potíže s dýcháním jsou vážné příznaky a vyžadují okamžitou lékařskou pomoc.</w:t>
      </w:r>
    </w:p>
    <w:p w14:paraId="09F0A256" w14:textId="77777777" w:rsidR="009462FA" w:rsidRPr="0069116E" w:rsidRDefault="008F2FF4" w:rsidP="0069116E">
      <w:pPr>
        <w:spacing w:after="0" w:line="240" w:lineRule="auto"/>
        <w:jc w:val="both"/>
        <w:rPr>
          <w:sz w:val="22"/>
          <w:szCs w:val="22"/>
          <w:lang w:eastAsia="en-US"/>
        </w:rPr>
      </w:pPr>
      <w:r w:rsidRPr="0069116E">
        <w:rPr>
          <w:sz w:val="22"/>
          <w:szCs w:val="22"/>
          <w:lang w:eastAsia="en-US"/>
        </w:rPr>
        <w:t>Tento veterinární léčivý přípravek může způsobit podráždění kůže a očí. Zabraňte kontaktu přípravku s kůží a očima. V případě zasažení kůže nebo očí vypláchněte velkým množstvím čisté vody.</w:t>
      </w:r>
    </w:p>
    <w:p w14:paraId="6F9079DB" w14:textId="77777777" w:rsidR="009462FA" w:rsidRPr="0069116E" w:rsidRDefault="008F2FF4" w:rsidP="0069116E">
      <w:pPr>
        <w:spacing w:after="0" w:line="240" w:lineRule="auto"/>
        <w:jc w:val="both"/>
        <w:rPr>
          <w:sz w:val="22"/>
          <w:szCs w:val="22"/>
          <w:lang w:eastAsia="en-US"/>
        </w:rPr>
      </w:pPr>
      <w:r w:rsidRPr="0069116E">
        <w:rPr>
          <w:sz w:val="22"/>
          <w:szCs w:val="22"/>
          <w:lang w:eastAsia="en-US"/>
        </w:rPr>
        <w:t>Čistící ubrousky dodávané s tímto veterinárním léčivým přípravkem obsahují izopropylalkohol, který může u některých lidí způsobit podráždění kůže nebo očí.</w:t>
      </w:r>
    </w:p>
    <w:p w14:paraId="149FC4BE" w14:textId="77777777" w:rsidR="009462FA" w:rsidRPr="0069116E" w:rsidRDefault="008F2FF4" w:rsidP="0069116E">
      <w:pPr>
        <w:spacing w:after="0" w:line="240" w:lineRule="auto"/>
        <w:jc w:val="both"/>
        <w:rPr>
          <w:sz w:val="22"/>
          <w:szCs w:val="22"/>
          <w:lang w:eastAsia="en-US"/>
        </w:rPr>
      </w:pPr>
      <w:r w:rsidRPr="0069116E">
        <w:rPr>
          <w:sz w:val="22"/>
          <w:szCs w:val="22"/>
          <w:lang w:eastAsia="en-US"/>
        </w:rPr>
        <w:t xml:space="preserve">Při nakládání s veterinárním léčivým přípravkem a čisticími ubrousky by se měly používat osobní ochranné prostředky skládající se z rukavic. </w:t>
      </w:r>
    </w:p>
    <w:p w14:paraId="504B5C01" w14:textId="77777777" w:rsidR="009462FA" w:rsidRPr="0069116E" w:rsidRDefault="008F2FF4" w:rsidP="0069116E">
      <w:pPr>
        <w:spacing w:after="0" w:line="240" w:lineRule="auto"/>
        <w:jc w:val="both"/>
        <w:rPr>
          <w:sz w:val="22"/>
          <w:szCs w:val="22"/>
          <w:lang w:eastAsia="en-US"/>
        </w:rPr>
      </w:pPr>
      <w:r w:rsidRPr="0069116E">
        <w:rPr>
          <w:sz w:val="22"/>
          <w:szCs w:val="22"/>
          <w:lang w:eastAsia="en-US"/>
        </w:rPr>
        <w:t>Po použití si umyjte ruce.</w:t>
      </w:r>
    </w:p>
    <w:p w14:paraId="761567EE" w14:textId="77777777" w:rsidR="009462FA" w:rsidRPr="0069116E" w:rsidRDefault="009462FA" w:rsidP="0069116E">
      <w:pPr>
        <w:widowControl w:val="0"/>
        <w:spacing w:after="0" w:line="240" w:lineRule="auto"/>
        <w:jc w:val="both"/>
        <w:rPr>
          <w:sz w:val="22"/>
          <w:szCs w:val="22"/>
        </w:rPr>
      </w:pPr>
    </w:p>
    <w:p w14:paraId="2E40FFEF" w14:textId="77777777" w:rsidR="009462FA" w:rsidRPr="0069116E" w:rsidRDefault="008F2FF4" w:rsidP="0069116E">
      <w:pPr>
        <w:keepNext/>
        <w:spacing w:after="0" w:line="240" w:lineRule="auto"/>
        <w:jc w:val="both"/>
        <w:rPr>
          <w:sz w:val="22"/>
          <w:szCs w:val="22"/>
          <w:u w:val="single"/>
        </w:rPr>
      </w:pPr>
      <w:r w:rsidRPr="0069116E">
        <w:rPr>
          <w:sz w:val="22"/>
          <w:szCs w:val="22"/>
          <w:u w:val="single"/>
        </w:rPr>
        <w:t>Zvláštní opatření pro ochranu životního prostředí:</w:t>
      </w:r>
    </w:p>
    <w:p w14:paraId="0EA75203" w14:textId="77777777" w:rsidR="009462FA" w:rsidRPr="0069116E" w:rsidRDefault="008F2FF4" w:rsidP="0069116E">
      <w:pPr>
        <w:spacing w:after="0" w:line="240" w:lineRule="auto"/>
        <w:jc w:val="both"/>
        <w:rPr>
          <w:sz w:val="22"/>
          <w:szCs w:val="22"/>
        </w:rPr>
      </w:pPr>
      <w:r w:rsidRPr="0069116E">
        <w:rPr>
          <w:sz w:val="22"/>
          <w:szCs w:val="22"/>
        </w:rPr>
        <w:t>Neuplatňuje se.</w:t>
      </w:r>
    </w:p>
    <w:p w14:paraId="4401FCEE" w14:textId="77777777" w:rsidR="009462FA" w:rsidRPr="0069116E" w:rsidRDefault="009462FA" w:rsidP="0069116E">
      <w:pPr>
        <w:spacing w:after="0" w:line="240" w:lineRule="auto"/>
        <w:jc w:val="both"/>
        <w:rPr>
          <w:sz w:val="22"/>
          <w:szCs w:val="22"/>
        </w:rPr>
      </w:pPr>
    </w:p>
    <w:p w14:paraId="1B510703" w14:textId="77777777" w:rsidR="009462FA" w:rsidRPr="0069116E" w:rsidRDefault="008F2FF4" w:rsidP="0069116E">
      <w:pPr>
        <w:pStyle w:val="Nadpis3"/>
        <w:tabs>
          <w:tab w:val="center" w:pos="1418"/>
        </w:tabs>
        <w:spacing w:before="0" w:after="0" w:line="240" w:lineRule="auto"/>
        <w:ind w:left="-12"/>
        <w:jc w:val="both"/>
        <w:rPr>
          <w:rFonts w:ascii="Times New Roman" w:hAnsi="Times New Roman"/>
          <w:sz w:val="22"/>
          <w:szCs w:val="22"/>
        </w:rPr>
      </w:pPr>
      <w:r w:rsidRPr="0069116E">
        <w:rPr>
          <w:rFonts w:ascii="Times New Roman" w:hAnsi="Times New Roman"/>
          <w:sz w:val="22"/>
          <w:szCs w:val="22"/>
        </w:rPr>
        <w:t xml:space="preserve">3.6 </w:t>
      </w:r>
      <w:r w:rsidRPr="0069116E">
        <w:rPr>
          <w:rFonts w:ascii="Times New Roman" w:hAnsi="Times New Roman"/>
          <w:sz w:val="22"/>
          <w:szCs w:val="22"/>
        </w:rPr>
        <w:tab/>
        <w:t xml:space="preserve">Nežádoucí účinky </w:t>
      </w:r>
    </w:p>
    <w:p w14:paraId="0E86BBAF" w14:textId="77777777" w:rsidR="009462FA" w:rsidRPr="0069116E" w:rsidRDefault="009462FA" w:rsidP="0069116E">
      <w:pPr>
        <w:spacing w:after="0" w:line="240" w:lineRule="auto"/>
        <w:rPr>
          <w:sz w:val="22"/>
          <w:szCs w:val="22"/>
        </w:rPr>
      </w:pPr>
    </w:p>
    <w:p w14:paraId="61DAE7E3" w14:textId="77777777" w:rsidR="009462FA" w:rsidRPr="0069116E" w:rsidRDefault="008F2FF4" w:rsidP="0069116E">
      <w:pPr>
        <w:spacing w:after="0" w:line="240" w:lineRule="auto"/>
        <w:jc w:val="both"/>
        <w:rPr>
          <w:sz w:val="22"/>
          <w:szCs w:val="22"/>
        </w:rPr>
      </w:pPr>
      <w:r w:rsidRPr="0069116E">
        <w:rPr>
          <w:sz w:val="22"/>
          <w:szCs w:val="22"/>
        </w:rPr>
        <w:t xml:space="preserve">Skot (dojnice v období </w:t>
      </w:r>
      <w:r w:rsidR="00664D53">
        <w:rPr>
          <w:sz w:val="22"/>
          <w:szCs w:val="22"/>
          <w:lang w:val="cs-CZ"/>
        </w:rPr>
        <w:t>stání na sucho</w:t>
      </w:r>
      <w:r w:rsidRPr="0069116E">
        <w:rPr>
          <w:sz w:val="22"/>
          <w:szCs w:val="22"/>
        </w:rPr>
        <w:t>):</w:t>
      </w:r>
    </w:p>
    <w:p w14:paraId="25FEDBF7" w14:textId="77777777" w:rsidR="009462FA" w:rsidRPr="0069116E" w:rsidRDefault="008F2FF4" w:rsidP="0069116E">
      <w:pPr>
        <w:spacing w:after="0" w:line="240" w:lineRule="auto"/>
        <w:jc w:val="both"/>
        <w:rPr>
          <w:b/>
          <w:bCs/>
          <w:sz w:val="22"/>
          <w:szCs w:val="22"/>
        </w:rPr>
      </w:pPr>
      <w:r w:rsidRPr="0069116E">
        <w:rPr>
          <w:sz w:val="22"/>
          <w:szCs w:val="22"/>
        </w:rPr>
        <w:t>Nejsou známy.</w:t>
      </w:r>
    </w:p>
    <w:p w14:paraId="3D4946CE" w14:textId="77777777" w:rsidR="009462FA" w:rsidRPr="0069116E" w:rsidRDefault="009462FA" w:rsidP="0069116E">
      <w:pPr>
        <w:spacing w:after="0" w:line="240" w:lineRule="auto"/>
        <w:jc w:val="both"/>
        <w:rPr>
          <w:sz w:val="22"/>
          <w:szCs w:val="22"/>
        </w:rPr>
      </w:pPr>
    </w:p>
    <w:p w14:paraId="3F2E2FE4" w14:textId="77777777" w:rsidR="009462FA" w:rsidRPr="0069116E" w:rsidRDefault="008F2FF4" w:rsidP="0069116E">
      <w:pPr>
        <w:spacing w:after="0" w:line="240" w:lineRule="auto"/>
        <w:jc w:val="both"/>
        <w:rPr>
          <w:sz w:val="22"/>
          <w:szCs w:val="22"/>
        </w:rPr>
      </w:pPr>
      <w:r w:rsidRPr="0069116E">
        <w:rPr>
          <w:sz w:val="22"/>
          <w:szCs w:val="22"/>
        </w:rPr>
        <w:t>Hlášení nežádoucích účinků je důležité. Umožňuje nepřetržité sledování bezpečnosti veterinárního léčivého přípravku. Hlášení je třeba zaslat, pokud možno, prostřednictvím veterinárního lékaře, buď držiteli rozhodnutí o registraci, nebo jeho místnímu zástupci, nebo příslušnému vnitrostátnímu orgánu prostřednictvím národního systému hlášení. Podrobné kontaktní údaje naleznete v příbalové informaci.</w:t>
      </w:r>
    </w:p>
    <w:p w14:paraId="69F01C9C" w14:textId="77777777" w:rsidR="009462FA" w:rsidRPr="0069116E" w:rsidRDefault="009462FA" w:rsidP="0069116E">
      <w:pPr>
        <w:spacing w:after="0" w:line="240" w:lineRule="auto"/>
        <w:jc w:val="both"/>
        <w:rPr>
          <w:sz w:val="22"/>
          <w:szCs w:val="22"/>
        </w:rPr>
      </w:pPr>
    </w:p>
    <w:p w14:paraId="3B868442" w14:textId="77777777" w:rsidR="009462FA" w:rsidRPr="0069116E" w:rsidRDefault="008F2FF4" w:rsidP="0069116E">
      <w:pPr>
        <w:tabs>
          <w:tab w:val="center" w:pos="2812"/>
        </w:tabs>
        <w:spacing w:after="0" w:line="240" w:lineRule="auto"/>
        <w:ind w:left="-12"/>
        <w:jc w:val="both"/>
        <w:rPr>
          <w:sz w:val="22"/>
          <w:szCs w:val="22"/>
        </w:rPr>
      </w:pPr>
      <w:r w:rsidRPr="0069116E">
        <w:rPr>
          <w:b/>
          <w:sz w:val="22"/>
          <w:szCs w:val="22"/>
        </w:rPr>
        <w:t xml:space="preserve">3.7 </w:t>
      </w:r>
      <w:r w:rsidRPr="0069116E">
        <w:rPr>
          <w:b/>
          <w:sz w:val="22"/>
          <w:szCs w:val="22"/>
        </w:rPr>
        <w:tab/>
        <w:t>Použití v průběhu březosti, laktace nebo snášky</w:t>
      </w:r>
    </w:p>
    <w:p w14:paraId="328CADEC" w14:textId="77777777" w:rsidR="009462FA" w:rsidRPr="0069116E" w:rsidRDefault="009462FA" w:rsidP="0069116E">
      <w:pPr>
        <w:tabs>
          <w:tab w:val="center" w:pos="2812"/>
        </w:tabs>
        <w:spacing w:after="0" w:line="240" w:lineRule="auto"/>
        <w:ind w:left="-12"/>
        <w:jc w:val="both"/>
        <w:rPr>
          <w:sz w:val="22"/>
          <w:szCs w:val="22"/>
        </w:rPr>
      </w:pPr>
    </w:p>
    <w:p w14:paraId="59F8F752" w14:textId="77777777" w:rsidR="009462FA" w:rsidRPr="0069116E" w:rsidRDefault="008F2FF4" w:rsidP="0069116E">
      <w:pPr>
        <w:pStyle w:val="Zkladntext"/>
        <w:shd w:val="clear" w:color="auto" w:fill="auto"/>
        <w:spacing w:after="0" w:line="240" w:lineRule="auto"/>
        <w:jc w:val="both"/>
        <w:rPr>
          <w:sz w:val="22"/>
          <w:szCs w:val="22"/>
          <w:lang w:val="bg-BG"/>
        </w:rPr>
      </w:pPr>
      <w:r w:rsidRPr="0069116E">
        <w:rPr>
          <w:color w:val="000000"/>
          <w:sz w:val="22"/>
          <w:szCs w:val="22"/>
          <w:u w:val="single"/>
          <w:lang w:val="bg-BG" w:bidi="en-GB"/>
        </w:rPr>
        <w:t>Laktace:</w:t>
      </w:r>
    </w:p>
    <w:p w14:paraId="3F34F4A8" w14:textId="77777777" w:rsidR="009462FA" w:rsidRPr="0069116E" w:rsidRDefault="008F2FF4" w:rsidP="0069116E">
      <w:pPr>
        <w:pStyle w:val="Zkladntext"/>
        <w:spacing w:after="0" w:line="240" w:lineRule="auto"/>
        <w:jc w:val="both"/>
        <w:rPr>
          <w:bCs/>
          <w:color w:val="000000"/>
          <w:sz w:val="22"/>
          <w:szCs w:val="22"/>
          <w:lang w:val="bg-BG" w:bidi="en-GB"/>
        </w:rPr>
      </w:pPr>
      <w:r w:rsidRPr="0069116E">
        <w:rPr>
          <w:bCs/>
          <w:color w:val="000000"/>
          <w:sz w:val="22"/>
          <w:szCs w:val="22"/>
          <w:lang w:val="bg-BG" w:bidi="en-GB"/>
        </w:rPr>
        <w:t>Nepoužívat u zvířat v laktaci.</w:t>
      </w:r>
    </w:p>
    <w:p w14:paraId="6D9AB223" w14:textId="77777777" w:rsidR="009462FA" w:rsidRPr="0069116E" w:rsidRDefault="009462FA" w:rsidP="0069116E">
      <w:pPr>
        <w:pStyle w:val="Zkladntext"/>
        <w:spacing w:after="0" w:line="240" w:lineRule="auto"/>
        <w:jc w:val="both"/>
        <w:rPr>
          <w:bCs/>
          <w:color w:val="000000"/>
          <w:sz w:val="22"/>
          <w:szCs w:val="22"/>
          <w:lang w:val="bg-BG" w:bidi="en-GB"/>
        </w:rPr>
      </w:pPr>
    </w:p>
    <w:p w14:paraId="62B0D223" w14:textId="77777777" w:rsidR="009462FA" w:rsidRPr="0069116E" w:rsidRDefault="008F2FF4" w:rsidP="0069116E">
      <w:pPr>
        <w:tabs>
          <w:tab w:val="center" w:pos="2812"/>
        </w:tabs>
        <w:spacing w:after="0" w:line="240" w:lineRule="auto"/>
        <w:ind w:left="-12"/>
        <w:jc w:val="both"/>
        <w:rPr>
          <w:b/>
          <w:sz w:val="22"/>
          <w:szCs w:val="22"/>
        </w:rPr>
      </w:pPr>
      <w:r w:rsidRPr="0069116E">
        <w:rPr>
          <w:b/>
          <w:sz w:val="22"/>
          <w:szCs w:val="22"/>
        </w:rPr>
        <w:t xml:space="preserve">3.8      </w:t>
      </w:r>
      <w:r w:rsidRPr="0069116E">
        <w:rPr>
          <w:b/>
          <w:sz w:val="22"/>
          <w:szCs w:val="22"/>
        </w:rPr>
        <w:tab/>
        <w:t>Interakce s jinými léčivými přípravky a další formy interakce</w:t>
      </w:r>
    </w:p>
    <w:p w14:paraId="347A786F" w14:textId="77777777" w:rsidR="009462FA" w:rsidRPr="0069116E" w:rsidRDefault="009462FA" w:rsidP="0069116E">
      <w:pPr>
        <w:tabs>
          <w:tab w:val="center" w:pos="2812"/>
        </w:tabs>
        <w:spacing w:after="0" w:line="240" w:lineRule="auto"/>
        <w:ind w:left="-12"/>
        <w:jc w:val="both"/>
        <w:rPr>
          <w:b/>
          <w:sz w:val="22"/>
          <w:szCs w:val="22"/>
        </w:rPr>
      </w:pPr>
    </w:p>
    <w:p w14:paraId="596B0D7E" w14:textId="77777777" w:rsidR="009462FA" w:rsidRPr="0069116E" w:rsidRDefault="008F2FF4" w:rsidP="0069116E">
      <w:pPr>
        <w:tabs>
          <w:tab w:val="center" w:pos="2812"/>
        </w:tabs>
        <w:spacing w:after="0" w:line="240" w:lineRule="auto"/>
        <w:ind w:left="-12"/>
        <w:jc w:val="both"/>
        <w:rPr>
          <w:sz w:val="22"/>
          <w:szCs w:val="22"/>
        </w:rPr>
      </w:pPr>
      <w:r w:rsidRPr="0069116E">
        <w:rPr>
          <w:sz w:val="22"/>
          <w:szCs w:val="22"/>
        </w:rPr>
        <w:t>Nejsou známy.</w:t>
      </w:r>
    </w:p>
    <w:p w14:paraId="7AF18C70" w14:textId="77777777" w:rsidR="009462FA" w:rsidRPr="0069116E" w:rsidRDefault="009462FA" w:rsidP="0069116E">
      <w:pPr>
        <w:tabs>
          <w:tab w:val="center" w:pos="2812"/>
        </w:tabs>
        <w:spacing w:after="0" w:line="240" w:lineRule="auto"/>
        <w:ind w:left="-12"/>
        <w:jc w:val="both"/>
        <w:rPr>
          <w:sz w:val="22"/>
          <w:szCs w:val="22"/>
        </w:rPr>
      </w:pPr>
    </w:p>
    <w:p w14:paraId="1FA59395" w14:textId="77777777" w:rsidR="009462FA" w:rsidRPr="0069116E" w:rsidRDefault="008F2FF4" w:rsidP="0069116E">
      <w:pPr>
        <w:pStyle w:val="Nadpis3"/>
        <w:tabs>
          <w:tab w:val="center" w:pos="1843"/>
        </w:tabs>
        <w:spacing w:before="0" w:after="0" w:line="240" w:lineRule="auto"/>
        <w:ind w:left="-12"/>
        <w:jc w:val="both"/>
        <w:rPr>
          <w:rFonts w:ascii="Times New Roman" w:hAnsi="Times New Roman"/>
          <w:b w:val="0"/>
          <w:sz w:val="22"/>
          <w:szCs w:val="22"/>
        </w:rPr>
      </w:pPr>
      <w:r w:rsidRPr="0069116E">
        <w:rPr>
          <w:rFonts w:ascii="Times New Roman" w:hAnsi="Times New Roman"/>
          <w:sz w:val="22"/>
          <w:szCs w:val="22"/>
        </w:rPr>
        <w:t xml:space="preserve">3.9 </w:t>
      </w:r>
      <w:r w:rsidRPr="0069116E">
        <w:rPr>
          <w:rFonts w:ascii="Times New Roman" w:hAnsi="Times New Roman"/>
          <w:sz w:val="22"/>
          <w:szCs w:val="22"/>
        </w:rPr>
        <w:tab/>
        <w:t>Cesty podání a dávkování</w:t>
      </w:r>
      <w:r w:rsidRPr="0069116E">
        <w:rPr>
          <w:rFonts w:ascii="Times New Roman" w:hAnsi="Times New Roman"/>
          <w:b w:val="0"/>
          <w:sz w:val="22"/>
          <w:szCs w:val="22"/>
        </w:rPr>
        <w:t xml:space="preserve"> </w:t>
      </w:r>
    </w:p>
    <w:p w14:paraId="2E1B8E60" w14:textId="77777777" w:rsidR="009462FA" w:rsidRPr="0069116E" w:rsidRDefault="009462FA" w:rsidP="0069116E">
      <w:pPr>
        <w:spacing w:after="0" w:line="240" w:lineRule="auto"/>
        <w:jc w:val="both"/>
        <w:rPr>
          <w:sz w:val="22"/>
          <w:szCs w:val="22"/>
        </w:rPr>
      </w:pPr>
    </w:p>
    <w:p w14:paraId="7231CB25" w14:textId="77777777" w:rsidR="009462FA" w:rsidRPr="0069116E" w:rsidRDefault="008F2FF4" w:rsidP="0069116E">
      <w:pPr>
        <w:spacing w:after="0" w:line="240" w:lineRule="auto"/>
        <w:jc w:val="both"/>
        <w:rPr>
          <w:sz w:val="22"/>
          <w:szCs w:val="22"/>
        </w:rPr>
      </w:pPr>
      <w:r w:rsidRPr="0069116E">
        <w:rPr>
          <w:sz w:val="22"/>
          <w:szCs w:val="22"/>
        </w:rPr>
        <w:t>Intramamární podání.</w:t>
      </w:r>
    </w:p>
    <w:p w14:paraId="7B4B3536" w14:textId="77777777" w:rsidR="009462FA" w:rsidRPr="0069116E" w:rsidRDefault="009462FA" w:rsidP="0069116E">
      <w:pPr>
        <w:spacing w:after="0" w:line="240" w:lineRule="auto"/>
        <w:jc w:val="both"/>
        <w:rPr>
          <w:sz w:val="22"/>
          <w:szCs w:val="22"/>
        </w:rPr>
      </w:pPr>
    </w:p>
    <w:p w14:paraId="0F4552AE" w14:textId="77777777" w:rsidR="009462FA" w:rsidRPr="0069116E" w:rsidRDefault="008F2FF4" w:rsidP="0069116E">
      <w:pPr>
        <w:spacing w:after="0" w:line="240" w:lineRule="auto"/>
        <w:jc w:val="both"/>
        <w:rPr>
          <w:sz w:val="22"/>
          <w:szCs w:val="22"/>
        </w:rPr>
      </w:pPr>
      <w:r w:rsidRPr="0069116E">
        <w:rPr>
          <w:sz w:val="22"/>
          <w:szCs w:val="22"/>
        </w:rPr>
        <w:t xml:space="preserve">Obsah jednoho aplikátoru podejte do každé čtvrti ihned po posledním dojení před zaprahnutím. Před podáním veterinárního léčivého přípravku důkladně očistěte a vydezinfikujte každý struk a konec struku </w:t>
      </w:r>
      <w:r w:rsidRPr="0069116E">
        <w:rPr>
          <w:sz w:val="22"/>
          <w:szCs w:val="22"/>
        </w:rPr>
        <w:lastRenderedPageBreak/>
        <w:t>přiloženým dezinfekčním ubrouskem. Pro každý struk použijte nový dezinfekční ubrousek. Nepoužívejte dezinfekční ubrousky na struky s viditelnými lézemi.</w:t>
      </w:r>
    </w:p>
    <w:p w14:paraId="71818CA3" w14:textId="77777777" w:rsidR="009462FA" w:rsidRPr="0069116E" w:rsidRDefault="008F2FF4" w:rsidP="0069116E">
      <w:pPr>
        <w:spacing w:after="0" w:line="240" w:lineRule="auto"/>
        <w:jc w:val="both"/>
        <w:rPr>
          <w:sz w:val="22"/>
          <w:szCs w:val="22"/>
        </w:rPr>
      </w:pPr>
      <w:r w:rsidRPr="0069116E">
        <w:rPr>
          <w:sz w:val="22"/>
          <w:szCs w:val="22"/>
        </w:rPr>
        <w:t>Po podání je vhodné namočit struky do antiseptického prostředku.</w:t>
      </w:r>
    </w:p>
    <w:p w14:paraId="11FD4899" w14:textId="77777777" w:rsidR="009462FA" w:rsidRPr="0069116E" w:rsidRDefault="009462FA" w:rsidP="0069116E">
      <w:pPr>
        <w:spacing w:after="0" w:line="240" w:lineRule="auto"/>
        <w:jc w:val="both"/>
        <w:rPr>
          <w:sz w:val="22"/>
          <w:szCs w:val="22"/>
        </w:rPr>
      </w:pPr>
    </w:p>
    <w:p w14:paraId="3CD6C0F7" w14:textId="77777777" w:rsidR="009462FA" w:rsidRPr="0069116E" w:rsidRDefault="008F2FF4" w:rsidP="0069116E">
      <w:pPr>
        <w:spacing w:after="0" w:line="240" w:lineRule="auto"/>
        <w:jc w:val="both"/>
        <w:rPr>
          <w:sz w:val="22"/>
          <w:szCs w:val="22"/>
        </w:rPr>
      </w:pPr>
      <w:r w:rsidRPr="0069116E">
        <w:rPr>
          <w:i/>
          <w:sz w:val="22"/>
          <w:szCs w:val="22"/>
          <w:u w:val="single"/>
        </w:rPr>
        <w:t>Příprava a použití krátkého hrotu</w:t>
      </w:r>
      <w:r w:rsidRPr="0069116E">
        <w:rPr>
          <w:sz w:val="22"/>
          <w:szCs w:val="22"/>
        </w:rPr>
        <w:t xml:space="preserve">: Uchopit krycí klobouček mezi palec a ukazovák, ohnout a sejmout. Do strukového kanálku zavést pouze bílou část hrotu. </w:t>
      </w:r>
      <w:r w:rsidR="00D45B45" w:rsidRPr="00D45B45">
        <w:rPr>
          <w:sz w:val="22"/>
          <w:szCs w:val="22"/>
        </w:rPr>
        <w:t>Jemně stlačujte píst mírným, plynulým tlakem</w:t>
      </w:r>
      <w:r w:rsidRPr="0069116E">
        <w:rPr>
          <w:sz w:val="22"/>
          <w:szCs w:val="22"/>
        </w:rPr>
        <w:t xml:space="preserve"> až do rovnoměrného naplnění strukového kanálku. Po </w:t>
      </w:r>
      <w:r w:rsidR="00AB008F">
        <w:rPr>
          <w:sz w:val="22"/>
          <w:szCs w:val="22"/>
          <w:lang w:val="cs-CZ"/>
        </w:rPr>
        <w:t>podání</w:t>
      </w:r>
      <w:r w:rsidR="00AB008F" w:rsidRPr="0069116E">
        <w:rPr>
          <w:sz w:val="22"/>
          <w:szCs w:val="22"/>
        </w:rPr>
        <w:t xml:space="preserve"> </w:t>
      </w:r>
      <w:r w:rsidRPr="0069116E">
        <w:rPr>
          <w:sz w:val="22"/>
          <w:szCs w:val="22"/>
        </w:rPr>
        <w:t xml:space="preserve">je doporučeno provést jemnou masáž od hrotu struku směrem nahoru, aby se </w:t>
      </w:r>
      <w:r w:rsidR="00AB008F">
        <w:rPr>
          <w:sz w:val="22"/>
          <w:szCs w:val="22"/>
          <w:lang w:val="cs-CZ"/>
        </w:rPr>
        <w:t xml:space="preserve">veterinární léčivý </w:t>
      </w:r>
      <w:r w:rsidRPr="0069116E">
        <w:rPr>
          <w:sz w:val="22"/>
          <w:szCs w:val="22"/>
        </w:rPr>
        <w:t>přípravek rovnoměrně rozprostřel do mléčné cisterny ošetřené čtvrti vemene.</w:t>
      </w:r>
    </w:p>
    <w:p w14:paraId="15B5A417" w14:textId="77777777" w:rsidR="009462FA" w:rsidRPr="0069116E" w:rsidRDefault="009462FA" w:rsidP="0069116E">
      <w:pPr>
        <w:spacing w:after="0" w:line="240" w:lineRule="auto"/>
        <w:jc w:val="both"/>
        <w:rPr>
          <w:sz w:val="22"/>
          <w:szCs w:val="22"/>
        </w:rPr>
      </w:pPr>
    </w:p>
    <w:p w14:paraId="7464D075" w14:textId="77777777" w:rsidR="009462FA" w:rsidRPr="0069116E" w:rsidRDefault="008F2FF4" w:rsidP="0069116E">
      <w:pPr>
        <w:spacing w:after="0" w:line="240" w:lineRule="auto"/>
        <w:jc w:val="both"/>
        <w:rPr>
          <w:sz w:val="22"/>
          <w:szCs w:val="22"/>
        </w:rPr>
      </w:pPr>
      <w:r w:rsidRPr="0069116E">
        <w:rPr>
          <w:i/>
          <w:sz w:val="22"/>
          <w:szCs w:val="22"/>
          <w:u w:val="single"/>
        </w:rPr>
        <w:t>Příprava a použití konvenčního hrotu</w:t>
      </w:r>
      <w:r w:rsidRPr="0069116E">
        <w:rPr>
          <w:sz w:val="22"/>
          <w:szCs w:val="22"/>
        </w:rPr>
        <w:t xml:space="preserve">: Uchopit spodní část krycího kloboučku mezi palec a ukazovák, ohnout, přitlačit a odstranit. </w:t>
      </w:r>
      <w:r w:rsidR="00AB008F" w:rsidRPr="00AB008F">
        <w:rPr>
          <w:sz w:val="22"/>
          <w:szCs w:val="22"/>
        </w:rPr>
        <w:t>Jemně stlačujte píst mírným, plynulým tlakem</w:t>
      </w:r>
      <w:r w:rsidR="00AB008F">
        <w:rPr>
          <w:sz w:val="22"/>
          <w:szCs w:val="22"/>
          <w:lang w:val="cs-CZ"/>
        </w:rPr>
        <w:t xml:space="preserve"> </w:t>
      </w:r>
      <w:r w:rsidRPr="0069116E">
        <w:rPr>
          <w:sz w:val="22"/>
          <w:szCs w:val="22"/>
        </w:rPr>
        <w:t xml:space="preserve">až do rovnoměrného naplnění strukového kanálku. </w:t>
      </w:r>
    </w:p>
    <w:p w14:paraId="5A9E0AFE" w14:textId="77777777" w:rsidR="009462FA" w:rsidRPr="0069116E" w:rsidRDefault="009462FA" w:rsidP="0069116E">
      <w:pPr>
        <w:spacing w:after="0" w:line="240" w:lineRule="auto"/>
        <w:jc w:val="both"/>
        <w:rPr>
          <w:sz w:val="22"/>
          <w:szCs w:val="22"/>
        </w:rPr>
      </w:pPr>
    </w:p>
    <w:p w14:paraId="7C18A117" w14:textId="77777777" w:rsidR="009462FA" w:rsidRPr="0069116E" w:rsidRDefault="008F2FF4" w:rsidP="0069116E">
      <w:pPr>
        <w:spacing w:after="0" w:line="240" w:lineRule="auto"/>
        <w:jc w:val="both"/>
        <w:rPr>
          <w:sz w:val="22"/>
          <w:szCs w:val="22"/>
        </w:rPr>
      </w:pPr>
      <w:r w:rsidRPr="0069116E">
        <w:rPr>
          <w:sz w:val="22"/>
          <w:szCs w:val="22"/>
        </w:rPr>
        <w:t xml:space="preserve">V žádném případě se nedotýkat prsty odkrytého hrotu! </w:t>
      </w:r>
    </w:p>
    <w:p w14:paraId="57E8E1FF" w14:textId="77777777" w:rsidR="009462FA" w:rsidRPr="0069116E" w:rsidRDefault="008F2FF4" w:rsidP="0069116E">
      <w:pPr>
        <w:spacing w:after="0" w:line="240" w:lineRule="auto"/>
        <w:jc w:val="both"/>
        <w:rPr>
          <w:sz w:val="22"/>
          <w:szCs w:val="22"/>
        </w:rPr>
      </w:pPr>
      <w:r w:rsidRPr="0069116E">
        <w:rPr>
          <w:sz w:val="22"/>
          <w:szCs w:val="22"/>
        </w:rPr>
        <w:t>Aplikátor smí být použit pouze jednorázově.</w:t>
      </w:r>
    </w:p>
    <w:p w14:paraId="1C32CA2E" w14:textId="77777777" w:rsidR="009462FA" w:rsidRPr="0069116E" w:rsidRDefault="009462FA" w:rsidP="0069116E">
      <w:pPr>
        <w:spacing w:after="0" w:line="240" w:lineRule="auto"/>
        <w:jc w:val="both"/>
        <w:rPr>
          <w:sz w:val="22"/>
          <w:szCs w:val="22"/>
        </w:rPr>
      </w:pPr>
    </w:p>
    <w:p w14:paraId="638318AE" w14:textId="77777777" w:rsidR="009462FA" w:rsidRPr="0069116E" w:rsidRDefault="008F2FF4" w:rsidP="0069116E">
      <w:pPr>
        <w:pStyle w:val="Nadpis2"/>
        <w:spacing w:after="0" w:line="240" w:lineRule="auto"/>
        <w:ind w:left="-2"/>
        <w:jc w:val="both"/>
        <w:rPr>
          <w:b w:val="0"/>
          <w:lang w:val="bg-BG"/>
        </w:rPr>
      </w:pPr>
      <w:r w:rsidRPr="0069116E">
        <w:rPr>
          <w:lang w:val="bg-BG"/>
        </w:rPr>
        <w:t>3.10    Příznaky předávkování (a kde je relevantní, první pomoc a antidota)</w:t>
      </w:r>
      <w:r w:rsidRPr="0069116E">
        <w:rPr>
          <w:b w:val="0"/>
          <w:lang w:val="bg-BG"/>
        </w:rPr>
        <w:t xml:space="preserve"> </w:t>
      </w:r>
    </w:p>
    <w:p w14:paraId="3756C079" w14:textId="77777777" w:rsidR="009462FA" w:rsidRPr="0069116E" w:rsidRDefault="009462FA" w:rsidP="0069116E">
      <w:pPr>
        <w:spacing w:after="0" w:line="240" w:lineRule="auto"/>
        <w:jc w:val="both"/>
        <w:rPr>
          <w:sz w:val="22"/>
          <w:szCs w:val="22"/>
        </w:rPr>
      </w:pPr>
    </w:p>
    <w:p w14:paraId="1622C610" w14:textId="77777777" w:rsidR="00384EE2" w:rsidRDefault="008F2FF4" w:rsidP="0069116E">
      <w:pPr>
        <w:widowControl w:val="0"/>
        <w:spacing w:after="0" w:line="240" w:lineRule="auto"/>
        <w:jc w:val="both"/>
        <w:rPr>
          <w:sz w:val="22"/>
          <w:szCs w:val="22"/>
        </w:rPr>
      </w:pPr>
      <w:r w:rsidRPr="0069116E">
        <w:rPr>
          <w:sz w:val="22"/>
          <w:szCs w:val="22"/>
        </w:rPr>
        <w:t xml:space="preserve">Předávkování je velmi nepravděpodobné, protože se vždy </w:t>
      </w:r>
      <w:r w:rsidR="00384EE2">
        <w:rPr>
          <w:sz w:val="22"/>
          <w:szCs w:val="22"/>
          <w:lang w:val="cs-CZ"/>
        </w:rPr>
        <w:t>podává</w:t>
      </w:r>
      <w:r w:rsidR="00384EE2" w:rsidRPr="0069116E">
        <w:rPr>
          <w:sz w:val="22"/>
          <w:szCs w:val="22"/>
        </w:rPr>
        <w:t xml:space="preserve"> </w:t>
      </w:r>
      <w:r w:rsidRPr="0069116E">
        <w:rPr>
          <w:sz w:val="22"/>
          <w:szCs w:val="22"/>
        </w:rPr>
        <w:t xml:space="preserve">obsah celého aplikátoru. </w:t>
      </w:r>
    </w:p>
    <w:p w14:paraId="4F152110" w14:textId="77777777" w:rsidR="009462FA" w:rsidRPr="0069116E" w:rsidRDefault="008F2FF4" w:rsidP="0069116E">
      <w:pPr>
        <w:widowControl w:val="0"/>
        <w:spacing w:after="0" w:line="240" w:lineRule="auto"/>
        <w:jc w:val="both"/>
        <w:rPr>
          <w:sz w:val="22"/>
          <w:szCs w:val="22"/>
        </w:rPr>
      </w:pPr>
      <w:r w:rsidRPr="0069116E">
        <w:rPr>
          <w:sz w:val="22"/>
          <w:szCs w:val="22"/>
        </w:rPr>
        <w:t>Při náhodném předávkování nebyly pozorovány žádné nežádoucí účinky.</w:t>
      </w:r>
    </w:p>
    <w:p w14:paraId="78A24710" w14:textId="77777777" w:rsidR="009462FA" w:rsidRPr="0069116E" w:rsidRDefault="009462FA" w:rsidP="0069116E">
      <w:pPr>
        <w:widowControl w:val="0"/>
        <w:spacing w:after="0" w:line="240" w:lineRule="auto"/>
        <w:jc w:val="both"/>
        <w:rPr>
          <w:sz w:val="22"/>
          <w:szCs w:val="22"/>
        </w:rPr>
      </w:pPr>
    </w:p>
    <w:p w14:paraId="048D325E" w14:textId="77777777" w:rsidR="009462FA" w:rsidRPr="0069116E" w:rsidRDefault="008F2FF4" w:rsidP="0069116E">
      <w:pPr>
        <w:spacing w:after="0" w:line="240" w:lineRule="auto"/>
        <w:ind w:left="-2"/>
        <w:jc w:val="both"/>
        <w:rPr>
          <w:b/>
          <w:sz w:val="22"/>
          <w:szCs w:val="22"/>
        </w:rPr>
      </w:pPr>
      <w:r w:rsidRPr="0069116E">
        <w:rPr>
          <w:b/>
          <w:sz w:val="22"/>
          <w:szCs w:val="22"/>
        </w:rPr>
        <w:t>3.11    Zvláštní omezení pro použití a zvláštní podmínky pro použití, včetně omezení používání antimikrobních a antiparazitárních veterinárních léčivých přípravků, za účelem snížení rizika rozvoje rezistence</w:t>
      </w:r>
    </w:p>
    <w:p w14:paraId="37D1F5DF" w14:textId="77777777" w:rsidR="009462FA" w:rsidRPr="0069116E" w:rsidRDefault="009462FA" w:rsidP="0069116E">
      <w:pPr>
        <w:spacing w:after="0" w:line="240" w:lineRule="auto"/>
        <w:ind w:left="-2"/>
        <w:jc w:val="both"/>
        <w:rPr>
          <w:b/>
          <w:sz w:val="22"/>
          <w:szCs w:val="22"/>
        </w:rPr>
      </w:pPr>
    </w:p>
    <w:p w14:paraId="0CD24EEC" w14:textId="77777777" w:rsidR="009462FA" w:rsidRPr="0069116E" w:rsidRDefault="008F2FF4" w:rsidP="0069116E">
      <w:pPr>
        <w:spacing w:after="0" w:line="240" w:lineRule="auto"/>
        <w:ind w:left="-2"/>
        <w:jc w:val="both"/>
        <w:rPr>
          <w:bCs/>
          <w:sz w:val="22"/>
          <w:szCs w:val="22"/>
        </w:rPr>
      </w:pPr>
      <w:r w:rsidRPr="0069116E">
        <w:rPr>
          <w:bCs/>
          <w:sz w:val="22"/>
          <w:szCs w:val="22"/>
        </w:rPr>
        <w:t>Neuplatňuje se.</w:t>
      </w:r>
    </w:p>
    <w:p w14:paraId="7B2A5E37" w14:textId="77777777" w:rsidR="009462FA" w:rsidRPr="0069116E" w:rsidRDefault="009462FA" w:rsidP="0069116E">
      <w:pPr>
        <w:spacing w:after="0" w:line="240" w:lineRule="auto"/>
        <w:jc w:val="both"/>
        <w:rPr>
          <w:sz w:val="22"/>
          <w:szCs w:val="22"/>
        </w:rPr>
      </w:pPr>
    </w:p>
    <w:p w14:paraId="236D63CF" w14:textId="77777777" w:rsidR="009462FA" w:rsidRPr="0069116E" w:rsidRDefault="008F2FF4" w:rsidP="0069116E">
      <w:pPr>
        <w:spacing w:after="0" w:line="240" w:lineRule="auto"/>
        <w:ind w:left="-2"/>
        <w:jc w:val="both"/>
        <w:rPr>
          <w:b/>
          <w:sz w:val="22"/>
          <w:szCs w:val="22"/>
        </w:rPr>
      </w:pPr>
      <w:r w:rsidRPr="0069116E">
        <w:rPr>
          <w:b/>
          <w:sz w:val="22"/>
          <w:szCs w:val="22"/>
        </w:rPr>
        <w:t>3.12    Ochranné lhůty</w:t>
      </w:r>
    </w:p>
    <w:p w14:paraId="369AD18B" w14:textId="77777777" w:rsidR="009462FA" w:rsidRPr="0069116E" w:rsidRDefault="009462FA" w:rsidP="0069116E">
      <w:pPr>
        <w:spacing w:after="0" w:line="240" w:lineRule="auto"/>
        <w:ind w:left="-2"/>
        <w:jc w:val="both"/>
        <w:rPr>
          <w:sz w:val="22"/>
          <w:szCs w:val="22"/>
        </w:rPr>
      </w:pPr>
    </w:p>
    <w:p w14:paraId="6C659710" w14:textId="77777777" w:rsidR="009462FA" w:rsidRPr="009F5554" w:rsidRDefault="008F2FF4" w:rsidP="0069116E">
      <w:pPr>
        <w:pStyle w:val="Zkladntext"/>
        <w:spacing w:after="0" w:line="240" w:lineRule="auto"/>
        <w:rPr>
          <w:color w:val="000000"/>
          <w:sz w:val="22"/>
          <w:szCs w:val="22"/>
          <w:lang w:val="cs-CZ" w:bidi="en-GB"/>
        </w:rPr>
      </w:pPr>
      <w:r w:rsidRPr="0069116E">
        <w:rPr>
          <w:color w:val="000000"/>
          <w:sz w:val="22"/>
          <w:szCs w:val="22"/>
          <w:lang w:val="bg-BG" w:bidi="en-GB"/>
        </w:rPr>
        <w:t>Maso: 28 dní</w:t>
      </w:r>
      <w:r w:rsidR="00C015FE">
        <w:rPr>
          <w:color w:val="000000"/>
          <w:sz w:val="22"/>
          <w:szCs w:val="22"/>
          <w:lang w:val="cs-CZ" w:bidi="en-GB"/>
        </w:rPr>
        <w:t>.</w:t>
      </w:r>
    </w:p>
    <w:p w14:paraId="10612B4A" w14:textId="77777777" w:rsidR="009462FA" w:rsidRPr="0069116E" w:rsidRDefault="008F2FF4" w:rsidP="0069116E">
      <w:pPr>
        <w:pStyle w:val="Zkladntext"/>
        <w:spacing w:after="0" w:line="240" w:lineRule="auto"/>
        <w:rPr>
          <w:color w:val="000000"/>
          <w:sz w:val="22"/>
          <w:szCs w:val="22"/>
          <w:lang w:val="bg-BG" w:bidi="en-GB"/>
        </w:rPr>
      </w:pPr>
      <w:r w:rsidRPr="0069116E">
        <w:rPr>
          <w:color w:val="000000"/>
          <w:sz w:val="22"/>
          <w:szCs w:val="22"/>
          <w:lang w:val="bg-BG" w:bidi="en-GB"/>
        </w:rPr>
        <w:t>Mléko: 96 hodin po porodu v případě období stání na sucho 42 dnů a více.</w:t>
      </w:r>
    </w:p>
    <w:p w14:paraId="7AC66DB3" w14:textId="77777777" w:rsidR="009462FA" w:rsidRPr="0069116E" w:rsidRDefault="008F2FF4" w:rsidP="0069116E">
      <w:pPr>
        <w:pStyle w:val="Zkladntext"/>
        <w:spacing w:after="0" w:line="240" w:lineRule="auto"/>
        <w:rPr>
          <w:color w:val="000000"/>
          <w:sz w:val="22"/>
          <w:szCs w:val="22"/>
          <w:lang w:val="bg-BG" w:bidi="en-GB"/>
        </w:rPr>
      </w:pPr>
      <w:r w:rsidRPr="0069116E">
        <w:rPr>
          <w:color w:val="000000"/>
          <w:sz w:val="22"/>
          <w:szCs w:val="22"/>
          <w:lang w:val="bg-BG" w:bidi="en-GB"/>
        </w:rPr>
        <w:t xml:space="preserve">             42 dnů plus 96 hodin po léčbě u krav s obdobím stání na sucho kratším než 42 dnů. </w:t>
      </w:r>
    </w:p>
    <w:p w14:paraId="296B7898" w14:textId="77777777" w:rsidR="009462FA" w:rsidRPr="0069116E" w:rsidRDefault="008F2FF4" w:rsidP="0069116E">
      <w:pPr>
        <w:spacing w:after="0" w:line="240" w:lineRule="auto"/>
        <w:ind w:left="-2"/>
        <w:jc w:val="both"/>
        <w:rPr>
          <w:bCs/>
          <w:sz w:val="22"/>
          <w:szCs w:val="22"/>
        </w:rPr>
      </w:pPr>
      <w:r w:rsidRPr="0069116E">
        <w:rPr>
          <w:bCs/>
          <w:sz w:val="22"/>
          <w:szCs w:val="22"/>
        </w:rPr>
        <w:t>Přípravek nesmí být používán u krav v laktaci.</w:t>
      </w:r>
    </w:p>
    <w:p w14:paraId="1AFE2FC5" w14:textId="77777777" w:rsidR="009462FA" w:rsidRDefault="009462FA" w:rsidP="0069116E">
      <w:pPr>
        <w:pStyle w:val="Zkladntext"/>
        <w:shd w:val="clear" w:color="auto" w:fill="auto"/>
        <w:spacing w:after="0" w:line="240" w:lineRule="auto"/>
        <w:jc w:val="both"/>
        <w:rPr>
          <w:color w:val="000000"/>
          <w:sz w:val="22"/>
          <w:szCs w:val="22"/>
          <w:lang w:val="bg-BG" w:bidi="en-GB"/>
        </w:rPr>
      </w:pPr>
    </w:p>
    <w:p w14:paraId="247B5629" w14:textId="77777777" w:rsidR="0069116E" w:rsidRPr="0069116E" w:rsidRDefault="0069116E" w:rsidP="0069116E">
      <w:pPr>
        <w:pStyle w:val="Zkladntext"/>
        <w:shd w:val="clear" w:color="auto" w:fill="auto"/>
        <w:spacing w:after="0" w:line="240" w:lineRule="auto"/>
        <w:jc w:val="both"/>
        <w:rPr>
          <w:color w:val="000000"/>
          <w:sz w:val="22"/>
          <w:szCs w:val="22"/>
          <w:lang w:val="bg-BG" w:bidi="en-GB"/>
        </w:rPr>
      </w:pPr>
    </w:p>
    <w:p w14:paraId="2AA52236" w14:textId="77777777" w:rsidR="009462FA" w:rsidRPr="0069116E" w:rsidRDefault="008F2FF4" w:rsidP="0069116E">
      <w:pPr>
        <w:pStyle w:val="Nadpis1"/>
        <w:tabs>
          <w:tab w:val="center" w:pos="2414"/>
        </w:tabs>
        <w:spacing w:before="0" w:after="0" w:line="240" w:lineRule="auto"/>
        <w:ind w:left="-11"/>
        <w:jc w:val="both"/>
        <w:rPr>
          <w:rFonts w:ascii="Times New Roman" w:hAnsi="Times New Roman"/>
          <w:b w:val="0"/>
          <w:sz w:val="22"/>
          <w:szCs w:val="22"/>
        </w:rPr>
      </w:pPr>
      <w:r w:rsidRPr="0069116E">
        <w:rPr>
          <w:rFonts w:ascii="Times New Roman" w:hAnsi="Times New Roman"/>
          <w:sz w:val="22"/>
          <w:szCs w:val="22"/>
        </w:rPr>
        <w:t xml:space="preserve">4. </w:t>
      </w:r>
      <w:r w:rsidRPr="0069116E">
        <w:rPr>
          <w:rFonts w:ascii="Times New Roman" w:hAnsi="Times New Roman"/>
          <w:sz w:val="22"/>
          <w:szCs w:val="22"/>
        </w:rPr>
        <w:tab/>
        <w:t>FARMAKOLOGICKÉ INFORMACE</w:t>
      </w:r>
      <w:r w:rsidRPr="0069116E">
        <w:rPr>
          <w:rFonts w:ascii="Times New Roman" w:hAnsi="Times New Roman"/>
          <w:b w:val="0"/>
          <w:sz w:val="22"/>
          <w:szCs w:val="22"/>
        </w:rPr>
        <w:t xml:space="preserve"> </w:t>
      </w:r>
    </w:p>
    <w:p w14:paraId="1C1E37C1" w14:textId="77777777" w:rsidR="009462FA" w:rsidRPr="0069116E" w:rsidRDefault="009462FA" w:rsidP="0069116E">
      <w:pPr>
        <w:spacing w:after="0" w:line="240" w:lineRule="auto"/>
        <w:jc w:val="both"/>
        <w:rPr>
          <w:sz w:val="22"/>
          <w:szCs w:val="22"/>
        </w:rPr>
      </w:pPr>
    </w:p>
    <w:p w14:paraId="4E4D9B30" w14:textId="77777777" w:rsidR="009462FA" w:rsidRPr="0069116E" w:rsidRDefault="008F2FF4" w:rsidP="0069116E">
      <w:pPr>
        <w:tabs>
          <w:tab w:val="left" w:pos="567"/>
        </w:tabs>
        <w:spacing w:after="0" w:line="240" w:lineRule="auto"/>
        <w:ind w:left="-2"/>
        <w:jc w:val="both"/>
        <w:rPr>
          <w:sz w:val="22"/>
          <w:szCs w:val="22"/>
        </w:rPr>
      </w:pPr>
      <w:r w:rsidRPr="0069116E">
        <w:rPr>
          <w:b/>
          <w:sz w:val="22"/>
          <w:szCs w:val="22"/>
        </w:rPr>
        <w:t>4.1</w:t>
      </w:r>
      <w:r w:rsidRPr="0069116E">
        <w:rPr>
          <w:b/>
          <w:sz w:val="22"/>
          <w:szCs w:val="22"/>
        </w:rPr>
        <w:tab/>
        <w:t xml:space="preserve">ATCvet kód: </w:t>
      </w:r>
      <w:r w:rsidRPr="0069116E">
        <w:rPr>
          <w:color w:val="000000"/>
          <w:sz w:val="22"/>
          <w:szCs w:val="22"/>
          <w:lang w:eastAsia="en-GB" w:bidi="en-GB"/>
        </w:rPr>
        <w:t>QJ51CF02</w:t>
      </w:r>
    </w:p>
    <w:p w14:paraId="1247637F" w14:textId="77777777" w:rsidR="009462FA" w:rsidRPr="0069116E" w:rsidRDefault="009462FA" w:rsidP="0069116E">
      <w:pPr>
        <w:spacing w:after="0" w:line="240" w:lineRule="auto"/>
        <w:jc w:val="both"/>
        <w:rPr>
          <w:sz w:val="22"/>
          <w:szCs w:val="22"/>
        </w:rPr>
      </w:pPr>
    </w:p>
    <w:p w14:paraId="57C0B78E" w14:textId="77777777" w:rsidR="009462FA" w:rsidRPr="0069116E" w:rsidRDefault="008F2FF4" w:rsidP="0069116E">
      <w:pPr>
        <w:pStyle w:val="Nadpis2"/>
        <w:tabs>
          <w:tab w:val="left" w:pos="567"/>
        </w:tabs>
        <w:spacing w:after="0" w:line="240" w:lineRule="auto"/>
        <w:ind w:left="-12" w:firstLine="0"/>
        <w:jc w:val="both"/>
        <w:rPr>
          <w:lang w:val="bg-BG"/>
        </w:rPr>
      </w:pPr>
      <w:r w:rsidRPr="0069116E">
        <w:rPr>
          <w:lang w:val="bg-BG"/>
        </w:rPr>
        <w:t xml:space="preserve">4.2 </w:t>
      </w:r>
      <w:r w:rsidRPr="0069116E">
        <w:rPr>
          <w:lang w:val="bg-BG"/>
        </w:rPr>
        <w:tab/>
        <w:t xml:space="preserve">Farmakodynamika </w:t>
      </w:r>
    </w:p>
    <w:p w14:paraId="174EBA2D" w14:textId="77777777" w:rsidR="009462FA" w:rsidRPr="0069116E" w:rsidRDefault="009462FA" w:rsidP="0069116E">
      <w:pPr>
        <w:spacing w:after="0" w:line="240" w:lineRule="auto"/>
        <w:jc w:val="both"/>
        <w:rPr>
          <w:sz w:val="22"/>
          <w:szCs w:val="22"/>
        </w:rPr>
      </w:pPr>
    </w:p>
    <w:p w14:paraId="4248FFED" w14:textId="77777777" w:rsidR="009462FA" w:rsidRPr="0069116E" w:rsidRDefault="008F2FF4" w:rsidP="0069116E">
      <w:pPr>
        <w:spacing w:after="0" w:line="240" w:lineRule="auto"/>
        <w:jc w:val="both"/>
        <w:rPr>
          <w:sz w:val="22"/>
          <w:szCs w:val="22"/>
        </w:rPr>
      </w:pPr>
      <w:r w:rsidRPr="0069116E">
        <w:rPr>
          <w:sz w:val="22"/>
          <w:szCs w:val="22"/>
        </w:rPr>
        <w:t>Kloxacilin je semisyntetické baktericidní antibiotikum ze skupiny izoxazolylpenicilinů. Je účinný vůči grampozitivním mikroorganismům vyvolávajícím mastitidy</w:t>
      </w:r>
      <w:r w:rsidR="001F3C24">
        <w:rPr>
          <w:sz w:val="22"/>
          <w:szCs w:val="22"/>
          <w:lang w:val="cs-CZ"/>
        </w:rPr>
        <w:t>,</w:t>
      </w:r>
      <w:r w:rsidRPr="0069116E">
        <w:rPr>
          <w:sz w:val="22"/>
          <w:szCs w:val="22"/>
        </w:rPr>
        <w:t xml:space="preserve"> včetně kmenů produkujících penicilinázu. Spektrum účinku zahrnuje streptokoky včetně </w:t>
      </w:r>
      <w:r w:rsidRPr="0069116E">
        <w:rPr>
          <w:i/>
          <w:sz w:val="22"/>
          <w:szCs w:val="22"/>
        </w:rPr>
        <w:t>Streptococcus agalactiae</w:t>
      </w:r>
      <w:r w:rsidRPr="0069116E">
        <w:rPr>
          <w:sz w:val="22"/>
          <w:szCs w:val="22"/>
        </w:rPr>
        <w:t xml:space="preserve">, stafylokoky (včetně kmenů produkujících penicilinázu) a </w:t>
      </w:r>
      <w:r w:rsidRPr="0069116E">
        <w:rPr>
          <w:i/>
          <w:sz w:val="22"/>
          <w:szCs w:val="22"/>
        </w:rPr>
        <w:t>Trueperella pyogenes (</w:t>
      </w:r>
      <w:r w:rsidRPr="0069116E">
        <w:rPr>
          <w:sz w:val="22"/>
          <w:szCs w:val="22"/>
        </w:rPr>
        <w:t xml:space="preserve">dříve </w:t>
      </w:r>
      <w:r w:rsidRPr="0069116E">
        <w:rPr>
          <w:i/>
          <w:sz w:val="22"/>
          <w:szCs w:val="22"/>
        </w:rPr>
        <w:t xml:space="preserve">Corynebacterium pyogenes). </w:t>
      </w:r>
      <w:r w:rsidRPr="0069116E">
        <w:rPr>
          <w:sz w:val="22"/>
          <w:szCs w:val="22"/>
        </w:rPr>
        <w:t xml:space="preserve">Nepůsobí na zástupce rodu </w:t>
      </w:r>
      <w:r w:rsidRPr="0069116E">
        <w:rPr>
          <w:i/>
          <w:sz w:val="22"/>
          <w:szCs w:val="22"/>
        </w:rPr>
        <w:t>Staphylococcus</w:t>
      </w:r>
      <w:r w:rsidRPr="0069116E">
        <w:rPr>
          <w:sz w:val="22"/>
          <w:szCs w:val="22"/>
        </w:rPr>
        <w:t xml:space="preserve"> spp. s rezistencí k methicilinu (MRSA, MR-NAS). </w:t>
      </w:r>
    </w:p>
    <w:p w14:paraId="058F0E0E" w14:textId="77777777" w:rsidR="009462FA" w:rsidRPr="0069116E" w:rsidRDefault="009462FA" w:rsidP="0069116E">
      <w:pPr>
        <w:spacing w:after="0" w:line="240" w:lineRule="auto"/>
        <w:jc w:val="both"/>
        <w:rPr>
          <w:sz w:val="22"/>
          <w:szCs w:val="22"/>
        </w:rPr>
      </w:pPr>
    </w:p>
    <w:p w14:paraId="5C1AD23A" w14:textId="77777777" w:rsidR="009462FA" w:rsidRPr="0069116E" w:rsidRDefault="008F2FF4" w:rsidP="0069116E">
      <w:pPr>
        <w:spacing w:after="0" w:line="240" w:lineRule="auto"/>
        <w:jc w:val="both"/>
        <w:rPr>
          <w:sz w:val="22"/>
          <w:szCs w:val="22"/>
        </w:rPr>
      </w:pPr>
      <w:r w:rsidRPr="0069116E">
        <w:rPr>
          <w:sz w:val="22"/>
          <w:szCs w:val="22"/>
        </w:rPr>
        <w:t xml:space="preserve">Existují tři hlavní mechanizmy rezistence na beta-laktamová antibiotika: produkce beta-laktamáz, snížená propustnost buněčné stěny a eflux a modifikace cílových proteinů buněčné stěny vázajících penicilin (PBP). Rezistence může být kódována chromozomálně, ale rovněž přenášena mobilními genetickými elementy. </w:t>
      </w:r>
      <w:r w:rsidR="001F3C24" w:rsidRPr="001F3C24">
        <w:rPr>
          <w:sz w:val="22"/>
          <w:szCs w:val="22"/>
        </w:rPr>
        <w:t>Mezi další faktory zvyšující riziko rezistence patří schopnost tvorby biofilmu</w:t>
      </w:r>
      <w:r w:rsidRPr="0069116E">
        <w:rPr>
          <w:sz w:val="22"/>
          <w:szCs w:val="22"/>
        </w:rPr>
        <w:t xml:space="preserve">. </w:t>
      </w:r>
      <w:r w:rsidRPr="0069116E">
        <w:rPr>
          <w:bCs/>
          <w:sz w:val="22"/>
          <w:szCs w:val="22"/>
        </w:rPr>
        <w:t xml:space="preserve">Kloxacilin vykazuje částečnou zkříženou rezistenci s ostatními penicilinovými antibiotiky a cefalosporiny.  </w:t>
      </w:r>
    </w:p>
    <w:p w14:paraId="0BFFDC2E" w14:textId="77777777" w:rsidR="009462FA" w:rsidRPr="0069116E" w:rsidRDefault="009462FA" w:rsidP="0069116E">
      <w:pPr>
        <w:spacing w:after="0" w:line="240" w:lineRule="auto"/>
        <w:jc w:val="both"/>
        <w:rPr>
          <w:sz w:val="22"/>
          <w:szCs w:val="22"/>
        </w:rPr>
      </w:pPr>
    </w:p>
    <w:p w14:paraId="71AE93C5" w14:textId="77777777" w:rsidR="009462FA" w:rsidRPr="0069116E" w:rsidRDefault="008F2FF4" w:rsidP="0069116E">
      <w:pPr>
        <w:pStyle w:val="Nadpis2"/>
        <w:tabs>
          <w:tab w:val="left" w:pos="567"/>
        </w:tabs>
        <w:spacing w:after="0" w:line="240" w:lineRule="auto"/>
        <w:ind w:left="-12" w:firstLine="0"/>
        <w:jc w:val="both"/>
        <w:rPr>
          <w:b w:val="0"/>
          <w:lang w:val="bg-BG"/>
        </w:rPr>
      </w:pPr>
      <w:r w:rsidRPr="0069116E">
        <w:rPr>
          <w:lang w:val="bg-BG"/>
        </w:rPr>
        <w:lastRenderedPageBreak/>
        <w:t xml:space="preserve">4.3 </w:t>
      </w:r>
      <w:r w:rsidRPr="0069116E">
        <w:rPr>
          <w:lang w:val="bg-BG"/>
        </w:rPr>
        <w:tab/>
        <w:t>Farmakokinetika</w:t>
      </w:r>
    </w:p>
    <w:p w14:paraId="5167DC35" w14:textId="77777777" w:rsidR="009462FA" w:rsidRPr="0069116E" w:rsidRDefault="009462FA" w:rsidP="0069116E">
      <w:pPr>
        <w:spacing w:after="0" w:line="240" w:lineRule="auto"/>
        <w:jc w:val="both"/>
        <w:rPr>
          <w:sz w:val="22"/>
          <w:szCs w:val="22"/>
        </w:rPr>
      </w:pPr>
    </w:p>
    <w:p w14:paraId="1877CFF9" w14:textId="77777777" w:rsidR="009462FA" w:rsidRDefault="009A54EA" w:rsidP="0069116E">
      <w:pPr>
        <w:spacing w:after="0" w:line="240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  <w:lang w:val="cs-CZ"/>
        </w:rPr>
        <w:t>Veterinární léčivý p</w:t>
      </w:r>
      <w:r w:rsidRPr="0069116E">
        <w:rPr>
          <w:iCs/>
          <w:sz w:val="22"/>
          <w:szCs w:val="22"/>
        </w:rPr>
        <w:t xml:space="preserve">řípravek </w:t>
      </w:r>
      <w:r w:rsidR="008F2FF4" w:rsidRPr="0069116E">
        <w:rPr>
          <w:iCs/>
          <w:sz w:val="22"/>
          <w:szCs w:val="22"/>
        </w:rPr>
        <w:t>udržuje účinnou hladinu léčivé látky v mléčné žláze po dobu 6 až 7 týdnů.</w:t>
      </w:r>
    </w:p>
    <w:p w14:paraId="47723A74" w14:textId="77777777" w:rsidR="0069116E" w:rsidRPr="0069116E" w:rsidRDefault="0069116E" w:rsidP="0069116E">
      <w:pPr>
        <w:spacing w:after="0" w:line="240" w:lineRule="auto"/>
        <w:jc w:val="both"/>
        <w:rPr>
          <w:iCs/>
          <w:sz w:val="22"/>
          <w:szCs w:val="22"/>
        </w:rPr>
      </w:pPr>
    </w:p>
    <w:p w14:paraId="04395A6C" w14:textId="77777777" w:rsidR="009462FA" w:rsidRPr="0069116E" w:rsidRDefault="009462FA" w:rsidP="0069116E">
      <w:pPr>
        <w:spacing w:after="0" w:line="240" w:lineRule="auto"/>
        <w:jc w:val="both"/>
        <w:rPr>
          <w:sz w:val="22"/>
          <w:szCs w:val="22"/>
        </w:rPr>
      </w:pPr>
    </w:p>
    <w:p w14:paraId="274E9264" w14:textId="77777777" w:rsidR="009462FA" w:rsidRPr="0069116E" w:rsidRDefault="008F2FF4" w:rsidP="0069116E">
      <w:pPr>
        <w:pStyle w:val="Nadpis1"/>
        <w:tabs>
          <w:tab w:val="center" w:pos="1959"/>
        </w:tabs>
        <w:spacing w:before="0" w:after="0" w:line="240" w:lineRule="auto"/>
        <w:ind w:left="-11"/>
        <w:jc w:val="both"/>
        <w:rPr>
          <w:rFonts w:ascii="Times New Roman" w:hAnsi="Times New Roman"/>
          <w:sz w:val="22"/>
          <w:szCs w:val="22"/>
        </w:rPr>
      </w:pPr>
      <w:r w:rsidRPr="0069116E">
        <w:rPr>
          <w:rFonts w:ascii="Times New Roman" w:hAnsi="Times New Roman"/>
          <w:sz w:val="22"/>
          <w:szCs w:val="22"/>
        </w:rPr>
        <w:t xml:space="preserve">5. </w:t>
      </w:r>
      <w:r w:rsidRPr="0069116E">
        <w:rPr>
          <w:rFonts w:ascii="Times New Roman" w:hAnsi="Times New Roman"/>
          <w:sz w:val="22"/>
          <w:szCs w:val="22"/>
        </w:rPr>
        <w:tab/>
        <w:t xml:space="preserve">FARMACEUTICKÉ ÚDAJE </w:t>
      </w:r>
    </w:p>
    <w:p w14:paraId="0C52BFCD" w14:textId="77777777" w:rsidR="009462FA" w:rsidRPr="0069116E" w:rsidRDefault="009462FA" w:rsidP="0069116E">
      <w:pPr>
        <w:keepNext/>
        <w:spacing w:after="0" w:line="240" w:lineRule="auto"/>
        <w:ind w:left="2"/>
        <w:jc w:val="both"/>
        <w:rPr>
          <w:sz w:val="22"/>
          <w:szCs w:val="22"/>
        </w:rPr>
      </w:pPr>
    </w:p>
    <w:p w14:paraId="5D94DB29" w14:textId="77777777" w:rsidR="009462FA" w:rsidRPr="0069116E" w:rsidRDefault="008F2FF4" w:rsidP="0069116E">
      <w:pPr>
        <w:pStyle w:val="Nadpis2"/>
        <w:tabs>
          <w:tab w:val="left" w:pos="567"/>
        </w:tabs>
        <w:spacing w:after="0" w:line="240" w:lineRule="auto"/>
        <w:ind w:left="-12" w:firstLine="0"/>
        <w:jc w:val="both"/>
        <w:rPr>
          <w:lang w:val="bg-BG"/>
        </w:rPr>
      </w:pPr>
      <w:r w:rsidRPr="0069116E">
        <w:rPr>
          <w:lang w:val="bg-BG"/>
        </w:rPr>
        <w:t xml:space="preserve">5.1 </w:t>
      </w:r>
      <w:r w:rsidRPr="0069116E">
        <w:rPr>
          <w:lang w:val="bg-BG"/>
        </w:rPr>
        <w:tab/>
        <w:t>Hlavní inkompatibility</w:t>
      </w:r>
    </w:p>
    <w:p w14:paraId="32A89CDF" w14:textId="77777777" w:rsidR="009462FA" w:rsidRPr="0069116E" w:rsidRDefault="009462FA" w:rsidP="0069116E">
      <w:pPr>
        <w:pStyle w:val="Nadpis2"/>
        <w:tabs>
          <w:tab w:val="center" w:pos="1764"/>
        </w:tabs>
        <w:spacing w:after="0" w:line="240" w:lineRule="auto"/>
        <w:ind w:left="-12" w:firstLine="0"/>
        <w:jc w:val="both"/>
        <w:rPr>
          <w:lang w:val="bg-BG"/>
        </w:rPr>
      </w:pPr>
    </w:p>
    <w:p w14:paraId="0996DCD9" w14:textId="77777777" w:rsidR="009462FA" w:rsidRPr="0069116E" w:rsidRDefault="008F2FF4" w:rsidP="0069116E">
      <w:pPr>
        <w:tabs>
          <w:tab w:val="center" w:pos="1313"/>
        </w:tabs>
        <w:spacing w:after="0" w:line="240" w:lineRule="auto"/>
        <w:ind w:left="-12"/>
        <w:jc w:val="both"/>
        <w:rPr>
          <w:sz w:val="22"/>
          <w:szCs w:val="22"/>
        </w:rPr>
      </w:pPr>
      <w:r w:rsidRPr="0069116E">
        <w:rPr>
          <w:sz w:val="22"/>
          <w:szCs w:val="22"/>
        </w:rPr>
        <w:t>Nejsou známy.</w:t>
      </w:r>
    </w:p>
    <w:p w14:paraId="7BA32F65" w14:textId="77777777" w:rsidR="009462FA" w:rsidRPr="0069116E" w:rsidRDefault="009462FA" w:rsidP="0069116E">
      <w:pPr>
        <w:spacing w:after="0" w:line="240" w:lineRule="auto"/>
        <w:jc w:val="both"/>
        <w:rPr>
          <w:sz w:val="22"/>
          <w:szCs w:val="22"/>
        </w:rPr>
      </w:pPr>
    </w:p>
    <w:p w14:paraId="3E5E293B" w14:textId="77777777" w:rsidR="009462FA" w:rsidRPr="0069116E" w:rsidRDefault="008F2FF4" w:rsidP="0069116E">
      <w:pPr>
        <w:tabs>
          <w:tab w:val="center" w:pos="1448"/>
        </w:tabs>
        <w:spacing w:after="0" w:line="240" w:lineRule="auto"/>
        <w:ind w:left="-12"/>
        <w:jc w:val="both"/>
        <w:rPr>
          <w:sz w:val="22"/>
          <w:szCs w:val="22"/>
        </w:rPr>
      </w:pPr>
      <w:r w:rsidRPr="0069116E">
        <w:rPr>
          <w:b/>
          <w:sz w:val="22"/>
          <w:szCs w:val="22"/>
        </w:rPr>
        <w:t xml:space="preserve">5.2 </w:t>
      </w:r>
      <w:r w:rsidRPr="0069116E">
        <w:rPr>
          <w:b/>
          <w:sz w:val="22"/>
          <w:szCs w:val="22"/>
        </w:rPr>
        <w:tab/>
        <w:t>Doba použitelnosti</w:t>
      </w:r>
      <w:r w:rsidRPr="0069116E">
        <w:rPr>
          <w:sz w:val="22"/>
          <w:szCs w:val="22"/>
        </w:rPr>
        <w:t xml:space="preserve"> </w:t>
      </w:r>
    </w:p>
    <w:p w14:paraId="3D6099DF" w14:textId="77777777" w:rsidR="009462FA" w:rsidRPr="0069116E" w:rsidRDefault="009462FA" w:rsidP="0069116E">
      <w:pPr>
        <w:tabs>
          <w:tab w:val="center" w:pos="1448"/>
        </w:tabs>
        <w:spacing w:after="0" w:line="240" w:lineRule="auto"/>
        <w:ind w:left="-12"/>
        <w:jc w:val="both"/>
        <w:rPr>
          <w:sz w:val="22"/>
          <w:szCs w:val="22"/>
        </w:rPr>
      </w:pPr>
    </w:p>
    <w:p w14:paraId="3DFBC6E5" w14:textId="77777777" w:rsidR="009462FA" w:rsidRPr="0069116E" w:rsidRDefault="008F2FF4" w:rsidP="0069116E">
      <w:pPr>
        <w:tabs>
          <w:tab w:val="center" w:pos="1448"/>
        </w:tabs>
        <w:spacing w:after="0" w:line="240" w:lineRule="auto"/>
        <w:ind w:left="-12"/>
        <w:jc w:val="both"/>
        <w:rPr>
          <w:sz w:val="22"/>
          <w:szCs w:val="22"/>
        </w:rPr>
      </w:pPr>
      <w:r w:rsidRPr="0069116E">
        <w:rPr>
          <w:sz w:val="22"/>
          <w:szCs w:val="22"/>
        </w:rPr>
        <w:t>Doba použitelnosti veterinárního léčivého přípravku v neporušeném obalu: 2 roky.</w:t>
      </w:r>
    </w:p>
    <w:p w14:paraId="7F0A1295" w14:textId="77777777" w:rsidR="009462FA" w:rsidRPr="0069116E" w:rsidRDefault="008F2FF4" w:rsidP="0069116E">
      <w:pPr>
        <w:tabs>
          <w:tab w:val="center" w:pos="1448"/>
        </w:tabs>
        <w:spacing w:after="0" w:line="240" w:lineRule="auto"/>
        <w:ind w:left="-12"/>
        <w:jc w:val="both"/>
        <w:rPr>
          <w:sz w:val="22"/>
          <w:szCs w:val="22"/>
        </w:rPr>
      </w:pPr>
      <w:r w:rsidRPr="0069116E">
        <w:rPr>
          <w:sz w:val="22"/>
          <w:szCs w:val="22"/>
        </w:rPr>
        <w:t>Doba použitelnosti po prvním otevření vnitřního obalu: spotřebujte ihned.</w:t>
      </w:r>
    </w:p>
    <w:p w14:paraId="4077E4B3" w14:textId="77777777" w:rsidR="009462FA" w:rsidRPr="0069116E" w:rsidRDefault="009462FA" w:rsidP="0069116E">
      <w:pPr>
        <w:tabs>
          <w:tab w:val="center" w:pos="1448"/>
        </w:tabs>
        <w:spacing w:after="0" w:line="240" w:lineRule="auto"/>
        <w:ind w:left="-12"/>
        <w:jc w:val="both"/>
        <w:rPr>
          <w:sz w:val="22"/>
          <w:szCs w:val="22"/>
        </w:rPr>
      </w:pPr>
    </w:p>
    <w:p w14:paraId="528D898F" w14:textId="77777777" w:rsidR="009462FA" w:rsidRPr="0069116E" w:rsidRDefault="008F2FF4" w:rsidP="0069116E">
      <w:pPr>
        <w:tabs>
          <w:tab w:val="center" w:pos="2142"/>
        </w:tabs>
        <w:spacing w:after="0" w:line="240" w:lineRule="auto"/>
        <w:ind w:left="-12"/>
        <w:jc w:val="both"/>
        <w:rPr>
          <w:sz w:val="22"/>
          <w:szCs w:val="22"/>
        </w:rPr>
      </w:pPr>
      <w:r w:rsidRPr="0069116E">
        <w:rPr>
          <w:b/>
          <w:sz w:val="22"/>
          <w:szCs w:val="22"/>
        </w:rPr>
        <w:t xml:space="preserve">5.3 </w:t>
      </w:r>
      <w:r w:rsidRPr="0069116E">
        <w:rPr>
          <w:b/>
          <w:sz w:val="22"/>
          <w:szCs w:val="22"/>
        </w:rPr>
        <w:tab/>
        <w:t>Zvláštní opatření pro uchovávání</w:t>
      </w:r>
      <w:r w:rsidRPr="0069116E">
        <w:rPr>
          <w:sz w:val="22"/>
          <w:szCs w:val="22"/>
        </w:rPr>
        <w:t xml:space="preserve"> </w:t>
      </w:r>
    </w:p>
    <w:p w14:paraId="1AE30752" w14:textId="77777777" w:rsidR="009462FA" w:rsidRPr="0069116E" w:rsidRDefault="009462FA" w:rsidP="0069116E">
      <w:pPr>
        <w:tabs>
          <w:tab w:val="center" w:pos="2142"/>
        </w:tabs>
        <w:spacing w:after="0" w:line="240" w:lineRule="auto"/>
        <w:ind w:left="-12"/>
        <w:jc w:val="both"/>
        <w:rPr>
          <w:sz w:val="22"/>
          <w:szCs w:val="22"/>
        </w:rPr>
      </w:pPr>
    </w:p>
    <w:p w14:paraId="129C9C80" w14:textId="0278EC30" w:rsidR="009462FA" w:rsidRPr="0069116E" w:rsidRDefault="008F2FF4" w:rsidP="0069116E">
      <w:pPr>
        <w:tabs>
          <w:tab w:val="center" w:pos="2142"/>
        </w:tabs>
        <w:spacing w:after="0" w:line="240" w:lineRule="auto"/>
        <w:jc w:val="both"/>
        <w:rPr>
          <w:sz w:val="22"/>
          <w:szCs w:val="22"/>
        </w:rPr>
      </w:pPr>
      <w:r w:rsidRPr="0069116E">
        <w:rPr>
          <w:sz w:val="22"/>
          <w:szCs w:val="22"/>
        </w:rPr>
        <w:t xml:space="preserve">Uchovávejte při teplotě do </w:t>
      </w:r>
      <w:r w:rsidR="00492801" w:rsidRPr="0069116E">
        <w:rPr>
          <w:sz w:val="22"/>
          <w:szCs w:val="22"/>
        </w:rPr>
        <w:t xml:space="preserve">25 </w:t>
      </w:r>
      <w:r w:rsidR="00492801" w:rsidRPr="00421588">
        <w:rPr>
          <w:rFonts w:eastAsia="Symbol"/>
          <w:bCs/>
          <w:sz w:val="22"/>
          <w:szCs w:val="22"/>
        </w:rPr>
        <w:t>°</w:t>
      </w:r>
      <w:r w:rsidR="00492801" w:rsidRPr="0069116E">
        <w:rPr>
          <w:sz w:val="22"/>
          <w:szCs w:val="22"/>
        </w:rPr>
        <w:t>C</w:t>
      </w:r>
      <w:bookmarkStart w:id="2" w:name="_GoBack"/>
      <w:bookmarkEnd w:id="2"/>
      <w:r w:rsidRPr="0069116E">
        <w:rPr>
          <w:sz w:val="22"/>
          <w:szCs w:val="22"/>
        </w:rPr>
        <w:t>.</w:t>
      </w:r>
    </w:p>
    <w:p w14:paraId="1D2C8776" w14:textId="77777777" w:rsidR="009462FA" w:rsidRPr="0069116E" w:rsidRDefault="008F2FF4" w:rsidP="0069116E">
      <w:pPr>
        <w:tabs>
          <w:tab w:val="center" w:pos="2142"/>
        </w:tabs>
        <w:spacing w:after="0" w:line="240" w:lineRule="auto"/>
        <w:jc w:val="both"/>
        <w:rPr>
          <w:sz w:val="22"/>
          <w:szCs w:val="22"/>
        </w:rPr>
      </w:pPr>
      <w:r w:rsidRPr="0069116E">
        <w:rPr>
          <w:sz w:val="22"/>
          <w:szCs w:val="22"/>
        </w:rPr>
        <w:t>Chraňte před mrazem.</w:t>
      </w:r>
    </w:p>
    <w:p w14:paraId="50556CBE" w14:textId="77777777" w:rsidR="009462FA" w:rsidRPr="0069116E" w:rsidRDefault="009462FA" w:rsidP="0069116E">
      <w:pPr>
        <w:tabs>
          <w:tab w:val="center" w:pos="2142"/>
        </w:tabs>
        <w:spacing w:after="0" w:line="240" w:lineRule="auto"/>
        <w:jc w:val="both"/>
        <w:rPr>
          <w:sz w:val="22"/>
          <w:szCs w:val="22"/>
        </w:rPr>
      </w:pPr>
    </w:p>
    <w:p w14:paraId="78399BAC" w14:textId="77777777" w:rsidR="009462FA" w:rsidRPr="0069116E" w:rsidRDefault="008F2FF4" w:rsidP="0069116E">
      <w:pPr>
        <w:pStyle w:val="Nadpis2"/>
        <w:tabs>
          <w:tab w:val="center" w:pos="2010"/>
        </w:tabs>
        <w:spacing w:after="0" w:line="240" w:lineRule="auto"/>
        <w:ind w:left="-12" w:firstLine="0"/>
        <w:jc w:val="both"/>
        <w:rPr>
          <w:b w:val="0"/>
          <w:lang w:val="bg-BG"/>
        </w:rPr>
      </w:pPr>
      <w:r w:rsidRPr="0069116E">
        <w:rPr>
          <w:lang w:val="bg-BG"/>
        </w:rPr>
        <w:t xml:space="preserve">5.4 </w:t>
      </w:r>
      <w:r w:rsidRPr="0069116E">
        <w:rPr>
          <w:lang w:val="bg-BG"/>
        </w:rPr>
        <w:tab/>
        <w:t>Druh a složení vnitřního obalu</w:t>
      </w:r>
      <w:r w:rsidRPr="0069116E">
        <w:rPr>
          <w:b w:val="0"/>
          <w:lang w:val="bg-BG"/>
        </w:rPr>
        <w:t xml:space="preserve"> </w:t>
      </w:r>
      <w:bookmarkStart w:id="3" w:name="bookmark28"/>
    </w:p>
    <w:p w14:paraId="55160FD7" w14:textId="77777777" w:rsidR="009462FA" w:rsidRPr="0069116E" w:rsidRDefault="009462FA" w:rsidP="0069116E">
      <w:pPr>
        <w:spacing w:after="0" w:line="240" w:lineRule="auto"/>
        <w:rPr>
          <w:sz w:val="22"/>
          <w:szCs w:val="22"/>
        </w:rPr>
      </w:pPr>
    </w:p>
    <w:bookmarkEnd w:id="1"/>
    <w:p w14:paraId="4A6A9CC5" w14:textId="77777777" w:rsidR="009462FA" w:rsidRPr="0069116E" w:rsidRDefault="008F2FF4" w:rsidP="0069116E">
      <w:pPr>
        <w:spacing w:after="0" w:line="240" w:lineRule="auto"/>
        <w:jc w:val="both"/>
        <w:rPr>
          <w:sz w:val="22"/>
          <w:szCs w:val="22"/>
        </w:rPr>
      </w:pPr>
      <w:r w:rsidRPr="0069116E">
        <w:rPr>
          <w:sz w:val="22"/>
          <w:szCs w:val="22"/>
        </w:rPr>
        <w:t xml:space="preserve">Bílý </w:t>
      </w:r>
      <w:proofErr w:type="spellStart"/>
      <w:r w:rsidR="009E64AB" w:rsidRPr="0069116E">
        <w:rPr>
          <w:sz w:val="22"/>
          <w:szCs w:val="22"/>
          <w:lang w:val="cs-CZ"/>
        </w:rPr>
        <w:t>intramamární</w:t>
      </w:r>
      <w:proofErr w:type="spellEnd"/>
      <w:r w:rsidR="009E64AB" w:rsidRPr="0069116E">
        <w:rPr>
          <w:sz w:val="22"/>
          <w:szCs w:val="22"/>
          <w:lang w:val="cs-CZ"/>
        </w:rPr>
        <w:t xml:space="preserve"> </w:t>
      </w:r>
      <w:r w:rsidRPr="0069116E">
        <w:rPr>
          <w:sz w:val="22"/>
          <w:szCs w:val="22"/>
        </w:rPr>
        <w:t xml:space="preserve">aplikátor </w:t>
      </w:r>
      <w:r w:rsidR="006F43B4" w:rsidRPr="0069116E">
        <w:rPr>
          <w:sz w:val="22"/>
          <w:szCs w:val="22"/>
          <w:lang w:val="cs-CZ"/>
        </w:rPr>
        <w:t xml:space="preserve">z LDPE </w:t>
      </w:r>
      <w:r w:rsidRPr="0069116E">
        <w:rPr>
          <w:sz w:val="22"/>
          <w:szCs w:val="22"/>
        </w:rPr>
        <w:t>o objemu 4,5 ml obsahující 3,6 g suspenze, opatřený bílým LDPE uzávěrem, LDPE manžetou a LDPE pístem. Baleno v papírových krabičkách po 24 kusech. Součástí balení je 24 kusů dezinfekčních ubrousků navlhčených 65% v/v roztokem izopropylalkoholu (2,4 ml/ubrousek) pro očištění struk</w:t>
      </w:r>
      <w:r w:rsidR="006E737B" w:rsidRPr="0069116E">
        <w:rPr>
          <w:sz w:val="22"/>
          <w:szCs w:val="22"/>
          <w:lang w:val="cs-CZ"/>
        </w:rPr>
        <w:t>ů</w:t>
      </w:r>
      <w:r w:rsidRPr="0069116E">
        <w:rPr>
          <w:sz w:val="22"/>
          <w:szCs w:val="22"/>
        </w:rPr>
        <w:t>.</w:t>
      </w:r>
    </w:p>
    <w:p w14:paraId="770D2075" w14:textId="77777777" w:rsidR="009462FA" w:rsidRPr="0069116E" w:rsidRDefault="009462FA" w:rsidP="0069116E">
      <w:pPr>
        <w:spacing w:after="0" w:line="240" w:lineRule="auto"/>
        <w:jc w:val="both"/>
        <w:rPr>
          <w:sz w:val="22"/>
          <w:szCs w:val="22"/>
        </w:rPr>
      </w:pPr>
    </w:p>
    <w:p w14:paraId="4DA3221D" w14:textId="77777777" w:rsidR="009462FA" w:rsidRPr="0069116E" w:rsidRDefault="008F2FF4" w:rsidP="0069116E">
      <w:pPr>
        <w:spacing w:after="0" w:line="240" w:lineRule="auto"/>
        <w:jc w:val="both"/>
        <w:rPr>
          <w:sz w:val="22"/>
          <w:szCs w:val="22"/>
        </w:rPr>
      </w:pPr>
      <w:r w:rsidRPr="0069116E">
        <w:rPr>
          <w:sz w:val="22"/>
          <w:szCs w:val="22"/>
        </w:rPr>
        <w:t>Velikost balení:</w:t>
      </w:r>
    </w:p>
    <w:p w14:paraId="066084E3" w14:textId="77777777" w:rsidR="009462FA" w:rsidRPr="0069116E" w:rsidRDefault="008F2FF4" w:rsidP="0069116E">
      <w:pPr>
        <w:spacing w:after="0" w:line="240" w:lineRule="auto"/>
        <w:jc w:val="both"/>
        <w:rPr>
          <w:sz w:val="22"/>
          <w:szCs w:val="22"/>
        </w:rPr>
      </w:pPr>
      <w:r w:rsidRPr="0069116E">
        <w:rPr>
          <w:sz w:val="22"/>
          <w:szCs w:val="22"/>
        </w:rPr>
        <w:t xml:space="preserve">Papírová krabička s 24 </w:t>
      </w:r>
      <w:r w:rsidR="00084AA3" w:rsidRPr="0069116E">
        <w:rPr>
          <w:sz w:val="22"/>
          <w:szCs w:val="22"/>
          <w:lang w:val="cs-CZ"/>
        </w:rPr>
        <w:t xml:space="preserve">kusy </w:t>
      </w:r>
      <w:proofErr w:type="spellStart"/>
      <w:r w:rsidR="00084AA3" w:rsidRPr="0069116E">
        <w:rPr>
          <w:sz w:val="22"/>
          <w:szCs w:val="22"/>
          <w:lang w:val="cs-CZ"/>
        </w:rPr>
        <w:t>intramamárních</w:t>
      </w:r>
      <w:proofErr w:type="spellEnd"/>
      <w:r w:rsidR="00084AA3" w:rsidRPr="0069116E">
        <w:rPr>
          <w:sz w:val="22"/>
          <w:szCs w:val="22"/>
          <w:lang w:val="cs-CZ"/>
        </w:rPr>
        <w:t xml:space="preserve"> </w:t>
      </w:r>
      <w:r w:rsidRPr="0069116E">
        <w:rPr>
          <w:sz w:val="22"/>
          <w:szCs w:val="22"/>
        </w:rPr>
        <w:t>aplikátor</w:t>
      </w:r>
      <w:r w:rsidR="00084AA3" w:rsidRPr="0069116E">
        <w:rPr>
          <w:sz w:val="22"/>
          <w:szCs w:val="22"/>
          <w:lang w:val="cs-CZ"/>
        </w:rPr>
        <w:t>ů</w:t>
      </w:r>
      <w:r w:rsidRPr="0069116E">
        <w:rPr>
          <w:sz w:val="22"/>
          <w:szCs w:val="22"/>
        </w:rPr>
        <w:t xml:space="preserve"> a 24 </w:t>
      </w:r>
      <w:r w:rsidR="00084AA3" w:rsidRPr="0069116E">
        <w:rPr>
          <w:sz w:val="22"/>
          <w:szCs w:val="22"/>
          <w:lang w:val="cs-CZ"/>
        </w:rPr>
        <w:t xml:space="preserve">kusy </w:t>
      </w:r>
      <w:r w:rsidRPr="0069116E">
        <w:rPr>
          <w:sz w:val="22"/>
          <w:szCs w:val="22"/>
        </w:rPr>
        <w:t>dezinfekční</w:t>
      </w:r>
      <w:r w:rsidR="00084AA3" w:rsidRPr="0069116E">
        <w:rPr>
          <w:sz w:val="22"/>
          <w:szCs w:val="22"/>
          <w:lang w:val="cs-CZ"/>
        </w:rPr>
        <w:t>ch</w:t>
      </w:r>
      <w:r w:rsidRPr="0069116E">
        <w:rPr>
          <w:sz w:val="22"/>
          <w:szCs w:val="22"/>
        </w:rPr>
        <w:t xml:space="preserve"> ubrousk</w:t>
      </w:r>
      <w:r w:rsidR="00084AA3" w:rsidRPr="0069116E">
        <w:rPr>
          <w:sz w:val="22"/>
          <w:szCs w:val="22"/>
          <w:lang w:val="cs-CZ"/>
        </w:rPr>
        <w:t>ů</w:t>
      </w:r>
      <w:r w:rsidRPr="0069116E">
        <w:rPr>
          <w:sz w:val="22"/>
          <w:szCs w:val="22"/>
        </w:rPr>
        <w:t xml:space="preserve"> </w:t>
      </w:r>
      <w:r w:rsidR="00084AA3" w:rsidRPr="0069116E">
        <w:rPr>
          <w:sz w:val="22"/>
          <w:szCs w:val="22"/>
        </w:rPr>
        <w:t>navlhčený</w:t>
      </w:r>
      <w:r w:rsidR="00084AA3" w:rsidRPr="0069116E">
        <w:rPr>
          <w:sz w:val="22"/>
          <w:szCs w:val="22"/>
          <w:lang w:val="cs-CZ"/>
        </w:rPr>
        <w:t>ch</w:t>
      </w:r>
      <w:r w:rsidR="00084AA3" w:rsidRPr="0069116E">
        <w:rPr>
          <w:sz w:val="22"/>
          <w:szCs w:val="22"/>
        </w:rPr>
        <w:t xml:space="preserve"> </w:t>
      </w:r>
      <w:r w:rsidRPr="0069116E">
        <w:rPr>
          <w:sz w:val="22"/>
          <w:szCs w:val="22"/>
        </w:rPr>
        <w:t>65% v/v roztokem izopropylalkoholu (2,4 ml/ubrousek).</w:t>
      </w:r>
    </w:p>
    <w:p w14:paraId="3FD69D7B" w14:textId="77777777" w:rsidR="009462FA" w:rsidRPr="0069116E" w:rsidRDefault="009462FA" w:rsidP="0069116E">
      <w:pPr>
        <w:spacing w:after="0" w:line="240" w:lineRule="auto"/>
        <w:jc w:val="both"/>
        <w:rPr>
          <w:sz w:val="22"/>
          <w:szCs w:val="22"/>
        </w:rPr>
      </w:pPr>
    </w:p>
    <w:p w14:paraId="2764472F" w14:textId="77777777" w:rsidR="009462FA" w:rsidRPr="0069116E" w:rsidRDefault="008F2FF4" w:rsidP="0069116E">
      <w:pPr>
        <w:pStyle w:val="Nadpis2"/>
        <w:spacing w:after="0" w:line="240" w:lineRule="auto"/>
        <w:ind w:left="554" w:hanging="566"/>
        <w:jc w:val="both"/>
        <w:rPr>
          <w:lang w:val="bg-BG"/>
        </w:rPr>
      </w:pPr>
      <w:r w:rsidRPr="0069116E">
        <w:rPr>
          <w:lang w:val="bg-BG"/>
        </w:rPr>
        <w:t>5.5</w:t>
      </w:r>
      <w:r w:rsidRPr="0069116E">
        <w:rPr>
          <w:b w:val="0"/>
          <w:lang w:val="bg-BG"/>
        </w:rPr>
        <w:t xml:space="preserve"> </w:t>
      </w:r>
      <w:r w:rsidRPr="0069116E">
        <w:rPr>
          <w:b w:val="0"/>
          <w:lang w:val="bg-BG"/>
        </w:rPr>
        <w:tab/>
      </w:r>
      <w:r w:rsidRPr="0069116E">
        <w:rPr>
          <w:lang w:val="bg-BG"/>
        </w:rPr>
        <w:t xml:space="preserve">Zvláštní opatření pro likvidaci nepoužitých veterinárních léčivých přípravků nebo odpadů, které pochází z těchto přípravků </w:t>
      </w:r>
    </w:p>
    <w:p w14:paraId="4D0BA533" w14:textId="77777777" w:rsidR="009462FA" w:rsidRPr="0069116E" w:rsidRDefault="009462FA" w:rsidP="0069116E">
      <w:pPr>
        <w:spacing w:after="0" w:line="240" w:lineRule="auto"/>
        <w:rPr>
          <w:sz w:val="22"/>
          <w:szCs w:val="22"/>
        </w:rPr>
      </w:pPr>
    </w:p>
    <w:p w14:paraId="52CD682C" w14:textId="77777777" w:rsidR="009462FA" w:rsidRPr="0069116E" w:rsidRDefault="008F2FF4" w:rsidP="0069116E">
      <w:pPr>
        <w:spacing w:after="0" w:line="240" w:lineRule="auto"/>
        <w:jc w:val="both"/>
        <w:rPr>
          <w:sz w:val="22"/>
          <w:szCs w:val="22"/>
        </w:rPr>
      </w:pPr>
      <w:r w:rsidRPr="0069116E">
        <w:rPr>
          <w:sz w:val="22"/>
          <w:szCs w:val="22"/>
        </w:rPr>
        <w:t>Léčivé přípravky se nesmí likvidovat prostřednictvím odpadní vody či domovního odpadu.</w:t>
      </w:r>
    </w:p>
    <w:p w14:paraId="2D22473D" w14:textId="77777777" w:rsidR="009462FA" w:rsidRPr="0069116E" w:rsidRDefault="009462FA" w:rsidP="0069116E">
      <w:pPr>
        <w:spacing w:after="0" w:line="240" w:lineRule="auto"/>
        <w:jc w:val="both"/>
        <w:rPr>
          <w:sz w:val="22"/>
          <w:szCs w:val="22"/>
        </w:rPr>
      </w:pPr>
    </w:p>
    <w:p w14:paraId="1713AE2D" w14:textId="77777777" w:rsidR="009462FA" w:rsidRDefault="008F2FF4" w:rsidP="0069116E">
      <w:pPr>
        <w:spacing w:after="0" w:line="240" w:lineRule="auto"/>
        <w:jc w:val="both"/>
        <w:rPr>
          <w:sz w:val="22"/>
          <w:szCs w:val="22"/>
        </w:rPr>
      </w:pPr>
      <w:r w:rsidRPr="0069116E">
        <w:rPr>
          <w:sz w:val="22"/>
          <w:szCs w:val="22"/>
        </w:rPr>
        <w:t>Všechen nepoužitý veterinární léčivý přípravek nebo odpad, který pochází z tohoto přípravku, likvidujte odevzdáním v souladu s místními požadavky a národními systémy sběru, které jsou platné pro příslušný veterinární léčivý přípravek.</w:t>
      </w:r>
    </w:p>
    <w:p w14:paraId="690DC4F8" w14:textId="77777777" w:rsidR="0069116E" w:rsidRPr="0069116E" w:rsidRDefault="0069116E" w:rsidP="0069116E">
      <w:pPr>
        <w:spacing w:after="0" w:line="240" w:lineRule="auto"/>
        <w:jc w:val="both"/>
        <w:rPr>
          <w:sz w:val="22"/>
          <w:szCs w:val="22"/>
        </w:rPr>
      </w:pPr>
    </w:p>
    <w:p w14:paraId="504A4904" w14:textId="77777777" w:rsidR="009462FA" w:rsidRPr="0069116E" w:rsidRDefault="009462FA" w:rsidP="0069116E">
      <w:pPr>
        <w:spacing w:after="0" w:line="240" w:lineRule="auto"/>
        <w:jc w:val="both"/>
        <w:rPr>
          <w:sz w:val="22"/>
          <w:szCs w:val="22"/>
        </w:rPr>
      </w:pPr>
    </w:p>
    <w:p w14:paraId="4CE00002" w14:textId="77777777" w:rsidR="009462FA" w:rsidRPr="0069116E" w:rsidRDefault="008F2FF4" w:rsidP="0069116E">
      <w:pPr>
        <w:pStyle w:val="Nadpis1"/>
        <w:tabs>
          <w:tab w:val="left" w:pos="567"/>
        </w:tabs>
        <w:spacing w:before="0" w:after="0" w:line="240" w:lineRule="auto"/>
        <w:ind w:left="-11"/>
        <w:jc w:val="both"/>
        <w:rPr>
          <w:rFonts w:ascii="Times New Roman" w:hAnsi="Times New Roman"/>
          <w:sz w:val="22"/>
          <w:szCs w:val="22"/>
        </w:rPr>
      </w:pPr>
      <w:r w:rsidRPr="0069116E">
        <w:rPr>
          <w:rFonts w:ascii="Times New Roman" w:hAnsi="Times New Roman"/>
          <w:sz w:val="22"/>
          <w:szCs w:val="22"/>
        </w:rPr>
        <w:t>6.</w:t>
      </w:r>
      <w:r w:rsidRPr="0069116E">
        <w:rPr>
          <w:rFonts w:ascii="Times New Roman" w:hAnsi="Times New Roman"/>
          <w:sz w:val="22"/>
          <w:szCs w:val="22"/>
        </w:rPr>
        <w:tab/>
        <w:t>JMÉNO DRŽITELE ROZHODNUTÍ O REGISTRACI</w:t>
      </w:r>
    </w:p>
    <w:p w14:paraId="486D3999" w14:textId="77777777" w:rsidR="009462FA" w:rsidRPr="0069116E" w:rsidRDefault="009462FA" w:rsidP="0069116E">
      <w:pPr>
        <w:spacing w:after="0" w:line="240" w:lineRule="auto"/>
        <w:ind w:left="-4"/>
        <w:jc w:val="both"/>
        <w:rPr>
          <w:sz w:val="22"/>
          <w:szCs w:val="22"/>
        </w:rPr>
      </w:pPr>
    </w:p>
    <w:p w14:paraId="21477980" w14:textId="77777777" w:rsidR="009462FA" w:rsidRDefault="008F2FF4" w:rsidP="0069116E">
      <w:pPr>
        <w:spacing w:after="0" w:line="240" w:lineRule="auto"/>
        <w:ind w:left="-4"/>
        <w:jc w:val="both"/>
        <w:rPr>
          <w:sz w:val="22"/>
          <w:szCs w:val="22"/>
        </w:rPr>
      </w:pPr>
      <w:r w:rsidRPr="0069116E">
        <w:rPr>
          <w:sz w:val="22"/>
          <w:szCs w:val="22"/>
        </w:rPr>
        <w:t>Bioveta, a. s.</w:t>
      </w:r>
    </w:p>
    <w:p w14:paraId="4E0CF1F3" w14:textId="77777777" w:rsidR="0069116E" w:rsidRPr="0069116E" w:rsidRDefault="0069116E" w:rsidP="0069116E">
      <w:pPr>
        <w:spacing w:after="0" w:line="240" w:lineRule="auto"/>
        <w:ind w:left="-4"/>
        <w:jc w:val="both"/>
        <w:rPr>
          <w:sz w:val="22"/>
          <w:szCs w:val="22"/>
        </w:rPr>
      </w:pPr>
    </w:p>
    <w:p w14:paraId="61AAD7EF" w14:textId="77777777" w:rsidR="009462FA" w:rsidRPr="0069116E" w:rsidRDefault="009462FA" w:rsidP="0069116E">
      <w:pPr>
        <w:spacing w:after="0" w:line="240" w:lineRule="auto"/>
        <w:ind w:left="-4"/>
        <w:jc w:val="both"/>
        <w:rPr>
          <w:sz w:val="22"/>
          <w:szCs w:val="22"/>
        </w:rPr>
      </w:pPr>
    </w:p>
    <w:p w14:paraId="722AD1CD" w14:textId="77777777" w:rsidR="009462FA" w:rsidRPr="0069116E" w:rsidRDefault="008F2FF4" w:rsidP="0069116E">
      <w:pPr>
        <w:tabs>
          <w:tab w:val="center" w:pos="1865"/>
        </w:tabs>
        <w:spacing w:after="0" w:line="240" w:lineRule="auto"/>
        <w:ind w:left="-11"/>
        <w:jc w:val="both"/>
        <w:rPr>
          <w:b/>
          <w:sz w:val="22"/>
          <w:szCs w:val="22"/>
        </w:rPr>
      </w:pPr>
      <w:r w:rsidRPr="0069116E">
        <w:rPr>
          <w:b/>
          <w:sz w:val="22"/>
          <w:szCs w:val="22"/>
        </w:rPr>
        <w:t>7.</w:t>
      </w:r>
      <w:r w:rsidRPr="0069116E">
        <w:rPr>
          <w:b/>
          <w:sz w:val="22"/>
          <w:szCs w:val="22"/>
        </w:rPr>
        <w:tab/>
        <w:t>REGISTRAČNÍ ČÍSLO(A)</w:t>
      </w:r>
    </w:p>
    <w:p w14:paraId="6FBF877A" w14:textId="77777777" w:rsidR="009462FA" w:rsidRPr="0069116E" w:rsidRDefault="009462FA" w:rsidP="0069116E">
      <w:pPr>
        <w:tabs>
          <w:tab w:val="center" w:pos="1865"/>
        </w:tabs>
        <w:spacing w:after="0" w:line="240" w:lineRule="auto"/>
        <w:ind w:left="-11"/>
        <w:jc w:val="both"/>
        <w:rPr>
          <w:b/>
          <w:sz w:val="22"/>
          <w:szCs w:val="22"/>
        </w:rPr>
      </w:pPr>
    </w:p>
    <w:p w14:paraId="21BD43A4" w14:textId="77777777" w:rsidR="009462FA" w:rsidRDefault="009F5554" w:rsidP="0069116E">
      <w:pPr>
        <w:tabs>
          <w:tab w:val="center" w:pos="1865"/>
        </w:tabs>
        <w:spacing w:after="0" w:line="240" w:lineRule="auto"/>
        <w:ind w:left="-12"/>
        <w:jc w:val="both"/>
        <w:rPr>
          <w:sz w:val="22"/>
          <w:szCs w:val="22"/>
        </w:rPr>
      </w:pPr>
      <w:r w:rsidRPr="009F5554">
        <w:rPr>
          <w:sz w:val="22"/>
          <w:szCs w:val="22"/>
        </w:rPr>
        <w:t>96/026/21-C</w:t>
      </w:r>
    </w:p>
    <w:p w14:paraId="74D8A8D7" w14:textId="77777777" w:rsidR="009F5554" w:rsidRPr="0069116E" w:rsidRDefault="009F5554" w:rsidP="0069116E">
      <w:pPr>
        <w:tabs>
          <w:tab w:val="center" w:pos="1865"/>
        </w:tabs>
        <w:spacing w:after="0" w:line="240" w:lineRule="auto"/>
        <w:ind w:left="-12"/>
        <w:jc w:val="both"/>
        <w:rPr>
          <w:sz w:val="22"/>
          <w:szCs w:val="22"/>
        </w:rPr>
      </w:pPr>
    </w:p>
    <w:p w14:paraId="36D23E23" w14:textId="77777777" w:rsidR="009462FA" w:rsidRPr="0069116E" w:rsidRDefault="008F2FF4" w:rsidP="0069116E">
      <w:pPr>
        <w:pStyle w:val="Nadpis1"/>
        <w:tabs>
          <w:tab w:val="center" w:pos="2127"/>
        </w:tabs>
        <w:spacing w:before="0" w:after="0" w:line="240" w:lineRule="auto"/>
        <w:ind w:left="-11"/>
        <w:jc w:val="both"/>
        <w:rPr>
          <w:rFonts w:ascii="Times New Roman" w:hAnsi="Times New Roman"/>
          <w:sz w:val="22"/>
          <w:szCs w:val="22"/>
        </w:rPr>
      </w:pPr>
      <w:r w:rsidRPr="0069116E">
        <w:rPr>
          <w:rFonts w:ascii="Times New Roman" w:hAnsi="Times New Roman"/>
          <w:sz w:val="22"/>
          <w:szCs w:val="22"/>
        </w:rPr>
        <w:t>8.</w:t>
      </w:r>
      <w:r w:rsidRPr="0069116E">
        <w:rPr>
          <w:rFonts w:ascii="Times New Roman" w:hAnsi="Times New Roman"/>
          <w:sz w:val="22"/>
          <w:szCs w:val="22"/>
        </w:rPr>
        <w:tab/>
        <w:t>DATUM PRVNÍ REGISTRACE</w:t>
      </w:r>
    </w:p>
    <w:p w14:paraId="3AA68C46" w14:textId="77777777" w:rsidR="009462FA" w:rsidRPr="0069116E" w:rsidRDefault="009462FA" w:rsidP="0069116E">
      <w:pPr>
        <w:spacing w:after="0" w:line="240" w:lineRule="auto"/>
        <w:jc w:val="both"/>
        <w:rPr>
          <w:sz w:val="22"/>
          <w:szCs w:val="22"/>
        </w:rPr>
      </w:pPr>
    </w:p>
    <w:p w14:paraId="22601ED1" w14:textId="77777777" w:rsidR="009462FA" w:rsidRPr="0069116E" w:rsidRDefault="009F5554" w:rsidP="0069116E">
      <w:pPr>
        <w:spacing w:after="0" w:line="240" w:lineRule="auto"/>
        <w:jc w:val="both"/>
        <w:rPr>
          <w:sz w:val="22"/>
          <w:szCs w:val="22"/>
        </w:rPr>
      </w:pPr>
      <w:r w:rsidRPr="009F5554">
        <w:rPr>
          <w:sz w:val="22"/>
          <w:szCs w:val="22"/>
        </w:rPr>
        <w:t>18.5.2021</w:t>
      </w:r>
    </w:p>
    <w:p w14:paraId="5C8AF30B" w14:textId="77777777" w:rsidR="009462FA" w:rsidRPr="0069116E" w:rsidRDefault="008F2FF4" w:rsidP="0069116E">
      <w:pPr>
        <w:pStyle w:val="Nadpis1"/>
        <w:tabs>
          <w:tab w:val="left" w:pos="567"/>
        </w:tabs>
        <w:spacing w:before="0" w:after="0" w:line="240" w:lineRule="auto"/>
        <w:ind w:left="-11"/>
        <w:jc w:val="both"/>
        <w:rPr>
          <w:rFonts w:ascii="Times New Roman" w:hAnsi="Times New Roman"/>
          <w:sz w:val="22"/>
          <w:szCs w:val="22"/>
        </w:rPr>
      </w:pPr>
      <w:r w:rsidRPr="0069116E">
        <w:rPr>
          <w:rFonts w:ascii="Times New Roman" w:hAnsi="Times New Roman"/>
          <w:sz w:val="22"/>
          <w:szCs w:val="22"/>
        </w:rPr>
        <w:lastRenderedPageBreak/>
        <w:t>9.</w:t>
      </w:r>
      <w:r w:rsidRPr="0069116E">
        <w:rPr>
          <w:rFonts w:ascii="Times New Roman" w:hAnsi="Times New Roman"/>
          <w:sz w:val="22"/>
          <w:szCs w:val="22"/>
        </w:rPr>
        <w:tab/>
        <w:t>DATUM POSLEDNÍ AKTUALIZACE SOUHRNU ÚDAJŮ O PŘÍPRAVKU</w:t>
      </w:r>
    </w:p>
    <w:p w14:paraId="599AD2E6" w14:textId="77777777" w:rsidR="009462FA" w:rsidRPr="009F5554" w:rsidRDefault="008F2FF4" w:rsidP="0069116E">
      <w:pPr>
        <w:spacing w:after="0" w:line="240" w:lineRule="auto"/>
        <w:rPr>
          <w:sz w:val="22"/>
          <w:szCs w:val="22"/>
          <w:lang w:val="cs-CZ"/>
        </w:rPr>
      </w:pPr>
      <w:r w:rsidRPr="0069116E">
        <w:rPr>
          <w:sz w:val="22"/>
          <w:szCs w:val="22"/>
        </w:rPr>
        <w:br w:type="textWrapping" w:clear="all"/>
      </w:r>
      <w:r w:rsidR="008055D1">
        <w:rPr>
          <w:sz w:val="22"/>
          <w:szCs w:val="22"/>
          <w:lang w:val="cs-CZ"/>
        </w:rPr>
        <w:t>07/2026</w:t>
      </w:r>
    </w:p>
    <w:p w14:paraId="23999C98" w14:textId="77777777" w:rsidR="009462FA" w:rsidRPr="0069116E" w:rsidRDefault="009462FA" w:rsidP="0069116E">
      <w:pPr>
        <w:pStyle w:val="Heading10"/>
        <w:keepNext/>
        <w:keepLines/>
        <w:shd w:val="clear" w:color="auto" w:fill="auto"/>
        <w:spacing w:after="0" w:line="240" w:lineRule="auto"/>
        <w:jc w:val="both"/>
        <w:rPr>
          <w:sz w:val="22"/>
          <w:szCs w:val="22"/>
          <w:lang w:val="bg-BG"/>
        </w:rPr>
      </w:pPr>
    </w:p>
    <w:p w14:paraId="5719414B" w14:textId="77777777" w:rsidR="009462FA" w:rsidRPr="0069116E" w:rsidRDefault="008F2FF4" w:rsidP="0069116E">
      <w:pPr>
        <w:pStyle w:val="Nadpis1"/>
        <w:tabs>
          <w:tab w:val="left" w:pos="567"/>
        </w:tabs>
        <w:spacing w:before="0" w:after="0" w:line="240" w:lineRule="auto"/>
        <w:ind w:left="-11"/>
        <w:jc w:val="both"/>
        <w:rPr>
          <w:rFonts w:ascii="Times New Roman" w:hAnsi="Times New Roman"/>
          <w:sz w:val="22"/>
          <w:szCs w:val="22"/>
        </w:rPr>
      </w:pPr>
      <w:r w:rsidRPr="0069116E">
        <w:rPr>
          <w:rFonts w:ascii="Times New Roman" w:hAnsi="Times New Roman"/>
          <w:sz w:val="22"/>
          <w:szCs w:val="22"/>
        </w:rPr>
        <w:t>10.</w:t>
      </w:r>
      <w:r w:rsidRPr="0069116E">
        <w:rPr>
          <w:rFonts w:ascii="Times New Roman" w:hAnsi="Times New Roman"/>
          <w:sz w:val="22"/>
          <w:szCs w:val="22"/>
        </w:rPr>
        <w:tab/>
        <w:t xml:space="preserve">KLASIFIKACE VETERINÁRNÍCH LÉČIVÝCH PŘÍPRAVKŮ </w:t>
      </w:r>
    </w:p>
    <w:p w14:paraId="7EEABE6C" w14:textId="77777777" w:rsidR="009462FA" w:rsidRPr="0069116E" w:rsidRDefault="009462FA" w:rsidP="0069116E">
      <w:pPr>
        <w:keepNext/>
        <w:spacing w:after="0" w:line="240" w:lineRule="auto"/>
        <w:jc w:val="both"/>
        <w:rPr>
          <w:sz w:val="22"/>
          <w:szCs w:val="22"/>
        </w:rPr>
      </w:pPr>
    </w:p>
    <w:p w14:paraId="0E982FD2" w14:textId="77777777" w:rsidR="009462FA" w:rsidRPr="0069116E" w:rsidRDefault="008F2FF4" w:rsidP="0069116E">
      <w:pPr>
        <w:spacing w:after="0" w:line="240" w:lineRule="auto"/>
        <w:jc w:val="both"/>
        <w:rPr>
          <w:sz w:val="22"/>
          <w:szCs w:val="22"/>
        </w:rPr>
      </w:pPr>
      <w:r w:rsidRPr="0069116E">
        <w:rPr>
          <w:sz w:val="22"/>
          <w:szCs w:val="22"/>
        </w:rPr>
        <w:t>Veterinární léčivý přípravek je vydáván pouze na předpis.</w:t>
      </w:r>
    </w:p>
    <w:p w14:paraId="7F6F450E" w14:textId="77777777" w:rsidR="009462FA" w:rsidRPr="0069116E" w:rsidRDefault="009462FA" w:rsidP="0069116E">
      <w:pPr>
        <w:spacing w:after="0" w:line="240" w:lineRule="auto"/>
        <w:jc w:val="both"/>
        <w:rPr>
          <w:sz w:val="22"/>
          <w:szCs w:val="22"/>
        </w:rPr>
      </w:pPr>
    </w:p>
    <w:p w14:paraId="6AB92C02" w14:textId="77777777" w:rsidR="008055D1" w:rsidRPr="008055D1" w:rsidRDefault="008055D1" w:rsidP="008055D1">
      <w:pPr>
        <w:spacing w:after="0" w:line="240" w:lineRule="auto"/>
        <w:jc w:val="both"/>
        <w:rPr>
          <w:sz w:val="22"/>
          <w:szCs w:val="22"/>
          <w:lang w:val="cs-CZ"/>
        </w:rPr>
      </w:pPr>
      <w:r w:rsidRPr="008055D1">
        <w:rPr>
          <w:sz w:val="22"/>
          <w:szCs w:val="22"/>
          <w:lang w:val="cs-CZ"/>
        </w:rPr>
        <w:t>Podrobné informace o tomto veterinárním léčivém přípravku jsou k dispozici v databázi přípravků Unie (</w:t>
      </w:r>
      <w:hyperlink r:id="rId7" w:history="1">
        <w:r w:rsidRPr="008055D1">
          <w:rPr>
            <w:rStyle w:val="Hypertextovodkaz"/>
            <w:sz w:val="22"/>
            <w:szCs w:val="22"/>
            <w:lang w:val="cs-CZ"/>
          </w:rPr>
          <w:t>https://medicines.health.europa.eu/veterinary</w:t>
        </w:r>
      </w:hyperlink>
      <w:r w:rsidRPr="008055D1">
        <w:rPr>
          <w:sz w:val="22"/>
          <w:szCs w:val="22"/>
          <w:lang w:val="cs-CZ"/>
        </w:rPr>
        <w:t>).</w:t>
      </w:r>
    </w:p>
    <w:p w14:paraId="5CDA47BB" w14:textId="77777777" w:rsidR="008055D1" w:rsidRPr="008055D1" w:rsidRDefault="008055D1" w:rsidP="008055D1">
      <w:pPr>
        <w:spacing w:after="0" w:line="240" w:lineRule="auto"/>
        <w:jc w:val="both"/>
        <w:rPr>
          <w:sz w:val="22"/>
          <w:szCs w:val="22"/>
          <w:lang w:val="cs-CZ"/>
        </w:rPr>
      </w:pPr>
    </w:p>
    <w:p w14:paraId="3CFEA634" w14:textId="77777777" w:rsidR="008055D1" w:rsidRPr="008055D1" w:rsidRDefault="008055D1" w:rsidP="008055D1">
      <w:pPr>
        <w:spacing w:after="0" w:line="240" w:lineRule="auto"/>
        <w:jc w:val="both"/>
        <w:rPr>
          <w:sz w:val="22"/>
          <w:szCs w:val="22"/>
          <w:lang w:val="cs-CZ"/>
        </w:rPr>
      </w:pPr>
      <w:bookmarkStart w:id="4" w:name="_Hlk148432335"/>
      <w:r w:rsidRPr="008055D1">
        <w:rPr>
          <w:sz w:val="22"/>
          <w:szCs w:val="22"/>
          <w:lang w:val="cs-CZ"/>
        </w:rPr>
        <w:t>Podrobné informace o tomto veterinárním léčivém přípravku naleznete také v národní databázi (</w:t>
      </w:r>
      <w:hyperlink r:id="rId8" w:history="1">
        <w:r w:rsidRPr="008055D1">
          <w:rPr>
            <w:rStyle w:val="Hypertextovodkaz"/>
            <w:sz w:val="22"/>
            <w:szCs w:val="22"/>
            <w:lang w:val="cs-CZ"/>
          </w:rPr>
          <w:t>https://www.uskvbl.cz</w:t>
        </w:r>
      </w:hyperlink>
      <w:r w:rsidRPr="008055D1">
        <w:rPr>
          <w:sz w:val="22"/>
          <w:szCs w:val="22"/>
          <w:lang w:val="cs-CZ"/>
        </w:rPr>
        <w:t>).</w:t>
      </w:r>
    </w:p>
    <w:bookmarkEnd w:id="3"/>
    <w:bookmarkEnd w:id="4"/>
    <w:p w14:paraId="103AE77E" w14:textId="77777777" w:rsidR="009462FA" w:rsidRPr="0069116E" w:rsidRDefault="009462FA" w:rsidP="0069116E">
      <w:pPr>
        <w:spacing w:after="0" w:line="240" w:lineRule="auto"/>
        <w:jc w:val="both"/>
        <w:rPr>
          <w:i/>
          <w:sz w:val="22"/>
          <w:szCs w:val="22"/>
        </w:rPr>
      </w:pPr>
    </w:p>
    <w:sectPr w:rsidR="009462FA" w:rsidRPr="0069116E">
      <w:footerReference w:type="default" r:id="rId9"/>
      <w:endnotePr>
        <w:numFmt w:val="decimal"/>
      </w:endnotePr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6E4D50" w14:textId="77777777" w:rsidR="000305A5" w:rsidRDefault="000305A5">
      <w:pPr>
        <w:spacing w:after="0" w:line="240" w:lineRule="auto"/>
      </w:pPr>
      <w:r>
        <w:separator/>
      </w:r>
    </w:p>
  </w:endnote>
  <w:endnote w:type="continuationSeparator" w:id="0">
    <w:p w14:paraId="6161A5A3" w14:textId="77777777" w:rsidR="000305A5" w:rsidRDefault="00030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17C45" w14:textId="77777777" w:rsidR="009462FA" w:rsidRDefault="008F2FF4">
    <w:pPr>
      <w:pStyle w:val="Zpat"/>
      <w:jc w:val="center"/>
      <w:rPr>
        <w:sz w:val="22"/>
        <w:szCs w:val="22"/>
      </w:rPr>
    </w:pPr>
    <w:r>
      <w:rPr>
        <w:rStyle w:val="slostrnky"/>
        <w:sz w:val="22"/>
        <w:szCs w:val="22"/>
      </w:rPr>
      <w:fldChar w:fldCharType="begin"/>
    </w:r>
    <w:r>
      <w:rPr>
        <w:rStyle w:val="slostrnky"/>
        <w:sz w:val="22"/>
        <w:szCs w:val="22"/>
      </w:rPr>
      <w:instrText xml:space="preserve"> PAGE </w:instrText>
    </w:r>
    <w:r>
      <w:rPr>
        <w:rStyle w:val="slostrnky"/>
        <w:sz w:val="22"/>
        <w:szCs w:val="22"/>
      </w:rPr>
      <w:fldChar w:fldCharType="separate"/>
    </w:r>
    <w:r>
      <w:rPr>
        <w:rStyle w:val="slostrnky"/>
        <w:sz w:val="22"/>
        <w:szCs w:val="22"/>
      </w:rPr>
      <w:t>7</w:t>
    </w:r>
    <w:r>
      <w:rPr>
        <w:rStyle w:val="slostrnky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34DA6A" w14:textId="77777777" w:rsidR="000305A5" w:rsidRDefault="000305A5">
      <w:r>
        <w:separator/>
      </w:r>
    </w:p>
  </w:footnote>
  <w:footnote w:type="continuationSeparator" w:id="0">
    <w:p w14:paraId="27571B5D" w14:textId="77777777" w:rsidR="000305A5" w:rsidRDefault="00030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71377"/>
    <w:multiLevelType w:val="multilevel"/>
    <w:tmpl w:val="C1B0F46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30"/>
        <w:szCs w:val="30"/>
        <w:u w:val="none"/>
        <w:lang w:val="en-GB" w:eastAsia="en-GB" w:bidi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391450"/>
    <w:multiLevelType w:val="multilevel"/>
    <w:tmpl w:val="729642CE"/>
    <w:lvl w:ilvl="0">
      <w:start w:val="1"/>
      <w:numFmt w:val="bullet"/>
      <w:lvlText w:val=""/>
      <w:lvlJc w:val="left"/>
      <w:pPr>
        <w:ind w:left="82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26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8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42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4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585" w:hanging="360"/>
      </w:pPr>
      <w:rPr>
        <w:rFonts w:ascii="Wingdings" w:hAnsi="Wingdings"/>
      </w:rPr>
    </w:lvl>
  </w:abstractNum>
  <w:abstractNum w:abstractNumId="2" w15:restartNumberingAfterBreak="0">
    <w:nsid w:val="2B5E7986"/>
    <w:multiLevelType w:val="multilevel"/>
    <w:tmpl w:val="5CBC27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lang w:val="en-GB" w:eastAsia="en-GB" w:bidi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3414977"/>
    <w:multiLevelType w:val="multilevel"/>
    <w:tmpl w:val="AE5C8A6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vertAlign w:val="superscript"/>
        <w:lang w:val="en-GB" w:eastAsia="en-GB" w:bidi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57445ED"/>
    <w:multiLevelType w:val="multilevel"/>
    <w:tmpl w:val="EFECF79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vertAlign w:val="superscript"/>
        <w:lang w:val="en-GB" w:eastAsia="en-GB" w:bidi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05F1EB5"/>
    <w:multiLevelType w:val="multilevel"/>
    <w:tmpl w:val="F1B8BE8A"/>
    <w:lvl w:ilvl="0">
      <w:start w:val="10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lang w:val="cs-CZ" w:eastAsia="en-GB" w:bidi="en-GB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52FB2F19"/>
    <w:multiLevelType w:val="multilevel"/>
    <w:tmpl w:val="6028418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5C237EB9"/>
    <w:multiLevelType w:val="multilevel"/>
    <w:tmpl w:val="F59020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lang w:val="en-GB" w:eastAsia="en-GB" w:bidi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BC125AA"/>
    <w:multiLevelType w:val="multilevel"/>
    <w:tmpl w:val="FB663F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lang w:val="en-GB" w:eastAsia="en-GB" w:bidi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E5D3D17"/>
    <w:multiLevelType w:val="multilevel"/>
    <w:tmpl w:val="B100FD3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vertAlign w:val="superscript"/>
        <w:lang w:val="en-GB" w:eastAsia="en-GB" w:bidi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0716605"/>
    <w:multiLevelType w:val="multilevel"/>
    <w:tmpl w:val="6466F21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vertAlign w:val="superscript"/>
        <w:lang w:val="en-GB" w:eastAsia="en-GB" w:bidi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6"/>
  </w:num>
  <w:num w:numId="3">
    <w:abstractNumId w:val="1"/>
  </w:num>
  <w:num w:numId="4">
    <w:abstractNumId w:val="9"/>
  </w:num>
  <w:num w:numId="5">
    <w:abstractNumId w:val="8"/>
  </w:num>
  <w:num w:numId="6">
    <w:abstractNumId w:val="0"/>
  </w:num>
  <w:num w:numId="7">
    <w:abstractNumId w:val="5"/>
  </w:num>
  <w:num w:numId="8">
    <w:abstractNumId w:val="7"/>
  </w:num>
  <w:num w:numId="9">
    <w:abstractNumId w:val="3"/>
  </w:num>
  <w:num w:numId="10">
    <w:abstractNumId w:val="4"/>
  </w:num>
  <w:num w:numId="11">
    <w:abstractNumId w:val="2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2FA"/>
    <w:rsid w:val="000036A1"/>
    <w:rsid w:val="000305A5"/>
    <w:rsid w:val="00084AA3"/>
    <w:rsid w:val="001F3C24"/>
    <w:rsid w:val="003621B4"/>
    <w:rsid w:val="00384EE2"/>
    <w:rsid w:val="003A11BB"/>
    <w:rsid w:val="004410FE"/>
    <w:rsid w:val="004538A5"/>
    <w:rsid w:val="004619B4"/>
    <w:rsid w:val="00492801"/>
    <w:rsid w:val="005E07F1"/>
    <w:rsid w:val="006052FB"/>
    <w:rsid w:val="0063464E"/>
    <w:rsid w:val="00664D53"/>
    <w:rsid w:val="0069116E"/>
    <w:rsid w:val="006E737B"/>
    <w:rsid w:val="006F43B4"/>
    <w:rsid w:val="006F4C6D"/>
    <w:rsid w:val="0078520D"/>
    <w:rsid w:val="008055D1"/>
    <w:rsid w:val="008D06B8"/>
    <w:rsid w:val="008D6A79"/>
    <w:rsid w:val="008E7AB1"/>
    <w:rsid w:val="008F2FF4"/>
    <w:rsid w:val="00901F0F"/>
    <w:rsid w:val="00905E11"/>
    <w:rsid w:val="009462FA"/>
    <w:rsid w:val="009A54EA"/>
    <w:rsid w:val="009E64AB"/>
    <w:rsid w:val="009F5554"/>
    <w:rsid w:val="00AB008F"/>
    <w:rsid w:val="00B04CB7"/>
    <w:rsid w:val="00C015FE"/>
    <w:rsid w:val="00D45B45"/>
    <w:rsid w:val="00E757E7"/>
    <w:rsid w:val="00EA7D16"/>
    <w:rsid w:val="00ED23FF"/>
    <w:rsid w:val="00EE27E0"/>
    <w:rsid w:val="00F562DB"/>
    <w:rsid w:val="00F5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09884B"/>
  <w15:docId w15:val="{39DF8BC6-CE87-41D7-B409-DA65D1892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20" w:line="280" w:lineRule="atLeast"/>
    </w:pPr>
    <w:rPr>
      <w:sz w:val="24"/>
      <w:szCs w:val="24"/>
      <w:lang w:val="bg-BG"/>
    </w:rPr>
  </w:style>
  <w:style w:type="paragraph" w:styleId="Nadpis1">
    <w:name w:val="heading 1"/>
    <w:basedOn w:val="Normln"/>
    <w:next w:val="Normln"/>
    <w:link w:val="Nadpis1Char"/>
    <w:qFormat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1" w:line="253" w:lineRule="auto"/>
      <w:ind w:left="3964" w:hanging="10"/>
      <w:outlineLvl w:val="1"/>
    </w:pPr>
    <w:rPr>
      <w:b/>
      <w:color w:val="000000"/>
      <w:sz w:val="22"/>
      <w:szCs w:val="22"/>
    </w:rPr>
  </w:style>
  <w:style w:type="paragraph" w:styleId="Nadpis3">
    <w:name w:val="heading 3"/>
    <w:basedOn w:val="Normln"/>
    <w:next w:val="Normln"/>
    <w:link w:val="Nadpis3Char"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Light">
    <w:name w:val="Table Grid Light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rosttabulka2">
    <w:name w:val="Plain Table 2"/>
    <w:basedOn w:val="Normlntabulka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basedOn w:val="Normlntabulka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ulkasmkou3">
    <w:name w:val="Grid Table 3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ulkasmkou4">
    <w:name w:val="Grid Table 4"/>
    <w:basedOn w:val="Normlntabulka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mavtabulkasmkou5">
    <w:name w:val="Grid Table 5 Dark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Barevntabulkasmkou6">
    <w:name w:val="Grid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ulkaseznamu2">
    <w:name w:val="List Table 2"/>
    <w:basedOn w:val="Normlntabulka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ulkaseznamu3">
    <w:name w:val="List Table 3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mavtabulkaseznamu5">
    <w:name w:val="List Table 5 Dark"/>
    <w:basedOn w:val="Normlntabulka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Barevntabulkaseznamu6">
    <w:name w:val="List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lntabulka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Nadpis4Char">
    <w:name w:val="Nadpis 4 Char"/>
    <w:basedOn w:val="Standardnpsmoodstavce"/>
    <w:link w:val="Nadpis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Pr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Bezmezer">
    <w:name w:val="No Spacing"/>
    <w:basedOn w:val="Normln"/>
    <w:uiPriority w:val="1"/>
    <w:qFormat/>
    <w:pPr>
      <w:spacing w:after="0" w:line="240" w:lineRule="auto"/>
    </w:pPr>
  </w:style>
  <w:style w:type="character" w:styleId="Zdraznnjemn">
    <w:name w:val="Subtle Emphasis"/>
    <w:basedOn w:val="Standardnpsmoodstavce"/>
    <w:uiPriority w:val="19"/>
    <w:qFormat/>
    <w:rPr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Pr>
      <w:i/>
      <w:iCs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styleId="Odkazjemn">
    <w:name w:val="Subtle Reference"/>
    <w:basedOn w:val="Standardnpsmoodstavce"/>
    <w:uiPriority w:val="31"/>
    <w:qFormat/>
    <w:rPr>
      <w:smallCaps/>
      <w:color w:val="5A5A5A" w:themeColor="text1" w:themeTint="A5"/>
    </w:rPr>
  </w:style>
  <w:style w:type="character" w:styleId="Nzevknihy">
    <w:name w:val="Book Title"/>
    <w:basedOn w:val="Standardnpsmoodstavce"/>
    <w:uiPriority w:val="33"/>
    <w:qFormat/>
    <w:rPr>
      <w:b/>
      <w:bCs/>
      <w:i/>
      <w:iCs/>
      <w:spacing w:val="5"/>
    </w:rPr>
  </w:style>
  <w:style w:type="character" w:customStyle="1" w:styleId="ZhlavChar">
    <w:name w:val="Záhlaví Char"/>
    <w:basedOn w:val="Standardnpsmoodstavce"/>
    <w:link w:val="Zhlav"/>
    <w:uiPriority w:val="99"/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Titulek">
    <w:name w:val="caption"/>
    <w:basedOn w:val="Normln"/>
    <w:next w:val="Normln"/>
    <w:uiPriority w:val="35"/>
    <w:unhideWhenUsed/>
    <w:qFormat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 w:themeColor="followedHyperlink"/>
      <w:u w:val="single"/>
    </w:rPr>
  </w:style>
  <w:style w:type="paragraph" w:styleId="Obsah2">
    <w:name w:val="toc 2"/>
    <w:basedOn w:val="Normln"/>
    <w:next w:val="Normln"/>
    <w:uiPriority w:val="39"/>
    <w:unhideWhenUsed/>
    <w:pPr>
      <w:spacing w:after="100"/>
      <w:ind w:left="220"/>
    </w:pPr>
  </w:style>
  <w:style w:type="paragraph" w:styleId="Obsah3">
    <w:name w:val="toc 3"/>
    <w:basedOn w:val="Normln"/>
    <w:next w:val="Normln"/>
    <w:uiPriority w:val="39"/>
    <w:unhideWhenUsed/>
    <w:pPr>
      <w:spacing w:after="100"/>
      <w:ind w:left="440"/>
    </w:pPr>
  </w:style>
  <w:style w:type="paragraph" w:styleId="Obsah4">
    <w:name w:val="toc 4"/>
    <w:basedOn w:val="Normln"/>
    <w:next w:val="Normln"/>
    <w:uiPriority w:val="39"/>
    <w:unhideWhenUsed/>
    <w:pPr>
      <w:spacing w:after="100"/>
      <w:ind w:left="660"/>
    </w:pPr>
  </w:style>
  <w:style w:type="paragraph" w:styleId="Obsah5">
    <w:name w:val="toc 5"/>
    <w:basedOn w:val="Normln"/>
    <w:next w:val="Normln"/>
    <w:uiPriority w:val="39"/>
    <w:unhideWhenUsed/>
    <w:pPr>
      <w:spacing w:after="100"/>
      <w:ind w:left="880"/>
    </w:pPr>
  </w:style>
  <w:style w:type="paragraph" w:styleId="Obsah6">
    <w:name w:val="toc 6"/>
    <w:basedOn w:val="Normln"/>
    <w:next w:val="Normln"/>
    <w:uiPriority w:val="39"/>
    <w:unhideWhenUsed/>
    <w:pPr>
      <w:spacing w:after="100"/>
      <w:ind w:left="1100"/>
    </w:pPr>
  </w:style>
  <w:style w:type="paragraph" w:styleId="Obsah7">
    <w:name w:val="toc 7"/>
    <w:basedOn w:val="Normln"/>
    <w:next w:val="Normln"/>
    <w:uiPriority w:val="39"/>
    <w:unhideWhenUsed/>
    <w:pPr>
      <w:spacing w:after="100"/>
      <w:ind w:left="1320"/>
    </w:pPr>
  </w:style>
  <w:style w:type="paragraph" w:styleId="Obsah8">
    <w:name w:val="toc 8"/>
    <w:basedOn w:val="Normln"/>
    <w:next w:val="Normln"/>
    <w:uiPriority w:val="39"/>
    <w:unhideWhenUsed/>
    <w:pPr>
      <w:spacing w:after="100"/>
      <w:ind w:left="1540"/>
    </w:pPr>
  </w:style>
  <w:style w:type="paragraph" w:styleId="Obsah9">
    <w:name w:val="toc 9"/>
    <w:basedOn w:val="Normln"/>
    <w:next w:val="Normln"/>
    <w:uiPriority w:val="39"/>
    <w:unhideWhenUsed/>
    <w:pPr>
      <w:spacing w:after="100"/>
      <w:ind w:left="1760"/>
    </w:pPr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  <w:pPr>
      <w:spacing w:after="0"/>
    </w:pPr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brev">
    <w:name w:val="abbrev"/>
    <w:basedOn w:val="Normln"/>
    <w:pPr>
      <w:spacing w:before="20" w:after="20" w:line="240" w:lineRule="auto"/>
    </w:pPr>
    <w:rPr>
      <w:rFonts w:ascii="Arial" w:hAnsi="Arial"/>
      <w:sz w:val="20"/>
      <w:lang w:val="cs-CZ"/>
    </w:rPr>
  </w:style>
  <w:style w:type="paragraph" w:customStyle="1" w:styleId="soupis">
    <w:name w:val="soupis"/>
    <w:basedOn w:val="Normln"/>
    <w:pPr>
      <w:spacing w:before="20" w:after="20" w:line="240" w:lineRule="auto"/>
    </w:pPr>
    <w:rPr>
      <w:rFonts w:ascii="Arial" w:hAnsi="Arial"/>
      <w:sz w:val="20"/>
      <w:lang w:val="cs-CZ"/>
    </w:rPr>
  </w:style>
  <w:style w:type="table" w:styleId="Mkatabulky">
    <w:name w:val="Table Grid"/>
    <w:basedOn w:val="TableNormal"/>
    <w:pPr>
      <w:spacing w:after="120" w:line="280" w:lineRule="atLeas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Nadpis2Char">
    <w:name w:val="Nadpis 2 Char"/>
    <w:link w:val="Nadpis2"/>
    <w:rPr>
      <w:b/>
      <w:color w:val="000000"/>
      <w:sz w:val="22"/>
      <w:szCs w:val="22"/>
    </w:rPr>
  </w:style>
  <w:style w:type="character" w:customStyle="1" w:styleId="Nadpis3Char">
    <w:name w:val="Nadpis 3 Char"/>
    <w:link w:val="Nadpis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dpis1Char">
    <w:name w:val="Nadpis 1 Char"/>
    <w:link w:val="Nadpis1"/>
    <w:rPr>
      <w:rFonts w:ascii="Calibri Light" w:eastAsia="Times New Roman" w:hAnsi="Calibri Light" w:cs="Times New Roman"/>
      <w:b/>
      <w:bCs/>
      <w:sz w:val="32"/>
      <w:szCs w:val="32"/>
    </w:rPr>
  </w:style>
  <w:style w:type="character" w:styleId="Hypertextovodkaz">
    <w:name w:val="Hyperlink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CommentReference">
    <w:name w:val="Comment Reference"/>
    <w:rPr>
      <w:sz w:val="16"/>
      <w:szCs w:val="16"/>
    </w:rPr>
  </w:style>
  <w:style w:type="paragraph" w:customStyle="1" w:styleId="CommentText">
    <w:name w:val="Comment Text"/>
    <w:basedOn w:val="Normln"/>
    <w:link w:val="CommentTextChar"/>
    <w:rPr>
      <w:sz w:val="20"/>
      <w:szCs w:val="20"/>
    </w:rPr>
  </w:style>
  <w:style w:type="character" w:customStyle="1" w:styleId="CommentTextChar">
    <w:name w:val="Comment Text Char"/>
    <w:basedOn w:val="Standardnpsmoodstavce"/>
    <w:link w:val="CommentText"/>
  </w:style>
  <w:style w:type="paragraph" w:customStyle="1" w:styleId="CommentSubject">
    <w:name w:val="Comment Subject"/>
    <w:basedOn w:val="CommentText"/>
    <w:next w:val="CommentText"/>
    <w:link w:val="CommentSubjectChar"/>
    <w:rPr>
      <w:b/>
      <w:bCs/>
    </w:rPr>
  </w:style>
  <w:style w:type="character" w:customStyle="1" w:styleId="CommentSubjectChar">
    <w:name w:val="Comment Subject Char"/>
    <w:link w:val="CommentSubject"/>
    <w:rPr>
      <w:b/>
      <w:bCs/>
    </w:rPr>
  </w:style>
  <w:style w:type="paragraph" w:styleId="Textbubliny">
    <w:name w:val="Balloon Text"/>
    <w:basedOn w:val="Normln"/>
    <w:link w:val="TextbublinyChar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Pr>
      <w:sz w:val="24"/>
      <w:szCs w:val="24"/>
    </w:rPr>
  </w:style>
  <w:style w:type="character" w:customStyle="1" w:styleId="q4iawc">
    <w:name w:val="q4iawc"/>
    <w:basedOn w:val="Standardnpsmoodstavce"/>
  </w:style>
  <w:style w:type="paragraph" w:customStyle="1" w:styleId="pf0">
    <w:name w:val="pf0"/>
    <w:basedOn w:val="Normln"/>
    <w:pPr>
      <w:spacing w:before="100" w:beforeAutospacing="1" w:after="100" w:afterAutospacing="1" w:line="240" w:lineRule="auto"/>
    </w:pPr>
  </w:style>
  <w:style w:type="character" w:customStyle="1" w:styleId="cf01">
    <w:name w:val="cf01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rPr>
      <w:shd w:val="clear" w:color="auto" w:fill="FFFFFF"/>
    </w:rPr>
  </w:style>
  <w:style w:type="paragraph" w:styleId="Zkladntext">
    <w:name w:val="Body Text"/>
    <w:basedOn w:val="Normln"/>
    <w:link w:val="ZkladntextChar"/>
    <w:qFormat/>
    <w:pPr>
      <w:widowControl w:val="0"/>
      <w:shd w:val="clear" w:color="auto" w:fill="FFFFFF"/>
      <w:spacing w:after="100" w:line="264" w:lineRule="auto"/>
    </w:pPr>
    <w:rPr>
      <w:sz w:val="20"/>
      <w:szCs w:val="20"/>
      <w:lang w:val="en-GB" w:eastAsia="en-GB"/>
    </w:rPr>
  </w:style>
  <w:style w:type="character" w:customStyle="1" w:styleId="BodyTextChar1">
    <w:name w:val="Body Text Char1"/>
    <w:rPr>
      <w:sz w:val="24"/>
      <w:szCs w:val="24"/>
      <w:lang w:val="cs-CZ" w:eastAsia="cs-CZ"/>
    </w:rPr>
  </w:style>
  <w:style w:type="character" w:customStyle="1" w:styleId="Other">
    <w:name w:val="Other_"/>
    <w:link w:val="Other0"/>
    <w:rPr>
      <w:shd w:val="clear" w:color="auto" w:fill="FFFFFF"/>
    </w:rPr>
  </w:style>
  <w:style w:type="paragraph" w:customStyle="1" w:styleId="Other0">
    <w:name w:val="Other"/>
    <w:basedOn w:val="Normln"/>
    <w:link w:val="Other"/>
    <w:pPr>
      <w:widowControl w:val="0"/>
      <w:shd w:val="clear" w:color="auto" w:fill="FFFFFF"/>
      <w:spacing w:after="100" w:line="264" w:lineRule="auto"/>
    </w:pPr>
    <w:rPr>
      <w:sz w:val="20"/>
      <w:szCs w:val="20"/>
      <w:lang w:val="en-GB" w:eastAsia="en-GB"/>
    </w:rPr>
  </w:style>
  <w:style w:type="character" w:customStyle="1" w:styleId="Tablecaption">
    <w:name w:val="Table caption_"/>
    <w:link w:val="Tablecaption0"/>
    <w:rPr>
      <w:sz w:val="19"/>
      <w:szCs w:val="19"/>
      <w:shd w:val="clear" w:color="auto" w:fill="FFFFFF"/>
    </w:rPr>
  </w:style>
  <w:style w:type="paragraph" w:customStyle="1" w:styleId="Tablecaption0">
    <w:name w:val="Table caption"/>
    <w:basedOn w:val="Normln"/>
    <w:link w:val="Tablecaption"/>
    <w:pPr>
      <w:widowControl w:val="0"/>
      <w:shd w:val="clear" w:color="auto" w:fill="FFFFFF"/>
      <w:spacing w:after="0" w:line="240" w:lineRule="auto"/>
    </w:pPr>
    <w:rPr>
      <w:sz w:val="19"/>
      <w:szCs w:val="19"/>
      <w:lang w:val="en-GB" w:eastAsia="en-GB"/>
    </w:rPr>
  </w:style>
  <w:style w:type="character" w:customStyle="1" w:styleId="Heading1">
    <w:name w:val="Heading #1_"/>
    <w:link w:val="Heading10"/>
    <w:rPr>
      <w:b/>
      <w:bCs/>
      <w:shd w:val="clear" w:color="auto" w:fill="FFFFFF"/>
    </w:rPr>
  </w:style>
  <w:style w:type="paragraph" w:customStyle="1" w:styleId="Heading10">
    <w:name w:val="Heading #1"/>
    <w:basedOn w:val="Normln"/>
    <w:link w:val="Heading1"/>
    <w:pPr>
      <w:widowControl w:val="0"/>
      <w:shd w:val="clear" w:color="auto" w:fill="FFFFFF"/>
      <w:spacing w:after="220" w:line="266" w:lineRule="auto"/>
      <w:outlineLvl w:val="0"/>
    </w:pPr>
    <w:rPr>
      <w:b/>
      <w:bCs/>
      <w:sz w:val="20"/>
      <w:szCs w:val="20"/>
      <w:lang w:val="en-GB" w:eastAsia="en-GB"/>
    </w:rPr>
  </w:style>
  <w:style w:type="paragraph" w:styleId="Zkladntext3">
    <w:name w:val="Body Text 3"/>
    <w:basedOn w:val="Normln"/>
    <w:link w:val="Zkladntext3Char"/>
    <w:rPr>
      <w:sz w:val="16"/>
      <w:szCs w:val="16"/>
    </w:rPr>
  </w:style>
  <w:style w:type="character" w:customStyle="1" w:styleId="Zkladntext3Char">
    <w:name w:val="Základní text 3 Char"/>
    <w:link w:val="Zkladntext3"/>
    <w:rPr>
      <w:sz w:val="16"/>
      <w:szCs w:val="16"/>
      <w:lang w:val="cs-CZ" w:eastAsia="cs-CZ"/>
    </w:rPr>
  </w:style>
  <w:style w:type="paragraph" w:styleId="Obsah1">
    <w:name w:val="toc 1"/>
    <w:basedOn w:val="Normln"/>
    <w:next w:val="Normln"/>
    <w:unhideWhenUsed/>
    <w:pPr>
      <w:spacing w:after="0" w:line="240" w:lineRule="auto"/>
      <w:ind w:hanging="567"/>
    </w:pPr>
    <w:rPr>
      <w:sz w:val="22"/>
      <w:szCs w:val="20"/>
      <w:lang w:eastAsia="en-US"/>
    </w:rPr>
  </w:style>
  <w:style w:type="paragraph" w:styleId="Textpoznpodarou">
    <w:name w:val="footnote text"/>
    <w:basedOn w:val="Normln"/>
    <w:link w:val="TextpoznpodarouChar"/>
    <w:unhideWhenUsed/>
    <w:pPr>
      <w:spacing w:after="0" w:line="240" w:lineRule="auto"/>
      <w:ind w:left="567" w:hanging="567"/>
      <w:jc w:val="both"/>
    </w:pPr>
    <w:rPr>
      <w:sz w:val="20"/>
      <w:szCs w:val="20"/>
      <w:lang w:eastAsia="en-US"/>
    </w:rPr>
  </w:style>
  <w:style w:type="character" w:customStyle="1" w:styleId="TextpoznpodarouChar">
    <w:name w:val="Text pozn. pod čarou Char"/>
    <w:link w:val="Textpoznpodarou"/>
    <w:rPr>
      <w:lang w:val="cs-CZ" w:eastAsia="en-US"/>
    </w:rPr>
  </w:style>
  <w:style w:type="paragraph" w:customStyle="1" w:styleId="Styl0">
    <w:name w:val="Styl 0."/>
    <w:basedOn w:val="Normln"/>
    <w:pPr>
      <w:spacing w:after="0" w:line="240" w:lineRule="auto"/>
      <w:ind w:left="567" w:hanging="567"/>
      <w:jc w:val="both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kvbl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dicines.health.europa.eu/veterin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1397</Words>
  <Characters>8247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Jan Šturala</dc:creator>
  <cp:lastModifiedBy>Neugebauerová Kateřina</cp:lastModifiedBy>
  <cp:revision>68</cp:revision>
  <cp:lastPrinted>2026-07-27T08:41:00Z</cp:lastPrinted>
  <dcterms:created xsi:type="dcterms:W3CDTF">2026-05-28T05:40:00Z</dcterms:created>
  <dcterms:modified xsi:type="dcterms:W3CDTF">2026-07-29T10:30:00Z</dcterms:modified>
  <cp:version>1048576</cp:version>
</cp:coreProperties>
</file>