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BA80" w14:textId="77777777" w:rsidR="00C114FF" w:rsidRPr="00B41D57" w:rsidRDefault="00C114FF" w:rsidP="00A9226B">
      <w:pPr>
        <w:tabs>
          <w:tab w:val="clear" w:pos="567"/>
        </w:tabs>
        <w:spacing w:line="240" w:lineRule="auto"/>
        <w:rPr>
          <w:szCs w:val="22"/>
        </w:rPr>
      </w:pPr>
    </w:p>
    <w:p w14:paraId="43D17506" w14:textId="77777777" w:rsidR="00C114FF" w:rsidRPr="00B41D57" w:rsidRDefault="00C114FF" w:rsidP="00A9226B">
      <w:pPr>
        <w:tabs>
          <w:tab w:val="clear" w:pos="567"/>
        </w:tabs>
        <w:spacing w:line="240" w:lineRule="auto"/>
        <w:rPr>
          <w:szCs w:val="22"/>
        </w:rPr>
      </w:pPr>
    </w:p>
    <w:p w14:paraId="55834DAE" w14:textId="77777777" w:rsidR="00C114FF" w:rsidRPr="00B41D57" w:rsidRDefault="00C114FF" w:rsidP="00A9226B">
      <w:pPr>
        <w:tabs>
          <w:tab w:val="clear" w:pos="567"/>
        </w:tabs>
        <w:spacing w:line="240" w:lineRule="auto"/>
        <w:rPr>
          <w:szCs w:val="22"/>
        </w:rPr>
      </w:pPr>
    </w:p>
    <w:p w14:paraId="2947F8A2" w14:textId="77777777" w:rsidR="00C114FF" w:rsidRPr="00B41D57" w:rsidRDefault="00C114FF" w:rsidP="00A9226B">
      <w:pPr>
        <w:tabs>
          <w:tab w:val="clear" w:pos="567"/>
        </w:tabs>
        <w:spacing w:line="240" w:lineRule="auto"/>
        <w:rPr>
          <w:szCs w:val="22"/>
        </w:rPr>
      </w:pPr>
    </w:p>
    <w:p w14:paraId="491A3252" w14:textId="77777777" w:rsidR="00C114FF" w:rsidRPr="00B41D57" w:rsidRDefault="00C114FF" w:rsidP="00A9226B">
      <w:pPr>
        <w:tabs>
          <w:tab w:val="clear" w:pos="567"/>
        </w:tabs>
        <w:spacing w:line="240" w:lineRule="auto"/>
        <w:rPr>
          <w:szCs w:val="22"/>
        </w:rPr>
      </w:pPr>
    </w:p>
    <w:p w14:paraId="0D095AF8" w14:textId="77777777" w:rsidR="00C114FF" w:rsidRPr="00B41D57" w:rsidRDefault="00C114FF" w:rsidP="00A9226B">
      <w:pPr>
        <w:tabs>
          <w:tab w:val="clear" w:pos="567"/>
        </w:tabs>
        <w:spacing w:line="240" w:lineRule="auto"/>
        <w:rPr>
          <w:szCs w:val="22"/>
        </w:rPr>
      </w:pPr>
    </w:p>
    <w:p w14:paraId="3AF39424" w14:textId="77777777" w:rsidR="00C114FF" w:rsidRPr="00B41D57" w:rsidRDefault="00C114FF" w:rsidP="00A9226B">
      <w:pPr>
        <w:tabs>
          <w:tab w:val="clear" w:pos="567"/>
        </w:tabs>
        <w:spacing w:line="240" w:lineRule="auto"/>
        <w:rPr>
          <w:szCs w:val="22"/>
        </w:rPr>
      </w:pPr>
    </w:p>
    <w:p w14:paraId="2D86FDD3" w14:textId="77777777" w:rsidR="00C114FF" w:rsidRPr="00B41D57" w:rsidRDefault="00C114FF" w:rsidP="00A9226B">
      <w:pPr>
        <w:tabs>
          <w:tab w:val="clear" w:pos="567"/>
        </w:tabs>
        <w:spacing w:line="240" w:lineRule="auto"/>
        <w:rPr>
          <w:szCs w:val="22"/>
        </w:rPr>
      </w:pPr>
    </w:p>
    <w:p w14:paraId="2EC44BD7" w14:textId="77777777" w:rsidR="00C114FF" w:rsidRPr="00B41D57" w:rsidRDefault="00C114FF" w:rsidP="00A9226B">
      <w:pPr>
        <w:tabs>
          <w:tab w:val="clear" w:pos="567"/>
        </w:tabs>
        <w:spacing w:line="240" w:lineRule="auto"/>
        <w:rPr>
          <w:szCs w:val="22"/>
        </w:rPr>
      </w:pPr>
    </w:p>
    <w:p w14:paraId="3B9E35D2" w14:textId="77777777" w:rsidR="00C114FF" w:rsidRPr="00B41D57" w:rsidRDefault="00C114FF" w:rsidP="00A9226B">
      <w:pPr>
        <w:tabs>
          <w:tab w:val="clear" w:pos="567"/>
        </w:tabs>
        <w:spacing w:line="240" w:lineRule="auto"/>
        <w:rPr>
          <w:szCs w:val="22"/>
        </w:rPr>
      </w:pPr>
    </w:p>
    <w:p w14:paraId="3F839467" w14:textId="77777777" w:rsidR="00C114FF" w:rsidRPr="00B41D57" w:rsidRDefault="00C114FF" w:rsidP="00A9226B">
      <w:pPr>
        <w:tabs>
          <w:tab w:val="clear" w:pos="567"/>
        </w:tabs>
        <w:spacing w:line="240" w:lineRule="auto"/>
        <w:rPr>
          <w:szCs w:val="22"/>
        </w:rPr>
      </w:pPr>
    </w:p>
    <w:p w14:paraId="35E10876" w14:textId="77777777" w:rsidR="00C114FF" w:rsidRPr="00B41D57" w:rsidRDefault="00C114FF" w:rsidP="00A9226B">
      <w:pPr>
        <w:tabs>
          <w:tab w:val="clear" w:pos="567"/>
        </w:tabs>
        <w:spacing w:line="240" w:lineRule="auto"/>
        <w:rPr>
          <w:szCs w:val="22"/>
        </w:rPr>
      </w:pPr>
    </w:p>
    <w:p w14:paraId="150E76EE" w14:textId="77777777" w:rsidR="00C114FF" w:rsidRPr="00B41D57" w:rsidRDefault="00C114FF" w:rsidP="00A9226B">
      <w:pPr>
        <w:tabs>
          <w:tab w:val="clear" w:pos="567"/>
        </w:tabs>
        <w:spacing w:line="240" w:lineRule="auto"/>
        <w:rPr>
          <w:szCs w:val="22"/>
        </w:rPr>
      </w:pPr>
    </w:p>
    <w:p w14:paraId="7A6FD7F6" w14:textId="77777777" w:rsidR="00C114FF" w:rsidRPr="00B41D57" w:rsidRDefault="00C114FF" w:rsidP="00A9226B">
      <w:pPr>
        <w:tabs>
          <w:tab w:val="clear" w:pos="567"/>
        </w:tabs>
        <w:spacing w:line="240" w:lineRule="auto"/>
        <w:rPr>
          <w:szCs w:val="22"/>
        </w:rPr>
      </w:pPr>
      <w:bookmarkStart w:id="0" w:name="_GoBack"/>
      <w:bookmarkEnd w:id="0"/>
    </w:p>
    <w:p w14:paraId="2FBCF918" w14:textId="77777777" w:rsidR="00C114FF" w:rsidRPr="00B41D57" w:rsidRDefault="00C114FF" w:rsidP="00A9226B">
      <w:pPr>
        <w:tabs>
          <w:tab w:val="clear" w:pos="567"/>
        </w:tabs>
        <w:spacing w:line="240" w:lineRule="auto"/>
        <w:rPr>
          <w:szCs w:val="22"/>
        </w:rPr>
      </w:pPr>
    </w:p>
    <w:p w14:paraId="7FACE9F4" w14:textId="77777777" w:rsidR="00C114FF" w:rsidRPr="00B41D57" w:rsidRDefault="00C114FF" w:rsidP="00A9226B">
      <w:pPr>
        <w:tabs>
          <w:tab w:val="clear" w:pos="567"/>
        </w:tabs>
        <w:spacing w:line="240" w:lineRule="auto"/>
        <w:rPr>
          <w:szCs w:val="22"/>
        </w:rPr>
      </w:pPr>
    </w:p>
    <w:p w14:paraId="2798267C" w14:textId="77777777" w:rsidR="00C114FF" w:rsidRPr="00B41D57" w:rsidRDefault="00C114FF" w:rsidP="00A9226B">
      <w:pPr>
        <w:tabs>
          <w:tab w:val="clear" w:pos="567"/>
        </w:tabs>
        <w:spacing w:line="240" w:lineRule="auto"/>
        <w:rPr>
          <w:szCs w:val="22"/>
        </w:rPr>
      </w:pPr>
    </w:p>
    <w:p w14:paraId="13092BCE" w14:textId="77777777" w:rsidR="00C114FF" w:rsidRPr="00B41D57" w:rsidRDefault="00C114FF" w:rsidP="00A9226B">
      <w:pPr>
        <w:tabs>
          <w:tab w:val="clear" w:pos="567"/>
        </w:tabs>
        <w:spacing w:line="240" w:lineRule="auto"/>
        <w:rPr>
          <w:szCs w:val="22"/>
        </w:rPr>
      </w:pPr>
    </w:p>
    <w:p w14:paraId="61E23F9F" w14:textId="77777777" w:rsidR="00C114FF" w:rsidRPr="00B41D57" w:rsidRDefault="00C114FF" w:rsidP="00A9226B">
      <w:pPr>
        <w:tabs>
          <w:tab w:val="clear" w:pos="567"/>
        </w:tabs>
        <w:spacing w:line="240" w:lineRule="auto"/>
        <w:rPr>
          <w:szCs w:val="22"/>
        </w:rPr>
      </w:pPr>
    </w:p>
    <w:p w14:paraId="3FAFA309" w14:textId="77777777" w:rsidR="00C114FF" w:rsidRPr="00B41D57" w:rsidRDefault="00C114FF" w:rsidP="00A9226B">
      <w:pPr>
        <w:tabs>
          <w:tab w:val="clear" w:pos="567"/>
        </w:tabs>
        <w:spacing w:line="240" w:lineRule="auto"/>
        <w:rPr>
          <w:szCs w:val="22"/>
        </w:rPr>
      </w:pPr>
    </w:p>
    <w:p w14:paraId="500E55CD" w14:textId="77777777" w:rsidR="00C114FF" w:rsidRPr="00B41D57" w:rsidRDefault="00B276F7" w:rsidP="00A9226B">
      <w:pPr>
        <w:tabs>
          <w:tab w:val="clear" w:pos="567"/>
        </w:tabs>
        <w:spacing w:line="240" w:lineRule="auto"/>
        <w:jc w:val="center"/>
        <w:rPr>
          <w:b/>
          <w:szCs w:val="22"/>
        </w:rPr>
      </w:pPr>
      <w:r w:rsidRPr="00B41D57">
        <w:rPr>
          <w:b/>
          <w:szCs w:val="22"/>
        </w:rPr>
        <w:t>PŘÍLOHA I</w:t>
      </w:r>
    </w:p>
    <w:p w14:paraId="50FE88E4" w14:textId="77777777" w:rsidR="00C114FF" w:rsidRPr="00B41D57" w:rsidRDefault="00C114FF" w:rsidP="00A9226B">
      <w:pPr>
        <w:tabs>
          <w:tab w:val="clear" w:pos="567"/>
        </w:tabs>
        <w:spacing w:line="240" w:lineRule="auto"/>
        <w:rPr>
          <w:szCs w:val="22"/>
        </w:rPr>
      </w:pPr>
    </w:p>
    <w:p w14:paraId="4FD6707D" w14:textId="77777777" w:rsidR="00C114FF" w:rsidRPr="00B41D57" w:rsidRDefault="00B276F7" w:rsidP="00A9226B">
      <w:pPr>
        <w:tabs>
          <w:tab w:val="clear" w:pos="567"/>
        </w:tabs>
        <w:spacing w:line="240" w:lineRule="auto"/>
        <w:jc w:val="center"/>
        <w:rPr>
          <w:b/>
          <w:szCs w:val="22"/>
        </w:rPr>
      </w:pPr>
      <w:r w:rsidRPr="00B41D57">
        <w:rPr>
          <w:b/>
          <w:szCs w:val="22"/>
        </w:rPr>
        <w:t>SOUHRN ÚDAJŮ O PŘÍPRAVKU</w:t>
      </w:r>
    </w:p>
    <w:p w14:paraId="70A64732" w14:textId="77777777" w:rsidR="00C114FF" w:rsidRPr="00B41D57" w:rsidRDefault="00B276F7" w:rsidP="00B13B6D">
      <w:pPr>
        <w:pStyle w:val="Style1"/>
      </w:pPr>
      <w:r w:rsidRPr="00B41D57">
        <w:br w:type="page"/>
      </w:r>
      <w:r w:rsidRPr="00B41D57">
        <w:lastRenderedPageBreak/>
        <w:t>1.</w:t>
      </w:r>
      <w:r w:rsidRPr="00B41D57">
        <w:tab/>
        <w:t>NÁZEV VETERINÁRNÍHO LÉČIVÉHO PŘÍPRAVKU</w:t>
      </w:r>
    </w:p>
    <w:p w14:paraId="3606368F" w14:textId="77777777" w:rsidR="00C114FF" w:rsidRPr="00B41D57" w:rsidRDefault="00C114FF" w:rsidP="00A9226B">
      <w:pPr>
        <w:tabs>
          <w:tab w:val="clear" w:pos="567"/>
        </w:tabs>
        <w:spacing w:line="240" w:lineRule="auto"/>
        <w:rPr>
          <w:szCs w:val="22"/>
        </w:rPr>
      </w:pPr>
    </w:p>
    <w:p w14:paraId="3950FA82" w14:textId="77777777" w:rsidR="0024255B" w:rsidRPr="00427192" w:rsidRDefault="0024255B" w:rsidP="0024255B">
      <w:pPr>
        <w:spacing w:line="240" w:lineRule="auto"/>
        <w:rPr>
          <w:szCs w:val="22"/>
        </w:rPr>
      </w:pPr>
      <w:r w:rsidRPr="00427192">
        <w:t>MILBETAB 2,5 mg/25 mg tablety pro malé psy a štěňata</w:t>
      </w:r>
    </w:p>
    <w:p w14:paraId="5906BB1F" w14:textId="77777777" w:rsidR="00C114FF" w:rsidRPr="00B41D57" w:rsidRDefault="00C114FF" w:rsidP="00A9226B">
      <w:pPr>
        <w:tabs>
          <w:tab w:val="clear" w:pos="567"/>
        </w:tabs>
        <w:spacing w:line="240" w:lineRule="auto"/>
        <w:rPr>
          <w:szCs w:val="22"/>
        </w:rPr>
      </w:pPr>
    </w:p>
    <w:p w14:paraId="7245778A" w14:textId="77777777" w:rsidR="00C114FF" w:rsidRPr="00B41D57" w:rsidRDefault="00C114FF" w:rsidP="00A9226B">
      <w:pPr>
        <w:tabs>
          <w:tab w:val="clear" w:pos="567"/>
        </w:tabs>
        <w:spacing w:line="240" w:lineRule="auto"/>
        <w:rPr>
          <w:szCs w:val="22"/>
        </w:rPr>
      </w:pPr>
    </w:p>
    <w:p w14:paraId="6E07DCD2" w14:textId="77777777" w:rsidR="00C114FF" w:rsidRPr="00B41D57" w:rsidRDefault="00B276F7" w:rsidP="00B13B6D">
      <w:pPr>
        <w:pStyle w:val="Style1"/>
      </w:pPr>
      <w:r w:rsidRPr="00B41D57">
        <w:t>2.</w:t>
      </w:r>
      <w:r w:rsidRPr="00B41D57">
        <w:tab/>
        <w:t>KVALITATIVNÍ A KVANTITATIVNÍ SLOŽENÍ</w:t>
      </w:r>
    </w:p>
    <w:p w14:paraId="3EAF4F83" w14:textId="77777777" w:rsidR="00C114FF" w:rsidRPr="00B41D57" w:rsidRDefault="00C114FF" w:rsidP="00A9226B">
      <w:pPr>
        <w:tabs>
          <w:tab w:val="clear" w:pos="567"/>
        </w:tabs>
        <w:spacing w:line="240" w:lineRule="auto"/>
        <w:rPr>
          <w:szCs w:val="22"/>
        </w:rPr>
      </w:pPr>
    </w:p>
    <w:p w14:paraId="66AD979B" w14:textId="77777777" w:rsidR="0024255B" w:rsidRPr="00427192" w:rsidRDefault="0024255B" w:rsidP="0024255B">
      <w:pPr>
        <w:tabs>
          <w:tab w:val="clear" w:pos="567"/>
        </w:tabs>
        <w:autoSpaceDE w:val="0"/>
        <w:autoSpaceDN w:val="0"/>
        <w:adjustRightInd w:val="0"/>
        <w:spacing w:line="240" w:lineRule="auto"/>
        <w:rPr>
          <w:szCs w:val="22"/>
        </w:rPr>
      </w:pPr>
      <w:r w:rsidRPr="00427192">
        <w:t xml:space="preserve">Každá tableta obsahuje: </w:t>
      </w:r>
    </w:p>
    <w:p w14:paraId="674BEC1A" w14:textId="77777777" w:rsidR="0024255B" w:rsidRDefault="0024255B" w:rsidP="00A9226B">
      <w:pPr>
        <w:tabs>
          <w:tab w:val="clear" w:pos="567"/>
        </w:tabs>
        <w:spacing w:line="240" w:lineRule="auto"/>
        <w:rPr>
          <w:b/>
          <w:szCs w:val="22"/>
        </w:rPr>
      </w:pPr>
    </w:p>
    <w:p w14:paraId="668A2BBB" w14:textId="41A65CBB" w:rsidR="00C114FF" w:rsidRPr="00B41D57" w:rsidRDefault="00B276F7" w:rsidP="00A9226B">
      <w:pPr>
        <w:tabs>
          <w:tab w:val="clear" w:pos="567"/>
        </w:tabs>
        <w:spacing w:line="240" w:lineRule="auto"/>
        <w:rPr>
          <w:b/>
          <w:szCs w:val="22"/>
        </w:rPr>
      </w:pPr>
      <w:r w:rsidRPr="00B41D57">
        <w:rPr>
          <w:b/>
          <w:szCs w:val="22"/>
        </w:rPr>
        <w:t>Léčivé látky:</w:t>
      </w:r>
    </w:p>
    <w:p w14:paraId="7DCF8E42" w14:textId="77777777" w:rsidR="0024255B" w:rsidRPr="00427192" w:rsidRDefault="0024255B" w:rsidP="0024255B">
      <w:pPr>
        <w:tabs>
          <w:tab w:val="clear" w:pos="567"/>
        </w:tabs>
        <w:autoSpaceDE w:val="0"/>
        <w:autoSpaceDN w:val="0"/>
        <w:adjustRightInd w:val="0"/>
        <w:spacing w:line="240" w:lineRule="auto"/>
        <w:rPr>
          <w:szCs w:val="22"/>
        </w:rPr>
      </w:pPr>
      <w:proofErr w:type="spellStart"/>
      <w:r w:rsidRPr="00427192">
        <w:t>Milbemycinoximum</w:t>
      </w:r>
      <w:proofErr w:type="spellEnd"/>
      <w:r w:rsidRPr="00427192">
        <w:t xml:space="preserve"> </w:t>
      </w:r>
      <w:r w:rsidRPr="00427192">
        <w:tab/>
        <w:t>2,5 mg</w:t>
      </w:r>
    </w:p>
    <w:p w14:paraId="1E91674D" w14:textId="187C0D8C" w:rsidR="0024255B" w:rsidRPr="00427192" w:rsidRDefault="00C67537" w:rsidP="0024255B">
      <w:pPr>
        <w:tabs>
          <w:tab w:val="clear" w:pos="567"/>
        </w:tabs>
        <w:spacing w:line="240" w:lineRule="auto"/>
        <w:rPr>
          <w:szCs w:val="22"/>
        </w:rPr>
      </w:pPr>
      <w:proofErr w:type="spellStart"/>
      <w:r w:rsidRPr="00427192">
        <w:t>Prazi</w:t>
      </w:r>
      <w:r>
        <w:t>qu</w:t>
      </w:r>
      <w:r w:rsidRPr="00427192">
        <w:t>antel</w:t>
      </w:r>
      <w:r>
        <w:t>um</w:t>
      </w:r>
      <w:proofErr w:type="spellEnd"/>
      <w:r w:rsidR="0024255B" w:rsidRPr="00427192">
        <w:tab/>
      </w:r>
      <w:r w:rsidR="0024255B" w:rsidRPr="00427192">
        <w:tab/>
        <w:t>25,0 mg</w:t>
      </w:r>
    </w:p>
    <w:p w14:paraId="4114CC73" w14:textId="77777777" w:rsidR="00C114FF" w:rsidRPr="00B41D57" w:rsidRDefault="00C114FF" w:rsidP="00A9226B">
      <w:pPr>
        <w:tabs>
          <w:tab w:val="clear" w:pos="567"/>
        </w:tabs>
        <w:spacing w:line="240" w:lineRule="auto"/>
        <w:rPr>
          <w:szCs w:val="22"/>
        </w:rPr>
      </w:pPr>
    </w:p>
    <w:p w14:paraId="13C45036" w14:textId="1B6CFF57" w:rsidR="00C114FF" w:rsidRDefault="00B276F7" w:rsidP="00A9226B">
      <w:pPr>
        <w:tabs>
          <w:tab w:val="clear" w:pos="567"/>
        </w:tabs>
        <w:spacing w:line="240" w:lineRule="auto"/>
        <w:rPr>
          <w:b/>
          <w:szCs w:val="22"/>
        </w:rPr>
      </w:pPr>
      <w:r w:rsidRPr="00B41D57">
        <w:rPr>
          <w:b/>
          <w:szCs w:val="22"/>
        </w:rPr>
        <w:t>Pomocné látky:</w:t>
      </w:r>
    </w:p>
    <w:p w14:paraId="3F8C6D7E" w14:textId="77777777" w:rsidR="00710D30" w:rsidRPr="00B41D57" w:rsidRDefault="00710D30" w:rsidP="00A9226B">
      <w:pPr>
        <w:tabs>
          <w:tab w:val="clear" w:pos="567"/>
        </w:tabs>
        <w:spacing w:line="240" w:lineRule="auto"/>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tblGrid>
      <w:tr w:rsidR="0024255B" w14:paraId="0B4C76E3" w14:textId="77777777" w:rsidTr="0024255B">
        <w:tc>
          <w:tcPr>
            <w:tcW w:w="5949" w:type="dxa"/>
            <w:vAlign w:val="center"/>
          </w:tcPr>
          <w:p w14:paraId="6D45EB6D" w14:textId="74A222DB" w:rsidR="0024255B" w:rsidRPr="00B41D57" w:rsidRDefault="0024255B" w:rsidP="00617B81">
            <w:pPr>
              <w:spacing w:before="60" w:after="60"/>
              <w:rPr>
                <w:b/>
                <w:bCs/>
                <w:iCs/>
                <w:szCs w:val="22"/>
              </w:rPr>
            </w:pPr>
            <w:r w:rsidRPr="00B41D57">
              <w:rPr>
                <w:b/>
                <w:bCs/>
                <w:iCs/>
                <w:szCs w:val="22"/>
              </w:rPr>
              <w:t>Kvalitativní složení pomocných látek a dalších složek</w:t>
            </w:r>
          </w:p>
        </w:tc>
      </w:tr>
      <w:tr w:rsidR="0024255B" w14:paraId="7D5263D3" w14:textId="77777777" w:rsidTr="00FE2959">
        <w:tc>
          <w:tcPr>
            <w:tcW w:w="5949" w:type="dxa"/>
          </w:tcPr>
          <w:p w14:paraId="0F798F46" w14:textId="79D893F7" w:rsidR="0024255B" w:rsidRPr="00B41D57" w:rsidRDefault="0024255B" w:rsidP="0024255B">
            <w:pPr>
              <w:spacing w:before="60" w:after="60"/>
              <w:ind w:left="567" w:hanging="567"/>
              <w:rPr>
                <w:iCs/>
                <w:szCs w:val="22"/>
              </w:rPr>
            </w:pPr>
            <w:proofErr w:type="spellStart"/>
            <w:r w:rsidRPr="00427192">
              <w:t>Monohydrát</w:t>
            </w:r>
            <w:proofErr w:type="spellEnd"/>
            <w:r w:rsidRPr="00427192">
              <w:t xml:space="preserve"> </w:t>
            </w:r>
            <w:proofErr w:type="spellStart"/>
            <w:r w:rsidRPr="00427192">
              <w:t>laktosy</w:t>
            </w:r>
            <w:proofErr w:type="spellEnd"/>
          </w:p>
        </w:tc>
      </w:tr>
      <w:tr w:rsidR="0024255B" w14:paraId="6A4C5E50" w14:textId="77777777" w:rsidTr="00FE2959">
        <w:tc>
          <w:tcPr>
            <w:tcW w:w="5949" w:type="dxa"/>
          </w:tcPr>
          <w:p w14:paraId="5CCC8F42" w14:textId="04B15EA6" w:rsidR="0024255B" w:rsidRPr="00B41D57" w:rsidRDefault="0024255B" w:rsidP="0024255B">
            <w:pPr>
              <w:spacing w:before="60" w:after="60"/>
              <w:rPr>
                <w:iCs/>
                <w:szCs w:val="22"/>
              </w:rPr>
            </w:pPr>
            <w:r w:rsidRPr="00427192">
              <w:t xml:space="preserve">Sodná sůl </w:t>
            </w:r>
            <w:proofErr w:type="spellStart"/>
            <w:r w:rsidRPr="00427192">
              <w:t>kroskarmelosy</w:t>
            </w:r>
            <w:proofErr w:type="spellEnd"/>
          </w:p>
        </w:tc>
      </w:tr>
      <w:tr w:rsidR="0024255B" w14:paraId="1E235C5B" w14:textId="77777777" w:rsidTr="00FE2959">
        <w:tc>
          <w:tcPr>
            <w:tcW w:w="5949" w:type="dxa"/>
          </w:tcPr>
          <w:p w14:paraId="0ECB18EE" w14:textId="40292926" w:rsidR="0024255B" w:rsidRPr="00B41D57" w:rsidRDefault="0024255B" w:rsidP="0024255B">
            <w:pPr>
              <w:spacing w:before="60" w:after="60"/>
              <w:rPr>
                <w:iCs/>
                <w:szCs w:val="22"/>
              </w:rPr>
            </w:pPr>
            <w:r w:rsidRPr="00427192">
              <w:t>Příchuť grilovaného masa</w:t>
            </w:r>
          </w:p>
        </w:tc>
      </w:tr>
      <w:tr w:rsidR="0024255B" w14:paraId="726979DE" w14:textId="77777777" w:rsidTr="00FE2959">
        <w:tc>
          <w:tcPr>
            <w:tcW w:w="5949" w:type="dxa"/>
          </w:tcPr>
          <w:p w14:paraId="4D9ACFF2" w14:textId="4F4BFF54" w:rsidR="0024255B" w:rsidRPr="00B41D57" w:rsidRDefault="0024255B" w:rsidP="0024255B">
            <w:pPr>
              <w:spacing w:before="60" w:after="60"/>
              <w:ind w:left="567" w:hanging="567"/>
              <w:rPr>
                <w:b/>
                <w:bCs/>
                <w:iCs/>
                <w:szCs w:val="22"/>
              </w:rPr>
            </w:pPr>
            <w:r w:rsidRPr="00427192">
              <w:t>Kvasnicový extrakt</w:t>
            </w:r>
          </w:p>
        </w:tc>
      </w:tr>
      <w:tr w:rsidR="0024255B" w14:paraId="7E2051F5" w14:textId="77777777" w:rsidTr="00FE2959">
        <w:tc>
          <w:tcPr>
            <w:tcW w:w="5949" w:type="dxa"/>
          </w:tcPr>
          <w:p w14:paraId="53752492" w14:textId="318F12E8" w:rsidR="0024255B" w:rsidRPr="00B41D57" w:rsidRDefault="0024255B" w:rsidP="0024255B">
            <w:pPr>
              <w:spacing w:before="60" w:after="60"/>
              <w:rPr>
                <w:iCs/>
                <w:szCs w:val="22"/>
              </w:rPr>
            </w:pPr>
            <w:proofErr w:type="spellStart"/>
            <w:r w:rsidRPr="00427192">
              <w:t>Povidon</w:t>
            </w:r>
            <w:proofErr w:type="spellEnd"/>
            <w:r w:rsidRPr="00427192">
              <w:t xml:space="preserve"> K30</w:t>
            </w:r>
          </w:p>
        </w:tc>
      </w:tr>
      <w:tr w:rsidR="0024255B" w14:paraId="394ED329" w14:textId="77777777" w:rsidTr="00FE2959">
        <w:tc>
          <w:tcPr>
            <w:tcW w:w="5949" w:type="dxa"/>
          </w:tcPr>
          <w:p w14:paraId="02B372FC" w14:textId="2007ACC8" w:rsidR="0024255B" w:rsidRPr="00427192" w:rsidRDefault="0024255B" w:rsidP="0024255B">
            <w:pPr>
              <w:spacing w:before="60" w:after="60"/>
            </w:pPr>
            <w:r w:rsidRPr="00427192">
              <w:t xml:space="preserve">Mikrokrystalická </w:t>
            </w:r>
            <w:proofErr w:type="spellStart"/>
            <w:r w:rsidRPr="00427192">
              <w:t>celulosa</w:t>
            </w:r>
            <w:proofErr w:type="spellEnd"/>
          </w:p>
        </w:tc>
      </w:tr>
      <w:tr w:rsidR="0024255B" w14:paraId="4E38C7C4" w14:textId="77777777" w:rsidTr="00FE2959">
        <w:tc>
          <w:tcPr>
            <w:tcW w:w="5949" w:type="dxa"/>
          </w:tcPr>
          <w:p w14:paraId="75C2D380" w14:textId="73548430" w:rsidR="0024255B" w:rsidRPr="00427192" w:rsidRDefault="0024255B" w:rsidP="0024255B">
            <w:pPr>
              <w:spacing w:before="60" w:after="60"/>
            </w:pPr>
            <w:r w:rsidRPr="00427192">
              <w:t>Koloidní bezvodý oxid křemičitý</w:t>
            </w:r>
          </w:p>
        </w:tc>
      </w:tr>
      <w:tr w:rsidR="0024255B" w14:paraId="7DA60838" w14:textId="77777777" w:rsidTr="00FE2959">
        <w:tc>
          <w:tcPr>
            <w:tcW w:w="5949" w:type="dxa"/>
          </w:tcPr>
          <w:p w14:paraId="606E2C4A" w14:textId="6596376A" w:rsidR="0024255B" w:rsidRPr="00427192" w:rsidRDefault="0024255B" w:rsidP="0024255B">
            <w:pPr>
              <w:spacing w:before="60" w:after="60"/>
            </w:pPr>
            <w:r w:rsidRPr="00427192">
              <w:t>Mastek</w:t>
            </w:r>
          </w:p>
        </w:tc>
      </w:tr>
      <w:tr w:rsidR="0024255B" w14:paraId="31842B0C" w14:textId="77777777" w:rsidTr="00FE2959">
        <w:tc>
          <w:tcPr>
            <w:tcW w:w="5949" w:type="dxa"/>
          </w:tcPr>
          <w:p w14:paraId="6E403D7F" w14:textId="6A20775E" w:rsidR="0024255B" w:rsidRPr="00427192" w:rsidRDefault="00C67537" w:rsidP="0024255B">
            <w:pPr>
              <w:spacing w:before="60" w:after="60"/>
            </w:pPr>
            <w:r>
              <w:t>Magnesium-</w:t>
            </w:r>
            <w:proofErr w:type="spellStart"/>
            <w:r>
              <w:t>stearát</w:t>
            </w:r>
            <w:proofErr w:type="spellEnd"/>
          </w:p>
        </w:tc>
      </w:tr>
    </w:tbl>
    <w:p w14:paraId="38F51D2A" w14:textId="77777777" w:rsidR="00872C48" w:rsidRPr="00B41D57" w:rsidRDefault="00872C48" w:rsidP="00A9226B">
      <w:pPr>
        <w:tabs>
          <w:tab w:val="clear" w:pos="567"/>
        </w:tabs>
        <w:spacing w:line="240" w:lineRule="auto"/>
        <w:rPr>
          <w:szCs w:val="22"/>
        </w:rPr>
      </w:pPr>
    </w:p>
    <w:p w14:paraId="65364A27" w14:textId="7A90443C" w:rsidR="0024255B" w:rsidRPr="00427192" w:rsidRDefault="0024255B" w:rsidP="0024255B">
      <w:pPr>
        <w:tabs>
          <w:tab w:val="clear" w:pos="567"/>
        </w:tabs>
        <w:spacing w:line="240" w:lineRule="auto"/>
        <w:rPr>
          <w:szCs w:val="22"/>
        </w:rPr>
      </w:pPr>
      <w:r w:rsidRPr="00427192">
        <w:t>Bílé až téměř bílé oválné tablety s </w:t>
      </w:r>
      <w:r w:rsidR="00C67537">
        <w:t>dělící</w:t>
      </w:r>
      <w:r w:rsidR="00C67537" w:rsidRPr="00427192">
        <w:t xml:space="preserve"> </w:t>
      </w:r>
      <w:r w:rsidRPr="00427192">
        <w:t xml:space="preserve">rýhou na obou stranách. </w:t>
      </w:r>
    </w:p>
    <w:p w14:paraId="6EC7B5F2" w14:textId="0B96B201" w:rsidR="0024255B" w:rsidRPr="00427192" w:rsidRDefault="0024255B" w:rsidP="0024255B">
      <w:pPr>
        <w:tabs>
          <w:tab w:val="clear" w:pos="567"/>
        </w:tabs>
        <w:spacing w:line="240" w:lineRule="auto"/>
        <w:rPr>
          <w:szCs w:val="22"/>
        </w:rPr>
      </w:pPr>
      <w:r w:rsidRPr="00427192">
        <w:t>Tablety lze dělit na poloviny.</w:t>
      </w:r>
    </w:p>
    <w:p w14:paraId="2E6CA329" w14:textId="64317877" w:rsidR="00C114FF" w:rsidRDefault="00C114FF" w:rsidP="00A9226B">
      <w:pPr>
        <w:tabs>
          <w:tab w:val="clear" w:pos="567"/>
        </w:tabs>
        <w:spacing w:line="240" w:lineRule="auto"/>
        <w:rPr>
          <w:szCs w:val="22"/>
        </w:rPr>
      </w:pPr>
    </w:p>
    <w:p w14:paraId="58E75920" w14:textId="77777777" w:rsidR="000673AF" w:rsidRPr="00B41D57" w:rsidRDefault="000673AF" w:rsidP="00A9226B">
      <w:pPr>
        <w:tabs>
          <w:tab w:val="clear" w:pos="567"/>
        </w:tabs>
        <w:spacing w:line="240" w:lineRule="auto"/>
        <w:rPr>
          <w:szCs w:val="22"/>
        </w:rPr>
      </w:pPr>
    </w:p>
    <w:p w14:paraId="18BC19A3" w14:textId="77777777" w:rsidR="00C114FF" w:rsidRPr="00B41D57" w:rsidRDefault="00B276F7" w:rsidP="00B13B6D">
      <w:pPr>
        <w:pStyle w:val="Style1"/>
      </w:pPr>
      <w:r w:rsidRPr="00B41D57">
        <w:t>3.</w:t>
      </w:r>
      <w:r w:rsidRPr="00B41D57">
        <w:tab/>
        <w:t>KLINICKÉ INFORMACE</w:t>
      </w:r>
    </w:p>
    <w:p w14:paraId="03304F78" w14:textId="77777777" w:rsidR="00C114FF" w:rsidRPr="00B41D57" w:rsidRDefault="00C114FF" w:rsidP="00A9226B">
      <w:pPr>
        <w:tabs>
          <w:tab w:val="clear" w:pos="567"/>
        </w:tabs>
        <w:spacing w:line="240" w:lineRule="auto"/>
        <w:rPr>
          <w:szCs w:val="22"/>
        </w:rPr>
      </w:pPr>
    </w:p>
    <w:p w14:paraId="6F656C7B" w14:textId="77777777" w:rsidR="00C114FF" w:rsidRPr="00B41D57" w:rsidRDefault="00B276F7" w:rsidP="00B13B6D">
      <w:pPr>
        <w:pStyle w:val="Style1"/>
      </w:pPr>
      <w:r w:rsidRPr="00B41D57">
        <w:t>3.1</w:t>
      </w:r>
      <w:r w:rsidRPr="00B41D57">
        <w:tab/>
        <w:t>Cílové druhy zvířat</w:t>
      </w:r>
    </w:p>
    <w:p w14:paraId="20FFAC3D" w14:textId="77777777" w:rsidR="00C114FF" w:rsidRDefault="00C114FF" w:rsidP="00A9226B">
      <w:pPr>
        <w:tabs>
          <w:tab w:val="clear" w:pos="567"/>
        </w:tabs>
        <w:spacing w:line="240" w:lineRule="auto"/>
        <w:rPr>
          <w:szCs w:val="22"/>
        </w:rPr>
      </w:pPr>
    </w:p>
    <w:p w14:paraId="3F17E49E" w14:textId="77777777" w:rsidR="0024255B" w:rsidRPr="00427192" w:rsidRDefault="0024255B" w:rsidP="0024255B">
      <w:pPr>
        <w:tabs>
          <w:tab w:val="clear" w:pos="567"/>
        </w:tabs>
        <w:spacing w:line="240" w:lineRule="auto"/>
        <w:rPr>
          <w:szCs w:val="22"/>
        </w:rPr>
      </w:pPr>
      <w:bookmarkStart w:id="1" w:name="_Hlk185240074"/>
      <w:r w:rsidRPr="00427192">
        <w:t>Psi (1–5 kg).</w:t>
      </w:r>
    </w:p>
    <w:bookmarkEnd w:id="1"/>
    <w:p w14:paraId="69ECDE45" w14:textId="77777777" w:rsidR="0024255B" w:rsidRPr="00B41D57" w:rsidRDefault="0024255B" w:rsidP="00A9226B">
      <w:pPr>
        <w:tabs>
          <w:tab w:val="clear" w:pos="567"/>
        </w:tabs>
        <w:spacing w:line="240" w:lineRule="auto"/>
        <w:rPr>
          <w:szCs w:val="22"/>
        </w:rPr>
      </w:pPr>
    </w:p>
    <w:p w14:paraId="0B7F6CD1" w14:textId="595DDA74" w:rsidR="00C114FF" w:rsidRPr="00B41D57" w:rsidRDefault="00B276F7" w:rsidP="00B13B6D">
      <w:pPr>
        <w:pStyle w:val="Style1"/>
      </w:pPr>
      <w:r w:rsidRPr="00B41D57">
        <w:t>3.2</w:t>
      </w:r>
      <w:r w:rsidRPr="00B41D57">
        <w:tab/>
        <w:t xml:space="preserve">Indikace pro použití pro každý cílový druh </w:t>
      </w:r>
      <w:r w:rsidR="0043586F" w:rsidRPr="00B41D57">
        <w:t>zvíř</w:t>
      </w:r>
      <w:r w:rsidR="0043586F">
        <w:t>at</w:t>
      </w:r>
    </w:p>
    <w:p w14:paraId="327E3A6F" w14:textId="77777777" w:rsidR="00C114FF" w:rsidRPr="00B41D57" w:rsidRDefault="00C114FF" w:rsidP="00A9226B">
      <w:pPr>
        <w:tabs>
          <w:tab w:val="clear" w:pos="567"/>
        </w:tabs>
        <w:spacing w:line="240" w:lineRule="auto"/>
        <w:rPr>
          <w:szCs w:val="22"/>
        </w:rPr>
      </w:pPr>
    </w:p>
    <w:p w14:paraId="5E9BEE87" w14:textId="7B45F0F9" w:rsidR="0024255B" w:rsidRPr="00427192" w:rsidRDefault="0024255B" w:rsidP="0024255B">
      <w:pPr>
        <w:tabs>
          <w:tab w:val="clear" w:pos="567"/>
        </w:tabs>
        <w:autoSpaceDE w:val="0"/>
        <w:autoSpaceDN w:val="0"/>
        <w:adjustRightInd w:val="0"/>
        <w:spacing w:line="240" w:lineRule="auto"/>
        <w:rPr>
          <w:szCs w:val="22"/>
        </w:rPr>
      </w:pPr>
      <w:r w:rsidRPr="00427192">
        <w:t xml:space="preserve">Pro léčbu psů se smíšenou infekcí tasemnicemi, gastrointestinálními hlísticemi, oční hlísticí, </w:t>
      </w:r>
      <w:proofErr w:type="spellStart"/>
      <w:r w:rsidRPr="00427192">
        <w:t>plicnivkami</w:t>
      </w:r>
      <w:proofErr w:type="spellEnd"/>
      <w:r w:rsidRPr="00427192">
        <w:t xml:space="preserve"> a/nebo srdeční</w:t>
      </w:r>
      <w:r w:rsidR="005E009B">
        <w:t xml:space="preserve"> </w:t>
      </w:r>
      <w:proofErr w:type="spellStart"/>
      <w:r w:rsidR="005E009B">
        <w:t>dirofilárií</w:t>
      </w:r>
      <w:proofErr w:type="spellEnd"/>
      <w:r w:rsidR="008B36AC">
        <w:t>, nebo s rizikem takové infekce</w:t>
      </w:r>
      <w:r w:rsidRPr="00427192">
        <w:t>. Tento veterinární léčivý přípravek je indikován pouze v případě, kdy je současně indikováno použití proti tasemnicím a hlísticím nebo prevence srdeční</w:t>
      </w:r>
      <w:r w:rsidR="00265D4D">
        <w:t xml:space="preserve"> </w:t>
      </w:r>
      <w:proofErr w:type="spellStart"/>
      <w:r w:rsidR="00265D4D">
        <w:t>dirofilariózy</w:t>
      </w:r>
      <w:proofErr w:type="spellEnd"/>
      <w:r w:rsidRPr="00427192">
        <w:t>/</w:t>
      </w:r>
      <w:proofErr w:type="spellStart"/>
      <w:r w:rsidRPr="00427192">
        <w:t>angiostrongylózy</w:t>
      </w:r>
      <w:proofErr w:type="spellEnd"/>
      <w:r w:rsidRPr="00427192">
        <w:t xml:space="preserve">. </w:t>
      </w:r>
    </w:p>
    <w:p w14:paraId="1F1A8E8E" w14:textId="77777777" w:rsidR="0024255B" w:rsidRPr="00427192" w:rsidRDefault="0024255B" w:rsidP="0024255B">
      <w:pPr>
        <w:tabs>
          <w:tab w:val="clear" w:pos="567"/>
        </w:tabs>
        <w:autoSpaceDE w:val="0"/>
        <w:autoSpaceDN w:val="0"/>
        <w:adjustRightInd w:val="0"/>
        <w:spacing w:line="240" w:lineRule="auto"/>
        <w:rPr>
          <w:szCs w:val="22"/>
          <w:lang w:eastAsia="en-GB"/>
        </w:rPr>
      </w:pPr>
    </w:p>
    <w:p w14:paraId="58DBAB6F" w14:textId="77777777" w:rsidR="0024255B" w:rsidRPr="00427192" w:rsidRDefault="0024255B" w:rsidP="0024255B">
      <w:pPr>
        <w:tabs>
          <w:tab w:val="clear" w:pos="567"/>
        </w:tabs>
        <w:autoSpaceDE w:val="0"/>
        <w:autoSpaceDN w:val="0"/>
        <w:adjustRightInd w:val="0"/>
        <w:spacing w:line="240" w:lineRule="auto"/>
        <w:rPr>
          <w:szCs w:val="22"/>
          <w:u w:val="single"/>
        </w:rPr>
      </w:pPr>
      <w:r w:rsidRPr="00427192">
        <w:rPr>
          <w:u w:val="single"/>
        </w:rPr>
        <w:t>Tasemnice:</w:t>
      </w:r>
    </w:p>
    <w:p w14:paraId="7E4CB6F5" w14:textId="30EBBF37" w:rsidR="0024255B" w:rsidRPr="00427192" w:rsidRDefault="0024255B" w:rsidP="0024255B">
      <w:pPr>
        <w:tabs>
          <w:tab w:val="clear" w:pos="567"/>
        </w:tabs>
        <w:autoSpaceDE w:val="0"/>
        <w:autoSpaceDN w:val="0"/>
        <w:adjustRightInd w:val="0"/>
        <w:spacing w:line="240" w:lineRule="auto"/>
        <w:rPr>
          <w:i/>
          <w:iCs/>
          <w:szCs w:val="22"/>
        </w:rPr>
      </w:pPr>
      <w:r w:rsidRPr="00427192">
        <w:t xml:space="preserve">Léčba </w:t>
      </w:r>
      <w:r w:rsidR="00785BC7">
        <w:t xml:space="preserve">infekce </w:t>
      </w:r>
      <w:r w:rsidRPr="00427192">
        <w:t>tasemnic</w:t>
      </w:r>
      <w:r w:rsidR="00785BC7">
        <w:t>emi</w:t>
      </w:r>
      <w:r w:rsidRPr="00427192">
        <w:t xml:space="preserve">: </w:t>
      </w:r>
      <w:proofErr w:type="spellStart"/>
      <w:r w:rsidRPr="00427192">
        <w:rPr>
          <w:i/>
        </w:rPr>
        <w:t>Dipylidium</w:t>
      </w:r>
      <w:proofErr w:type="spellEnd"/>
      <w:r w:rsidRPr="00427192">
        <w:rPr>
          <w:i/>
        </w:rPr>
        <w:t xml:space="preserve"> </w:t>
      </w:r>
      <w:proofErr w:type="spellStart"/>
      <w:r w:rsidRPr="00427192">
        <w:rPr>
          <w:i/>
        </w:rPr>
        <w:t>caninum</w:t>
      </w:r>
      <w:proofErr w:type="spellEnd"/>
      <w:r w:rsidRPr="00427192">
        <w:rPr>
          <w:i/>
        </w:rPr>
        <w:t xml:space="preserve">, </w:t>
      </w:r>
      <w:proofErr w:type="spellStart"/>
      <w:r w:rsidRPr="00427192">
        <w:rPr>
          <w:i/>
        </w:rPr>
        <w:t>Taenia</w:t>
      </w:r>
      <w:proofErr w:type="spellEnd"/>
      <w:r w:rsidRPr="00427192">
        <w:rPr>
          <w:i/>
        </w:rPr>
        <w:t xml:space="preserve"> </w:t>
      </w:r>
      <w:proofErr w:type="spellStart"/>
      <w:r w:rsidRPr="00427192">
        <w:t>spp</w:t>
      </w:r>
      <w:proofErr w:type="spellEnd"/>
      <w:r w:rsidRPr="00427192">
        <w:t>.</w:t>
      </w:r>
      <w:r w:rsidRPr="00427192">
        <w:rPr>
          <w:i/>
        </w:rPr>
        <w:t xml:space="preserve">, </w:t>
      </w:r>
      <w:proofErr w:type="spellStart"/>
      <w:r w:rsidRPr="00427192">
        <w:rPr>
          <w:i/>
        </w:rPr>
        <w:t>Echinococcus</w:t>
      </w:r>
      <w:proofErr w:type="spellEnd"/>
      <w:r w:rsidRPr="00427192">
        <w:rPr>
          <w:i/>
        </w:rPr>
        <w:t xml:space="preserve"> </w:t>
      </w:r>
      <w:proofErr w:type="spellStart"/>
      <w:r w:rsidRPr="00427192">
        <w:t>spp</w:t>
      </w:r>
      <w:proofErr w:type="spellEnd"/>
      <w:r w:rsidRPr="00427192">
        <w:t>.</w:t>
      </w:r>
      <w:r w:rsidRPr="00427192">
        <w:rPr>
          <w:i/>
        </w:rPr>
        <w:t xml:space="preserve">, </w:t>
      </w:r>
      <w:proofErr w:type="spellStart"/>
      <w:r w:rsidRPr="00427192">
        <w:rPr>
          <w:i/>
        </w:rPr>
        <w:t>Mesocestoides</w:t>
      </w:r>
      <w:proofErr w:type="spellEnd"/>
      <w:r w:rsidRPr="00427192">
        <w:rPr>
          <w:i/>
        </w:rPr>
        <w:t xml:space="preserve"> </w:t>
      </w:r>
      <w:proofErr w:type="spellStart"/>
      <w:r w:rsidRPr="00427192">
        <w:t>spp</w:t>
      </w:r>
      <w:proofErr w:type="spellEnd"/>
      <w:r w:rsidRPr="00427192">
        <w:t>.</w:t>
      </w:r>
    </w:p>
    <w:p w14:paraId="6013DBF3" w14:textId="77777777" w:rsidR="0024255B" w:rsidRPr="00DA1E4B" w:rsidRDefault="0024255B" w:rsidP="0024255B">
      <w:pPr>
        <w:tabs>
          <w:tab w:val="clear" w:pos="567"/>
        </w:tabs>
        <w:autoSpaceDE w:val="0"/>
        <w:autoSpaceDN w:val="0"/>
        <w:adjustRightInd w:val="0"/>
        <w:spacing w:line="240" w:lineRule="auto"/>
        <w:rPr>
          <w:szCs w:val="22"/>
          <w:lang w:eastAsia="en-GB"/>
        </w:rPr>
      </w:pPr>
    </w:p>
    <w:p w14:paraId="74E9D85C" w14:textId="77777777" w:rsidR="0024255B" w:rsidRPr="00427192" w:rsidRDefault="0024255B" w:rsidP="0024255B">
      <w:pPr>
        <w:tabs>
          <w:tab w:val="clear" w:pos="567"/>
        </w:tabs>
        <w:autoSpaceDE w:val="0"/>
        <w:autoSpaceDN w:val="0"/>
        <w:adjustRightInd w:val="0"/>
        <w:spacing w:line="240" w:lineRule="auto"/>
        <w:rPr>
          <w:szCs w:val="22"/>
          <w:u w:val="single"/>
        </w:rPr>
      </w:pPr>
      <w:r w:rsidRPr="00427192">
        <w:rPr>
          <w:u w:val="single"/>
        </w:rPr>
        <w:t>Gastrointestinální hlístice:</w:t>
      </w:r>
    </w:p>
    <w:p w14:paraId="4A1E2E84" w14:textId="61661C94" w:rsidR="0024255B" w:rsidRPr="00427192" w:rsidRDefault="0024255B" w:rsidP="0024255B">
      <w:pPr>
        <w:tabs>
          <w:tab w:val="clear" w:pos="567"/>
        </w:tabs>
        <w:autoSpaceDE w:val="0"/>
        <w:autoSpaceDN w:val="0"/>
        <w:adjustRightInd w:val="0"/>
        <w:spacing w:line="240" w:lineRule="auto"/>
        <w:rPr>
          <w:szCs w:val="22"/>
        </w:rPr>
      </w:pPr>
      <w:r w:rsidRPr="00427192">
        <w:t>Léčba</w:t>
      </w:r>
      <w:r w:rsidR="00785BC7">
        <w:t xml:space="preserve"> infekce</w:t>
      </w:r>
      <w:r w:rsidRPr="00427192">
        <w:t>:</w:t>
      </w:r>
    </w:p>
    <w:p w14:paraId="02EB69C7" w14:textId="453A7652" w:rsidR="0024255B" w:rsidRPr="00DA1E4B" w:rsidRDefault="0024255B" w:rsidP="0024255B">
      <w:pPr>
        <w:tabs>
          <w:tab w:val="clear" w:pos="567"/>
        </w:tabs>
        <w:autoSpaceDE w:val="0"/>
        <w:autoSpaceDN w:val="0"/>
        <w:adjustRightInd w:val="0"/>
        <w:spacing w:line="240" w:lineRule="auto"/>
      </w:pPr>
      <w:r w:rsidRPr="00427192">
        <w:t>Měchovc</w:t>
      </w:r>
      <w:r w:rsidR="00785BC7">
        <w:t>em</w:t>
      </w:r>
      <w:r w:rsidRPr="00427192">
        <w:t xml:space="preserve">: </w:t>
      </w:r>
      <w:proofErr w:type="spellStart"/>
      <w:r w:rsidRPr="00427192">
        <w:rPr>
          <w:i/>
        </w:rPr>
        <w:t>Ancylostoma</w:t>
      </w:r>
      <w:proofErr w:type="spellEnd"/>
      <w:r w:rsidRPr="00427192">
        <w:rPr>
          <w:i/>
        </w:rPr>
        <w:t xml:space="preserve"> </w:t>
      </w:r>
      <w:proofErr w:type="spellStart"/>
      <w:r w:rsidRPr="00427192">
        <w:rPr>
          <w:i/>
        </w:rPr>
        <w:t>caninum</w:t>
      </w:r>
      <w:proofErr w:type="spellEnd"/>
    </w:p>
    <w:p w14:paraId="1C45B962" w14:textId="3AE52186" w:rsidR="0024255B" w:rsidRPr="00427192" w:rsidRDefault="0024255B" w:rsidP="0024255B">
      <w:pPr>
        <w:tabs>
          <w:tab w:val="clear" w:pos="567"/>
        </w:tabs>
        <w:autoSpaceDE w:val="0"/>
        <w:autoSpaceDN w:val="0"/>
        <w:adjustRightInd w:val="0"/>
        <w:spacing w:line="240" w:lineRule="auto"/>
        <w:rPr>
          <w:i/>
          <w:iCs/>
          <w:szCs w:val="22"/>
        </w:rPr>
      </w:pPr>
      <w:r w:rsidRPr="00427192">
        <w:rPr>
          <w:rFonts w:hint="eastAsia"/>
        </w:rPr>
        <w:t>Š</w:t>
      </w:r>
      <w:r w:rsidRPr="00427192">
        <w:t>krkav</w:t>
      </w:r>
      <w:r w:rsidR="00785BC7">
        <w:t>kami</w:t>
      </w:r>
      <w:r w:rsidRPr="00427192">
        <w:t xml:space="preserve">: </w:t>
      </w:r>
      <w:proofErr w:type="spellStart"/>
      <w:r w:rsidRPr="00427192">
        <w:rPr>
          <w:i/>
        </w:rPr>
        <w:t>Toxocara</w:t>
      </w:r>
      <w:proofErr w:type="spellEnd"/>
      <w:r w:rsidRPr="00427192">
        <w:rPr>
          <w:i/>
        </w:rPr>
        <w:t xml:space="preserve"> </w:t>
      </w:r>
      <w:proofErr w:type="spellStart"/>
      <w:r w:rsidRPr="00427192">
        <w:rPr>
          <w:i/>
        </w:rPr>
        <w:t>canis</w:t>
      </w:r>
      <w:proofErr w:type="spellEnd"/>
      <w:r w:rsidRPr="00427192">
        <w:rPr>
          <w:i/>
        </w:rPr>
        <w:t xml:space="preserve">, </w:t>
      </w:r>
      <w:proofErr w:type="spellStart"/>
      <w:r w:rsidRPr="00427192">
        <w:rPr>
          <w:i/>
        </w:rPr>
        <w:t>Toxascaris</w:t>
      </w:r>
      <w:proofErr w:type="spellEnd"/>
      <w:r w:rsidRPr="00427192">
        <w:rPr>
          <w:i/>
        </w:rPr>
        <w:t xml:space="preserve"> </w:t>
      </w:r>
      <w:proofErr w:type="spellStart"/>
      <w:r w:rsidRPr="00427192">
        <w:rPr>
          <w:i/>
        </w:rPr>
        <w:t>leonina</w:t>
      </w:r>
      <w:proofErr w:type="spellEnd"/>
    </w:p>
    <w:p w14:paraId="39E5A006" w14:textId="0343F4D0" w:rsidR="0024255B" w:rsidRPr="00427192" w:rsidRDefault="0024255B" w:rsidP="0024255B">
      <w:pPr>
        <w:tabs>
          <w:tab w:val="clear" w:pos="567"/>
        </w:tabs>
        <w:autoSpaceDE w:val="0"/>
        <w:autoSpaceDN w:val="0"/>
        <w:adjustRightInd w:val="0"/>
        <w:spacing w:line="240" w:lineRule="auto"/>
        <w:rPr>
          <w:i/>
          <w:iCs/>
          <w:szCs w:val="22"/>
        </w:rPr>
      </w:pPr>
      <w:proofErr w:type="spellStart"/>
      <w:r w:rsidRPr="00427192">
        <w:t>Tenkohlavc</w:t>
      </w:r>
      <w:r w:rsidR="008B36AC">
        <w:t>e</w:t>
      </w:r>
      <w:r w:rsidR="00785BC7">
        <w:t>m</w:t>
      </w:r>
      <w:proofErr w:type="spellEnd"/>
      <w:r w:rsidRPr="00427192">
        <w:t xml:space="preserve">: </w:t>
      </w:r>
      <w:proofErr w:type="spellStart"/>
      <w:r w:rsidRPr="00427192">
        <w:rPr>
          <w:i/>
        </w:rPr>
        <w:t>Trichuris</w:t>
      </w:r>
      <w:proofErr w:type="spellEnd"/>
      <w:r w:rsidRPr="00427192">
        <w:rPr>
          <w:i/>
        </w:rPr>
        <w:t xml:space="preserve"> </w:t>
      </w:r>
      <w:proofErr w:type="spellStart"/>
      <w:r w:rsidRPr="00427192">
        <w:rPr>
          <w:i/>
        </w:rPr>
        <w:t>vulpis</w:t>
      </w:r>
      <w:proofErr w:type="spellEnd"/>
    </w:p>
    <w:p w14:paraId="3938D23C" w14:textId="77777777" w:rsidR="0024255B" w:rsidRPr="00427192" w:rsidRDefault="0024255B" w:rsidP="0024255B">
      <w:pPr>
        <w:tabs>
          <w:tab w:val="clear" w:pos="567"/>
        </w:tabs>
        <w:autoSpaceDE w:val="0"/>
        <w:autoSpaceDN w:val="0"/>
        <w:adjustRightInd w:val="0"/>
        <w:spacing w:line="240" w:lineRule="auto"/>
        <w:rPr>
          <w:i/>
          <w:iCs/>
          <w:szCs w:val="22"/>
          <w:lang w:val="en-IE" w:eastAsia="en-GB"/>
        </w:rPr>
      </w:pPr>
    </w:p>
    <w:p w14:paraId="53E60949" w14:textId="77777777" w:rsidR="0024255B" w:rsidRPr="00427192" w:rsidRDefault="0024255B" w:rsidP="0024255B">
      <w:pPr>
        <w:tabs>
          <w:tab w:val="clear" w:pos="567"/>
        </w:tabs>
        <w:autoSpaceDE w:val="0"/>
        <w:autoSpaceDN w:val="0"/>
        <w:adjustRightInd w:val="0"/>
        <w:spacing w:line="240" w:lineRule="auto"/>
        <w:rPr>
          <w:szCs w:val="22"/>
          <w:u w:val="single"/>
        </w:rPr>
      </w:pPr>
      <w:r w:rsidRPr="00427192">
        <w:rPr>
          <w:u w:val="single"/>
        </w:rPr>
        <w:t xml:space="preserve">Oční hlístice </w:t>
      </w:r>
    </w:p>
    <w:p w14:paraId="3AFF05EB" w14:textId="5CB20D5C" w:rsidR="0024255B" w:rsidRPr="00427192" w:rsidRDefault="0024255B" w:rsidP="0024255B">
      <w:pPr>
        <w:tabs>
          <w:tab w:val="clear" w:pos="567"/>
        </w:tabs>
        <w:autoSpaceDE w:val="0"/>
        <w:autoSpaceDN w:val="0"/>
        <w:adjustRightInd w:val="0"/>
        <w:spacing w:line="240" w:lineRule="auto"/>
        <w:rPr>
          <w:szCs w:val="22"/>
        </w:rPr>
      </w:pPr>
      <w:r w:rsidRPr="00427192">
        <w:t>Léčba</w:t>
      </w:r>
      <w:r w:rsidR="00785BC7">
        <w:t xml:space="preserve"> infekce</w:t>
      </w:r>
      <w:r w:rsidRPr="00427192">
        <w:t xml:space="preserve"> </w:t>
      </w:r>
      <w:proofErr w:type="spellStart"/>
      <w:r w:rsidRPr="00427192">
        <w:rPr>
          <w:i/>
        </w:rPr>
        <w:t>Thelazia</w:t>
      </w:r>
      <w:proofErr w:type="spellEnd"/>
      <w:r w:rsidRPr="00427192">
        <w:rPr>
          <w:i/>
        </w:rPr>
        <w:t xml:space="preserve"> </w:t>
      </w:r>
      <w:proofErr w:type="spellStart"/>
      <w:r w:rsidRPr="00427192">
        <w:rPr>
          <w:i/>
        </w:rPr>
        <w:t>callipaeda</w:t>
      </w:r>
      <w:proofErr w:type="spellEnd"/>
      <w:r w:rsidRPr="00427192">
        <w:rPr>
          <w:i/>
        </w:rPr>
        <w:t xml:space="preserve"> </w:t>
      </w:r>
      <w:r w:rsidRPr="00427192">
        <w:t xml:space="preserve">(viz specifické schéma léčby v bodě 3.9 „Cesty podání a dávkování“). </w:t>
      </w:r>
    </w:p>
    <w:p w14:paraId="41C0B65A" w14:textId="77777777" w:rsidR="008B36AC" w:rsidRDefault="008B36AC" w:rsidP="0024255B">
      <w:pPr>
        <w:tabs>
          <w:tab w:val="clear" w:pos="567"/>
        </w:tabs>
        <w:autoSpaceDE w:val="0"/>
        <w:autoSpaceDN w:val="0"/>
        <w:adjustRightInd w:val="0"/>
        <w:spacing w:line="240" w:lineRule="auto"/>
        <w:rPr>
          <w:u w:val="single"/>
        </w:rPr>
      </w:pPr>
    </w:p>
    <w:p w14:paraId="6492DE63" w14:textId="0941F0D4" w:rsidR="0024255B" w:rsidRPr="00427192" w:rsidRDefault="0024255B" w:rsidP="0024255B">
      <w:pPr>
        <w:tabs>
          <w:tab w:val="clear" w:pos="567"/>
        </w:tabs>
        <w:autoSpaceDE w:val="0"/>
        <w:autoSpaceDN w:val="0"/>
        <w:adjustRightInd w:val="0"/>
        <w:spacing w:line="240" w:lineRule="auto"/>
        <w:rPr>
          <w:szCs w:val="22"/>
          <w:u w:val="single"/>
        </w:rPr>
      </w:pPr>
      <w:proofErr w:type="spellStart"/>
      <w:r w:rsidRPr="00427192">
        <w:rPr>
          <w:u w:val="single"/>
        </w:rPr>
        <w:t>Plicnivky</w:t>
      </w:r>
      <w:proofErr w:type="spellEnd"/>
      <w:r w:rsidRPr="00427192">
        <w:rPr>
          <w:u w:val="single"/>
        </w:rPr>
        <w:t xml:space="preserve"> </w:t>
      </w:r>
    </w:p>
    <w:p w14:paraId="716A69E2" w14:textId="1EB80B7E" w:rsidR="0024255B" w:rsidRPr="00427192" w:rsidRDefault="0024255B" w:rsidP="0024255B">
      <w:pPr>
        <w:tabs>
          <w:tab w:val="clear" w:pos="567"/>
        </w:tabs>
        <w:autoSpaceDE w:val="0"/>
        <w:autoSpaceDN w:val="0"/>
        <w:adjustRightInd w:val="0"/>
        <w:spacing w:line="240" w:lineRule="auto"/>
        <w:rPr>
          <w:szCs w:val="22"/>
        </w:rPr>
      </w:pPr>
      <w:r w:rsidRPr="00427192">
        <w:t>Léčba</w:t>
      </w:r>
      <w:r w:rsidR="00785BC7">
        <w:t xml:space="preserve"> infekce</w:t>
      </w:r>
      <w:r w:rsidRPr="00427192">
        <w:t>:</w:t>
      </w:r>
    </w:p>
    <w:p w14:paraId="1A6CEEDA" w14:textId="465FF3BE" w:rsidR="0024255B" w:rsidRPr="00427192" w:rsidRDefault="0024255B" w:rsidP="0024255B">
      <w:pPr>
        <w:tabs>
          <w:tab w:val="clear" w:pos="567"/>
        </w:tabs>
        <w:spacing w:line="240" w:lineRule="auto"/>
        <w:rPr>
          <w:szCs w:val="22"/>
        </w:rPr>
      </w:pPr>
      <w:proofErr w:type="spellStart"/>
      <w:r w:rsidRPr="00427192">
        <w:rPr>
          <w:i/>
        </w:rPr>
        <w:t>Angiostrongylus</w:t>
      </w:r>
      <w:proofErr w:type="spellEnd"/>
      <w:r w:rsidRPr="00427192">
        <w:rPr>
          <w:i/>
        </w:rPr>
        <w:t xml:space="preserve"> </w:t>
      </w:r>
      <w:proofErr w:type="spellStart"/>
      <w:r w:rsidRPr="00427192">
        <w:rPr>
          <w:i/>
        </w:rPr>
        <w:t>vasorum</w:t>
      </w:r>
      <w:proofErr w:type="spellEnd"/>
      <w:r w:rsidRPr="00427192">
        <w:rPr>
          <w:i/>
        </w:rPr>
        <w:t xml:space="preserve"> </w:t>
      </w:r>
      <w:r w:rsidRPr="00427192">
        <w:t xml:space="preserve">(snížení úrovně infekce </w:t>
      </w:r>
      <w:r w:rsidR="00A431E7">
        <w:t>juvenilní</w:t>
      </w:r>
      <w:r w:rsidRPr="00427192">
        <w:t xml:space="preserve">mi (L5) </w:t>
      </w:r>
      <w:r w:rsidR="005E009B">
        <w:t xml:space="preserve">stádii </w:t>
      </w:r>
      <w:r w:rsidRPr="00427192">
        <w:t>a dospěl</w:t>
      </w:r>
      <w:r w:rsidR="005E009B">
        <w:t>ci</w:t>
      </w:r>
      <w:r w:rsidRPr="00427192">
        <w:t xml:space="preserve"> parazitů; viz specifická schémata léčby a prevence onemocnění popsané v bodě 3.9 „Cesty podání a dávkování“)</w:t>
      </w:r>
    </w:p>
    <w:p w14:paraId="6013DC76" w14:textId="77777777" w:rsidR="0024255B" w:rsidRPr="00427192" w:rsidRDefault="0024255B" w:rsidP="0024255B">
      <w:pPr>
        <w:tabs>
          <w:tab w:val="clear" w:pos="567"/>
        </w:tabs>
        <w:autoSpaceDE w:val="0"/>
        <w:autoSpaceDN w:val="0"/>
        <w:adjustRightInd w:val="0"/>
        <w:spacing w:line="240" w:lineRule="auto"/>
        <w:rPr>
          <w:szCs w:val="22"/>
        </w:rPr>
      </w:pPr>
      <w:proofErr w:type="spellStart"/>
      <w:r w:rsidRPr="00427192">
        <w:rPr>
          <w:i/>
        </w:rPr>
        <w:t>Crenosoma</w:t>
      </w:r>
      <w:proofErr w:type="spellEnd"/>
      <w:r w:rsidRPr="00427192">
        <w:rPr>
          <w:i/>
        </w:rPr>
        <w:t xml:space="preserve"> </w:t>
      </w:r>
      <w:proofErr w:type="spellStart"/>
      <w:r w:rsidRPr="00427192">
        <w:rPr>
          <w:i/>
        </w:rPr>
        <w:t>vulpis</w:t>
      </w:r>
      <w:proofErr w:type="spellEnd"/>
      <w:r w:rsidRPr="00427192">
        <w:rPr>
          <w:i/>
        </w:rPr>
        <w:t xml:space="preserve"> </w:t>
      </w:r>
      <w:r w:rsidRPr="00427192">
        <w:t>(snížení úrovně infekce).</w:t>
      </w:r>
    </w:p>
    <w:p w14:paraId="74FD8EB4" w14:textId="77777777" w:rsidR="0024255B" w:rsidRPr="00427192" w:rsidRDefault="0024255B" w:rsidP="0024255B">
      <w:pPr>
        <w:tabs>
          <w:tab w:val="clear" w:pos="567"/>
        </w:tabs>
        <w:autoSpaceDE w:val="0"/>
        <w:autoSpaceDN w:val="0"/>
        <w:adjustRightInd w:val="0"/>
        <w:spacing w:line="240" w:lineRule="auto"/>
        <w:rPr>
          <w:szCs w:val="22"/>
          <w:lang w:eastAsia="en-GB"/>
        </w:rPr>
      </w:pPr>
    </w:p>
    <w:p w14:paraId="3E58888D" w14:textId="6A16AD57" w:rsidR="0024255B" w:rsidRPr="00427192" w:rsidRDefault="0024255B" w:rsidP="0024255B">
      <w:pPr>
        <w:tabs>
          <w:tab w:val="clear" w:pos="567"/>
        </w:tabs>
        <w:autoSpaceDE w:val="0"/>
        <w:autoSpaceDN w:val="0"/>
        <w:adjustRightInd w:val="0"/>
        <w:spacing w:line="240" w:lineRule="auto"/>
        <w:rPr>
          <w:szCs w:val="22"/>
          <w:u w:val="single"/>
        </w:rPr>
      </w:pPr>
      <w:r w:rsidRPr="00427192">
        <w:rPr>
          <w:u w:val="single"/>
        </w:rPr>
        <w:t xml:space="preserve">Srdeční </w:t>
      </w:r>
      <w:proofErr w:type="spellStart"/>
      <w:r w:rsidR="005E009B">
        <w:rPr>
          <w:u w:val="single"/>
        </w:rPr>
        <w:t>dirofilárie</w:t>
      </w:r>
      <w:proofErr w:type="spellEnd"/>
    </w:p>
    <w:p w14:paraId="657B581F" w14:textId="0304E356" w:rsidR="0024255B" w:rsidRPr="00427192" w:rsidRDefault="0024255B" w:rsidP="0024255B">
      <w:pPr>
        <w:tabs>
          <w:tab w:val="clear" w:pos="567"/>
        </w:tabs>
        <w:spacing w:line="240" w:lineRule="auto"/>
        <w:rPr>
          <w:szCs w:val="22"/>
        </w:rPr>
      </w:pPr>
      <w:r w:rsidRPr="00427192">
        <w:t xml:space="preserve">Prevence napadení srdečními </w:t>
      </w:r>
      <w:proofErr w:type="spellStart"/>
      <w:r w:rsidR="005E009B">
        <w:t>dirofiláriemi</w:t>
      </w:r>
      <w:proofErr w:type="spellEnd"/>
      <w:r w:rsidR="005E009B" w:rsidRPr="00427192">
        <w:t xml:space="preserve"> </w:t>
      </w:r>
      <w:r w:rsidRPr="00427192">
        <w:t>(</w:t>
      </w:r>
      <w:proofErr w:type="spellStart"/>
      <w:r w:rsidRPr="00427192">
        <w:rPr>
          <w:i/>
        </w:rPr>
        <w:t>Dirofilaria</w:t>
      </w:r>
      <w:proofErr w:type="spellEnd"/>
      <w:r w:rsidRPr="00427192">
        <w:rPr>
          <w:i/>
        </w:rPr>
        <w:t xml:space="preserve"> </w:t>
      </w:r>
      <w:proofErr w:type="spellStart"/>
      <w:r w:rsidRPr="00427192">
        <w:rPr>
          <w:i/>
        </w:rPr>
        <w:t>immitis</w:t>
      </w:r>
      <w:proofErr w:type="spellEnd"/>
      <w:r w:rsidRPr="00427192">
        <w:t>), pokud je indikována souběžná léčba proti tasemnicím.</w:t>
      </w:r>
    </w:p>
    <w:p w14:paraId="45A9E78C" w14:textId="77777777" w:rsidR="00E86CEE" w:rsidRPr="00B41D57" w:rsidRDefault="00E86CEE" w:rsidP="00145C3F">
      <w:pPr>
        <w:tabs>
          <w:tab w:val="clear" w:pos="567"/>
        </w:tabs>
        <w:spacing w:line="240" w:lineRule="auto"/>
        <w:rPr>
          <w:szCs w:val="22"/>
        </w:rPr>
      </w:pPr>
    </w:p>
    <w:p w14:paraId="2224B702" w14:textId="77777777" w:rsidR="00C114FF" w:rsidRPr="00B41D57" w:rsidRDefault="00B276F7" w:rsidP="00B13B6D">
      <w:pPr>
        <w:pStyle w:val="Style1"/>
      </w:pPr>
      <w:r w:rsidRPr="00B41D57">
        <w:t>3.3</w:t>
      </w:r>
      <w:r w:rsidRPr="00B41D57">
        <w:tab/>
        <w:t>Kontraindikace</w:t>
      </w:r>
    </w:p>
    <w:p w14:paraId="758D96B3" w14:textId="77777777" w:rsidR="00C114FF" w:rsidRPr="00B41D57" w:rsidRDefault="00C114FF" w:rsidP="00145C3F">
      <w:pPr>
        <w:tabs>
          <w:tab w:val="clear" w:pos="567"/>
        </w:tabs>
        <w:spacing w:line="240" w:lineRule="auto"/>
        <w:rPr>
          <w:szCs w:val="22"/>
        </w:rPr>
      </w:pPr>
    </w:p>
    <w:p w14:paraId="55DD5478" w14:textId="722AAA23" w:rsidR="0024255B" w:rsidRPr="0024255B" w:rsidRDefault="0024255B" w:rsidP="0024255B">
      <w:pPr>
        <w:tabs>
          <w:tab w:val="clear" w:pos="567"/>
        </w:tabs>
        <w:autoSpaceDE w:val="0"/>
        <w:autoSpaceDN w:val="0"/>
        <w:adjustRightInd w:val="0"/>
        <w:spacing w:line="240" w:lineRule="auto"/>
        <w:rPr>
          <w:szCs w:val="22"/>
        </w:rPr>
      </w:pPr>
      <w:r w:rsidRPr="00427192">
        <w:t>Nepoužív</w:t>
      </w:r>
      <w:r w:rsidR="00A431E7">
        <w:t>a</w:t>
      </w:r>
      <w:r w:rsidRPr="00427192">
        <w:t xml:space="preserve">t u štěňat mladších než 2 týdny a/nebo vážících méně než 0,5 kg. </w:t>
      </w:r>
    </w:p>
    <w:p w14:paraId="60771DE6" w14:textId="5DBAE9B4" w:rsidR="00C114FF" w:rsidRPr="00B41D57" w:rsidRDefault="00B276F7" w:rsidP="00A9226B">
      <w:pPr>
        <w:tabs>
          <w:tab w:val="clear" w:pos="567"/>
        </w:tabs>
        <w:spacing w:line="240" w:lineRule="auto"/>
        <w:rPr>
          <w:szCs w:val="22"/>
        </w:rPr>
      </w:pPr>
      <w:r w:rsidRPr="00B41D57">
        <w:t>Nepoužívat v případech přecitlivělosti na léčivé látky nebo na některou z pomocných látek.</w:t>
      </w:r>
    </w:p>
    <w:p w14:paraId="51208FFD" w14:textId="77777777" w:rsidR="0024255B" w:rsidRPr="00427192" w:rsidRDefault="0024255B" w:rsidP="0024255B">
      <w:pPr>
        <w:tabs>
          <w:tab w:val="clear" w:pos="567"/>
        </w:tabs>
        <w:spacing w:line="240" w:lineRule="auto"/>
        <w:rPr>
          <w:szCs w:val="22"/>
        </w:rPr>
      </w:pPr>
      <w:r w:rsidRPr="00427192">
        <w:t>Viz také bod 3.5 „Zvláštní opatření pro použití“.</w:t>
      </w:r>
    </w:p>
    <w:p w14:paraId="54C2FA76" w14:textId="77777777" w:rsidR="00C114FF" w:rsidRPr="00B41D57" w:rsidRDefault="00C114FF" w:rsidP="00A9226B">
      <w:pPr>
        <w:tabs>
          <w:tab w:val="clear" w:pos="567"/>
        </w:tabs>
        <w:spacing w:line="240" w:lineRule="auto"/>
        <w:rPr>
          <w:szCs w:val="22"/>
        </w:rPr>
      </w:pPr>
    </w:p>
    <w:p w14:paraId="570F6F03" w14:textId="77777777" w:rsidR="00C114FF" w:rsidRPr="00B41D57" w:rsidRDefault="00B276F7" w:rsidP="00B13B6D">
      <w:pPr>
        <w:pStyle w:val="Style1"/>
      </w:pPr>
      <w:r w:rsidRPr="00B41D57">
        <w:t>3.4</w:t>
      </w:r>
      <w:r w:rsidRPr="00B41D57">
        <w:tab/>
        <w:t>Zvláštní upozornění</w:t>
      </w:r>
    </w:p>
    <w:p w14:paraId="0622A062" w14:textId="77777777" w:rsidR="00C114FF" w:rsidRPr="00B41D57" w:rsidRDefault="00C114FF" w:rsidP="00145C3F">
      <w:pPr>
        <w:tabs>
          <w:tab w:val="clear" w:pos="567"/>
        </w:tabs>
        <w:spacing w:line="240" w:lineRule="auto"/>
        <w:rPr>
          <w:szCs w:val="22"/>
        </w:rPr>
      </w:pPr>
    </w:p>
    <w:p w14:paraId="6CD3B808" w14:textId="432F7821" w:rsidR="0024255B" w:rsidRPr="00427192" w:rsidRDefault="00BA0B3C" w:rsidP="0024255B">
      <w:pPr>
        <w:spacing w:line="240" w:lineRule="auto"/>
        <w:rPr>
          <w:iCs/>
          <w:szCs w:val="22"/>
        </w:rPr>
      </w:pPr>
      <w:r>
        <w:t>Nad</w:t>
      </w:r>
      <w:r w:rsidR="0024255B" w:rsidRPr="00427192">
        <w:t xml:space="preserve">bytečné použití </w:t>
      </w:r>
      <w:proofErr w:type="spellStart"/>
      <w:r w:rsidR="0024255B" w:rsidRPr="00427192">
        <w:t>antiparazitik</w:t>
      </w:r>
      <w:proofErr w:type="spellEnd"/>
      <w:r w:rsidR="0024255B" w:rsidRPr="00427192">
        <w:t xml:space="preserve"> nebo použití v rozporu s pokyny uvedenými v </w:t>
      </w:r>
      <w:r w:rsidR="00A431E7">
        <w:t>SPC</w:t>
      </w:r>
      <w:r w:rsidR="0024255B" w:rsidRPr="00427192">
        <w:t xml:space="preserve"> může zvýšit selekční</w:t>
      </w:r>
      <w:r>
        <w:t>m</w:t>
      </w:r>
      <w:r w:rsidR="0024255B" w:rsidRPr="00427192">
        <w:t xml:space="preserve"> tlak</w:t>
      </w:r>
      <w:r>
        <w:t>em</w:t>
      </w:r>
      <w:r w:rsidR="0024255B" w:rsidRPr="00427192">
        <w:t xml:space="preserve"> rezistenci a vést ke snížení účinnosti. Rozhodnutí o použití veterinárního léčivého přípravku by mělo</w:t>
      </w:r>
      <w:r>
        <w:t xml:space="preserve"> být</w:t>
      </w:r>
      <w:r w:rsidR="0024255B" w:rsidRPr="00427192">
        <w:t xml:space="preserve"> za</w:t>
      </w:r>
      <w:r>
        <w:t>loženo</w:t>
      </w:r>
      <w:r w:rsidR="0024255B" w:rsidRPr="00427192">
        <w:t xml:space="preserve"> na potvrzení druhu parazita a </w:t>
      </w:r>
      <w:r>
        <w:t>parazitární</w:t>
      </w:r>
      <w:r w:rsidR="0024255B" w:rsidRPr="00427192">
        <w:t xml:space="preserve"> z</w:t>
      </w:r>
      <w:r>
        <w:t>á</w:t>
      </w:r>
      <w:r w:rsidR="0024255B" w:rsidRPr="00427192">
        <w:t>t</w:t>
      </w:r>
      <w:r>
        <w:t>ě</w:t>
      </w:r>
      <w:r w:rsidR="0024255B" w:rsidRPr="00427192">
        <w:t>ž</w:t>
      </w:r>
      <w:r>
        <w:t>i</w:t>
      </w:r>
      <w:r w:rsidR="0024255B" w:rsidRPr="00427192">
        <w:t xml:space="preserve"> nebo na rizik</w:t>
      </w:r>
      <w:r>
        <w:t>u</w:t>
      </w:r>
      <w:r w:rsidR="0024255B" w:rsidRPr="00427192">
        <w:t xml:space="preserve"> infekce na základě </w:t>
      </w:r>
      <w:r>
        <w:t xml:space="preserve">jeho </w:t>
      </w:r>
      <w:r w:rsidR="0024255B" w:rsidRPr="00427192">
        <w:t xml:space="preserve">epidemiologických </w:t>
      </w:r>
      <w:r>
        <w:t>informací, a to u každého</w:t>
      </w:r>
      <w:r w:rsidR="0024255B" w:rsidRPr="00427192">
        <w:t xml:space="preserve"> jednotlivé</w:t>
      </w:r>
      <w:r>
        <w:t>ho</w:t>
      </w:r>
      <w:r w:rsidR="0024255B" w:rsidRPr="00427192">
        <w:t xml:space="preserve"> zvíře</w:t>
      </w:r>
      <w:r>
        <w:t>te</w:t>
      </w:r>
      <w:r w:rsidR="0024255B" w:rsidRPr="00427192">
        <w:t>.</w:t>
      </w:r>
    </w:p>
    <w:p w14:paraId="1147EC8A" w14:textId="77777777" w:rsidR="0024255B" w:rsidRPr="00427192" w:rsidRDefault="0024255B" w:rsidP="0024255B">
      <w:pPr>
        <w:spacing w:line="240" w:lineRule="auto"/>
        <w:rPr>
          <w:iCs/>
          <w:szCs w:val="22"/>
        </w:rPr>
      </w:pPr>
    </w:p>
    <w:p w14:paraId="0F4A37B0" w14:textId="690FC8C5" w:rsidR="0024255B" w:rsidRPr="00427192" w:rsidRDefault="00BA0B3C" w:rsidP="0024255B">
      <w:pPr>
        <w:autoSpaceDE w:val="0"/>
        <w:autoSpaceDN w:val="0"/>
        <w:adjustRightInd w:val="0"/>
        <w:spacing w:line="240" w:lineRule="auto"/>
        <w:rPr>
          <w:iCs/>
          <w:szCs w:val="22"/>
        </w:rPr>
      </w:pPr>
      <w:r>
        <w:t>Jestliže</w:t>
      </w:r>
      <w:r w:rsidR="0024255B" w:rsidRPr="00427192">
        <w:t xml:space="preserve"> neexistuje riziko </w:t>
      </w:r>
      <w:proofErr w:type="spellStart"/>
      <w:r w:rsidR="0024255B" w:rsidRPr="00427192">
        <w:t>koinfekce</w:t>
      </w:r>
      <w:proofErr w:type="spellEnd"/>
      <w:r w:rsidR="0024255B" w:rsidRPr="00427192">
        <w:t> hlísticemi nebo tasemnicemi, měl by být po</w:t>
      </w:r>
      <w:r>
        <w:t>dán</w:t>
      </w:r>
      <w:r w:rsidR="0024255B" w:rsidRPr="00427192">
        <w:t xml:space="preserve"> veterinární léčivý přípravek s úzkým spektrem účinku. </w:t>
      </w:r>
    </w:p>
    <w:p w14:paraId="2D470E57" w14:textId="77777777" w:rsidR="0024255B" w:rsidRPr="00427192" w:rsidRDefault="0024255B" w:rsidP="0024255B">
      <w:pPr>
        <w:autoSpaceDE w:val="0"/>
        <w:autoSpaceDN w:val="0"/>
        <w:adjustRightInd w:val="0"/>
        <w:spacing w:line="240" w:lineRule="auto"/>
        <w:rPr>
          <w:iCs/>
          <w:szCs w:val="22"/>
          <w:lang w:eastAsia="en-GB"/>
        </w:rPr>
      </w:pPr>
    </w:p>
    <w:p w14:paraId="19FDEA50" w14:textId="5E70CA5B" w:rsidR="0024255B" w:rsidRPr="00427192" w:rsidRDefault="00AF310E" w:rsidP="0024255B">
      <w:pPr>
        <w:autoSpaceDE w:val="0"/>
        <w:autoSpaceDN w:val="0"/>
        <w:adjustRightInd w:val="0"/>
        <w:spacing w:line="240" w:lineRule="auto"/>
        <w:rPr>
          <w:iCs/>
          <w:szCs w:val="22"/>
        </w:rPr>
      </w:pPr>
      <w:r>
        <w:t>M</w:t>
      </w:r>
      <w:r w:rsidR="0024255B" w:rsidRPr="00427192">
        <w:t xml:space="preserve">ožnost, že </w:t>
      </w:r>
      <w:r>
        <w:t>další</w:t>
      </w:r>
      <w:r w:rsidR="0024255B" w:rsidRPr="00427192">
        <w:t xml:space="preserve"> zvířata v </w:t>
      </w:r>
      <w:r>
        <w:t>t</w:t>
      </w:r>
      <w:r w:rsidR="0024255B" w:rsidRPr="00427192">
        <w:t>é</w:t>
      </w:r>
      <w:r>
        <w:t>že</w:t>
      </w:r>
      <w:r w:rsidR="0024255B" w:rsidRPr="00427192">
        <w:t xml:space="preserve"> domácnosti</w:t>
      </w:r>
      <w:r>
        <w:t xml:space="preserve"> mohou být zdrojem opětovné infekce hlísticemi a tasemnicemi</w:t>
      </w:r>
      <w:r w:rsidR="0024255B" w:rsidRPr="00427192">
        <w:t xml:space="preserve">, </w:t>
      </w:r>
      <w:r>
        <w:t xml:space="preserve">by měla být zvážena a tato zvířata </w:t>
      </w:r>
      <w:r w:rsidR="0024255B" w:rsidRPr="00427192">
        <w:t xml:space="preserve">by měla být v případě potřeby ošetřena vhodným veterinárním léčivým přípravkem. </w:t>
      </w:r>
    </w:p>
    <w:p w14:paraId="3D12B636" w14:textId="77777777" w:rsidR="0024255B" w:rsidRPr="00427192" w:rsidRDefault="0024255B" w:rsidP="0024255B">
      <w:pPr>
        <w:spacing w:line="240" w:lineRule="auto"/>
        <w:rPr>
          <w:iCs/>
          <w:szCs w:val="22"/>
        </w:rPr>
      </w:pPr>
      <w:r w:rsidRPr="00427192">
        <w:t>Doporučuje se současně ošetřit všechna zvířata žijící v jedné domácnosti.</w:t>
      </w:r>
    </w:p>
    <w:p w14:paraId="11E50379" w14:textId="77777777" w:rsidR="0024255B" w:rsidRPr="00427192" w:rsidRDefault="0024255B" w:rsidP="0024255B">
      <w:pPr>
        <w:autoSpaceDE w:val="0"/>
        <w:autoSpaceDN w:val="0"/>
        <w:adjustRightInd w:val="0"/>
        <w:spacing w:line="240" w:lineRule="auto"/>
        <w:rPr>
          <w:iCs/>
          <w:szCs w:val="22"/>
          <w:lang w:eastAsia="en-GB"/>
        </w:rPr>
      </w:pPr>
    </w:p>
    <w:p w14:paraId="19C2E1DF" w14:textId="77777777" w:rsidR="0024255B" w:rsidRPr="00427192" w:rsidRDefault="0024255B" w:rsidP="0024255B">
      <w:pPr>
        <w:autoSpaceDE w:val="0"/>
        <w:autoSpaceDN w:val="0"/>
        <w:adjustRightInd w:val="0"/>
        <w:spacing w:line="240" w:lineRule="auto"/>
        <w:rPr>
          <w:iCs/>
          <w:szCs w:val="22"/>
        </w:rPr>
      </w:pPr>
      <w:r w:rsidRPr="00427192">
        <w:t xml:space="preserve">Rezistence parazitů vůči jakékoliv skupině anthelmintik se může vyvinout po častém, opakovaném použití anthelmintika příslušné skupiny. </w:t>
      </w:r>
    </w:p>
    <w:p w14:paraId="645FE23B" w14:textId="77777777" w:rsidR="0024255B" w:rsidRPr="00427192" w:rsidRDefault="0024255B" w:rsidP="0024255B">
      <w:pPr>
        <w:spacing w:line="240" w:lineRule="auto"/>
        <w:rPr>
          <w:iCs/>
          <w:szCs w:val="22"/>
          <w:lang w:eastAsia="en-GB"/>
        </w:rPr>
      </w:pPr>
    </w:p>
    <w:p w14:paraId="4D76D071" w14:textId="77777777" w:rsidR="0024255B" w:rsidRPr="00427192" w:rsidRDefault="0024255B" w:rsidP="0024255B">
      <w:pPr>
        <w:autoSpaceDE w:val="0"/>
        <w:autoSpaceDN w:val="0"/>
        <w:adjustRightInd w:val="0"/>
        <w:spacing w:line="240" w:lineRule="auto"/>
        <w:rPr>
          <w:iCs/>
          <w:szCs w:val="22"/>
        </w:rPr>
      </w:pPr>
      <w:r w:rsidRPr="00427192">
        <w:t xml:space="preserve">U psů byla zaznamenána rezistence </w:t>
      </w:r>
      <w:proofErr w:type="spellStart"/>
      <w:r w:rsidRPr="00427192">
        <w:rPr>
          <w:i/>
        </w:rPr>
        <w:t>Dipylidium</w:t>
      </w:r>
      <w:proofErr w:type="spellEnd"/>
      <w:r w:rsidRPr="00427192">
        <w:rPr>
          <w:i/>
        </w:rPr>
        <w:t xml:space="preserve"> </w:t>
      </w:r>
      <w:proofErr w:type="spellStart"/>
      <w:r w:rsidRPr="00427192">
        <w:rPr>
          <w:i/>
        </w:rPr>
        <w:t>caninum</w:t>
      </w:r>
      <w:proofErr w:type="spellEnd"/>
      <w:r w:rsidRPr="00427192">
        <w:t xml:space="preserve"> na </w:t>
      </w:r>
      <w:proofErr w:type="spellStart"/>
      <w:r w:rsidRPr="00427192">
        <w:t>prazikvantel</w:t>
      </w:r>
      <w:proofErr w:type="spellEnd"/>
      <w:r w:rsidRPr="00427192">
        <w:t xml:space="preserve">, stejně jako případy </w:t>
      </w:r>
      <w:proofErr w:type="spellStart"/>
      <w:r w:rsidRPr="00427192">
        <w:t>multirezistence</w:t>
      </w:r>
      <w:proofErr w:type="spellEnd"/>
      <w:r w:rsidRPr="00427192">
        <w:t xml:space="preserve"> </w:t>
      </w:r>
      <w:proofErr w:type="spellStart"/>
      <w:r w:rsidRPr="00427192">
        <w:rPr>
          <w:i/>
        </w:rPr>
        <w:t>Ancylostoma</w:t>
      </w:r>
      <w:proofErr w:type="spellEnd"/>
      <w:r w:rsidRPr="00427192">
        <w:rPr>
          <w:i/>
        </w:rPr>
        <w:t xml:space="preserve"> </w:t>
      </w:r>
      <w:proofErr w:type="spellStart"/>
      <w:r w:rsidRPr="00427192">
        <w:rPr>
          <w:i/>
        </w:rPr>
        <w:t>caninum</w:t>
      </w:r>
      <w:proofErr w:type="spellEnd"/>
      <w:r w:rsidRPr="00427192">
        <w:t xml:space="preserve"> na </w:t>
      </w:r>
      <w:proofErr w:type="spellStart"/>
      <w:r w:rsidRPr="00427192">
        <w:t>milbemycinoxim</w:t>
      </w:r>
      <w:proofErr w:type="spellEnd"/>
      <w:r w:rsidRPr="00427192">
        <w:t xml:space="preserve"> a rezistence </w:t>
      </w:r>
      <w:proofErr w:type="spellStart"/>
      <w:r w:rsidRPr="00427192">
        <w:rPr>
          <w:i/>
        </w:rPr>
        <w:t>Dirofilaria</w:t>
      </w:r>
      <w:proofErr w:type="spellEnd"/>
      <w:r w:rsidRPr="00427192">
        <w:rPr>
          <w:i/>
        </w:rPr>
        <w:t xml:space="preserve"> </w:t>
      </w:r>
      <w:proofErr w:type="spellStart"/>
      <w:r w:rsidRPr="00427192">
        <w:rPr>
          <w:i/>
        </w:rPr>
        <w:t>immitis</w:t>
      </w:r>
      <w:proofErr w:type="spellEnd"/>
      <w:r w:rsidRPr="00427192">
        <w:t xml:space="preserve"> na </w:t>
      </w:r>
      <w:proofErr w:type="spellStart"/>
      <w:r w:rsidRPr="00427192">
        <w:t>makrocyklické</w:t>
      </w:r>
      <w:proofErr w:type="spellEnd"/>
      <w:r w:rsidRPr="00427192">
        <w:t xml:space="preserve"> laktony. </w:t>
      </w:r>
    </w:p>
    <w:p w14:paraId="6227652D" w14:textId="77777777" w:rsidR="0024255B" w:rsidRPr="00427192" w:rsidRDefault="0024255B" w:rsidP="0024255B">
      <w:pPr>
        <w:spacing w:line="240" w:lineRule="auto"/>
        <w:rPr>
          <w:iCs/>
          <w:szCs w:val="22"/>
          <w:lang w:eastAsia="en-GB"/>
        </w:rPr>
      </w:pPr>
    </w:p>
    <w:p w14:paraId="1C615F4B" w14:textId="045FA9CC" w:rsidR="0024255B" w:rsidRPr="00427192" w:rsidRDefault="00AF310E" w:rsidP="0024255B">
      <w:pPr>
        <w:tabs>
          <w:tab w:val="left" w:pos="0"/>
        </w:tabs>
        <w:spacing w:line="240" w:lineRule="auto"/>
        <w:rPr>
          <w:iCs/>
          <w:szCs w:val="22"/>
        </w:rPr>
      </w:pPr>
      <w:r>
        <w:t>D</w:t>
      </w:r>
      <w:r w:rsidR="0024255B" w:rsidRPr="00427192">
        <w:t>oporučuje</w:t>
      </w:r>
      <w:r>
        <w:t xml:space="preserve"> se dále</w:t>
      </w:r>
      <w:r w:rsidR="0024255B" w:rsidRPr="00427192">
        <w:t xml:space="preserve"> </w:t>
      </w:r>
      <w:r>
        <w:t>vy</w:t>
      </w:r>
      <w:r w:rsidR="0024255B" w:rsidRPr="00427192">
        <w:t>šetřovat</w:t>
      </w:r>
      <w:r>
        <w:t xml:space="preserve"> případy podezření na rezistenci</w:t>
      </w:r>
      <w:r w:rsidR="0024255B" w:rsidRPr="00427192">
        <w:t xml:space="preserve"> pomocí vhodné diagnostické metody.</w:t>
      </w:r>
    </w:p>
    <w:p w14:paraId="5E9181F5" w14:textId="77777777" w:rsidR="0024255B" w:rsidRPr="00427192" w:rsidRDefault="0024255B" w:rsidP="0024255B">
      <w:pPr>
        <w:tabs>
          <w:tab w:val="left" w:pos="0"/>
        </w:tabs>
        <w:spacing w:line="240" w:lineRule="auto"/>
        <w:rPr>
          <w:iCs/>
          <w:szCs w:val="22"/>
          <w:lang w:eastAsia="en-GB"/>
        </w:rPr>
      </w:pPr>
    </w:p>
    <w:p w14:paraId="0F33794F" w14:textId="62D93201" w:rsidR="0024255B" w:rsidRPr="00427192" w:rsidRDefault="0024255B" w:rsidP="0024255B">
      <w:pPr>
        <w:tabs>
          <w:tab w:val="left" w:pos="0"/>
        </w:tabs>
        <w:spacing w:line="240" w:lineRule="auto"/>
        <w:rPr>
          <w:iCs/>
          <w:szCs w:val="22"/>
        </w:rPr>
      </w:pPr>
      <w:r w:rsidRPr="00427192">
        <w:t>Při použ</w:t>
      </w:r>
      <w:r w:rsidR="00AF310E">
        <w:t>ívání</w:t>
      </w:r>
      <w:r w:rsidRPr="00427192">
        <w:t xml:space="preserve"> tohoto veterinárního léčivého přípravku je třeba </w:t>
      </w:r>
      <w:r w:rsidR="00AF310E">
        <w:t>vzít v úvahu</w:t>
      </w:r>
      <w:r w:rsidRPr="00427192">
        <w:t xml:space="preserve"> místní </w:t>
      </w:r>
      <w:r w:rsidR="00AF310E">
        <w:t xml:space="preserve">epidemiologickou </w:t>
      </w:r>
      <w:r w:rsidRPr="00427192">
        <w:t>informac</w:t>
      </w:r>
      <w:r w:rsidR="00AF310E">
        <w:t>i</w:t>
      </w:r>
      <w:r w:rsidRPr="00427192">
        <w:t xml:space="preserve"> o </w:t>
      </w:r>
      <w:r w:rsidR="00AF310E">
        <w:t xml:space="preserve">aktuální </w:t>
      </w:r>
      <w:r w:rsidRPr="00427192">
        <w:t>citlivosti cílových parazitů,</w:t>
      </w:r>
      <w:r w:rsidR="00AF310E">
        <w:t xml:space="preserve"> pokud</w:t>
      </w:r>
      <w:r w:rsidRPr="00427192">
        <w:t xml:space="preserve"> jsou k dispozici.</w:t>
      </w:r>
    </w:p>
    <w:p w14:paraId="44C1955B" w14:textId="77777777" w:rsidR="0024255B" w:rsidRPr="00427192" w:rsidRDefault="0024255B" w:rsidP="0024255B">
      <w:pPr>
        <w:tabs>
          <w:tab w:val="left" w:pos="0"/>
        </w:tabs>
        <w:spacing w:line="240" w:lineRule="auto"/>
        <w:rPr>
          <w:iCs/>
          <w:szCs w:val="22"/>
        </w:rPr>
      </w:pPr>
    </w:p>
    <w:p w14:paraId="518B8CBD" w14:textId="55A893EB" w:rsidR="0024255B" w:rsidRPr="00427192" w:rsidRDefault="0024255B" w:rsidP="0024255B">
      <w:pPr>
        <w:spacing w:line="240" w:lineRule="auto"/>
        <w:rPr>
          <w:iCs/>
          <w:szCs w:val="22"/>
        </w:rPr>
      </w:pPr>
      <w:r w:rsidRPr="00427192">
        <w:t>Potvrzen</w:t>
      </w:r>
      <w:r w:rsidR="00AF310E">
        <w:t>á</w:t>
      </w:r>
      <w:r w:rsidRPr="00427192">
        <w:t xml:space="preserve"> rezistenc</w:t>
      </w:r>
      <w:r w:rsidR="00AF310E">
        <w:t>e</w:t>
      </w:r>
      <w:r w:rsidRPr="00427192">
        <w:t xml:space="preserve"> </w:t>
      </w:r>
      <w:r w:rsidR="00AF310E">
        <w:t>by měla být</w:t>
      </w:r>
      <w:r w:rsidRPr="00427192">
        <w:t xml:space="preserve"> hlá</w:t>
      </w:r>
      <w:r w:rsidR="00AF310E">
        <w:t>šena</w:t>
      </w:r>
      <w:r w:rsidRPr="00427192">
        <w:t xml:space="preserve"> držiteli rozhodnutí o registraci nebo příslušným orgánům.</w:t>
      </w:r>
    </w:p>
    <w:p w14:paraId="71A30FD7" w14:textId="77777777" w:rsidR="0024255B" w:rsidRPr="00427192" w:rsidRDefault="0024255B" w:rsidP="0024255B">
      <w:pPr>
        <w:spacing w:line="240" w:lineRule="auto"/>
        <w:rPr>
          <w:iCs/>
          <w:szCs w:val="22"/>
          <w:lang w:eastAsia="en-GB"/>
        </w:rPr>
      </w:pPr>
    </w:p>
    <w:p w14:paraId="17A39B80" w14:textId="77777777" w:rsidR="0024255B" w:rsidRPr="00427192" w:rsidRDefault="0024255B" w:rsidP="0024255B">
      <w:pPr>
        <w:tabs>
          <w:tab w:val="clear" w:pos="567"/>
        </w:tabs>
        <w:autoSpaceDE w:val="0"/>
        <w:autoSpaceDN w:val="0"/>
        <w:adjustRightInd w:val="0"/>
        <w:spacing w:line="240" w:lineRule="auto"/>
        <w:rPr>
          <w:iCs/>
          <w:szCs w:val="22"/>
        </w:rPr>
      </w:pPr>
      <w:r w:rsidRPr="00427192">
        <w:t xml:space="preserve">Pokud je potvrzena infekce tasemnicí </w:t>
      </w:r>
      <w:r w:rsidRPr="00427192">
        <w:rPr>
          <w:i/>
        </w:rPr>
        <w:t xml:space="preserve">D. </w:t>
      </w:r>
      <w:proofErr w:type="spellStart"/>
      <w:r w:rsidRPr="00427192">
        <w:rPr>
          <w:i/>
        </w:rPr>
        <w:t>caninum</w:t>
      </w:r>
      <w:proofErr w:type="spellEnd"/>
      <w:r w:rsidRPr="00427192">
        <w:t>, měla by být s veterinárním lékařem projednána souběžná léčba proti mezihostitelům, jako jsou blechy a vši, aby se zabránilo opětovné infekci.</w:t>
      </w:r>
    </w:p>
    <w:p w14:paraId="7D798E15" w14:textId="77777777" w:rsidR="00E86CEE" w:rsidRPr="00B41D57" w:rsidRDefault="00E86CEE">
      <w:pPr>
        <w:tabs>
          <w:tab w:val="clear" w:pos="567"/>
        </w:tabs>
        <w:spacing w:line="240" w:lineRule="auto"/>
        <w:rPr>
          <w:szCs w:val="22"/>
        </w:rPr>
      </w:pPr>
    </w:p>
    <w:p w14:paraId="3B4CC7AC" w14:textId="77777777" w:rsidR="00C114FF" w:rsidRPr="00B41D57" w:rsidRDefault="00B276F7" w:rsidP="00B13B6D">
      <w:pPr>
        <w:pStyle w:val="Style1"/>
      </w:pPr>
      <w:r w:rsidRPr="00B41D57">
        <w:t>3.5</w:t>
      </w:r>
      <w:r w:rsidRPr="00B41D57">
        <w:tab/>
        <w:t>Zvláštní opatření pro použití</w:t>
      </w:r>
    </w:p>
    <w:p w14:paraId="0B94D7B2" w14:textId="77777777" w:rsidR="00C114FF" w:rsidRPr="00B41D57" w:rsidRDefault="00C114FF" w:rsidP="00145C3F">
      <w:pPr>
        <w:tabs>
          <w:tab w:val="clear" w:pos="567"/>
        </w:tabs>
        <w:spacing w:line="240" w:lineRule="auto"/>
        <w:rPr>
          <w:szCs w:val="22"/>
        </w:rPr>
      </w:pPr>
    </w:p>
    <w:p w14:paraId="682382B5" w14:textId="77777777" w:rsidR="00C114FF" w:rsidRPr="00B41D57" w:rsidRDefault="00B276F7" w:rsidP="00BF00EF">
      <w:pPr>
        <w:tabs>
          <w:tab w:val="clear" w:pos="567"/>
        </w:tabs>
        <w:spacing w:line="240" w:lineRule="auto"/>
        <w:rPr>
          <w:szCs w:val="22"/>
          <w:u w:val="single"/>
        </w:rPr>
      </w:pPr>
      <w:r w:rsidRPr="00B41D57">
        <w:rPr>
          <w:szCs w:val="22"/>
          <w:u w:val="single"/>
        </w:rPr>
        <w:t>Zvláštní opatření pro bezpečné použití u cílových druhů zvířat:</w:t>
      </w:r>
    </w:p>
    <w:p w14:paraId="355A38B0" w14:textId="77777777" w:rsidR="00C114FF" w:rsidRPr="00B41D57" w:rsidRDefault="00C114FF" w:rsidP="00145C3F">
      <w:pPr>
        <w:tabs>
          <w:tab w:val="clear" w:pos="567"/>
        </w:tabs>
        <w:spacing w:line="240" w:lineRule="auto"/>
        <w:rPr>
          <w:szCs w:val="22"/>
        </w:rPr>
      </w:pPr>
    </w:p>
    <w:p w14:paraId="6ED55B16" w14:textId="77777777" w:rsidR="0024255B" w:rsidRPr="00427192" w:rsidRDefault="0024255B" w:rsidP="0024255B">
      <w:pPr>
        <w:tabs>
          <w:tab w:val="clear" w:pos="567"/>
        </w:tabs>
        <w:autoSpaceDE w:val="0"/>
        <w:autoSpaceDN w:val="0"/>
        <w:adjustRightInd w:val="0"/>
        <w:spacing w:line="240" w:lineRule="auto"/>
        <w:rPr>
          <w:szCs w:val="22"/>
        </w:rPr>
      </w:pPr>
      <w:r w:rsidRPr="00427192">
        <w:lastRenderedPageBreak/>
        <w:t xml:space="preserve">Léčba psů s velkým počtem cirkulujících </w:t>
      </w:r>
      <w:proofErr w:type="spellStart"/>
      <w:r w:rsidRPr="00427192">
        <w:t>mikrofilárií</w:t>
      </w:r>
      <w:proofErr w:type="spellEnd"/>
      <w:r w:rsidRPr="00427192">
        <w:t xml:space="preserve"> může někdy vést k výskytu reakcí z přecitlivělosti, jako jsou bledé sliznice, zvracení, třes, ztížené dýchání nebo nadměrné slinění. Tyto reakce jsou spojeny s uvolňováním proteinů z mrtvých nebo odumírajících </w:t>
      </w:r>
      <w:proofErr w:type="spellStart"/>
      <w:r w:rsidRPr="00427192">
        <w:t>mikrofilárií</w:t>
      </w:r>
      <w:proofErr w:type="spellEnd"/>
      <w:r w:rsidRPr="00427192">
        <w:t xml:space="preserve"> a nejsou přímým toxickým účinkem veterinárního léčivého přípravku. Použití u psů trpících </w:t>
      </w:r>
      <w:proofErr w:type="spellStart"/>
      <w:r w:rsidRPr="00427192">
        <w:t>mikrofilaremií</w:t>
      </w:r>
      <w:proofErr w:type="spellEnd"/>
      <w:r w:rsidRPr="00427192">
        <w:t xml:space="preserve"> se proto nedoporučuje. </w:t>
      </w:r>
    </w:p>
    <w:p w14:paraId="0A1446F8" w14:textId="77777777" w:rsidR="0024255B" w:rsidRPr="00427192" w:rsidRDefault="0024255B" w:rsidP="0024255B">
      <w:pPr>
        <w:tabs>
          <w:tab w:val="clear" w:pos="567"/>
        </w:tabs>
        <w:autoSpaceDE w:val="0"/>
        <w:autoSpaceDN w:val="0"/>
        <w:adjustRightInd w:val="0"/>
        <w:spacing w:line="240" w:lineRule="auto"/>
        <w:rPr>
          <w:szCs w:val="22"/>
        </w:rPr>
      </w:pPr>
    </w:p>
    <w:p w14:paraId="46F358C2" w14:textId="41544ECE" w:rsidR="0024255B" w:rsidRPr="00427192" w:rsidRDefault="0024255B" w:rsidP="0024255B">
      <w:pPr>
        <w:tabs>
          <w:tab w:val="clear" w:pos="567"/>
        </w:tabs>
        <w:autoSpaceDE w:val="0"/>
        <w:autoSpaceDN w:val="0"/>
        <w:adjustRightInd w:val="0"/>
        <w:spacing w:line="240" w:lineRule="auto"/>
        <w:rPr>
          <w:szCs w:val="22"/>
        </w:rPr>
      </w:pPr>
      <w:r w:rsidRPr="00427192">
        <w:t xml:space="preserve">V oblastech s rizikem výskytu </w:t>
      </w:r>
      <w:r w:rsidR="0080793B">
        <w:t xml:space="preserve">srdeční </w:t>
      </w:r>
      <w:proofErr w:type="spellStart"/>
      <w:r w:rsidRPr="00427192">
        <w:t>dirofilariózy</w:t>
      </w:r>
      <w:proofErr w:type="spellEnd"/>
      <w:r w:rsidRPr="00427192">
        <w:t xml:space="preserve"> nebo v případě, že je známo, že pes cestoval do a z </w:t>
      </w:r>
    </w:p>
    <w:p w14:paraId="00A0DAF4" w14:textId="61C38184" w:rsidR="0024255B" w:rsidRPr="00427192" w:rsidRDefault="0024255B" w:rsidP="0024255B">
      <w:pPr>
        <w:tabs>
          <w:tab w:val="clear" w:pos="567"/>
        </w:tabs>
        <w:autoSpaceDE w:val="0"/>
        <w:autoSpaceDN w:val="0"/>
        <w:adjustRightInd w:val="0"/>
        <w:spacing w:line="240" w:lineRule="auto"/>
        <w:rPr>
          <w:szCs w:val="22"/>
        </w:rPr>
      </w:pPr>
      <w:r w:rsidRPr="00427192">
        <w:t xml:space="preserve">oblastí s rizikem výskytu </w:t>
      </w:r>
      <w:r w:rsidR="0080793B">
        <w:t xml:space="preserve">srdeční </w:t>
      </w:r>
      <w:proofErr w:type="spellStart"/>
      <w:r w:rsidRPr="00427192">
        <w:t>dirofilariózy</w:t>
      </w:r>
      <w:proofErr w:type="spellEnd"/>
      <w:r w:rsidRPr="00427192">
        <w:t xml:space="preserve">, se před použitím veterinárního léčivého přípravku doporučuje konzultace s veterinárním lékařem, aby se vyloučilo jakékoli současné napadení </w:t>
      </w:r>
      <w:proofErr w:type="spellStart"/>
      <w:r w:rsidRPr="00427192">
        <w:rPr>
          <w:i/>
        </w:rPr>
        <w:t>Dirofilaria</w:t>
      </w:r>
      <w:proofErr w:type="spellEnd"/>
      <w:r w:rsidRPr="00427192">
        <w:rPr>
          <w:i/>
        </w:rPr>
        <w:t xml:space="preserve"> </w:t>
      </w:r>
      <w:proofErr w:type="spellStart"/>
      <w:r w:rsidRPr="00427192">
        <w:rPr>
          <w:i/>
        </w:rPr>
        <w:t>immitis</w:t>
      </w:r>
      <w:proofErr w:type="spellEnd"/>
      <w:r w:rsidRPr="00427192">
        <w:t xml:space="preserve">. V případě pozitivní diagnózy je před podáním veterinárního léčivého přípravku indikována </w:t>
      </w:r>
      <w:proofErr w:type="spellStart"/>
      <w:r w:rsidRPr="00427192">
        <w:t>adulticidní</w:t>
      </w:r>
      <w:proofErr w:type="spellEnd"/>
      <w:r w:rsidRPr="00427192">
        <w:t xml:space="preserve"> terapie. </w:t>
      </w:r>
    </w:p>
    <w:p w14:paraId="35FC7944" w14:textId="77777777" w:rsidR="0024255B" w:rsidRPr="00427192" w:rsidRDefault="0024255B" w:rsidP="0024255B">
      <w:pPr>
        <w:tabs>
          <w:tab w:val="clear" w:pos="567"/>
        </w:tabs>
        <w:autoSpaceDE w:val="0"/>
        <w:autoSpaceDN w:val="0"/>
        <w:adjustRightInd w:val="0"/>
        <w:spacing w:line="240" w:lineRule="auto"/>
        <w:rPr>
          <w:szCs w:val="22"/>
          <w:lang w:eastAsia="en-GB"/>
        </w:rPr>
      </w:pPr>
    </w:p>
    <w:p w14:paraId="31C4E924" w14:textId="0825E5A2" w:rsidR="0024255B" w:rsidRPr="00427192" w:rsidRDefault="0024255B" w:rsidP="0024255B">
      <w:pPr>
        <w:tabs>
          <w:tab w:val="clear" w:pos="567"/>
        </w:tabs>
        <w:autoSpaceDE w:val="0"/>
        <w:autoSpaceDN w:val="0"/>
        <w:adjustRightInd w:val="0"/>
        <w:spacing w:line="240" w:lineRule="auto"/>
        <w:rPr>
          <w:szCs w:val="22"/>
        </w:rPr>
      </w:pPr>
      <w:r w:rsidRPr="00427192">
        <w:t xml:space="preserve">Nebyly provedeny žádné studie se silně oslabenými psy nebo jinými jedinci se závažným poškozením funkce ledvin nebo jater. Pro taková zvířata se proto veterinární léčivý přípravek nedoporučuje, případně se doporučuje pouze </w:t>
      </w:r>
      <w:r w:rsidR="000A4B2A">
        <w:t>po zvážení</w:t>
      </w:r>
      <w:r w:rsidRPr="00427192">
        <w:t xml:space="preserve"> </w:t>
      </w:r>
      <w:r w:rsidR="000A4B2A">
        <w:t>terapeutického</w:t>
      </w:r>
      <w:r w:rsidRPr="00427192">
        <w:t xml:space="preserve"> </w:t>
      </w:r>
      <w:r w:rsidR="000A4B2A">
        <w:t>prospěchu</w:t>
      </w:r>
      <w:r w:rsidRPr="00427192">
        <w:t xml:space="preserve"> a rizik</w:t>
      </w:r>
      <w:r w:rsidR="000A4B2A">
        <w:t>a</w:t>
      </w:r>
      <w:r w:rsidRPr="00427192">
        <w:t xml:space="preserve"> </w:t>
      </w:r>
      <w:r w:rsidR="000A4B2A">
        <w:t>přísluš</w:t>
      </w:r>
      <w:r w:rsidRPr="00427192">
        <w:t xml:space="preserve">ným veterinárním lékařem. </w:t>
      </w:r>
    </w:p>
    <w:p w14:paraId="6A30DB4C" w14:textId="77777777" w:rsidR="0024255B" w:rsidRPr="00427192" w:rsidRDefault="0024255B" w:rsidP="0024255B">
      <w:pPr>
        <w:tabs>
          <w:tab w:val="clear" w:pos="567"/>
        </w:tabs>
        <w:spacing w:line="240" w:lineRule="auto"/>
        <w:rPr>
          <w:szCs w:val="22"/>
          <w:lang w:eastAsia="en-GB"/>
        </w:rPr>
      </w:pPr>
    </w:p>
    <w:p w14:paraId="6F59EEEA" w14:textId="77777777" w:rsidR="0024255B" w:rsidRPr="00427192" w:rsidRDefault="0024255B" w:rsidP="0024255B">
      <w:pPr>
        <w:tabs>
          <w:tab w:val="clear" w:pos="567"/>
        </w:tabs>
        <w:spacing w:line="240" w:lineRule="auto"/>
        <w:rPr>
          <w:szCs w:val="22"/>
        </w:rPr>
      </w:pPr>
      <w:r w:rsidRPr="00427192">
        <w:t xml:space="preserve">U psů mladších než 4 týdny je infekce tasemnicí neobvyklá. Léčba zvířat mladších než 4 týdny kombinovaným veterinárním léčivým přípravkem proto nemusí být nutná. </w:t>
      </w:r>
    </w:p>
    <w:p w14:paraId="682F6DF5" w14:textId="77777777" w:rsidR="0024255B" w:rsidRPr="00427192" w:rsidRDefault="0024255B" w:rsidP="0024255B">
      <w:pPr>
        <w:tabs>
          <w:tab w:val="clear" w:pos="567"/>
        </w:tabs>
        <w:spacing w:line="240" w:lineRule="auto"/>
        <w:rPr>
          <w:szCs w:val="22"/>
          <w:lang w:eastAsia="en-GB"/>
        </w:rPr>
      </w:pPr>
    </w:p>
    <w:p w14:paraId="7E9A4005" w14:textId="77777777" w:rsidR="0024255B" w:rsidRPr="00427192" w:rsidRDefault="0024255B" w:rsidP="0024255B">
      <w:pPr>
        <w:tabs>
          <w:tab w:val="clear" w:pos="567"/>
        </w:tabs>
        <w:autoSpaceDE w:val="0"/>
        <w:autoSpaceDN w:val="0"/>
        <w:adjustRightInd w:val="0"/>
        <w:spacing w:line="240" w:lineRule="auto"/>
        <w:rPr>
          <w:szCs w:val="22"/>
        </w:rPr>
      </w:pPr>
      <w:r w:rsidRPr="00427192">
        <w:t xml:space="preserve">Studie s </w:t>
      </w:r>
      <w:proofErr w:type="spellStart"/>
      <w:r w:rsidRPr="00427192">
        <w:t>mibemycinoximem</w:t>
      </w:r>
      <w:proofErr w:type="spellEnd"/>
      <w:r w:rsidRPr="00427192">
        <w:t xml:space="preserve"> prokázaly, že hranice bezpečnosti je u některých psů plemene kolie nebo příbuzných plemen nižší než u jiných plemen. U těchto psů je nutné přísně dodržovat doporučené dávkování. </w:t>
      </w:r>
    </w:p>
    <w:p w14:paraId="7E96EEDB" w14:textId="77777777" w:rsidR="0024255B" w:rsidRPr="00427192" w:rsidRDefault="0024255B" w:rsidP="0024255B">
      <w:pPr>
        <w:tabs>
          <w:tab w:val="clear" w:pos="567"/>
        </w:tabs>
        <w:autoSpaceDE w:val="0"/>
        <w:autoSpaceDN w:val="0"/>
        <w:adjustRightInd w:val="0"/>
        <w:spacing w:line="240" w:lineRule="auto"/>
        <w:rPr>
          <w:szCs w:val="22"/>
        </w:rPr>
      </w:pPr>
      <w:r w:rsidRPr="00427192">
        <w:t xml:space="preserve">Tolerance veterinárního léčivého přípravku u mladých štěňat těchto plemen nebyla zkoumána. </w:t>
      </w:r>
    </w:p>
    <w:p w14:paraId="7F564F40" w14:textId="77777777" w:rsidR="0024255B" w:rsidRPr="00427192" w:rsidRDefault="0024255B" w:rsidP="0024255B">
      <w:pPr>
        <w:tabs>
          <w:tab w:val="clear" w:pos="567"/>
        </w:tabs>
        <w:spacing w:line="240" w:lineRule="auto"/>
        <w:rPr>
          <w:szCs w:val="22"/>
        </w:rPr>
      </w:pPr>
      <w:r w:rsidRPr="00427192">
        <w:t>Klinické příznaky u kolií jsou podobné těm, které byly pozorovány u běžné populace psů při předávkování (viz bod 3.10 „Příznaky předávkování“).</w:t>
      </w:r>
    </w:p>
    <w:p w14:paraId="2D2B48A8" w14:textId="77777777" w:rsidR="0024255B" w:rsidRPr="00427192" w:rsidRDefault="0024255B" w:rsidP="0024255B">
      <w:pPr>
        <w:tabs>
          <w:tab w:val="clear" w:pos="567"/>
        </w:tabs>
        <w:spacing w:line="240" w:lineRule="auto"/>
        <w:rPr>
          <w:szCs w:val="22"/>
          <w:lang w:eastAsia="en-GB"/>
        </w:rPr>
      </w:pPr>
    </w:p>
    <w:p w14:paraId="708F18FD" w14:textId="77777777" w:rsidR="0024255B" w:rsidRPr="00427192" w:rsidRDefault="0024255B" w:rsidP="0024255B">
      <w:pPr>
        <w:tabs>
          <w:tab w:val="clear" w:pos="567"/>
        </w:tabs>
        <w:spacing w:line="240" w:lineRule="auto"/>
        <w:rPr>
          <w:szCs w:val="22"/>
        </w:rPr>
      </w:pPr>
      <w:r w:rsidRPr="00427192">
        <w:t>Tablety jsou ochucené. Aby se zabránilo náhodnému požití, uchovávejte tablety mimo dosah zvířat.</w:t>
      </w:r>
    </w:p>
    <w:p w14:paraId="117F609A" w14:textId="77777777" w:rsidR="00C114FF" w:rsidRPr="00B41D57" w:rsidRDefault="00C114FF" w:rsidP="00A9226B">
      <w:pPr>
        <w:tabs>
          <w:tab w:val="clear" w:pos="567"/>
        </w:tabs>
        <w:spacing w:line="240" w:lineRule="auto"/>
        <w:rPr>
          <w:szCs w:val="22"/>
        </w:rPr>
      </w:pPr>
    </w:p>
    <w:p w14:paraId="5EA9A9E4" w14:textId="77777777" w:rsidR="00C114FF" w:rsidRPr="00B41D57" w:rsidRDefault="00B276F7" w:rsidP="00BF00EF">
      <w:pPr>
        <w:tabs>
          <w:tab w:val="clear" w:pos="567"/>
        </w:tabs>
        <w:spacing w:line="240" w:lineRule="auto"/>
        <w:rPr>
          <w:szCs w:val="22"/>
          <w:u w:val="single"/>
        </w:rPr>
      </w:pPr>
      <w:r w:rsidRPr="00B41D57">
        <w:rPr>
          <w:szCs w:val="22"/>
          <w:u w:val="single"/>
        </w:rPr>
        <w:t>Zvláštní opatření pro osobu, která podává veterinární léčivý přípravek zvířatům:</w:t>
      </w:r>
    </w:p>
    <w:p w14:paraId="2DE787A4" w14:textId="77777777" w:rsidR="00C114FF" w:rsidRDefault="00C114FF" w:rsidP="00145C3F">
      <w:pPr>
        <w:tabs>
          <w:tab w:val="clear" w:pos="567"/>
        </w:tabs>
        <w:spacing w:line="240" w:lineRule="auto"/>
        <w:rPr>
          <w:szCs w:val="22"/>
        </w:rPr>
      </w:pPr>
    </w:p>
    <w:p w14:paraId="232E01E4" w14:textId="77777777" w:rsidR="0024255B" w:rsidRPr="00427192" w:rsidRDefault="0024255B" w:rsidP="0024255B">
      <w:pPr>
        <w:rPr>
          <w:iCs/>
          <w:szCs w:val="22"/>
        </w:rPr>
      </w:pPr>
      <w:r w:rsidRPr="00427192">
        <w:t>Přípravek může být škodlivý v případě požití, zejména dítětem.</w:t>
      </w:r>
    </w:p>
    <w:p w14:paraId="370B4D83" w14:textId="31FCCA17" w:rsidR="0024255B" w:rsidRPr="00427192" w:rsidRDefault="0024255B" w:rsidP="0024255B">
      <w:pPr>
        <w:rPr>
          <w:iCs/>
          <w:szCs w:val="22"/>
        </w:rPr>
      </w:pPr>
      <w:r w:rsidRPr="00427192">
        <w:t xml:space="preserve">Aby se zabránilo náhodnému požití, </w:t>
      </w:r>
      <w:r w:rsidR="0001042C">
        <w:t>uchovávejte</w:t>
      </w:r>
      <w:r w:rsidRPr="00427192">
        <w:t xml:space="preserve"> přípravek mimo dohled a dosah dětí. </w:t>
      </w:r>
    </w:p>
    <w:p w14:paraId="47A97195" w14:textId="49E1A73A" w:rsidR="0024255B" w:rsidRPr="00427192" w:rsidRDefault="0024255B" w:rsidP="0024255B">
      <w:pPr>
        <w:rPr>
          <w:iCs/>
          <w:szCs w:val="22"/>
        </w:rPr>
      </w:pPr>
      <w:r w:rsidRPr="00427192">
        <w:t xml:space="preserve">V případě náhodného požití tablet, </w:t>
      </w:r>
      <w:r w:rsidR="0001042C">
        <w:t>zejména</w:t>
      </w:r>
      <w:r w:rsidRPr="00427192">
        <w:t xml:space="preserve"> dítětem, vyhledejte ihned lékařskou pomoc a ukažte příbalovou informaci nebo etiketu praktickému lékaři.</w:t>
      </w:r>
    </w:p>
    <w:p w14:paraId="4A77368C" w14:textId="50298FB8" w:rsidR="0024255B" w:rsidRPr="00427192" w:rsidRDefault="0024255B" w:rsidP="0024255B">
      <w:pPr>
        <w:rPr>
          <w:iCs/>
          <w:szCs w:val="22"/>
        </w:rPr>
      </w:pPr>
      <w:r w:rsidRPr="00427192">
        <w:t xml:space="preserve">Nepoužité </w:t>
      </w:r>
      <w:r w:rsidR="0001042C">
        <w:t xml:space="preserve">části </w:t>
      </w:r>
      <w:r w:rsidRPr="00427192">
        <w:t>tablet zlikvid</w:t>
      </w:r>
      <w:r w:rsidR="0001042C">
        <w:t>ujte</w:t>
      </w:r>
      <w:r w:rsidRPr="00427192">
        <w:t>.</w:t>
      </w:r>
    </w:p>
    <w:p w14:paraId="5A747565" w14:textId="77777777" w:rsidR="0024255B" w:rsidRPr="00427192" w:rsidRDefault="0024255B" w:rsidP="0024255B">
      <w:pPr>
        <w:tabs>
          <w:tab w:val="left" w:pos="851"/>
        </w:tabs>
        <w:ind w:left="720" w:hanging="720"/>
        <w:rPr>
          <w:iCs/>
          <w:szCs w:val="22"/>
        </w:rPr>
      </w:pPr>
      <w:r w:rsidRPr="00427192">
        <w:t>Po použití si umyjte ruce.</w:t>
      </w:r>
    </w:p>
    <w:p w14:paraId="7D364D19" w14:textId="77777777" w:rsidR="00C114FF" w:rsidRPr="00B41D57" w:rsidRDefault="00C114FF" w:rsidP="00A9226B">
      <w:pPr>
        <w:tabs>
          <w:tab w:val="clear" w:pos="567"/>
        </w:tabs>
        <w:spacing w:line="240" w:lineRule="auto"/>
        <w:rPr>
          <w:szCs w:val="22"/>
        </w:rPr>
      </w:pPr>
    </w:p>
    <w:p w14:paraId="2738C061" w14:textId="77777777" w:rsidR="00295140" w:rsidRPr="00B41D57" w:rsidRDefault="00B276F7" w:rsidP="00A9226B">
      <w:pPr>
        <w:tabs>
          <w:tab w:val="clear" w:pos="567"/>
        </w:tabs>
        <w:spacing w:line="240" w:lineRule="auto"/>
        <w:rPr>
          <w:szCs w:val="22"/>
          <w:u w:val="single"/>
        </w:rPr>
      </w:pPr>
      <w:r w:rsidRPr="00B41D57">
        <w:rPr>
          <w:szCs w:val="22"/>
          <w:u w:val="single"/>
        </w:rPr>
        <w:t>Zvláštní opatření pro ochranu životního prostředí:</w:t>
      </w:r>
    </w:p>
    <w:p w14:paraId="47390C4D" w14:textId="77777777" w:rsidR="00295140" w:rsidRPr="00B41D57" w:rsidRDefault="00295140" w:rsidP="00A9226B">
      <w:pPr>
        <w:tabs>
          <w:tab w:val="clear" w:pos="567"/>
        </w:tabs>
        <w:spacing w:line="240" w:lineRule="auto"/>
        <w:rPr>
          <w:szCs w:val="22"/>
        </w:rPr>
      </w:pPr>
    </w:p>
    <w:p w14:paraId="7299AF40" w14:textId="4C0A4AE5" w:rsidR="00C114FF" w:rsidRPr="00B41D57" w:rsidRDefault="00B276F7" w:rsidP="00A9226B">
      <w:pPr>
        <w:tabs>
          <w:tab w:val="clear" w:pos="567"/>
        </w:tabs>
        <w:spacing w:line="240" w:lineRule="auto"/>
        <w:rPr>
          <w:szCs w:val="22"/>
        </w:rPr>
      </w:pPr>
      <w:r w:rsidRPr="00B41D57">
        <w:t>Neuplatňuje se.</w:t>
      </w:r>
    </w:p>
    <w:p w14:paraId="0CE51CD2" w14:textId="77777777" w:rsidR="00295140" w:rsidRPr="00B41D57" w:rsidRDefault="00295140" w:rsidP="00A9226B">
      <w:pPr>
        <w:tabs>
          <w:tab w:val="clear" w:pos="567"/>
        </w:tabs>
        <w:spacing w:line="240" w:lineRule="auto"/>
        <w:rPr>
          <w:szCs w:val="22"/>
        </w:rPr>
      </w:pPr>
    </w:p>
    <w:p w14:paraId="4C8F4D6D" w14:textId="7DF56153" w:rsidR="00295140" w:rsidRDefault="00B276F7" w:rsidP="00A9226B">
      <w:pPr>
        <w:tabs>
          <w:tab w:val="clear" w:pos="567"/>
        </w:tabs>
        <w:spacing w:line="240" w:lineRule="auto"/>
      </w:pPr>
      <w:r w:rsidRPr="00B41D57">
        <w:rPr>
          <w:szCs w:val="22"/>
          <w:u w:val="single"/>
        </w:rPr>
        <w:t>Další opatření</w:t>
      </w:r>
      <w:r w:rsidRPr="00B41D57">
        <w:t>:</w:t>
      </w:r>
    </w:p>
    <w:p w14:paraId="77B0FD3A" w14:textId="77777777" w:rsidR="0024255B" w:rsidRDefault="0024255B" w:rsidP="00A9226B">
      <w:pPr>
        <w:tabs>
          <w:tab w:val="clear" w:pos="567"/>
        </w:tabs>
        <w:spacing w:line="240" w:lineRule="auto"/>
      </w:pPr>
    </w:p>
    <w:p w14:paraId="793FAEA4" w14:textId="77777777" w:rsidR="0024255B" w:rsidRPr="00427192" w:rsidRDefault="0024255B" w:rsidP="0024255B">
      <w:pPr>
        <w:tabs>
          <w:tab w:val="clear" w:pos="567"/>
        </w:tabs>
        <w:spacing w:line="240" w:lineRule="auto"/>
        <w:rPr>
          <w:szCs w:val="22"/>
        </w:rPr>
      </w:pPr>
      <w:bookmarkStart w:id="2" w:name="_Hlk206746304"/>
      <w:r w:rsidRPr="00427192">
        <w:t>Echinokokóza představuje riziko pro člověka. Vzhledem k tomu, že echinokokóza podléhá ohlašovací povinnosti u Světové organizace pro zdraví zvířat (WOAH), je třeba získat od příslušného orgánu (např. od odborníků nebo ústavů parazitologie) konkrétní pokyny pro léčbu a následný postup a opatření pro ochranu osob.</w:t>
      </w:r>
    </w:p>
    <w:bookmarkEnd w:id="2"/>
    <w:p w14:paraId="309A1DB9" w14:textId="77777777" w:rsidR="00295140" w:rsidRPr="00B41D57" w:rsidRDefault="00295140" w:rsidP="00A9226B">
      <w:pPr>
        <w:tabs>
          <w:tab w:val="clear" w:pos="567"/>
        </w:tabs>
        <w:spacing w:line="240" w:lineRule="auto"/>
        <w:rPr>
          <w:szCs w:val="22"/>
        </w:rPr>
      </w:pPr>
    </w:p>
    <w:p w14:paraId="44DC7637" w14:textId="77777777" w:rsidR="00876474" w:rsidRDefault="00876474" w:rsidP="00B13B6D">
      <w:pPr>
        <w:pStyle w:val="Style1"/>
      </w:pPr>
    </w:p>
    <w:p w14:paraId="70B8937E" w14:textId="77777777" w:rsidR="00876474" w:rsidRDefault="00876474" w:rsidP="00B13B6D">
      <w:pPr>
        <w:pStyle w:val="Style1"/>
      </w:pPr>
    </w:p>
    <w:p w14:paraId="24126B65" w14:textId="77777777" w:rsidR="00876474" w:rsidRDefault="00876474" w:rsidP="00B13B6D">
      <w:pPr>
        <w:pStyle w:val="Style1"/>
      </w:pPr>
    </w:p>
    <w:p w14:paraId="5B70CA5B" w14:textId="77777777" w:rsidR="00876474" w:rsidRDefault="00876474" w:rsidP="00B13B6D">
      <w:pPr>
        <w:pStyle w:val="Style1"/>
      </w:pPr>
    </w:p>
    <w:p w14:paraId="28237806" w14:textId="77777777" w:rsidR="00876474" w:rsidRDefault="00876474" w:rsidP="00B13B6D">
      <w:pPr>
        <w:pStyle w:val="Style1"/>
      </w:pPr>
    </w:p>
    <w:p w14:paraId="30ECF84E" w14:textId="77777777" w:rsidR="00876474" w:rsidRDefault="00876474" w:rsidP="00B13B6D">
      <w:pPr>
        <w:pStyle w:val="Style1"/>
      </w:pPr>
    </w:p>
    <w:p w14:paraId="7BE8724B" w14:textId="77777777" w:rsidR="00876474" w:rsidRDefault="00876474" w:rsidP="00B13B6D">
      <w:pPr>
        <w:pStyle w:val="Style1"/>
      </w:pPr>
    </w:p>
    <w:p w14:paraId="7EDC8193" w14:textId="77777777" w:rsidR="00876474" w:rsidRDefault="00876474" w:rsidP="00B13B6D">
      <w:pPr>
        <w:pStyle w:val="Style1"/>
      </w:pPr>
    </w:p>
    <w:p w14:paraId="237314DB" w14:textId="1F75A235" w:rsidR="00C114FF" w:rsidRPr="00B41D57" w:rsidRDefault="00B276F7" w:rsidP="00B13B6D">
      <w:pPr>
        <w:pStyle w:val="Style1"/>
      </w:pPr>
      <w:r w:rsidRPr="00B41D57">
        <w:lastRenderedPageBreak/>
        <w:t>3.6</w:t>
      </w:r>
      <w:r w:rsidRPr="00B41D57">
        <w:tab/>
        <w:t>Nežádoucí účinky</w:t>
      </w:r>
    </w:p>
    <w:p w14:paraId="10F3D673" w14:textId="77777777" w:rsidR="00295140" w:rsidRPr="00B41D57" w:rsidRDefault="00295140" w:rsidP="00AD0710">
      <w:pPr>
        <w:tabs>
          <w:tab w:val="clear" w:pos="567"/>
        </w:tabs>
        <w:spacing w:line="240" w:lineRule="auto"/>
        <w:rPr>
          <w:szCs w:val="22"/>
        </w:rPr>
      </w:pPr>
    </w:p>
    <w:p w14:paraId="25089FDF" w14:textId="77777777" w:rsidR="0024255B" w:rsidRPr="00427192" w:rsidRDefault="0024255B" w:rsidP="0024255B">
      <w:pPr>
        <w:tabs>
          <w:tab w:val="clear" w:pos="567"/>
        </w:tabs>
        <w:spacing w:line="240" w:lineRule="auto"/>
        <w:rPr>
          <w:szCs w:val="22"/>
        </w:rPr>
      </w:pPr>
      <w:r w:rsidRPr="00427192">
        <w:t>Psi:</w:t>
      </w:r>
    </w:p>
    <w:p w14:paraId="669C145E" w14:textId="77777777" w:rsidR="00295140" w:rsidRPr="00B41D57" w:rsidRDefault="00295140" w:rsidP="00295140">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4948C1" w14:paraId="2A97D209" w14:textId="77777777" w:rsidTr="0024255B">
        <w:trPr>
          <w:trHeight w:val="1207"/>
        </w:trPr>
        <w:tc>
          <w:tcPr>
            <w:tcW w:w="1957" w:type="pct"/>
          </w:tcPr>
          <w:p w14:paraId="5D574AED" w14:textId="77777777" w:rsidR="00295140" w:rsidRPr="00B41D57" w:rsidRDefault="00B276F7" w:rsidP="00617B81">
            <w:pPr>
              <w:spacing w:before="60" w:after="60"/>
              <w:rPr>
                <w:szCs w:val="22"/>
              </w:rPr>
            </w:pPr>
            <w:r w:rsidRPr="00B41D57">
              <w:t>Velmi vzácné</w:t>
            </w:r>
          </w:p>
          <w:p w14:paraId="78E246FA" w14:textId="77777777" w:rsidR="00295140" w:rsidRPr="00B41D57" w:rsidRDefault="00B276F7" w:rsidP="00617B81">
            <w:pPr>
              <w:spacing w:before="60" w:after="60"/>
              <w:rPr>
                <w:szCs w:val="22"/>
              </w:rPr>
            </w:pPr>
            <w:proofErr w:type="gramStart"/>
            <w:r w:rsidRPr="001B7B38">
              <w:t>(&lt; 1</w:t>
            </w:r>
            <w:proofErr w:type="gramEnd"/>
            <w:r w:rsidRPr="001B7B38">
              <w:t> zvíře</w:t>
            </w:r>
            <w:r w:rsidRPr="00B41D57">
              <w:t xml:space="preserve"> / 10 000 ošetřených zvířat, včetně ojedinělých hlášení):</w:t>
            </w:r>
          </w:p>
        </w:tc>
        <w:tc>
          <w:tcPr>
            <w:tcW w:w="3043" w:type="pct"/>
            <w:hideMark/>
          </w:tcPr>
          <w:p w14:paraId="5C79B886" w14:textId="44A8D43B" w:rsidR="0024255B" w:rsidRPr="0024255B" w:rsidRDefault="0024255B" w:rsidP="0024255B">
            <w:pPr>
              <w:pStyle w:val="Default"/>
              <w:spacing w:line="276" w:lineRule="auto"/>
              <w:rPr>
                <w:rFonts w:ascii="Times New Roman" w:hAnsi="Times New Roman"/>
                <w:color w:val="auto"/>
                <w:sz w:val="22"/>
              </w:rPr>
            </w:pPr>
            <w:r w:rsidRPr="00427192">
              <w:rPr>
                <w:rFonts w:ascii="Times New Roman" w:hAnsi="Times New Roman"/>
                <w:color w:val="auto"/>
                <w:sz w:val="22"/>
              </w:rPr>
              <w:t xml:space="preserve">Poruchy trávicího traktu (např. průjem, slintání, zvracení) </w:t>
            </w:r>
          </w:p>
          <w:p w14:paraId="43C78A04" w14:textId="77777777" w:rsidR="0024255B" w:rsidRPr="00427192" w:rsidRDefault="0024255B" w:rsidP="0024255B">
            <w:pPr>
              <w:pStyle w:val="Default"/>
              <w:spacing w:line="276" w:lineRule="auto"/>
              <w:rPr>
                <w:rFonts w:ascii="Times New Roman" w:hAnsi="Times New Roman" w:cs="Times New Roman"/>
                <w:color w:val="auto"/>
                <w:sz w:val="22"/>
                <w:szCs w:val="22"/>
              </w:rPr>
            </w:pPr>
            <w:r w:rsidRPr="00427192">
              <w:rPr>
                <w:rFonts w:ascii="Times New Roman" w:hAnsi="Times New Roman"/>
                <w:color w:val="auto"/>
                <w:sz w:val="22"/>
              </w:rPr>
              <w:t xml:space="preserve">Reakce z přecitlivělosti </w:t>
            </w:r>
          </w:p>
          <w:p w14:paraId="59068D80" w14:textId="77777777" w:rsidR="0024255B" w:rsidRPr="00427192" w:rsidRDefault="0024255B" w:rsidP="0024255B">
            <w:pPr>
              <w:pStyle w:val="Default"/>
              <w:spacing w:line="276" w:lineRule="auto"/>
              <w:rPr>
                <w:rFonts w:ascii="Times New Roman" w:hAnsi="Times New Roman" w:cs="Times New Roman"/>
                <w:color w:val="auto"/>
                <w:sz w:val="22"/>
                <w:szCs w:val="22"/>
              </w:rPr>
            </w:pPr>
            <w:r w:rsidRPr="00427192">
              <w:rPr>
                <w:rFonts w:ascii="Times New Roman" w:hAnsi="Times New Roman"/>
                <w:color w:val="auto"/>
                <w:sz w:val="22"/>
              </w:rPr>
              <w:t xml:space="preserve">Neurologické poruchy (např. ataxie, křeče, svalový třes) </w:t>
            </w:r>
          </w:p>
          <w:p w14:paraId="1BC9DFB5" w14:textId="6B6F3D5E" w:rsidR="00295140" w:rsidRPr="00B41D57" w:rsidRDefault="0024255B" w:rsidP="0024255B">
            <w:pPr>
              <w:spacing w:before="60" w:after="60" w:line="276" w:lineRule="auto"/>
              <w:rPr>
                <w:iCs/>
                <w:szCs w:val="22"/>
              </w:rPr>
            </w:pPr>
            <w:r w:rsidRPr="00427192">
              <w:t>Systémové poruchy (např. anorexie, letargie)</w:t>
            </w:r>
          </w:p>
        </w:tc>
      </w:tr>
    </w:tbl>
    <w:p w14:paraId="1D616E5A" w14:textId="77777777" w:rsidR="00295140" w:rsidRPr="00B41D57" w:rsidRDefault="00295140" w:rsidP="00AD0710">
      <w:pPr>
        <w:tabs>
          <w:tab w:val="clear" w:pos="567"/>
        </w:tabs>
        <w:spacing w:line="240" w:lineRule="auto"/>
        <w:rPr>
          <w:szCs w:val="22"/>
        </w:rPr>
      </w:pPr>
    </w:p>
    <w:p w14:paraId="3DD32652" w14:textId="700A00AD" w:rsidR="00247A48" w:rsidRDefault="00B276F7" w:rsidP="00247A48">
      <w:bookmarkStart w:id="3" w:name="_Hlk66891708"/>
      <w:r w:rsidRPr="00B41D57">
        <w:t>Hlášení nežádoucích účinků je důležité. Umožňuje nepřetržité sledování bezpečnosti veterinárního léčivého přípravku. Hlášení je třeba zaslat</w:t>
      </w:r>
      <w:r w:rsidR="005272F4" w:rsidRPr="00B41D57">
        <w:t>,</w:t>
      </w:r>
      <w:r w:rsidRPr="00B41D57">
        <w:t xml:space="preserve"> pokud možno</w:t>
      </w:r>
      <w:r w:rsidR="005272F4" w:rsidRPr="00B41D57">
        <w:t>,</w:t>
      </w:r>
      <w:r w:rsidRPr="00B41D57">
        <w:t xml:space="preserve"> prostřednictvím veterinárního lékaře</w:t>
      </w:r>
      <w:r w:rsidR="00562715" w:rsidRPr="00B41D57">
        <w:t>,</w:t>
      </w:r>
      <w:r w:rsidRPr="00B41D57">
        <w:t xml:space="preserve"> buď držiteli rozhodnutí o </w:t>
      </w:r>
      <w:proofErr w:type="gramStart"/>
      <w:r w:rsidRPr="00B41D57">
        <w:t xml:space="preserve">registraci </w:t>
      </w:r>
      <w:r w:rsidR="00CA28D8">
        <w:t>,</w:t>
      </w:r>
      <w:r w:rsidRPr="00B41D57">
        <w:t>nebo</w:t>
      </w:r>
      <w:proofErr w:type="gramEnd"/>
      <w:r w:rsidRPr="00B41D57">
        <w:t xml:space="preserve"> jeho místnímu zástupci, nebo příslušnému vnitrostátnímu orgánu prostřednictvím národního systému hlášení. Podrobné kontaktní údaje naleznete v</w:t>
      </w:r>
      <w:r w:rsidR="00056EE7">
        <w:t xml:space="preserve"> </w:t>
      </w:r>
      <w:r w:rsidRPr="00B41D57">
        <w:t>příbalové informac</w:t>
      </w:r>
      <w:r w:rsidR="0024255B">
        <w:t>i</w:t>
      </w:r>
      <w:r w:rsidRPr="00B41D57">
        <w:t>.</w:t>
      </w:r>
    </w:p>
    <w:bookmarkEnd w:id="3"/>
    <w:p w14:paraId="6871F765" w14:textId="77777777" w:rsidR="00247A48" w:rsidRPr="00B41D57" w:rsidRDefault="00247A48" w:rsidP="00AD0710">
      <w:pPr>
        <w:tabs>
          <w:tab w:val="clear" w:pos="567"/>
        </w:tabs>
        <w:spacing w:line="240" w:lineRule="auto"/>
        <w:rPr>
          <w:szCs w:val="22"/>
        </w:rPr>
      </w:pPr>
    </w:p>
    <w:p w14:paraId="772CD533" w14:textId="77777777" w:rsidR="00C114FF" w:rsidRPr="00B41D57" w:rsidRDefault="00B276F7" w:rsidP="00B13B6D">
      <w:pPr>
        <w:pStyle w:val="Style1"/>
      </w:pPr>
      <w:r w:rsidRPr="00B41D57">
        <w:t>3.7</w:t>
      </w:r>
      <w:r w:rsidRPr="00B41D57">
        <w:tab/>
        <w:t>Použití v průběhu březosti, laktace nebo snášky</w:t>
      </w:r>
    </w:p>
    <w:p w14:paraId="0DFBFADE" w14:textId="77777777" w:rsidR="00C114FF" w:rsidRPr="00B41D57" w:rsidRDefault="00C114FF" w:rsidP="00145C3F">
      <w:pPr>
        <w:tabs>
          <w:tab w:val="clear" w:pos="567"/>
        </w:tabs>
        <w:spacing w:line="240" w:lineRule="auto"/>
        <w:rPr>
          <w:szCs w:val="22"/>
        </w:rPr>
      </w:pPr>
    </w:p>
    <w:p w14:paraId="7C07D6A1" w14:textId="4AD73DCC" w:rsidR="00C114FF" w:rsidRPr="0024255B" w:rsidRDefault="00B276F7" w:rsidP="00E74050">
      <w:pPr>
        <w:tabs>
          <w:tab w:val="clear" w:pos="567"/>
        </w:tabs>
        <w:spacing w:line="240" w:lineRule="auto"/>
        <w:rPr>
          <w:szCs w:val="22"/>
          <w:u w:val="single"/>
        </w:rPr>
      </w:pPr>
      <w:r w:rsidRPr="0024255B">
        <w:rPr>
          <w:u w:val="single"/>
        </w:rPr>
        <w:t>Březost</w:t>
      </w:r>
      <w:r w:rsidR="0024255B" w:rsidRPr="0024255B">
        <w:rPr>
          <w:u w:val="single"/>
        </w:rPr>
        <w:t xml:space="preserve"> </w:t>
      </w:r>
      <w:r w:rsidRPr="0024255B">
        <w:rPr>
          <w:szCs w:val="22"/>
          <w:u w:val="single"/>
        </w:rPr>
        <w:t>a laktace</w:t>
      </w:r>
      <w:r w:rsidRPr="0024255B">
        <w:rPr>
          <w:u w:val="single"/>
        </w:rPr>
        <w:t>:</w:t>
      </w:r>
    </w:p>
    <w:p w14:paraId="4F52606E" w14:textId="4F87D38C" w:rsidR="00C114FF" w:rsidRPr="00B41D57" w:rsidRDefault="00B276F7" w:rsidP="00A9226B">
      <w:pPr>
        <w:tabs>
          <w:tab w:val="clear" w:pos="567"/>
        </w:tabs>
        <w:spacing w:line="240" w:lineRule="auto"/>
        <w:rPr>
          <w:szCs w:val="22"/>
        </w:rPr>
      </w:pPr>
      <w:r w:rsidRPr="00B41D57">
        <w:t>Lze použít během březosti</w:t>
      </w:r>
      <w:r w:rsidR="0024255B">
        <w:t xml:space="preserve"> </w:t>
      </w:r>
      <w:r w:rsidR="0024255B" w:rsidRPr="0024255B">
        <w:rPr>
          <w:szCs w:val="22"/>
        </w:rPr>
        <w:t>a laktace</w:t>
      </w:r>
      <w:r w:rsidRPr="0024255B">
        <w:t>.</w:t>
      </w:r>
    </w:p>
    <w:p w14:paraId="46875C2C" w14:textId="77777777" w:rsidR="00C114FF" w:rsidRPr="00B41D57" w:rsidRDefault="00C114FF" w:rsidP="00A9226B">
      <w:pPr>
        <w:tabs>
          <w:tab w:val="clear" w:pos="567"/>
        </w:tabs>
        <w:spacing w:line="240" w:lineRule="auto"/>
        <w:rPr>
          <w:szCs w:val="22"/>
        </w:rPr>
      </w:pPr>
    </w:p>
    <w:p w14:paraId="51E7E3F7" w14:textId="24A82D6C" w:rsidR="00C114FF" w:rsidRPr="00B41D57" w:rsidRDefault="00B276F7" w:rsidP="00A4313D">
      <w:pPr>
        <w:tabs>
          <w:tab w:val="clear" w:pos="567"/>
        </w:tabs>
        <w:spacing w:line="240" w:lineRule="auto"/>
        <w:rPr>
          <w:szCs w:val="22"/>
        </w:rPr>
      </w:pPr>
      <w:r w:rsidRPr="00B41D57">
        <w:rPr>
          <w:szCs w:val="22"/>
          <w:u w:val="single"/>
        </w:rPr>
        <w:t>Plodnost</w:t>
      </w:r>
      <w:r w:rsidRPr="00B41D57">
        <w:t>:</w:t>
      </w:r>
    </w:p>
    <w:p w14:paraId="48216EB8" w14:textId="4C6D8154" w:rsidR="00C114FF" w:rsidRPr="00B41D57" w:rsidRDefault="0024255B" w:rsidP="00A9226B">
      <w:pPr>
        <w:tabs>
          <w:tab w:val="clear" w:pos="567"/>
        </w:tabs>
        <w:spacing w:line="240" w:lineRule="auto"/>
        <w:rPr>
          <w:szCs w:val="22"/>
        </w:rPr>
      </w:pPr>
      <w:r w:rsidRPr="00B41D57">
        <w:t xml:space="preserve">Lze použít </w:t>
      </w:r>
      <w:r w:rsidR="00B276F7" w:rsidRPr="00B41D57">
        <w:t>u plemenných zvířat.</w:t>
      </w:r>
    </w:p>
    <w:p w14:paraId="45A16993" w14:textId="77777777" w:rsidR="00C114FF" w:rsidRPr="00B41D57" w:rsidRDefault="00C114FF" w:rsidP="00A9226B">
      <w:pPr>
        <w:tabs>
          <w:tab w:val="clear" w:pos="567"/>
        </w:tabs>
        <w:spacing w:line="240" w:lineRule="auto"/>
        <w:rPr>
          <w:szCs w:val="22"/>
        </w:rPr>
      </w:pPr>
    </w:p>
    <w:p w14:paraId="5C5C1959" w14:textId="77777777" w:rsidR="00C114FF" w:rsidRPr="00B41D57" w:rsidRDefault="00B276F7" w:rsidP="00B13B6D">
      <w:pPr>
        <w:pStyle w:val="Style1"/>
      </w:pPr>
      <w:r w:rsidRPr="00B41D57">
        <w:t>3.8</w:t>
      </w:r>
      <w:r w:rsidRPr="00B41D57">
        <w:tab/>
        <w:t>Interakce s jinými léčivými přípravky a další formy interakce</w:t>
      </w:r>
    </w:p>
    <w:p w14:paraId="54454937" w14:textId="77777777" w:rsidR="00C114FF" w:rsidRPr="00B41D57" w:rsidRDefault="00C114FF" w:rsidP="00145C3F">
      <w:pPr>
        <w:tabs>
          <w:tab w:val="clear" w:pos="567"/>
        </w:tabs>
        <w:spacing w:line="240" w:lineRule="auto"/>
        <w:rPr>
          <w:szCs w:val="22"/>
        </w:rPr>
      </w:pPr>
    </w:p>
    <w:p w14:paraId="7BFCD321" w14:textId="77777777" w:rsidR="0024255B" w:rsidRPr="00427192" w:rsidRDefault="0024255B" w:rsidP="0024255B">
      <w:pPr>
        <w:tabs>
          <w:tab w:val="clear" w:pos="567"/>
        </w:tabs>
        <w:spacing w:line="240" w:lineRule="auto"/>
        <w:rPr>
          <w:szCs w:val="22"/>
        </w:rPr>
      </w:pPr>
      <w:r w:rsidRPr="00427192">
        <w:t xml:space="preserve">Současné užívání veterinárního léčivého přípravku se </w:t>
      </w:r>
      <w:proofErr w:type="spellStart"/>
      <w:r w:rsidRPr="00427192">
        <w:t>selamektinem</w:t>
      </w:r>
      <w:proofErr w:type="spellEnd"/>
      <w:r w:rsidRPr="00427192">
        <w:t xml:space="preserve"> je dobře snášeno. Při podávání doporučené dávky </w:t>
      </w:r>
      <w:proofErr w:type="spellStart"/>
      <w:r w:rsidRPr="00427192">
        <w:t>makrocyklického</w:t>
      </w:r>
      <w:proofErr w:type="spellEnd"/>
      <w:r w:rsidRPr="00427192">
        <w:t xml:space="preserve"> laktonu </w:t>
      </w:r>
      <w:proofErr w:type="spellStart"/>
      <w:r w:rsidRPr="00427192">
        <w:t>selamektinu</w:t>
      </w:r>
      <w:proofErr w:type="spellEnd"/>
      <w:r w:rsidRPr="00427192">
        <w:t xml:space="preserve"> během léčby doporučenou dávkou veterinárního léčivého přípravku nebyly pozorovány žádné interakce. Vzhledem k tomu, že nejsou k dispozici žádné další studie, je třeba věnovat zvýšenou pozornost současnému podání veterinárního léčivého přípravku s jinými </w:t>
      </w:r>
      <w:proofErr w:type="spellStart"/>
      <w:r w:rsidRPr="00427192">
        <w:t>makrocyklickými</w:t>
      </w:r>
      <w:proofErr w:type="spellEnd"/>
      <w:r w:rsidRPr="00427192">
        <w:t xml:space="preserve"> laktony. Žádné studie tohoto typu nebyly provedeny ani na plemenných zvířatech.</w:t>
      </w:r>
    </w:p>
    <w:p w14:paraId="2D3C9D17" w14:textId="77777777" w:rsidR="0024255B" w:rsidRPr="00427192" w:rsidRDefault="0024255B" w:rsidP="0024255B">
      <w:pPr>
        <w:tabs>
          <w:tab w:val="clear" w:pos="567"/>
        </w:tabs>
        <w:spacing w:line="240" w:lineRule="auto"/>
        <w:rPr>
          <w:szCs w:val="22"/>
        </w:rPr>
      </w:pPr>
    </w:p>
    <w:p w14:paraId="533DFD79" w14:textId="77777777" w:rsidR="00C114FF" w:rsidRPr="00B41D57" w:rsidRDefault="00B276F7" w:rsidP="00B13B6D">
      <w:pPr>
        <w:pStyle w:val="Style1"/>
      </w:pPr>
      <w:r w:rsidRPr="00B41D57">
        <w:t>3.9</w:t>
      </w:r>
      <w:r w:rsidRPr="00B41D57">
        <w:tab/>
        <w:t>Cesty podání a dávkování</w:t>
      </w:r>
    </w:p>
    <w:p w14:paraId="0C31E074" w14:textId="77777777" w:rsidR="00145D34" w:rsidRPr="00B41D57" w:rsidRDefault="00145D34" w:rsidP="00145C3F">
      <w:pPr>
        <w:tabs>
          <w:tab w:val="clear" w:pos="567"/>
        </w:tabs>
        <w:spacing w:line="240" w:lineRule="auto"/>
        <w:rPr>
          <w:szCs w:val="22"/>
        </w:rPr>
      </w:pPr>
    </w:p>
    <w:p w14:paraId="4090D8C8" w14:textId="77777777" w:rsidR="0024255B" w:rsidRPr="00427192" w:rsidRDefault="0024255B" w:rsidP="0024255B">
      <w:pPr>
        <w:tabs>
          <w:tab w:val="clear" w:pos="567"/>
        </w:tabs>
        <w:autoSpaceDE w:val="0"/>
        <w:autoSpaceDN w:val="0"/>
        <w:adjustRightInd w:val="0"/>
        <w:spacing w:line="240" w:lineRule="auto"/>
        <w:rPr>
          <w:szCs w:val="22"/>
        </w:rPr>
      </w:pPr>
      <w:r w:rsidRPr="00427192">
        <w:t xml:space="preserve">Perorální podání. </w:t>
      </w:r>
    </w:p>
    <w:p w14:paraId="0FD94720" w14:textId="139606AD" w:rsidR="0024255B" w:rsidRPr="00427192" w:rsidRDefault="0024255B" w:rsidP="0024255B">
      <w:pPr>
        <w:spacing w:line="240" w:lineRule="auto"/>
        <w:rPr>
          <w:iCs/>
          <w:szCs w:val="22"/>
        </w:rPr>
      </w:pPr>
      <w:r w:rsidRPr="00427192">
        <w:t xml:space="preserve">Minimální doporučená dávka je jednorázové podání 0,5 mg </w:t>
      </w:r>
      <w:proofErr w:type="spellStart"/>
      <w:r w:rsidRPr="00427192">
        <w:t>milbemycinoximu</w:t>
      </w:r>
      <w:proofErr w:type="spellEnd"/>
      <w:r w:rsidRPr="00427192">
        <w:t xml:space="preserve"> a 5 mg </w:t>
      </w:r>
      <w:proofErr w:type="spellStart"/>
      <w:r w:rsidRPr="00427192">
        <w:t>prazikvantelu</w:t>
      </w:r>
      <w:proofErr w:type="spellEnd"/>
      <w:r w:rsidR="0077243D">
        <w:t>/</w:t>
      </w:r>
      <w:r w:rsidRPr="00427192">
        <w:t xml:space="preserve">kg živé hmotnosti. </w:t>
      </w:r>
    </w:p>
    <w:p w14:paraId="1D8A61A1" w14:textId="77777777" w:rsidR="0024255B" w:rsidRPr="00427192" w:rsidRDefault="0024255B" w:rsidP="0024255B">
      <w:pPr>
        <w:spacing w:line="240" w:lineRule="auto"/>
        <w:rPr>
          <w:iCs/>
          <w:szCs w:val="22"/>
        </w:rPr>
      </w:pPr>
      <w:r w:rsidRPr="00427192">
        <w:t>Veterinární léčivý přípravek by měl být podáván s krmivem nebo po krmení.</w:t>
      </w:r>
    </w:p>
    <w:p w14:paraId="72BFE7E5" w14:textId="5EDEDA55" w:rsidR="00247A48" w:rsidRPr="00B41D57" w:rsidRDefault="00B276F7" w:rsidP="00247A48">
      <w:pPr>
        <w:rPr>
          <w:szCs w:val="22"/>
        </w:rPr>
      </w:pPr>
      <w:r w:rsidRPr="00B41D57">
        <w:t>Pro zajištění správného dávkování je třeba co nejpřesněji stanovit živou hmotnost.</w:t>
      </w:r>
    </w:p>
    <w:p w14:paraId="13504C24" w14:textId="77777777" w:rsidR="00247A48" w:rsidRDefault="00247A48" w:rsidP="00A9226B">
      <w:pPr>
        <w:tabs>
          <w:tab w:val="clear" w:pos="567"/>
        </w:tabs>
        <w:spacing w:line="240" w:lineRule="auto"/>
        <w:rPr>
          <w:szCs w:val="22"/>
        </w:rPr>
      </w:pPr>
    </w:p>
    <w:p w14:paraId="547DD1A6" w14:textId="7D8ACAE0" w:rsidR="0024255B" w:rsidRPr="00427192" w:rsidRDefault="0077243D" w:rsidP="0024255B">
      <w:pPr>
        <w:spacing w:line="240" w:lineRule="auto"/>
        <w:rPr>
          <w:iCs/>
          <w:szCs w:val="22"/>
        </w:rPr>
      </w:pPr>
      <w:proofErr w:type="spellStart"/>
      <w:r>
        <w:t>Pod</w:t>
      </w:r>
      <w:r w:rsidR="0024255B" w:rsidRPr="00427192">
        <w:t>dávkování</w:t>
      </w:r>
      <w:proofErr w:type="spellEnd"/>
      <w:r w:rsidR="0024255B" w:rsidRPr="00427192">
        <w:t xml:space="preserve"> by mohlo vést k neúčinnému použití a mohlo by podpořit rozvoj rezistence. </w:t>
      </w:r>
    </w:p>
    <w:p w14:paraId="79E0A4E5" w14:textId="77777777" w:rsidR="0024255B" w:rsidRPr="00427192" w:rsidRDefault="0024255B" w:rsidP="0024255B">
      <w:pPr>
        <w:spacing w:line="240" w:lineRule="auto"/>
        <w:rPr>
          <w:bCs/>
          <w:iCs/>
          <w:szCs w:val="22"/>
          <w:lang w:eastAsia="en-GB"/>
        </w:rPr>
      </w:pPr>
    </w:p>
    <w:p w14:paraId="3A22CBFE" w14:textId="77777777" w:rsidR="0024255B" w:rsidRPr="00427192" w:rsidRDefault="0024255B" w:rsidP="0024255B">
      <w:pPr>
        <w:spacing w:line="240" w:lineRule="auto"/>
        <w:rPr>
          <w:b/>
          <w:iCs/>
          <w:szCs w:val="22"/>
        </w:rPr>
      </w:pPr>
      <w:r w:rsidRPr="00427192">
        <w:t>V závislosti na živé hmotnosti psa je praktické následující dávkování:</w:t>
      </w:r>
    </w:p>
    <w:p w14:paraId="63F8B134" w14:textId="77777777" w:rsidR="0024255B" w:rsidRPr="00427192" w:rsidRDefault="0024255B" w:rsidP="0024255B">
      <w:pPr>
        <w:tabs>
          <w:tab w:val="clear" w:pos="567"/>
        </w:tabs>
        <w:spacing w:line="240" w:lineRule="auto"/>
        <w:rPr>
          <w:szCs w:val="22"/>
          <w:lang w:eastAsia="en-GB"/>
        </w:rPr>
      </w:pPr>
    </w:p>
    <w:tbl>
      <w:tblPr>
        <w:tblStyle w:val="Mkatabulky"/>
        <w:tblW w:w="0" w:type="auto"/>
        <w:tblInd w:w="1271" w:type="dxa"/>
        <w:tblLook w:val="04A0" w:firstRow="1" w:lastRow="0" w:firstColumn="1" w:lastColumn="0" w:noHBand="0" w:noVBand="1"/>
      </w:tblPr>
      <w:tblGrid>
        <w:gridCol w:w="2126"/>
        <w:gridCol w:w="2552"/>
      </w:tblGrid>
      <w:tr w:rsidR="0024255B" w:rsidRPr="00F76CFF" w14:paraId="31400711" w14:textId="77777777" w:rsidTr="0024255B">
        <w:tc>
          <w:tcPr>
            <w:tcW w:w="2126" w:type="dxa"/>
          </w:tcPr>
          <w:p w14:paraId="56B3013D" w14:textId="77777777" w:rsidR="0024255B" w:rsidRPr="00F76CFF" w:rsidRDefault="0024255B" w:rsidP="0024255B">
            <w:pPr>
              <w:tabs>
                <w:tab w:val="clear" w:pos="567"/>
              </w:tabs>
              <w:spacing w:line="240" w:lineRule="auto"/>
              <w:jc w:val="center"/>
              <w:rPr>
                <w:szCs w:val="22"/>
              </w:rPr>
            </w:pPr>
            <w:r w:rsidRPr="00427192">
              <w:rPr>
                <w:b/>
              </w:rPr>
              <w:t>Hmotnost</w:t>
            </w:r>
          </w:p>
        </w:tc>
        <w:tc>
          <w:tcPr>
            <w:tcW w:w="2552" w:type="dxa"/>
          </w:tcPr>
          <w:p w14:paraId="2C4369D6" w14:textId="77777777" w:rsidR="0024255B" w:rsidRPr="00F76CFF" w:rsidRDefault="0024255B" w:rsidP="0024255B">
            <w:pPr>
              <w:tabs>
                <w:tab w:val="clear" w:pos="567"/>
              </w:tabs>
              <w:autoSpaceDE w:val="0"/>
              <w:autoSpaceDN w:val="0"/>
              <w:adjustRightInd w:val="0"/>
              <w:spacing w:line="240" w:lineRule="auto"/>
              <w:jc w:val="center"/>
              <w:rPr>
                <w:b/>
                <w:bCs/>
                <w:szCs w:val="22"/>
              </w:rPr>
            </w:pPr>
            <w:r w:rsidRPr="00427192">
              <w:rPr>
                <w:b/>
              </w:rPr>
              <w:t>Počet tablet</w:t>
            </w:r>
          </w:p>
        </w:tc>
      </w:tr>
      <w:tr w:rsidR="0024255B" w:rsidRPr="00F76CFF" w14:paraId="5D552CC2" w14:textId="77777777" w:rsidTr="0024255B">
        <w:tc>
          <w:tcPr>
            <w:tcW w:w="2126" w:type="dxa"/>
          </w:tcPr>
          <w:p w14:paraId="005BE63B" w14:textId="53BF583F" w:rsidR="0024255B" w:rsidRPr="00F76CFF" w:rsidRDefault="0024255B" w:rsidP="0024255B">
            <w:pPr>
              <w:tabs>
                <w:tab w:val="clear" w:pos="567"/>
              </w:tabs>
              <w:spacing w:line="240" w:lineRule="auto"/>
              <w:jc w:val="center"/>
              <w:rPr>
                <w:szCs w:val="22"/>
              </w:rPr>
            </w:pPr>
            <w:r w:rsidRPr="00427192">
              <w:t>0,5–1 kg</w:t>
            </w:r>
          </w:p>
        </w:tc>
        <w:tc>
          <w:tcPr>
            <w:tcW w:w="2552" w:type="dxa"/>
          </w:tcPr>
          <w:p w14:paraId="609C0ABF" w14:textId="6EA9389C" w:rsidR="0024255B" w:rsidRPr="00F76CFF" w:rsidRDefault="0024255B" w:rsidP="0024255B">
            <w:pPr>
              <w:tabs>
                <w:tab w:val="clear" w:pos="567"/>
              </w:tabs>
              <w:autoSpaceDE w:val="0"/>
              <w:autoSpaceDN w:val="0"/>
              <w:adjustRightInd w:val="0"/>
              <w:spacing w:line="240" w:lineRule="auto"/>
              <w:jc w:val="center"/>
              <w:rPr>
                <w:szCs w:val="22"/>
              </w:rPr>
            </w:pPr>
            <w:r w:rsidRPr="00427192">
              <w:t>½ tablety</w:t>
            </w:r>
          </w:p>
        </w:tc>
      </w:tr>
      <w:tr w:rsidR="0024255B" w:rsidRPr="00F76CFF" w14:paraId="077ACE31" w14:textId="77777777" w:rsidTr="0024255B">
        <w:tc>
          <w:tcPr>
            <w:tcW w:w="2126" w:type="dxa"/>
          </w:tcPr>
          <w:p w14:paraId="27A301DE" w14:textId="6CED9CB3" w:rsidR="0024255B" w:rsidRPr="00F76CFF" w:rsidRDefault="0024255B" w:rsidP="0024255B">
            <w:pPr>
              <w:tabs>
                <w:tab w:val="clear" w:pos="567"/>
              </w:tabs>
              <w:spacing w:line="240" w:lineRule="auto"/>
              <w:jc w:val="center"/>
              <w:rPr>
                <w:szCs w:val="22"/>
              </w:rPr>
            </w:pPr>
            <w:r w:rsidRPr="00427192">
              <w:t>&gt; 1–5 kg</w:t>
            </w:r>
          </w:p>
        </w:tc>
        <w:tc>
          <w:tcPr>
            <w:tcW w:w="2552" w:type="dxa"/>
          </w:tcPr>
          <w:p w14:paraId="338B7100" w14:textId="72A16BBF" w:rsidR="0024255B" w:rsidRPr="00F76CFF" w:rsidRDefault="0024255B" w:rsidP="0024255B">
            <w:pPr>
              <w:tabs>
                <w:tab w:val="clear" w:pos="567"/>
              </w:tabs>
              <w:autoSpaceDE w:val="0"/>
              <w:autoSpaceDN w:val="0"/>
              <w:adjustRightInd w:val="0"/>
              <w:spacing w:line="240" w:lineRule="auto"/>
              <w:jc w:val="center"/>
              <w:rPr>
                <w:szCs w:val="22"/>
              </w:rPr>
            </w:pPr>
            <w:r w:rsidRPr="00427192">
              <w:t>1 tableta</w:t>
            </w:r>
          </w:p>
        </w:tc>
      </w:tr>
      <w:tr w:rsidR="0024255B" w:rsidRPr="00F76CFF" w14:paraId="1A0DA318" w14:textId="77777777" w:rsidTr="0024255B">
        <w:tc>
          <w:tcPr>
            <w:tcW w:w="2126" w:type="dxa"/>
          </w:tcPr>
          <w:p w14:paraId="0D44E254" w14:textId="35AF6DCE" w:rsidR="0024255B" w:rsidRPr="00F76CFF" w:rsidRDefault="0024255B" w:rsidP="0024255B">
            <w:pPr>
              <w:tabs>
                <w:tab w:val="clear" w:pos="567"/>
              </w:tabs>
              <w:spacing w:line="240" w:lineRule="auto"/>
              <w:jc w:val="center"/>
              <w:rPr>
                <w:szCs w:val="22"/>
              </w:rPr>
            </w:pPr>
            <w:r w:rsidRPr="00427192">
              <w:t>&gt; 5–10 kg</w:t>
            </w:r>
          </w:p>
        </w:tc>
        <w:tc>
          <w:tcPr>
            <w:tcW w:w="2552" w:type="dxa"/>
          </w:tcPr>
          <w:p w14:paraId="26AB70A8" w14:textId="26145593" w:rsidR="0024255B" w:rsidRPr="00F76CFF" w:rsidRDefault="0024255B" w:rsidP="0024255B">
            <w:pPr>
              <w:tabs>
                <w:tab w:val="clear" w:pos="567"/>
              </w:tabs>
              <w:autoSpaceDE w:val="0"/>
              <w:autoSpaceDN w:val="0"/>
              <w:adjustRightInd w:val="0"/>
              <w:spacing w:line="240" w:lineRule="auto"/>
              <w:jc w:val="center"/>
              <w:rPr>
                <w:szCs w:val="22"/>
              </w:rPr>
            </w:pPr>
            <w:r w:rsidRPr="00427192">
              <w:t>2 tablety</w:t>
            </w:r>
          </w:p>
        </w:tc>
      </w:tr>
    </w:tbl>
    <w:p w14:paraId="18367CD4" w14:textId="77777777" w:rsidR="0024255B" w:rsidRPr="00427192" w:rsidRDefault="0024255B" w:rsidP="0024255B">
      <w:pPr>
        <w:tabs>
          <w:tab w:val="clear" w:pos="567"/>
        </w:tabs>
        <w:spacing w:line="240" w:lineRule="auto"/>
        <w:rPr>
          <w:szCs w:val="22"/>
          <w:lang w:val="en-IE" w:eastAsia="en-GB"/>
        </w:rPr>
      </w:pPr>
    </w:p>
    <w:p w14:paraId="7D5F91D3" w14:textId="25398FD0" w:rsidR="0024255B" w:rsidRPr="00427192" w:rsidRDefault="0024255B" w:rsidP="0024255B">
      <w:pPr>
        <w:tabs>
          <w:tab w:val="clear" w:pos="567"/>
        </w:tabs>
        <w:autoSpaceDE w:val="0"/>
        <w:autoSpaceDN w:val="0"/>
        <w:adjustRightInd w:val="0"/>
        <w:spacing w:line="240" w:lineRule="auto"/>
        <w:rPr>
          <w:szCs w:val="22"/>
        </w:rPr>
      </w:pPr>
      <w:r w:rsidRPr="00427192">
        <w:t xml:space="preserve">V případě použití při prevenci </w:t>
      </w:r>
      <w:r w:rsidR="0080793B">
        <w:t xml:space="preserve">srdeční </w:t>
      </w:r>
      <w:proofErr w:type="spellStart"/>
      <w:r w:rsidRPr="00427192">
        <w:t>dirofilariózy</w:t>
      </w:r>
      <w:proofErr w:type="spellEnd"/>
      <w:r w:rsidRPr="00427192">
        <w:t xml:space="preserve"> a je-li současně požadováno ošetření proti tasemnicím, veterinární léčivý přípravek může nahradit monovalentní přípravek pro prevenci </w:t>
      </w:r>
      <w:r w:rsidR="0080793B">
        <w:t xml:space="preserve">srdeční </w:t>
      </w:r>
      <w:proofErr w:type="spellStart"/>
      <w:r w:rsidRPr="00427192">
        <w:t>dirofilariózy</w:t>
      </w:r>
      <w:proofErr w:type="spellEnd"/>
      <w:r w:rsidRPr="00427192">
        <w:t>.</w:t>
      </w:r>
    </w:p>
    <w:p w14:paraId="566A506D" w14:textId="77777777" w:rsidR="0024255B" w:rsidRPr="00427192" w:rsidRDefault="0024255B" w:rsidP="0024255B">
      <w:pPr>
        <w:tabs>
          <w:tab w:val="clear" w:pos="567"/>
        </w:tabs>
        <w:autoSpaceDE w:val="0"/>
        <w:autoSpaceDN w:val="0"/>
        <w:adjustRightInd w:val="0"/>
        <w:spacing w:line="240" w:lineRule="auto"/>
        <w:rPr>
          <w:szCs w:val="22"/>
          <w:lang w:val="en-IE" w:eastAsia="en-GB"/>
        </w:rPr>
      </w:pPr>
    </w:p>
    <w:p w14:paraId="479C3A57" w14:textId="5095DDC6" w:rsidR="0024255B" w:rsidRPr="00427192" w:rsidRDefault="0024255B" w:rsidP="0024255B">
      <w:pPr>
        <w:tabs>
          <w:tab w:val="clear" w:pos="567"/>
        </w:tabs>
        <w:autoSpaceDE w:val="0"/>
        <w:autoSpaceDN w:val="0"/>
        <w:adjustRightInd w:val="0"/>
        <w:spacing w:line="240" w:lineRule="auto"/>
        <w:rPr>
          <w:szCs w:val="22"/>
        </w:rPr>
      </w:pPr>
      <w:r w:rsidRPr="00427192">
        <w:t xml:space="preserve">Při léčbě infekce vyvolané </w:t>
      </w:r>
      <w:proofErr w:type="spellStart"/>
      <w:r w:rsidRPr="00427192">
        <w:rPr>
          <w:i/>
        </w:rPr>
        <w:t>Angiostrongylus</w:t>
      </w:r>
      <w:proofErr w:type="spellEnd"/>
      <w:r w:rsidRPr="00427192">
        <w:rPr>
          <w:i/>
        </w:rPr>
        <w:t xml:space="preserve"> </w:t>
      </w:r>
      <w:proofErr w:type="spellStart"/>
      <w:r w:rsidRPr="00427192">
        <w:rPr>
          <w:i/>
        </w:rPr>
        <w:t>vasorum</w:t>
      </w:r>
      <w:proofErr w:type="spellEnd"/>
      <w:r w:rsidRPr="00427192">
        <w:rPr>
          <w:i/>
        </w:rPr>
        <w:t xml:space="preserve"> </w:t>
      </w:r>
      <w:r w:rsidRPr="00427192">
        <w:t xml:space="preserve">by měl být </w:t>
      </w:r>
      <w:proofErr w:type="spellStart"/>
      <w:r w:rsidRPr="00427192">
        <w:t>milbemycinoxim</w:t>
      </w:r>
      <w:proofErr w:type="spellEnd"/>
      <w:r w:rsidRPr="00427192">
        <w:t xml:space="preserve"> podáván čtyřikrát v týdenních intervalech. Pokud je indikována souběžná léčba proti tasemnicím, doporučuje se ošetřit </w:t>
      </w:r>
      <w:r w:rsidRPr="00427192">
        <w:lastRenderedPageBreak/>
        <w:t xml:space="preserve">jednou přípravkem a dále pokračovat v léčbě monovalentním přípravkem obsahujícím samotný </w:t>
      </w:r>
      <w:proofErr w:type="spellStart"/>
      <w:r w:rsidRPr="00427192">
        <w:t>milbemycinoxim</w:t>
      </w:r>
      <w:proofErr w:type="spellEnd"/>
      <w:r w:rsidRPr="00427192">
        <w:t xml:space="preserve"> po zbývající tři aplikace.</w:t>
      </w:r>
    </w:p>
    <w:p w14:paraId="4F770627" w14:textId="77777777" w:rsidR="0024255B" w:rsidRPr="00427192" w:rsidRDefault="0024255B" w:rsidP="0024255B">
      <w:pPr>
        <w:tabs>
          <w:tab w:val="clear" w:pos="567"/>
        </w:tabs>
        <w:autoSpaceDE w:val="0"/>
        <w:autoSpaceDN w:val="0"/>
        <w:adjustRightInd w:val="0"/>
        <w:spacing w:line="240" w:lineRule="auto"/>
        <w:rPr>
          <w:szCs w:val="22"/>
          <w:lang w:eastAsia="en-GB"/>
        </w:rPr>
      </w:pPr>
    </w:p>
    <w:p w14:paraId="2433EB40" w14:textId="536BE626" w:rsidR="0024255B" w:rsidRPr="00427192" w:rsidRDefault="0024255B" w:rsidP="0024255B">
      <w:pPr>
        <w:tabs>
          <w:tab w:val="clear" w:pos="567"/>
        </w:tabs>
        <w:autoSpaceDE w:val="0"/>
        <w:autoSpaceDN w:val="0"/>
        <w:adjustRightInd w:val="0"/>
        <w:spacing w:line="240" w:lineRule="auto"/>
        <w:rPr>
          <w:szCs w:val="22"/>
        </w:rPr>
      </w:pPr>
      <w:r w:rsidRPr="00427192">
        <w:t xml:space="preserve">Podávání přípravku každý čtvrtý týden v endemických oblastech bude působit preventivně </w:t>
      </w:r>
      <w:r w:rsidR="00BA1566">
        <w:t xml:space="preserve">proti </w:t>
      </w:r>
      <w:proofErr w:type="spellStart"/>
      <w:r w:rsidR="00BA1566">
        <w:t>angiostrongylóze</w:t>
      </w:r>
      <w:proofErr w:type="spellEnd"/>
      <w:r w:rsidR="00BA1566">
        <w:t xml:space="preserve"> </w:t>
      </w:r>
      <w:r w:rsidRPr="00427192">
        <w:t>snížení</w:t>
      </w:r>
      <w:r w:rsidR="00BA1566">
        <w:t>m</w:t>
      </w:r>
      <w:r w:rsidRPr="00427192">
        <w:t xml:space="preserve"> počtu </w:t>
      </w:r>
      <w:r w:rsidR="00BA1566">
        <w:t>juvenilní</w:t>
      </w:r>
      <w:r w:rsidRPr="00427192">
        <w:t>ch stádií parazitů (L5) a dospěl</w:t>
      </w:r>
      <w:r w:rsidR="00BA1566">
        <w:t>ců</w:t>
      </w:r>
      <w:r w:rsidRPr="00427192">
        <w:t xml:space="preserve"> parazitů tam</w:t>
      </w:r>
      <w:r w:rsidR="00BA1566">
        <w:t>,</w:t>
      </w:r>
      <w:r w:rsidRPr="00427192">
        <w:t xml:space="preserve"> kde je současně indikována léčba proti tasemnicím.</w:t>
      </w:r>
    </w:p>
    <w:p w14:paraId="76D4AAFF" w14:textId="77777777" w:rsidR="0024255B" w:rsidRPr="00427192" w:rsidRDefault="0024255B" w:rsidP="0024255B">
      <w:pPr>
        <w:tabs>
          <w:tab w:val="clear" w:pos="567"/>
        </w:tabs>
        <w:autoSpaceDE w:val="0"/>
        <w:autoSpaceDN w:val="0"/>
        <w:adjustRightInd w:val="0"/>
        <w:spacing w:line="240" w:lineRule="auto"/>
        <w:rPr>
          <w:szCs w:val="22"/>
          <w:lang w:eastAsia="en-GB"/>
        </w:rPr>
      </w:pPr>
    </w:p>
    <w:p w14:paraId="57B0F40B" w14:textId="77777777" w:rsidR="0024255B" w:rsidRPr="00427192" w:rsidRDefault="0024255B" w:rsidP="0024255B">
      <w:pPr>
        <w:tabs>
          <w:tab w:val="clear" w:pos="567"/>
        </w:tabs>
        <w:autoSpaceDE w:val="0"/>
        <w:autoSpaceDN w:val="0"/>
        <w:adjustRightInd w:val="0"/>
        <w:spacing w:line="240" w:lineRule="auto"/>
        <w:rPr>
          <w:szCs w:val="22"/>
        </w:rPr>
      </w:pPr>
      <w:r w:rsidRPr="00427192">
        <w:t xml:space="preserve">Při léčbě infekce způsobené </w:t>
      </w:r>
      <w:proofErr w:type="spellStart"/>
      <w:r w:rsidRPr="00427192">
        <w:rPr>
          <w:i/>
        </w:rPr>
        <w:t>Thelazia</w:t>
      </w:r>
      <w:proofErr w:type="spellEnd"/>
      <w:r w:rsidRPr="00427192">
        <w:rPr>
          <w:i/>
        </w:rPr>
        <w:t xml:space="preserve"> </w:t>
      </w:r>
      <w:proofErr w:type="spellStart"/>
      <w:r w:rsidRPr="00427192">
        <w:rPr>
          <w:i/>
        </w:rPr>
        <w:t>callipaeda</w:t>
      </w:r>
      <w:proofErr w:type="spellEnd"/>
      <w:r w:rsidRPr="00427192">
        <w:rPr>
          <w:i/>
        </w:rPr>
        <w:t xml:space="preserve"> </w:t>
      </w:r>
      <w:r w:rsidRPr="00427192">
        <w:t xml:space="preserve">by měl být </w:t>
      </w:r>
      <w:proofErr w:type="spellStart"/>
      <w:r w:rsidRPr="00427192">
        <w:t>milbemycinoxim</w:t>
      </w:r>
      <w:proofErr w:type="spellEnd"/>
      <w:r w:rsidRPr="00427192">
        <w:t xml:space="preserve"> léčebně podáván dvakrát v odstupu 7 dnů. Pokud je indikována souběžná léčba proti tasemnicím, může veterinární léčivý přípravek nahradit monovalentní přípravek obsahující samotný </w:t>
      </w:r>
      <w:proofErr w:type="spellStart"/>
      <w:r w:rsidRPr="00427192">
        <w:t>milbemycinoxim</w:t>
      </w:r>
      <w:proofErr w:type="spellEnd"/>
      <w:r w:rsidRPr="00427192">
        <w:t>.</w:t>
      </w:r>
    </w:p>
    <w:p w14:paraId="42EB35DA" w14:textId="77777777" w:rsidR="0024255B" w:rsidRDefault="0024255B" w:rsidP="00A9226B">
      <w:pPr>
        <w:tabs>
          <w:tab w:val="clear" w:pos="567"/>
        </w:tabs>
        <w:spacing w:line="240" w:lineRule="auto"/>
        <w:rPr>
          <w:szCs w:val="22"/>
        </w:rPr>
      </w:pPr>
    </w:p>
    <w:p w14:paraId="7D0AB610" w14:textId="77777777" w:rsidR="0024255B" w:rsidRPr="00B41D57" w:rsidRDefault="0024255B" w:rsidP="00A9226B">
      <w:pPr>
        <w:tabs>
          <w:tab w:val="clear" w:pos="567"/>
        </w:tabs>
        <w:spacing w:line="240" w:lineRule="auto"/>
        <w:rPr>
          <w:szCs w:val="22"/>
        </w:rPr>
      </w:pPr>
    </w:p>
    <w:p w14:paraId="0A85AF50" w14:textId="198BF553" w:rsidR="00C114FF" w:rsidRPr="00B41D57" w:rsidRDefault="00B276F7" w:rsidP="00B13B6D">
      <w:pPr>
        <w:pStyle w:val="Style1"/>
      </w:pPr>
      <w:r w:rsidRPr="00B41D57">
        <w:t>3.10</w:t>
      </w:r>
      <w:r w:rsidRPr="00B41D57">
        <w:tab/>
        <w:t xml:space="preserve">Příznaky předávkování </w:t>
      </w:r>
      <w:r w:rsidR="00EC5045" w:rsidRPr="00B41D57">
        <w:t>(</w:t>
      </w:r>
      <w:r w:rsidRPr="00B41D57">
        <w:t xml:space="preserve">a </w:t>
      </w:r>
      <w:r w:rsidR="00202A85" w:rsidRPr="00B41D57">
        <w:t>kde</w:t>
      </w:r>
      <w:r w:rsidR="005E66FC">
        <w:t xml:space="preserve"> </w:t>
      </w:r>
      <w:r w:rsidR="00202A85" w:rsidRPr="00B41D57">
        <w:t>je</w:t>
      </w:r>
      <w:r w:rsidR="005E66FC">
        <w:t xml:space="preserve"> </w:t>
      </w:r>
      <w:r w:rsidR="00FB6F2F" w:rsidRPr="005E66FC">
        <w:t>relevantní</w:t>
      </w:r>
      <w:r w:rsidR="00202A85" w:rsidRPr="005E66FC">
        <w:t>, první pomoc</w:t>
      </w:r>
      <w:r w:rsidRPr="005E66FC">
        <w:t xml:space="preserve"> a </w:t>
      </w:r>
      <w:proofErr w:type="spellStart"/>
      <w:r w:rsidRPr="005E66FC">
        <w:t>antidota</w:t>
      </w:r>
      <w:proofErr w:type="spellEnd"/>
      <w:r w:rsidR="00202A85" w:rsidRPr="005E66FC">
        <w:t>)</w:t>
      </w:r>
      <w:r w:rsidRPr="005E66FC">
        <w:t xml:space="preserve"> </w:t>
      </w:r>
    </w:p>
    <w:p w14:paraId="45A34650" w14:textId="77777777" w:rsidR="00C114FF" w:rsidRDefault="00C114FF" w:rsidP="00A9226B">
      <w:pPr>
        <w:tabs>
          <w:tab w:val="clear" w:pos="567"/>
        </w:tabs>
        <w:spacing w:line="240" w:lineRule="auto"/>
        <w:rPr>
          <w:szCs w:val="22"/>
        </w:rPr>
      </w:pPr>
    </w:p>
    <w:p w14:paraId="6314B5F3" w14:textId="77777777" w:rsidR="0024255B" w:rsidRPr="00427192" w:rsidRDefault="0024255B" w:rsidP="0024255B">
      <w:pPr>
        <w:tabs>
          <w:tab w:val="clear" w:pos="567"/>
        </w:tabs>
        <w:spacing w:line="240" w:lineRule="auto"/>
        <w:rPr>
          <w:szCs w:val="22"/>
        </w:rPr>
      </w:pPr>
      <w:r w:rsidRPr="00427192">
        <w:t>Nebyly pozorovány žádné jiné příznaky než ty, které byly pozorovány při doporučeném dávkování.</w:t>
      </w:r>
    </w:p>
    <w:p w14:paraId="2C95257D" w14:textId="77777777" w:rsidR="0024255B" w:rsidRPr="00427192" w:rsidRDefault="0024255B" w:rsidP="0024255B">
      <w:pPr>
        <w:tabs>
          <w:tab w:val="clear" w:pos="567"/>
        </w:tabs>
        <w:spacing w:line="240" w:lineRule="auto"/>
        <w:rPr>
          <w:iCs/>
          <w:szCs w:val="22"/>
        </w:rPr>
      </w:pPr>
      <w:bookmarkStart w:id="4" w:name="_Hlk185240642"/>
      <w:r w:rsidRPr="00427192">
        <w:t xml:space="preserve">Tolerance veterinárního léčivého přípravku u mladých štěňat těchto plemen nebyla zkoumána. </w:t>
      </w:r>
    </w:p>
    <w:bookmarkEnd w:id="4"/>
    <w:p w14:paraId="10C7FBD4" w14:textId="77777777" w:rsidR="0024255B" w:rsidRPr="00B41D57" w:rsidRDefault="0024255B" w:rsidP="00A9226B">
      <w:pPr>
        <w:tabs>
          <w:tab w:val="clear" w:pos="567"/>
        </w:tabs>
        <w:spacing w:line="240" w:lineRule="auto"/>
        <w:rPr>
          <w:szCs w:val="22"/>
        </w:rPr>
      </w:pPr>
    </w:p>
    <w:p w14:paraId="23CD3206" w14:textId="294F4287" w:rsidR="009A6509" w:rsidRPr="00B41D57" w:rsidRDefault="00B276F7" w:rsidP="00B13B6D">
      <w:pPr>
        <w:pStyle w:val="Style1"/>
      </w:pPr>
      <w:r w:rsidRPr="00B41D57">
        <w:t>3.11</w:t>
      </w:r>
      <w:r w:rsidRPr="00B41D57">
        <w:tab/>
        <w:t>Zvláštní omezení pro použití a zvláštní podmínky pro použití, včetně omezení používání antimikrob</w:t>
      </w:r>
      <w:r w:rsidR="00202A85" w:rsidRPr="00B41D57">
        <w:t>ních</w:t>
      </w:r>
      <w:r w:rsidRPr="00B41D57">
        <w:t xml:space="preserve"> a </w:t>
      </w:r>
      <w:proofErr w:type="spellStart"/>
      <w:r w:rsidRPr="00B41D57">
        <w:t>antiparazitárních</w:t>
      </w:r>
      <w:proofErr w:type="spellEnd"/>
      <w:r w:rsidRPr="00B41D57">
        <w:t xml:space="preserve"> veterinárních léčivých přípravků, za účelem snížení rizika rozvoje rezistence</w:t>
      </w:r>
    </w:p>
    <w:p w14:paraId="1204C42F" w14:textId="77777777" w:rsidR="009A6509" w:rsidRPr="00B41D57" w:rsidRDefault="009A6509" w:rsidP="00A9226B">
      <w:pPr>
        <w:tabs>
          <w:tab w:val="clear" w:pos="567"/>
        </w:tabs>
        <w:spacing w:line="240" w:lineRule="auto"/>
        <w:rPr>
          <w:szCs w:val="22"/>
        </w:rPr>
      </w:pPr>
    </w:p>
    <w:p w14:paraId="5B24853D" w14:textId="3CE1EF28" w:rsidR="009A6509" w:rsidRPr="00B41D57" w:rsidRDefault="00B276F7" w:rsidP="009A6509">
      <w:pPr>
        <w:tabs>
          <w:tab w:val="clear" w:pos="567"/>
        </w:tabs>
        <w:spacing w:line="240" w:lineRule="auto"/>
        <w:rPr>
          <w:szCs w:val="22"/>
        </w:rPr>
      </w:pPr>
      <w:r w:rsidRPr="00B41D57">
        <w:t>Neuplatňuje se.</w:t>
      </w:r>
    </w:p>
    <w:p w14:paraId="23184928" w14:textId="77777777" w:rsidR="009A6509" w:rsidRPr="00B41D57" w:rsidRDefault="009A6509" w:rsidP="009A6509">
      <w:pPr>
        <w:tabs>
          <w:tab w:val="clear" w:pos="567"/>
        </w:tabs>
        <w:spacing w:line="240" w:lineRule="auto"/>
        <w:rPr>
          <w:szCs w:val="22"/>
        </w:rPr>
      </w:pPr>
    </w:p>
    <w:p w14:paraId="75BB4EC2" w14:textId="77777777" w:rsidR="00C114FF" w:rsidRPr="00B41D57" w:rsidRDefault="00B276F7" w:rsidP="00B13B6D">
      <w:pPr>
        <w:pStyle w:val="Style1"/>
      </w:pPr>
      <w:r w:rsidRPr="00B41D57">
        <w:t>3.12</w:t>
      </w:r>
      <w:r w:rsidRPr="00B41D57">
        <w:tab/>
        <w:t>Ochranné lhůty</w:t>
      </w:r>
    </w:p>
    <w:p w14:paraId="2DC95067" w14:textId="77777777" w:rsidR="00C114FF" w:rsidRPr="00B41D57" w:rsidRDefault="00C114FF" w:rsidP="00145C3F">
      <w:pPr>
        <w:tabs>
          <w:tab w:val="clear" w:pos="567"/>
        </w:tabs>
        <w:spacing w:line="240" w:lineRule="auto"/>
        <w:rPr>
          <w:szCs w:val="22"/>
        </w:rPr>
      </w:pPr>
    </w:p>
    <w:p w14:paraId="1F1E56DD" w14:textId="5D20045D" w:rsidR="00C114FF" w:rsidRPr="00B41D57" w:rsidRDefault="00B276F7" w:rsidP="00A9226B">
      <w:pPr>
        <w:tabs>
          <w:tab w:val="clear" w:pos="567"/>
        </w:tabs>
        <w:spacing w:line="240" w:lineRule="auto"/>
        <w:rPr>
          <w:szCs w:val="22"/>
        </w:rPr>
      </w:pPr>
      <w:r w:rsidRPr="00B41D57">
        <w:t>Neuplatňuje se.</w:t>
      </w:r>
    </w:p>
    <w:p w14:paraId="35946CB6" w14:textId="77777777" w:rsidR="00C114FF" w:rsidRPr="00B41D57" w:rsidRDefault="00C114FF" w:rsidP="00A9226B">
      <w:pPr>
        <w:tabs>
          <w:tab w:val="clear" w:pos="567"/>
        </w:tabs>
        <w:spacing w:line="240" w:lineRule="auto"/>
        <w:rPr>
          <w:szCs w:val="22"/>
        </w:rPr>
      </w:pPr>
    </w:p>
    <w:p w14:paraId="1A1B55BD" w14:textId="77777777" w:rsidR="00FC02F3" w:rsidRPr="00B41D57" w:rsidRDefault="00FC02F3" w:rsidP="00A9226B">
      <w:pPr>
        <w:tabs>
          <w:tab w:val="clear" w:pos="567"/>
        </w:tabs>
        <w:spacing w:line="240" w:lineRule="auto"/>
        <w:rPr>
          <w:szCs w:val="22"/>
        </w:rPr>
      </w:pPr>
    </w:p>
    <w:p w14:paraId="25B50269" w14:textId="3BE3E533" w:rsidR="00C114FF" w:rsidRPr="00B41D57" w:rsidRDefault="00B276F7" w:rsidP="00B13B6D">
      <w:pPr>
        <w:pStyle w:val="Style1"/>
      </w:pPr>
      <w:r w:rsidRPr="00B41D57">
        <w:t>4.</w:t>
      </w:r>
      <w:r w:rsidRPr="00B41D57">
        <w:tab/>
      </w:r>
      <w:proofErr w:type="gramStart"/>
      <w:r w:rsidRPr="00B41D57">
        <w:t>FARMAKOLOGICKÉ</w:t>
      </w:r>
      <w:r w:rsidR="0024255B">
        <w:t xml:space="preserve">  </w:t>
      </w:r>
      <w:r w:rsidRPr="00B41D57">
        <w:t>INFORMACE</w:t>
      </w:r>
      <w:proofErr w:type="gramEnd"/>
    </w:p>
    <w:p w14:paraId="2C2A4C50" w14:textId="77777777" w:rsidR="00C114FF" w:rsidRPr="00B41D57" w:rsidRDefault="00C114FF" w:rsidP="00145C3F">
      <w:pPr>
        <w:tabs>
          <w:tab w:val="clear" w:pos="567"/>
        </w:tabs>
        <w:spacing w:line="240" w:lineRule="auto"/>
        <w:rPr>
          <w:szCs w:val="22"/>
        </w:rPr>
      </w:pPr>
    </w:p>
    <w:p w14:paraId="6DBE6E8E" w14:textId="6D69173F" w:rsidR="005B04A8" w:rsidRPr="00B41D57" w:rsidRDefault="00B276F7" w:rsidP="00B13B6D">
      <w:pPr>
        <w:pStyle w:val="Style1"/>
      </w:pPr>
      <w:r w:rsidRPr="00B41D57">
        <w:t>4.1</w:t>
      </w:r>
      <w:r w:rsidRPr="00B41D57">
        <w:tab/>
      </w:r>
      <w:proofErr w:type="spellStart"/>
      <w:r w:rsidRPr="00B41D57">
        <w:t>ATCvet</w:t>
      </w:r>
      <w:proofErr w:type="spellEnd"/>
      <w:r w:rsidRPr="00B41D57">
        <w:t xml:space="preserve"> kód:</w:t>
      </w:r>
      <w:r w:rsidR="0024255B">
        <w:t xml:space="preserve"> </w:t>
      </w:r>
      <w:r w:rsidR="0024255B" w:rsidRPr="0024255B">
        <w:rPr>
          <w:b w:val="0"/>
          <w:bCs/>
        </w:rPr>
        <w:t>QP54AB51</w:t>
      </w:r>
    </w:p>
    <w:p w14:paraId="5C965196" w14:textId="77777777" w:rsidR="00C114FF" w:rsidRPr="00B41D57" w:rsidRDefault="00C114FF" w:rsidP="00A9226B">
      <w:pPr>
        <w:tabs>
          <w:tab w:val="clear" w:pos="567"/>
        </w:tabs>
        <w:spacing w:line="240" w:lineRule="auto"/>
        <w:rPr>
          <w:szCs w:val="22"/>
        </w:rPr>
      </w:pPr>
    </w:p>
    <w:p w14:paraId="0DC4C65B" w14:textId="4A15F3D5" w:rsidR="00C114FF" w:rsidRPr="00B41D57" w:rsidRDefault="00B276F7" w:rsidP="00B13B6D">
      <w:pPr>
        <w:pStyle w:val="Style1"/>
      </w:pPr>
      <w:r w:rsidRPr="00B41D57">
        <w:t>4.2</w:t>
      </w:r>
      <w:r w:rsidRPr="00B41D57">
        <w:tab/>
        <w:t>Farmakodynamika</w:t>
      </w:r>
    </w:p>
    <w:p w14:paraId="50FA42E3" w14:textId="77777777" w:rsidR="00C114FF" w:rsidRDefault="00C114FF" w:rsidP="00A9226B">
      <w:pPr>
        <w:tabs>
          <w:tab w:val="clear" w:pos="567"/>
        </w:tabs>
        <w:spacing w:line="240" w:lineRule="auto"/>
        <w:rPr>
          <w:szCs w:val="22"/>
        </w:rPr>
      </w:pPr>
    </w:p>
    <w:p w14:paraId="2E8551FA" w14:textId="73ADBBC0" w:rsidR="0024255B" w:rsidRPr="00427192" w:rsidRDefault="0024255B" w:rsidP="0024255B">
      <w:pPr>
        <w:tabs>
          <w:tab w:val="clear" w:pos="567"/>
        </w:tabs>
        <w:autoSpaceDE w:val="0"/>
        <w:autoSpaceDN w:val="0"/>
        <w:adjustRightInd w:val="0"/>
        <w:spacing w:line="240" w:lineRule="auto"/>
        <w:rPr>
          <w:szCs w:val="22"/>
        </w:rPr>
      </w:pPr>
      <w:proofErr w:type="spellStart"/>
      <w:r w:rsidRPr="00427192">
        <w:t>Milbemycinoxim</w:t>
      </w:r>
      <w:proofErr w:type="spellEnd"/>
      <w:r w:rsidRPr="00427192">
        <w:t xml:space="preserve"> patří do skupiny </w:t>
      </w:r>
      <w:proofErr w:type="spellStart"/>
      <w:r w:rsidRPr="00427192">
        <w:t>makrocyklických</w:t>
      </w:r>
      <w:proofErr w:type="spellEnd"/>
      <w:r w:rsidRPr="00427192">
        <w:t xml:space="preserve"> laktonů izolovaných z fermentace </w:t>
      </w:r>
      <w:proofErr w:type="spellStart"/>
      <w:r w:rsidRPr="00427192">
        <w:rPr>
          <w:i/>
        </w:rPr>
        <w:t>Streptomyces</w:t>
      </w:r>
      <w:proofErr w:type="spellEnd"/>
      <w:r w:rsidRPr="00427192">
        <w:rPr>
          <w:i/>
        </w:rPr>
        <w:t xml:space="preserve"> </w:t>
      </w:r>
      <w:proofErr w:type="spellStart"/>
      <w:r w:rsidRPr="00427192">
        <w:rPr>
          <w:i/>
        </w:rPr>
        <w:t>hygroscopicus</w:t>
      </w:r>
      <w:proofErr w:type="spellEnd"/>
      <w:r w:rsidRPr="00427192">
        <w:rPr>
          <w:i/>
        </w:rPr>
        <w:t xml:space="preserve"> </w:t>
      </w:r>
      <w:r w:rsidRPr="00427192">
        <w:t xml:space="preserve">var. </w:t>
      </w:r>
      <w:proofErr w:type="spellStart"/>
      <w:r w:rsidRPr="00427192">
        <w:rPr>
          <w:i/>
        </w:rPr>
        <w:t>aureolacrimosus</w:t>
      </w:r>
      <w:proofErr w:type="spellEnd"/>
      <w:r w:rsidRPr="00427192">
        <w:t xml:space="preserve">. Je účinný proti roztočům, larválním stádiím </w:t>
      </w:r>
      <w:r w:rsidR="002723B9">
        <w:t xml:space="preserve">a dospělcům </w:t>
      </w:r>
      <w:r w:rsidRPr="00427192">
        <w:t xml:space="preserve">hlístic i larvám </w:t>
      </w:r>
      <w:proofErr w:type="spellStart"/>
      <w:r w:rsidRPr="00427192">
        <w:rPr>
          <w:i/>
        </w:rPr>
        <w:t>Dirofilaria</w:t>
      </w:r>
      <w:proofErr w:type="spellEnd"/>
      <w:r w:rsidRPr="00427192">
        <w:rPr>
          <w:i/>
        </w:rPr>
        <w:t xml:space="preserve"> </w:t>
      </w:r>
      <w:proofErr w:type="spellStart"/>
      <w:r w:rsidRPr="00427192">
        <w:rPr>
          <w:i/>
        </w:rPr>
        <w:t>immitis</w:t>
      </w:r>
      <w:proofErr w:type="spellEnd"/>
      <w:r w:rsidRPr="00427192">
        <w:t xml:space="preserve">. </w:t>
      </w:r>
    </w:p>
    <w:p w14:paraId="4BA6A2E9" w14:textId="77777777" w:rsidR="0024255B" w:rsidRPr="00427192" w:rsidRDefault="0024255B" w:rsidP="0024255B">
      <w:pPr>
        <w:tabs>
          <w:tab w:val="clear" w:pos="567"/>
        </w:tabs>
        <w:spacing w:line="240" w:lineRule="auto"/>
        <w:rPr>
          <w:szCs w:val="22"/>
        </w:rPr>
      </w:pPr>
      <w:r w:rsidRPr="00427192">
        <w:t xml:space="preserve">Aktivita </w:t>
      </w:r>
      <w:proofErr w:type="spellStart"/>
      <w:r w:rsidRPr="00427192">
        <w:t>milbemycinu</w:t>
      </w:r>
      <w:proofErr w:type="spellEnd"/>
      <w:r w:rsidRPr="00427192">
        <w:t xml:space="preserve"> vychází z jeho účinku na přenos nervových vzruchů u bezobratlých. </w:t>
      </w:r>
      <w:proofErr w:type="spellStart"/>
      <w:r w:rsidRPr="00427192">
        <w:t>Milbemycinoxim</w:t>
      </w:r>
      <w:proofErr w:type="spellEnd"/>
      <w:r w:rsidRPr="00427192">
        <w:t xml:space="preserve">, stejně jako </w:t>
      </w:r>
      <w:proofErr w:type="spellStart"/>
      <w:r w:rsidRPr="00427192">
        <w:t>avermektiny</w:t>
      </w:r>
      <w:proofErr w:type="spellEnd"/>
      <w:r w:rsidRPr="00427192">
        <w:t xml:space="preserve"> a jiné </w:t>
      </w:r>
      <w:proofErr w:type="spellStart"/>
      <w:r w:rsidRPr="00427192">
        <w:t>milbemyciny</w:t>
      </w:r>
      <w:proofErr w:type="spellEnd"/>
      <w:r w:rsidRPr="00427192">
        <w:t>, zvyšuje u hlístic a hmyzu propustnost buněčných membrán pro chloridové ionty prostřednictvím glutamátem řízených chloridových iontových kanálů (podobně jako u GABA</w:t>
      </w:r>
      <w:r w:rsidRPr="00427192">
        <w:rPr>
          <w:vertAlign w:val="subscript"/>
        </w:rPr>
        <w:t>A</w:t>
      </w:r>
      <w:r w:rsidRPr="00427192">
        <w:t xml:space="preserve"> a glycinových receptorů u obratlovců). To vede k </w:t>
      </w:r>
      <w:proofErr w:type="spellStart"/>
      <w:r w:rsidRPr="00427192">
        <w:t>hyperpolarizaci</w:t>
      </w:r>
      <w:proofErr w:type="spellEnd"/>
      <w:r w:rsidRPr="00427192">
        <w:t xml:space="preserve"> neuromuskulární membrány, </w:t>
      </w:r>
      <w:proofErr w:type="spellStart"/>
      <w:r w:rsidRPr="00427192">
        <w:t>flacidní</w:t>
      </w:r>
      <w:proofErr w:type="spellEnd"/>
      <w:r w:rsidRPr="00427192">
        <w:t xml:space="preserve"> paralýze a úhynu parazita.</w:t>
      </w:r>
    </w:p>
    <w:p w14:paraId="52C4A7BD" w14:textId="77777777" w:rsidR="0024255B" w:rsidRPr="00427192" w:rsidRDefault="0024255B" w:rsidP="0024255B">
      <w:pPr>
        <w:tabs>
          <w:tab w:val="clear" w:pos="567"/>
        </w:tabs>
        <w:spacing w:line="240" w:lineRule="auto"/>
        <w:rPr>
          <w:szCs w:val="22"/>
        </w:rPr>
      </w:pPr>
    </w:p>
    <w:p w14:paraId="5D63CCC8" w14:textId="492C79B7" w:rsidR="0024255B" w:rsidRPr="00427192" w:rsidRDefault="0024255B" w:rsidP="0024255B">
      <w:pPr>
        <w:tabs>
          <w:tab w:val="clear" w:pos="567"/>
        </w:tabs>
        <w:spacing w:line="240" w:lineRule="auto"/>
        <w:rPr>
          <w:szCs w:val="22"/>
        </w:rPr>
      </w:pPr>
      <w:proofErr w:type="spellStart"/>
      <w:r w:rsidRPr="00427192">
        <w:t>Prazikvantel</w:t>
      </w:r>
      <w:proofErr w:type="spellEnd"/>
      <w:r w:rsidRPr="00427192">
        <w:t xml:space="preserve"> je </w:t>
      </w:r>
      <w:proofErr w:type="spellStart"/>
      <w:r w:rsidRPr="00427192">
        <w:t>acylovaný</w:t>
      </w:r>
      <w:proofErr w:type="spellEnd"/>
      <w:r w:rsidRPr="00427192">
        <w:t xml:space="preserve"> derivát </w:t>
      </w:r>
      <w:proofErr w:type="spellStart"/>
      <w:r w:rsidRPr="00427192">
        <w:t>pyrazinoisochinolinu</w:t>
      </w:r>
      <w:proofErr w:type="spellEnd"/>
      <w:r w:rsidRPr="00427192">
        <w:t xml:space="preserve">. </w:t>
      </w:r>
      <w:proofErr w:type="spellStart"/>
      <w:r w:rsidRPr="00427192">
        <w:t>Prazikvantel</w:t>
      </w:r>
      <w:proofErr w:type="spellEnd"/>
      <w:r w:rsidRPr="00427192">
        <w:t xml:space="preserve"> je účinný proti tasemnicím a motolicím. Mění permeabilitu membrán parazitů pro vápník (vtok </w:t>
      </w:r>
      <w:r w:rsidR="00BA1566">
        <w:t>vápenatých iontů</w:t>
      </w:r>
      <w:r w:rsidRPr="00427192">
        <w:t xml:space="preserve">) a vyvolává tak nerovnováhu v membránových strukturách, což vede k depolarizaci membrán a k téměř okamžité kontrakci svaloviny (tetanii), k rychlé </w:t>
      </w:r>
      <w:proofErr w:type="spellStart"/>
      <w:r w:rsidRPr="00427192">
        <w:t>vakuolizaci</w:t>
      </w:r>
      <w:proofErr w:type="spellEnd"/>
      <w:r w:rsidRPr="00427192">
        <w:t xml:space="preserve"> </w:t>
      </w:r>
      <w:proofErr w:type="spellStart"/>
      <w:r w:rsidRPr="00427192">
        <w:t>syncytiálního</w:t>
      </w:r>
      <w:proofErr w:type="spellEnd"/>
      <w:r w:rsidRPr="00427192">
        <w:t xml:space="preserve"> tegumentu a následné dezintegraci tegumentu parazita (puchýřky) s následkem snadnějšího vypuzení parazita z gastrointestinálního traktu nebo jeho úhynu.</w:t>
      </w:r>
    </w:p>
    <w:p w14:paraId="58B40DAA" w14:textId="77777777" w:rsidR="0024255B" w:rsidRPr="00427192" w:rsidRDefault="0024255B" w:rsidP="0024255B">
      <w:pPr>
        <w:tabs>
          <w:tab w:val="clear" w:pos="567"/>
        </w:tabs>
        <w:spacing w:line="240" w:lineRule="auto"/>
        <w:rPr>
          <w:szCs w:val="22"/>
        </w:rPr>
      </w:pPr>
    </w:p>
    <w:p w14:paraId="0E7D1A03" w14:textId="77777777" w:rsidR="0024255B" w:rsidRPr="00427192" w:rsidRDefault="0024255B" w:rsidP="0024255B">
      <w:pPr>
        <w:spacing w:line="240" w:lineRule="auto"/>
        <w:rPr>
          <w:iCs/>
          <w:szCs w:val="22"/>
        </w:rPr>
      </w:pPr>
      <w:proofErr w:type="spellStart"/>
      <w:r w:rsidRPr="00427192">
        <w:t>Avermektiny</w:t>
      </w:r>
      <w:proofErr w:type="spellEnd"/>
      <w:r w:rsidRPr="00427192">
        <w:t xml:space="preserve"> a </w:t>
      </w:r>
      <w:proofErr w:type="spellStart"/>
      <w:r w:rsidRPr="00427192">
        <w:t>milbemycin</w:t>
      </w:r>
      <w:proofErr w:type="spellEnd"/>
      <w:r w:rsidRPr="00427192">
        <w:t xml:space="preserve"> mají podobné molekulární cíle – glutamátem řízené chloridové kanály. Tyto kanály mají u hlístic více </w:t>
      </w:r>
      <w:proofErr w:type="spellStart"/>
      <w:r w:rsidRPr="00427192">
        <w:t>izoforem</w:t>
      </w:r>
      <w:proofErr w:type="spellEnd"/>
      <w:r w:rsidRPr="00427192">
        <w:t xml:space="preserve">, které mohou mít různou citlivost na </w:t>
      </w:r>
      <w:proofErr w:type="spellStart"/>
      <w:r w:rsidRPr="00427192">
        <w:t>avermektiny</w:t>
      </w:r>
      <w:proofErr w:type="spellEnd"/>
      <w:r w:rsidRPr="00427192">
        <w:t>/</w:t>
      </w:r>
      <w:proofErr w:type="spellStart"/>
      <w:r w:rsidRPr="00427192">
        <w:t>milbemycin</w:t>
      </w:r>
      <w:proofErr w:type="spellEnd"/>
      <w:r w:rsidRPr="00427192">
        <w:t xml:space="preserve">. Rozdílné mechanismy rezistence na </w:t>
      </w:r>
      <w:proofErr w:type="spellStart"/>
      <w:r w:rsidRPr="00427192">
        <w:t>avermektiny</w:t>
      </w:r>
      <w:proofErr w:type="spellEnd"/>
      <w:r w:rsidRPr="00427192">
        <w:t xml:space="preserve"> a </w:t>
      </w:r>
      <w:proofErr w:type="spellStart"/>
      <w:r w:rsidRPr="00427192">
        <w:t>milbemycin</w:t>
      </w:r>
      <w:proofErr w:type="spellEnd"/>
      <w:r w:rsidRPr="00427192">
        <w:t xml:space="preserve"> mohou být způsobeny různorodostí podtypů glutamátem řízených chloridových kanálů.  </w:t>
      </w:r>
    </w:p>
    <w:p w14:paraId="705BA41A" w14:textId="77777777" w:rsidR="0024255B" w:rsidRPr="00427192" w:rsidRDefault="0024255B" w:rsidP="0024255B">
      <w:pPr>
        <w:tabs>
          <w:tab w:val="clear" w:pos="567"/>
        </w:tabs>
        <w:spacing w:line="240" w:lineRule="auto"/>
        <w:rPr>
          <w:iCs/>
          <w:szCs w:val="22"/>
        </w:rPr>
      </w:pPr>
      <w:r w:rsidRPr="00427192">
        <w:t xml:space="preserve">Mechanismus rezistence na </w:t>
      </w:r>
      <w:proofErr w:type="spellStart"/>
      <w:r w:rsidRPr="00427192">
        <w:t>prazikvantel</w:t>
      </w:r>
      <w:proofErr w:type="spellEnd"/>
      <w:r w:rsidRPr="00427192">
        <w:t xml:space="preserve"> není dosud znám.</w:t>
      </w:r>
    </w:p>
    <w:p w14:paraId="0122C8FD" w14:textId="77777777" w:rsidR="0024255B" w:rsidRPr="00B41D57" w:rsidRDefault="0024255B" w:rsidP="00A9226B">
      <w:pPr>
        <w:tabs>
          <w:tab w:val="clear" w:pos="567"/>
        </w:tabs>
        <w:spacing w:line="240" w:lineRule="auto"/>
        <w:rPr>
          <w:szCs w:val="22"/>
        </w:rPr>
      </w:pPr>
    </w:p>
    <w:p w14:paraId="2BE4D04A" w14:textId="4EBA952D" w:rsidR="00C114FF" w:rsidRPr="00B41D57" w:rsidRDefault="00B276F7" w:rsidP="00B13B6D">
      <w:pPr>
        <w:pStyle w:val="Style1"/>
      </w:pPr>
      <w:r w:rsidRPr="00B41D57">
        <w:t>4.3</w:t>
      </w:r>
      <w:r w:rsidRPr="00B41D57">
        <w:tab/>
        <w:t>Farmakokinetika</w:t>
      </w:r>
    </w:p>
    <w:p w14:paraId="041767DA" w14:textId="77777777" w:rsidR="00C114FF" w:rsidRPr="00B41D57" w:rsidRDefault="00C114FF" w:rsidP="00A9226B">
      <w:pPr>
        <w:tabs>
          <w:tab w:val="clear" w:pos="567"/>
        </w:tabs>
        <w:spacing w:line="240" w:lineRule="auto"/>
        <w:rPr>
          <w:szCs w:val="22"/>
        </w:rPr>
      </w:pPr>
    </w:p>
    <w:p w14:paraId="696C4E02" w14:textId="77777777" w:rsidR="009C07C8" w:rsidRPr="00427192" w:rsidRDefault="009C07C8" w:rsidP="009C07C8">
      <w:pPr>
        <w:spacing w:line="240" w:lineRule="auto"/>
        <w:rPr>
          <w:iCs/>
          <w:szCs w:val="22"/>
        </w:rPr>
      </w:pPr>
      <w:bookmarkStart w:id="5" w:name="_Hlk185240987"/>
      <w:r w:rsidRPr="00427192">
        <w:t xml:space="preserve">Po perorálním podání </w:t>
      </w:r>
      <w:proofErr w:type="spellStart"/>
      <w:r w:rsidRPr="00427192">
        <w:t>prazikvantelu</w:t>
      </w:r>
      <w:proofErr w:type="spellEnd"/>
      <w:r w:rsidRPr="00427192">
        <w:t xml:space="preserve"> psovi je rychle dosažena maximální hladiny látky v séru (</w:t>
      </w:r>
      <w:proofErr w:type="spellStart"/>
      <w:r w:rsidRPr="00427192">
        <w:t>T</w:t>
      </w:r>
      <w:r w:rsidRPr="00427192">
        <w:rPr>
          <w:vertAlign w:val="subscript"/>
        </w:rPr>
        <w:t>max</w:t>
      </w:r>
      <w:proofErr w:type="spellEnd"/>
      <w:r w:rsidRPr="00427192">
        <w:t xml:space="preserve"> přibližně </w:t>
      </w:r>
      <w:r w:rsidRPr="009C07C8">
        <w:rPr>
          <w:bCs/>
        </w:rPr>
        <w:t>0,5–12</w:t>
      </w:r>
      <w:r w:rsidRPr="00427192">
        <w:t xml:space="preserve"> hodin) a rychle klesá (t</w:t>
      </w:r>
      <w:r w:rsidRPr="00427192">
        <w:rPr>
          <w:vertAlign w:val="subscript"/>
        </w:rPr>
        <w:t>1/2</w:t>
      </w:r>
      <w:r w:rsidRPr="00427192">
        <w:t xml:space="preserve"> přibližně </w:t>
      </w:r>
      <w:r w:rsidRPr="009C07C8">
        <w:rPr>
          <w:bCs/>
        </w:rPr>
        <w:t>2</w:t>
      </w:r>
      <w:r w:rsidRPr="00427192">
        <w:t xml:space="preserve"> hodiny). Dochází k výraznému efektu „prvního průchodu játry“ s velmi rychlou a téměř úplnou biotransformací v játrech, především na </w:t>
      </w:r>
      <w:proofErr w:type="spellStart"/>
      <w:r w:rsidRPr="00427192">
        <w:t>monohydroxylované</w:t>
      </w:r>
      <w:proofErr w:type="spellEnd"/>
      <w:r w:rsidRPr="00427192">
        <w:t xml:space="preserve"> (a rovněž některé </w:t>
      </w:r>
      <w:proofErr w:type="gramStart"/>
      <w:r w:rsidRPr="00427192">
        <w:t>di- a</w:t>
      </w:r>
      <w:proofErr w:type="gramEnd"/>
      <w:r w:rsidRPr="00427192">
        <w:t xml:space="preserve"> </w:t>
      </w:r>
      <w:proofErr w:type="spellStart"/>
      <w:r w:rsidRPr="00427192">
        <w:t>trihydroxylované</w:t>
      </w:r>
      <w:proofErr w:type="spellEnd"/>
      <w:r w:rsidRPr="00427192">
        <w:t xml:space="preserve">) deriváty, které jsou před vylučováním většinou konjugované </w:t>
      </w:r>
      <w:proofErr w:type="spellStart"/>
      <w:r w:rsidRPr="00427192">
        <w:t>glukuronidem</w:t>
      </w:r>
      <w:proofErr w:type="spellEnd"/>
      <w:r w:rsidRPr="00427192">
        <w:t xml:space="preserve"> a/nebo sulfátem. Vazba na plazmatické bílkoviny je přibližně 80 %. Vylučování je rychlé a úplné (asi 90 % za 2 dny); hlavní cestou vylučování jsou ledviny. </w:t>
      </w:r>
    </w:p>
    <w:p w14:paraId="7AF993F1" w14:textId="77777777" w:rsidR="009C07C8" w:rsidRPr="00427192" w:rsidRDefault="009C07C8" w:rsidP="009C07C8">
      <w:pPr>
        <w:tabs>
          <w:tab w:val="clear" w:pos="567"/>
        </w:tabs>
        <w:spacing w:line="240" w:lineRule="auto"/>
        <w:rPr>
          <w:szCs w:val="22"/>
        </w:rPr>
      </w:pPr>
      <w:r w:rsidRPr="00427192">
        <w:t xml:space="preserve">Po perorálním podání </w:t>
      </w:r>
      <w:proofErr w:type="spellStart"/>
      <w:r w:rsidRPr="00427192">
        <w:t>milbemycinoximu</w:t>
      </w:r>
      <w:proofErr w:type="spellEnd"/>
      <w:r w:rsidRPr="00427192">
        <w:t xml:space="preserve"> je u psů dosažena maximální hladina látky v plazmě přibližně za </w:t>
      </w:r>
      <w:r w:rsidRPr="009C07C8">
        <w:rPr>
          <w:bCs/>
        </w:rPr>
        <w:t>0,75</w:t>
      </w:r>
      <w:r w:rsidRPr="009C07C8">
        <w:rPr>
          <w:rFonts w:hint="eastAsia"/>
          <w:bCs/>
        </w:rPr>
        <w:t>–</w:t>
      </w:r>
      <w:r w:rsidRPr="009C07C8">
        <w:rPr>
          <w:bCs/>
        </w:rPr>
        <w:t>24</w:t>
      </w:r>
      <w:r w:rsidRPr="00427192">
        <w:t xml:space="preserve"> hodin a klesá s poločasem eliminace nemetabolizovaného </w:t>
      </w:r>
      <w:proofErr w:type="spellStart"/>
      <w:r w:rsidRPr="00427192">
        <w:t>milbemycinoximu</w:t>
      </w:r>
      <w:proofErr w:type="spellEnd"/>
      <w:r w:rsidRPr="00427192">
        <w:t xml:space="preserve"> </w:t>
      </w:r>
      <w:r w:rsidRPr="009C07C8">
        <w:rPr>
          <w:bCs/>
        </w:rPr>
        <w:t>1,5</w:t>
      </w:r>
      <w:r w:rsidRPr="00427192">
        <w:t xml:space="preserve"> dne. Biologická dostupnost je přibližně 80 %.</w:t>
      </w:r>
      <w:bookmarkEnd w:id="5"/>
    </w:p>
    <w:p w14:paraId="53AD6FFF" w14:textId="77777777" w:rsidR="009C07C8" w:rsidRPr="00427192" w:rsidRDefault="009C07C8" w:rsidP="009C07C8">
      <w:pPr>
        <w:tabs>
          <w:tab w:val="clear" w:pos="567"/>
          <w:tab w:val="left" w:pos="0"/>
        </w:tabs>
        <w:spacing w:line="240" w:lineRule="auto"/>
        <w:rPr>
          <w:b/>
          <w:szCs w:val="22"/>
        </w:rPr>
      </w:pPr>
    </w:p>
    <w:p w14:paraId="44B643E5" w14:textId="77777777" w:rsidR="00C114FF" w:rsidRPr="00B41D57" w:rsidRDefault="00C114FF" w:rsidP="00A9226B">
      <w:pPr>
        <w:tabs>
          <w:tab w:val="clear" w:pos="567"/>
        </w:tabs>
        <w:spacing w:line="240" w:lineRule="auto"/>
        <w:rPr>
          <w:szCs w:val="22"/>
        </w:rPr>
      </w:pPr>
    </w:p>
    <w:p w14:paraId="1F57863B" w14:textId="77777777" w:rsidR="00C114FF" w:rsidRPr="00B41D57" w:rsidRDefault="00B276F7" w:rsidP="00B13B6D">
      <w:pPr>
        <w:pStyle w:val="Style1"/>
      </w:pPr>
      <w:r w:rsidRPr="00B41D57">
        <w:t>5.</w:t>
      </w:r>
      <w:r w:rsidRPr="00B41D57">
        <w:tab/>
        <w:t>FARMACEUTICKÉ ÚDAJE</w:t>
      </w:r>
    </w:p>
    <w:p w14:paraId="7BC53755" w14:textId="77777777" w:rsidR="00C114FF" w:rsidRPr="00B41D57" w:rsidRDefault="00C114FF" w:rsidP="00A9226B">
      <w:pPr>
        <w:tabs>
          <w:tab w:val="clear" w:pos="567"/>
        </w:tabs>
        <w:spacing w:line="240" w:lineRule="auto"/>
        <w:rPr>
          <w:szCs w:val="22"/>
        </w:rPr>
      </w:pPr>
    </w:p>
    <w:p w14:paraId="57E8B708" w14:textId="77777777" w:rsidR="00C114FF" w:rsidRPr="00B41D57" w:rsidRDefault="00B276F7" w:rsidP="00B13B6D">
      <w:pPr>
        <w:pStyle w:val="Style1"/>
      </w:pPr>
      <w:r w:rsidRPr="00B41D57">
        <w:t>5.1</w:t>
      </w:r>
      <w:r w:rsidRPr="00B41D57">
        <w:tab/>
        <w:t>Hlavní inkompatibility</w:t>
      </w:r>
    </w:p>
    <w:p w14:paraId="15C29130" w14:textId="77777777" w:rsidR="00C114FF" w:rsidRPr="00B41D57" w:rsidRDefault="00C114FF" w:rsidP="00145C3F">
      <w:pPr>
        <w:tabs>
          <w:tab w:val="clear" w:pos="567"/>
        </w:tabs>
        <w:spacing w:line="240" w:lineRule="auto"/>
        <w:rPr>
          <w:szCs w:val="22"/>
        </w:rPr>
      </w:pPr>
    </w:p>
    <w:p w14:paraId="6448ABC3" w14:textId="51137121" w:rsidR="00C114FF" w:rsidRPr="00B41D57" w:rsidRDefault="00B276F7" w:rsidP="00953E4C">
      <w:pPr>
        <w:tabs>
          <w:tab w:val="clear" w:pos="567"/>
        </w:tabs>
        <w:spacing w:line="240" w:lineRule="auto"/>
        <w:rPr>
          <w:szCs w:val="22"/>
        </w:rPr>
      </w:pPr>
      <w:r w:rsidRPr="00B41D57">
        <w:t>Neuplatňuje se.</w:t>
      </w:r>
    </w:p>
    <w:p w14:paraId="288F0D5C" w14:textId="77777777" w:rsidR="00C114FF" w:rsidRPr="00B41D57" w:rsidRDefault="00C114FF" w:rsidP="00A9226B">
      <w:pPr>
        <w:tabs>
          <w:tab w:val="clear" w:pos="567"/>
        </w:tabs>
        <w:spacing w:line="240" w:lineRule="auto"/>
        <w:rPr>
          <w:szCs w:val="22"/>
        </w:rPr>
      </w:pPr>
    </w:p>
    <w:p w14:paraId="13005D63" w14:textId="77777777" w:rsidR="00C114FF" w:rsidRPr="00B41D57" w:rsidRDefault="00B276F7" w:rsidP="00B13B6D">
      <w:pPr>
        <w:pStyle w:val="Style1"/>
      </w:pPr>
      <w:r w:rsidRPr="00B41D57">
        <w:t>5.2</w:t>
      </w:r>
      <w:r w:rsidRPr="00B41D57">
        <w:tab/>
        <w:t>Doba použitelnosti</w:t>
      </w:r>
    </w:p>
    <w:p w14:paraId="100B6613" w14:textId="77777777" w:rsidR="00C114FF" w:rsidRPr="00B41D57" w:rsidRDefault="00C114FF" w:rsidP="00145C3F">
      <w:pPr>
        <w:tabs>
          <w:tab w:val="clear" w:pos="567"/>
        </w:tabs>
        <w:spacing w:line="240" w:lineRule="auto"/>
        <w:rPr>
          <w:szCs w:val="22"/>
        </w:rPr>
      </w:pPr>
    </w:p>
    <w:p w14:paraId="2057A8D7" w14:textId="3AF0BCF9" w:rsidR="00C114FF" w:rsidRPr="00B41D57" w:rsidRDefault="00B276F7" w:rsidP="00A9226B">
      <w:pPr>
        <w:tabs>
          <w:tab w:val="clear" w:pos="567"/>
        </w:tabs>
        <w:spacing w:line="240" w:lineRule="auto"/>
        <w:rPr>
          <w:szCs w:val="22"/>
        </w:rPr>
      </w:pPr>
      <w:r w:rsidRPr="00B41D57">
        <w:t>Doba použitelnosti veterinárního léčivého přípravku v neporušeném obalu:</w:t>
      </w:r>
      <w:r w:rsidR="009C07C8">
        <w:t xml:space="preserve"> </w:t>
      </w:r>
      <w:r w:rsidR="009C07C8" w:rsidRPr="00427192">
        <w:t>30 měsíců.</w:t>
      </w:r>
    </w:p>
    <w:p w14:paraId="5DF513F3" w14:textId="4E02527A" w:rsidR="00C114FF" w:rsidRPr="00B41D57" w:rsidRDefault="00B276F7" w:rsidP="00A9226B">
      <w:pPr>
        <w:tabs>
          <w:tab w:val="clear" w:pos="567"/>
        </w:tabs>
        <w:spacing w:line="240" w:lineRule="auto"/>
        <w:rPr>
          <w:szCs w:val="22"/>
        </w:rPr>
      </w:pPr>
      <w:r w:rsidRPr="00B41D57">
        <w:t>Doba použitelnosti po prvním otevření vnitřního obalu:</w:t>
      </w:r>
      <w:r w:rsidR="009C07C8">
        <w:t xml:space="preserve"> </w:t>
      </w:r>
      <w:r w:rsidR="009C07C8" w:rsidRPr="00427192">
        <w:t>28 dní.</w:t>
      </w:r>
    </w:p>
    <w:p w14:paraId="4CD9C987" w14:textId="77777777" w:rsidR="00C114FF" w:rsidRPr="00B41D57" w:rsidRDefault="00C114FF" w:rsidP="00A9226B">
      <w:pPr>
        <w:tabs>
          <w:tab w:val="clear" w:pos="567"/>
        </w:tabs>
        <w:spacing w:line="240" w:lineRule="auto"/>
        <w:rPr>
          <w:szCs w:val="22"/>
        </w:rPr>
      </w:pPr>
    </w:p>
    <w:p w14:paraId="5A152485" w14:textId="77777777" w:rsidR="00C114FF" w:rsidRPr="00B41D57" w:rsidRDefault="00B276F7" w:rsidP="00B13B6D">
      <w:pPr>
        <w:pStyle w:val="Style1"/>
      </w:pPr>
      <w:r w:rsidRPr="00B41D57">
        <w:t>5.3</w:t>
      </w:r>
      <w:r w:rsidRPr="00B41D57">
        <w:tab/>
        <w:t>Zvláštní opatření pro uchovávání</w:t>
      </w:r>
    </w:p>
    <w:p w14:paraId="7826F268" w14:textId="77777777" w:rsidR="00C114FF" w:rsidRPr="00B41D57" w:rsidRDefault="00C114FF" w:rsidP="00145C3F">
      <w:pPr>
        <w:tabs>
          <w:tab w:val="clear" w:pos="567"/>
        </w:tabs>
        <w:spacing w:line="240" w:lineRule="auto"/>
        <w:rPr>
          <w:szCs w:val="22"/>
        </w:rPr>
      </w:pPr>
    </w:p>
    <w:p w14:paraId="6861E725" w14:textId="4A462DAF" w:rsidR="00C114FF" w:rsidRPr="00B41D57" w:rsidRDefault="00B276F7" w:rsidP="009C07C8">
      <w:pPr>
        <w:pStyle w:val="Style5"/>
      </w:pPr>
      <w:r w:rsidRPr="00B41D57">
        <w:t xml:space="preserve">Uchovávejte </w:t>
      </w:r>
      <w:r w:rsidR="009C07C8">
        <w:t>blistr</w:t>
      </w:r>
      <w:r w:rsidRPr="00B41D57">
        <w:t xml:space="preserve"> v</w:t>
      </w:r>
      <w:r w:rsidR="00C87AC6">
        <w:t> </w:t>
      </w:r>
      <w:r w:rsidRPr="00B41D57">
        <w:t>krabičce</w:t>
      </w:r>
      <w:r w:rsidR="00C87AC6">
        <w:t>,</w:t>
      </w:r>
      <w:r w:rsidR="009C07C8">
        <w:t xml:space="preserve"> </w:t>
      </w:r>
      <w:r w:rsidRPr="00B41D57">
        <w:t>aby byl chráněn před světlem</w:t>
      </w:r>
      <w:r w:rsidR="009C07C8">
        <w:t>.</w:t>
      </w:r>
    </w:p>
    <w:p w14:paraId="0EED565A" w14:textId="77777777" w:rsidR="00C114FF" w:rsidRPr="00B41D57" w:rsidRDefault="00C114FF" w:rsidP="00A9226B">
      <w:pPr>
        <w:tabs>
          <w:tab w:val="clear" w:pos="567"/>
        </w:tabs>
        <w:spacing w:line="240" w:lineRule="auto"/>
        <w:rPr>
          <w:szCs w:val="22"/>
        </w:rPr>
      </w:pPr>
    </w:p>
    <w:p w14:paraId="42EAA46B" w14:textId="56CE0F50" w:rsidR="00C114FF" w:rsidRPr="00B41D57" w:rsidRDefault="00B276F7" w:rsidP="00B13B6D">
      <w:pPr>
        <w:pStyle w:val="Style1"/>
      </w:pPr>
      <w:r w:rsidRPr="00B41D57">
        <w:t>5.4</w:t>
      </w:r>
      <w:r w:rsidRPr="00B41D57">
        <w:tab/>
        <w:t>Druh a složení vnitřního obalu</w:t>
      </w:r>
    </w:p>
    <w:p w14:paraId="3EB26241" w14:textId="77777777" w:rsidR="00C114FF" w:rsidRDefault="00C114FF" w:rsidP="005E66FC">
      <w:pPr>
        <w:pStyle w:val="Style1"/>
      </w:pPr>
    </w:p>
    <w:p w14:paraId="6CBC1BA4" w14:textId="76E36227" w:rsidR="009C07C8" w:rsidRPr="00427192" w:rsidRDefault="009C07C8" w:rsidP="009C07C8">
      <w:pPr>
        <w:pStyle w:val="Default"/>
        <w:rPr>
          <w:rFonts w:ascii="Times New Roman" w:hAnsi="Times New Roman" w:cs="Times New Roman"/>
          <w:color w:val="auto"/>
          <w:sz w:val="22"/>
          <w:szCs w:val="22"/>
        </w:rPr>
      </w:pPr>
      <w:bookmarkStart w:id="6" w:name="_Hlk169700820"/>
      <w:r w:rsidRPr="00427192">
        <w:rPr>
          <w:rFonts w:ascii="Times New Roman" w:hAnsi="Times New Roman"/>
          <w:color w:val="auto"/>
          <w:sz w:val="22"/>
        </w:rPr>
        <w:t>Blistr</w:t>
      </w:r>
      <w:r w:rsidR="00886A38">
        <w:rPr>
          <w:rFonts w:ascii="Times New Roman" w:hAnsi="Times New Roman"/>
          <w:color w:val="auto"/>
          <w:sz w:val="22"/>
        </w:rPr>
        <w:t>y</w:t>
      </w:r>
      <w:r w:rsidRPr="00427192">
        <w:rPr>
          <w:rFonts w:ascii="Times New Roman" w:hAnsi="Times New Roman"/>
          <w:color w:val="auto"/>
          <w:sz w:val="22"/>
        </w:rPr>
        <w:t xml:space="preserve"> z OPA/ALU/PVC s hliníkovou fólií </w:t>
      </w:r>
      <w:bookmarkStart w:id="7" w:name="_Hlk187066555"/>
      <w:r w:rsidRPr="00427192">
        <w:rPr>
          <w:rFonts w:ascii="Times New Roman" w:hAnsi="Times New Roman"/>
          <w:color w:val="auto"/>
          <w:sz w:val="22"/>
        </w:rPr>
        <w:t xml:space="preserve">v </w:t>
      </w:r>
      <w:r w:rsidR="00C67537">
        <w:rPr>
          <w:rFonts w:ascii="Times New Roman" w:hAnsi="Times New Roman"/>
          <w:color w:val="auto"/>
          <w:sz w:val="22"/>
        </w:rPr>
        <w:t>papírové</w:t>
      </w:r>
      <w:r w:rsidR="00C67537" w:rsidRPr="00427192">
        <w:rPr>
          <w:rFonts w:ascii="Times New Roman" w:hAnsi="Times New Roman"/>
          <w:color w:val="auto"/>
          <w:sz w:val="22"/>
        </w:rPr>
        <w:t xml:space="preserve"> </w:t>
      </w:r>
      <w:r w:rsidRPr="00427192">
        <w:rPr>
          <w:rFonts w:ascii="Times New Roman" w:hAnsi="Times New Roman"/>
          <w:color w:val="auto"/>
          <w:sz w:val="22"/>
        </w:rPr>
        <w:t>krabičce</w:t>
      </w:r>
      <w:bookmarkEnd w:id="7"/>
      <w:r w:rsidRPr="00427192">
        <w:rPr>
          <w:rFonts w:ascii="Times New Roman" w:hAnsi="Times New Roman"/>
          <w:color w:val="auto"/>
          <w:sz w:val="22"/>
        </w:rPr>
        <w:t>.</w:t>
      </w:r>
    </w:p>
    <w:p w14:paraId="077D47A9" w14:textId="77777777" w:rsidR="009C07C8" w:rsidRPr="00427192" w:rsidRDefault="009C07C8" w:rsidP="009C07C8">
      <w:pPr>
        <w:tabs>
          <w:tab w:val="clear" w:pos="567"/>
        </w:tabs>
        <w:autoSpaceDE w:val="0"/>
        <w:autoSpaceDN w:val="0"/>
        <w:adjustRightInd w:val="0"/>
        <w:spacing w:line="240" w:lineRule="auto"/>
        <w:rPr>
          <w:szCs w:val="22"/>
          <w:lang w:eastAsia="en-GB"/>
        </w:rPr>
      </w:pPr>
    </w:p>
    <w:p w14:paraId="6C32D337" w14:textId="77777777" w:rsidR="009C07C8" w:rsidRPr="00427192" w:rsidRDefault="009C07C8" w:rsidP="009C07C8">
      <w:pPr>
        <w:tabs>
          <w:tab w:val="clear" w:pos="567"/>
        </w:tabs>
        <w:autoSpaceDE w:val="0"/>
        <w:autoSpaceDN w:val="0"/>
        <w:adjustRightInd w:val="0"/>
        <w:spacing w:line="240" w:lineRule="auto"/>
        <w:rPr>
          <w:szCs w:val="22"/>
          <w:u w:val="single"/>
        </w:rPr>
      </w:pPr>
      <w:r w:rsidRPr="00427192">
        <w:rPr>
          <w:u w:val="single"/>
        </w:rPr>
        <w:t>Velikosti balení:</w:t>
      </w:r>
    </w:p>
    <w:p w14:paraId="74DDE75A" w14:textId="126FA907" w:rsidR="009C07C8" w:rsidRPr="00427192" w:rsidRDefault="00886A38" w:rsidP="009C07C8">
      <w:pPr>
        <w:pStyle w:val="Textkomente"/>
        <w:spacing w:line="240" w:lineRule="auto"/>
        <w:rPr>
          <w:rFonts w:eastAsia="Aptos"/>
          <w:sz w:val="22"/>
          <w:szCs w:val="22"/>
        </w:rPr>
      </w:pPr>
      <w:bookmarkStart w:id="8" w:name="_Hlk175048699"/>
      <w:r>
        <w:rPr>
          <w:sz w:val="22"/>
        </w:rPr>
        <w:t>Papírová</w:t>
      </w:r>
      <w:r w:rsidRPr="00427192">
        <w:rPr>
          <w:sz w:val="22"/>
        </w:rPr>
        <w:t xml:space="preserve"> </w:t>
      </w:r>
      <w:r w:rsidR="009C07C8" w:rsidRPr="00427192">
        <w:rPr>
          <w:sz w:val="22"/>
        </w:rPr>
        <w:t>krabička obsahující 2 tablety</w:t>
      </w:r>
      <w:r w:rsidR="009C07C8">
        <w:rPr>
          <w:sz w:val="22"/>
        </w:rPr>
        <w:t xml:space="preserve"> </w:t>
      </w:r>
      <w:r w:rsidR="009C07C8" w:rsidRPr="00427192">
        <w:rPr>
          <w:sz w:val="22"/>
        </w:rPr>
        <w:t>(1 blistr s</w:t>
      </w:r>
      <w:r>
        <w:rPr>
          <w:sz w:val="22"/>
        </w:rPr>
        <w:t>e</w:t>
      </w:r>
      <w:r w:rsidR="009C07C8" w:rsidRPr="00427192">
        <w:rPr>
          <w:sz w:val="22"/>
        </w:rPr>
        <w:t xml:space="preserve"> 2 tabletami)</w:t>
      </w:r>
      <w:r w:rsidR="009C07C8">
        <w:rPr>
          <w:sz w:val="22"/>
        </w:rPr>
        <w:t>.</w:t>
      </w:r>
    </w:p>
    <w:p w14:paraId="00016A00" w14:textId="00E8DCC9" w:rsidR="009C07C8" w:rsidRPr="00427192" w:rsidRDefault="00886A38" w:rsidP="009C07C8">
      <w:pPr>
        <w:pStyle w:val="Textkomente"/>
        <w:spacing w:line="240" w:lineRule="auto"/>
        <w:rPr>
          <w:rFonts w:eastAsia="Aptos"/>
          <w:sz w:val="22"/>
          <w:szCs w:val="22"/>
        </w:rPr>
      </w:pPr>
      <w:r>
        <w:rPr>
          <w:sz w:val="22"/>
        </w:rPr>
        <w:t>Papírová</w:t>
      </w:r>
      <w:r w:rsidR="009C07C8" w:rsidRPr="00427192">
        <w:rPr>
          <w:sz w:val="22"/>
        </w:rPr>
        <w:t xml:space="preserve"> krabička obsahující 4 tablety (2 blistr</w:t>
      </w:r>
      <w:r>
        <w:rPr>
          <w:sz w:val="22"/>
        </w:rPr>
        <w:t>y</w:t>
      </w:r>
      <w:r w:rsidR="009C07C8" w:rsidRPr="00427192">
        <w:rPr>
          <w:sz w:val="22"/>
        </w:rPr>
        <w:t xml:space="preserve"> </w:t>
      </w:r>
      <w:r>
        <w:rPr>
          <w:sz w:val="22"/>
        </w:rPr>
        <w:t>po</w:t>
      </w:r>
      <w:r w:rsidR="009C07C8" w:rsidRPr="00427192">
        <w:rPr>
          <w:sz w:val="22"/>
        </w:rPr>
        <w:t> 2 tablet</w:t>
      </w:r>
      <w:r>
        <w:rPr>
          <w:sz w:val="22"/>
        </w:rPr>
        <w:t>ách</w:t>
      </w:r>
      <w:r w:rsidR="009C07C8" w:rsidRPr="00427192">
        <w:rPr>
          <w:sz w:val="22"/>
        </w:rPr>
        <w:t xml:space="preserve"> nebo 1 blistr se 4 tabletami)</w:t>
      </w:r>
      <w:r w:rsidR="009C07C8">
        <w:rPr>
          <w:sz w:val="22"/>
        </w:rPr>
        <w:t>.</w:t>
      </w:r>
    </w:p>
    <w:p w14:paraId="514C30AE" w14:textId="48A8BCD6"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krabička obsahující 8 tablet (4 blistr</w:t>
      </w:r>
      <w:r>
        <w:rPr>
          <w:sz w:val="22"/>
        </w:rPr>
        <w:t>y</w:t>
      </w:r>
      <w:r w:rsidR="009C07C8" w:rsidRPr="00427192">
        <w:rPr>
          <w:sz w:val="22"/>
        </w:rPr>
        <w:t xml:space="preserve"> </w:t>
      </w:r>
      <w:r>
        <w:rPr>
          <w:sz w:val="22"/>
        </w:rPr>
        <w:t>po</w:t>
      </w:r>
      <w:r w:rsidR="009C07C8" w:rsidRPr="00427192">
        <w:rPr>
          <w:sz w:val="22"/>
        </w:rPr>
        <w:t xml:space="preserve"> 2 tablet</w:t>
      </w:r>
      <w:r>
        <w:rPr>
          <w:sz w:val="22"/>
        </w:rPr>
        <w:t>ách</w:t>
      </w:r>
      <w:r w:rsidR="009C07C8" w:rsidRPr="00427192">
        <w:rPr>
          <w:sz w:val="22"/>
        </w:rPr>
        <w:t xml:space="preserve"> nebo 2 blistr</w:t>
      </w:r>
      <w:r>
        <w:rPr>
          <w:sz w:val="22"/>
        </w:rPr>
        <w:t>y</w:t>
      </w:r>
      <w:r w:rsidR="009C07C8" w:rsidRPr="00427192">
        <w:rPr>
          <w:sz w:val="22"/>
        </w:rPr>
        <w:t xml:space="preserve"> </w:t>
      </w:r>
      <w:r>
        <w:rPr>
          <w:sz w:val="22"/>
        </w:rPr>
        <w:t>po</w:t>
      </w:r>
      <w:r w:rsidRPr="00427192">
        <w:rPr>
          <w:sz w:val="22"/>
        </w:rPr>
        <w:t xml:space="preserve"> </w:t>
      </w:r>
      <w:r w:rsidR="009C07C8" w:rsidRPr="00427192">
        <w:rPr>
          <w:sz w:val="22"/>
        </w:rPr>
        <w:t>4 tablet</w:t>
      </w:r>
      <w:r>
        <w:rPr>
          <w:sz w:val="22"/>
        </w:rPr>
        <w:t>ách</w:t>
      </w:r>
      <w:r w:rsidR="009C07C8" w:rsidRPr="00427192">
        <w:rPr>
          <w:sz w:val="22"/>
        </w:rPr>
        <w:t>)</w:t>
      </w:r>
    </w:p>
    <w:p w14:paraId="72F46345" w14:textId="5D43569D"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krabička obsahující 10 tablet (5 blistr</w:t>
      </w:r>
      <w:r>
        <w:rPr>
          <w:sz w:val="22"/>
        </w:rPr>
        <w:t>ů</w:t>
      </w:r>
      <w:r w:rsidR="009C07C8" w:rsidRPr="00427192">
        <w:rPr>
          <w:sz w:val="22"/>
        </w:rPr>
        <w:t xml:space="preserve"> </w:t>
      </w:r>
      <w:r>
        <w:rPr>
          <w:sz w:val="22"/>
        </w:rPr>
        <w:t>po</w:t>
      </w:r>
      <w:r w:rsidRPr="00427192">
        <w:rPr>
          <w:sz w:val="22"/>
        </w:rPr>
        <w:t> </w:t>
      </w:r>
      <w:r w:rsidR="009C07C8" w:rsidRPr="00427192">
        <w:rPr>
          <w:sz w:val="22"/>
        </w:rPr>
        <w:t>2 tablet</w:t>
      </w:r>
      <w:r w:rsidR="0085223D">
        <w:rPr>
          <w:sz w:val="22"/>
        </w:rPr>
        <w:t>ách</w:t>
      </w:r>
      <w:r w:rsidR="009C07C8" w:rsidRPr="00427192">
        <w:rPr>
          <w:sz w:val="22"/>
        </w:rPr>
        <w:t xml:space="preserve"> nebo 1 blistr s 10 tabletami)</w:t>
      </w:r>
      <w:r w:rsidR="009C07C8">
        <w:rPr>
          <w:sz w:val="22"/>
        </w:rPr>
        <w:t>.</w:t>
      </w:r>
    </w:p>
    <w:p w14:paraId="24913086" w14:textId="588E68FE"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 xml:space="preserve">krabička obsahující 16 tablet (4 blistry </w:t>
      </w:r>
      <w:r w:rsidR="0085223D">
        <w:rPr>
          <w:sz w:val="22"/>
        </w:rPr>
        <w:t>po</w:t>
      </w:r>
      <w:r w:rsidR="0085223D" w:rsidRPr="00427192">
        <w:rPr>
          <w:sz w:val="22"/>
        </w:rPr>
        <w:t xml:space="preserve"> </w:t>
      </w:r>
      <w:r w:rsidR="009C07C8" w:rsidRPr="00427192">
        <w:rPr>
          <w:sz w:val="22"/>
        </w:rPr>
        <w:t>4 tablet</w:t>
      </w:r>
      <w:r w:rsidR="0085223D">
        <w:rPr>
          <w:sz w:val="22"/>
        </w:rPr>
        <w:t>ách</w:t>
      </w:r>
      <w:r w:rsidR="009C07C8" w:rsidRPr="00427192">
        <w:rPr>
          <w:sz w:val="22"/>
        </w:rPr>
        <w:t xml:space="preserve"> nebo 2 blistry </w:t>
      </w:r>
      <w:r w:rsidR="0085223D">
        <w:rPr>
          <w:sz w:val="22"/>
        </w:rPr>
        <w:t>po</w:t>
      </w:r>
      <w:r w:rsidR="009C07C8" w:rsidRPr="00427192">
        <w:rPr>
          <w:sz w:val="22"/>
        </w:rPr>
        <w:t xml:space="preserve"> 8 tablet</w:t>
      </w:r>
      <w:r w:rsidR="0085223D">
        <w:rPr>
          <w:sz w:val="22"/>
        </w:rPr>
        <w:t>ách</w:t>
      </w:r>
      <w:r w:rsidR="009C07C8" w:rsidRPr="00427192">
        <w:rPr>
          <w:sz w:val="22"/>
        </w:rPr>
        <w:t>)</w:t>
      </w:r>
      <w:r w:rsidR="009C07C8">
        <w:rPr>
          <w:sz w:val="22"/>
        </w:rPr>
        <w:t>.</w:t>
      </w:r>
    </w:p>
    <w:p w14:paraId="70FF523A" w14:textId="335B4DC5" w:rsidR="009C07C8" w:rsidRPr="00427192" w:rsidRDefault="00886A38" w:rsidP="009C07C8">
      <w:pPr>
        <w:pStyle w:val="Textkomente"/>
        <w:spacing w:line="240" w:lineRule="auto"/>
        <w:ind w:right="-285"/>
        <w:rPr>
          <w:rFonts w:eastAsia="Aptos"/>
          <w:sz w:val="22"/>
          <w:szCs w:val="22"/>
        </w:rPr>
      </w:pPr>
      <w:r>
        <w:rPr>
          <w:sz w:val="22"/>
        </w:rPr>
        <w:t>Papírová</w:t>
      </w:r>
      <w:r w:rsidRPr="00427192" w:rsidDel="00886A38">
        <w:rPr>
          <w:sz w:val="22"/>
        </w:rPr>
        <w:t xml:space="preserve"> </w:t>
      </w:r>
      <w:r w:rsidR="009C07C8" w:rsidRPr="00427192">
        <w:rPr>
          <w:sz w:val="22"/>
        </w:rPr>
        <w:t xml:space="preserve">krabička obsahující 20 tablet (10 blistrů </w:t>
      </w:r>
      <w:r w:rsidR="0085223D">
        <w:rPr>
          <w:sz w:val="22"/>
        </w:rPr>
        <w:t>po</w:t>
      </w:r>
      <w:r w:rsidR="009C07C8" w:rsidRPr="00427192">
        <w:rPr>
          <w:sz w:val="22"/>
        </w:rPr>
        <w:t> 2 tablet</w:t>
      </w:r>
      <w:r w:rsidR="0085223D">
        <w:rPr>
          <w:sz w:val="22"/>
        </w:rPr>
        <w:t>ách</w:t>
      </w:r>
      <w:r w:rsidR="009C07C8" w:rsidRPr="00427192">
        <w:rPr>
          <w:sz w:val="22"/>
        </w:rPr>
        <w:t xml:space="preserve">, 5 blistrů </w:t>
      </w:r>
      <w:r w:rsidR="0085223D">
        <w:rPr>
          <w:sz w:val="22"/>
        </w:rPr>
        <w:t>po</w:t>
      </w:r>
      <w:r w:rsidR="0085223D" w:rsidRPr="00427192">
        <w:rPr>
          <w:sz w:val="22"/>
        </w:rPr>
        <w:t xml:space="preserve"> </w:t>
      </w:r>
      <w:r w:rsidR="009C07C8" w:rsidRPr="00427192">
        <w:rPr>
          <w:sz w:val="22"/>
        </w:rPr>
        <w:t>4 tablet</w:t>
      </w:r>
      <w:r w:rsidR="0085223D">
        <w:rPr>
          <w:sz w:val="22"/>
        </w:rPr>
        <w:t>ách</w:t>
      </w:r>
      <w:r w:rsidR="009C07C8" w:rsidRPr="00427192">
        <w:rPr>
          <w:sz w:val="22"/>
        </w:rPr>
        <w:t xml:space="preserve"> nebo 2 blistry </w:t>
      </w:r>
      <w:r w:rsidR="0085223D">
        <w:rPr>
          <w:sz w:val="22"/>
        </w:rPr>
        <w:t>po</w:t>
      </w:r>
      <w:r w:rsidR="0085223D" w:rsidRPr="00427192">
        <w:rPr>
          <w:sz w:val="22"/>
        </w:rPr>
        <w:t xml:space="preserve"> </w:t>
      </w:r>
      <w:r w:rsidR="009C07C8" w:rsidRPr="00427192">
        <w:rPr>
          <w:sz w:val="22"/>
        </w:rPr>
        <w:t>10 tablet</w:t>
      </w:r>
      <w:r w:rsidR="0085223D">
        <w:rPr>
          <w:sz w:val="22"/>
        </w:rPr>
        <w:t>ách</w:t>
      </w:r>
      <w:r w:rsidR="009C07C8" w:rsidRPr="00427192">
        <w:rPr>
          <w:sz w:val="22"/>
        </w:rPr>
        <w:t>)</w:t>
      </w:r>
      <w:r w:rsidR="009C07C8">
        <w:rPr>
          <w:sz w:val="22"/>
        </w:rPr>
        <w:t>.</w:t>
      </w:r>
    </w:p>
    <w:p w14:paraId="0E027B33" w14:textId="12F88411"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krabička obsahující 24 table</w:t>
      </w:r>
      <w:r w:rsidR="009C07C8">
        <w:rPr>
          <w:sz w:val="22"/>
        </w:rPr>
        <w:t>t</w:t>
      </w:r>
      <w:r w:rsidR="009C07C8" w:rsidRPr="00427192">
        <w:rPr>
          <w:sz w:val="22"/>
        </w:rPr>
        <w:t xml:space="preserve"> (6 blistrů </w:t>
      </w:r>
      <w:r w:rsidR="0085223D">
        <w:rPr>
          <w:sz w:val="22"/>
        </w:rPr>
        <w:t>po</w:t>
      </w:r>
      <w:r w:rsidR="0085223D" w:rsidRPr="00427192">
        <w:rPr>
          <w:sz w:val="22"/>
        </w:rPr>
        <w:t> </w:t>
      </w:r>
      <w:r w:rsidR="009C07C8" w:rsidRPr="00427192">
        <w:rPr>
          <w:sz w:val="22"/>
        </w:rPr>
        <w:t>4 tablet</w:t>
      </w:r>
      <w:r w:rsidR="0085223D">
        <w:rPr>
          <w:sz w:val="22"/>
        </w:rPr>
        <w:t>ách</w:t>
      </w:r>
      <w:r w:rsidR="009C07C8" w:rsidRPr="00427192">
        <w:rPr>
          <w:sz w:val="22"/>
        </w:rPr>
        <w:t xml:space="preserve"> nebo 3 blistry </w:t>
      </w:r>
      <w:r w:rsidR="0085223D">
        <w:rPr>
          <w:sz w:val="22"/>
        </w:rPr>
        <w:t>po</w:t>
      </w:r>
      <w:r w:rsidR="0085223D" w:rsidRPr="00427192">
        <w:rPr>
          <w:sz w:val="22"/>
        </w:rPr>
        <w:t xml:space="preserve"> </w:t>
      </w:r>
      <w:r w:rsidR="009C07C8" w:rsidRPr="00427192">
        <w:rPr>
          <w:sz w:val="22"/>
        </w:rPr>
        <w:t>8 tablet</w:t>
      </w:r>
      <w:r w:rsidR="0085223D">
        <w:rPr>
          <w:sz w:val="22"/>
        </w:rPr>
        <w:t>ách</w:t>
      </w:r>
      <w:r w:rsidR="009C07C8" w:rsidRPr="00427192">
        <w:rPr>
          <w:sz w:val="22"/>
        </w:rPr>
        <w:t>)</w:t>
      </w:r>
      <w:r w:rsidR="009C07C8">
        <w:rPr>
          <w:sz w:val="22"/>
        </w:rPr>
        <w:t>.</w:t>
      </w:r>
    </w:p>
    <w:p w14:paraId="103D1E62" w14:textId="3D7E1A4D"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krabička obsahující 30 tablet (3 blistr</w:t>
      </w:r>
      <w:r w:rsidR="00EA648F">
        <w:rPr>
          <w:sz w:val="22"/>
        </w:rPr>
        <w:t>y</w:t>
      </w:r>
      <w:r w:rsidR="009C07C8" w:rsidRPr="00427192">
        <w:rPr>
          <w:sz w:val="22"/>
        </w:rPr>
        <w:t xml:space="preserve"> </w:t>
      </w:r>
      <w:r w:rsidR="0085223D">
        <w:rPr>
          <w:sz w:val="22"/>
        </w:rPr>
        <w:t>po</w:t>
      </w:r>
      <w:r w:rsidR="0085223D" w:rsidRPr="00427192">
        <w:rPr>
          <w:sz w:val="22"/>
        </w:rPr>
        <w:t> </w:t>
      </w:r>
      <w:r w:rsidR="009C07C8" w:rsidRPr="00427192">
        <w:rPr>
          <w:sz w:val="22"/>
        </w:rPr>
        <w:t>10 tablet</w:t>
      </w:r>
      <w:r w:rsidR="0085223D">
        <w:rPr>
          <w:sz w:val="22"/>
        </w:rPr>
        <w:t>ách</w:t>
      </w:r>
      <w:r w:rsidR="009C07C8" w:rsidRPr="00427192">
        <w:rPr>
          <w:sz w:val="22"/>
        </w:rPr>
        <w:t xml:space="preserve"> nebo 15 blistrů </w:t>
      </w:r>
      <w:r w:rsidR="0085223D">
        <w:rPr>
          <w:sz w:val="22"/>
        </w:rPr>
        <w:t>po</w:t>
      </w:r>
      <w:r w:rsidR="0085223D" w:rsidRPr="00427192">
        <w:rPr>
          <w:sz w:val="22"/>
        </w:rPr>
        <w:t xml:space="preserve"> </w:t>
      </w:r>
      <w:r w:rsidR="009C07C8" w:rsidRPr="00427192">
        <w:rPr>
          <w:sz w:val="22"/>
        </w:rPr>
        <w:t>2 tablet</w:t>
      </w:r>
      <w:r w:rsidR="0085223D">
        <w:rPr>
          <w:sz w:val="22"/>
        </w:rPr>
        <w:t>ách</w:t>
      </w:r>
      <w:r w:rsidR="009C07C8" w:rsidRPr="00427192">
        <w:rPr>
          <w:sz w:val="22"/>
        </w:rPr>
        <w:t>)</w:t>
      </w:r>
      <w:r w:rsidR="009C07C8">
        <w:rPr>
          <w:sz w:val="22"/>
        </w:rPr>
        <w:t>.</w:t>
      </w:r>
    </w:p>
    <w:p w14:paraId="13C35AB0" w14:textId="3C4F1489"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 xml:space="preserve">krabička obsahující 32 tablet (8 blistrů </w:t>
      </w:r>
      <w:r w:rsidR="0085223D">
        <w:rPr>
          <w:sz w:val="22"/>
        </w:rPr>
        <w:t>po</w:t>
      </w:r>
      <w:r w:rsidR="0085223D" w:rsidRPr="00427192">
        <w:rPr>
          <w:sz w:val="22"/>
        </w:rPr>
        <w:t xml:space="preserve"> </w:t>
      </w:r>
      <w:r w:rsidR="009C07C8" w:rsidRPr="00427192">
        <w:rPr>
          <w:sz w:val="22"/>
        </w:rPr>
        <w:t>4 tablet</w:t>
      </w:r>
      <w:r w:rsidR="0085223D">
        <w:rPr>
          <w:sz w:val="22"/>
        </w:rPr>
        <w:t>ách</w:t>
      </w:r>
      <w:r w:rsidR="009C07C8" w:rsidRPr="00427192">
        <w:rPr>
          <w:sz w:val="22"/>
        </w:rPr>
        <w:t xml:space="preserve"> nebo 4 blistry </w:t>
      </w:r>
      <w:r w:rsidR="0085223D">
        <w:rPr>
          <w:sz w:val="22"/>
        </w:rPr>
        <w:t>po</w:t>
      </w:r>
      <w:r w:rsidR="0085223D" w:rsidRPr="00427192">
        <w:rPr>
          <w:sz w:val="22"/>
        </w:rPr>
        <w:t xml:space="preserve"> </w:t>
      </w:r>
      <w:r w:rsidR="009C07C8" w:rsidRPr="00427192">
        <w:rPr>
          <w:sz w:val="22"/>
        </w:rPr>
        <w:t>8 tablet</w:t>
      </w:r>
      <w:r w:rsidR="0085223D">
        <w:rPr>
          <w:sz w:val="22"/>
        </w:rPr>
        <w:t>ách</w:t>
      </w:r>
      <w:r w:rsidR="009C07C8" w:rsidRPr="00427192">
        <w:rPr>
          <w:sz w:val="22"/>
        </w:rPr>
        <w:t>)</w:t>
      </w:r>
      <w:r w:rsidR="009C07C8">
        <w:rPr>
          <w:sz w:val="22"/>
        </w:rPr>
        <w:t>.</w:t>
      </w:r>
    </w:p>
    <w:p w14:paraId="487AD78C" w14:textId="1257CE82" w:rsidR="009C07C8" w:rsidRPr="00427192" w:rsidRDefault="00886A38" w:rsidP="009C07C8">
      <w:pPr>
        <w:pStyle w:val="Textkomente"/>
        <w:spacing w:line="240" w:lineRule="auto"/>
        <w:ind w:right="-285"/>
        <w:rPr>
          <w:rFonts w:eastAsia="Aptos"/>
          <w:sz w:val="22"/>
          <w:szCs w:val="22"/>
        </w:rPr>
      </w:pPr>
      <w:r>
        <w:rPr>
          <w:sz w:val="22"/>
        </w:rPr>
        <w:t>Papírová</w:t>
      </w:r>
      <w:r w:rsidRPr="00427192" w:rsidDel="00886A38">
        <w:rPr>
          <w:sz w:val="22"/>
        </w:rPr>
        <w:t xml:space="preserve"> </w:t>
      </w:r>
      <w:r w:rsidR="009C07C8" w:rsidRPr="00427192">
        <w:rPr>
          <w:sz w:val="22"/>
        </w:rPr>
        <w:t>krabička obsahující 40 tablet</w:t>
      </w:r>
      <w:r w:rsidR="009C07C8">
        <w:rPr>
          <w:sz w:val="22"/>
        </w:rPr>
        <w:t xml:space="preserve"> </w:t>
      </w:r>
      <w:r w:rsidR="009C07C8" w:rsidRPr="00427192">
        <w:rPr>
          <w:sz w:val="22"/>
        </w:rPr>
        <w:t xml:space="preserve">(10 blistrů </w:t>
      </w:r>
      <w:r w:rsidR="0085223D">
        <w:rPr>
          <w:sz w:val="22"/>
        </w:rPr>
        <w:t>po</w:t>
      </w:r>
      <w:r w:rsidR="0085223D" w:rsidRPr="00427192">
        <w:rPr>
          <w:sz w:val="22"/>
        </w:rPr>
        <w:t> </w:t>
      </w:r>
      <w:r w:rsidR="009C07C8" w:rsidRPr="00427192">
        <w:rPr>
          <w:sz w:val="22"/>
        </w:rPr>
        <w:t>4 tablet</w:t>
      </w:r>
      <w:r w:rsidR="0085223D">
        <w:rPr>
          <w:sz w:val="22"/>
        </w:rPr>
        <w:t>ách</w:t>
      </w:r>
      <w:r w:rsidR="009C07C8" w:rsidRPr="00427192">
        <w:rPr>
          <w:sz w:val="22"/>
        </w:rPr>
        <w:t xml:space="preserve">, 5 blistrů </w:t>
      </w:r>
      <w:r w:rsidR="0085223D">
        <w:rPr>
          <w:sz w:val="22"/>
        </w:rPr>
        <w:t>po</w:t>
      </w:r>
      <w:r w:rsidR="0085223D" w:rsidRPr="00427192">
        <w:rPr>
          <w:sz w:val="22"/>
        </w:rPr>
        <w:t xml:space="preserve"> </w:t>
      </w:r>
      <w:r w:rsidR="009C07C8" w:rsidRPr="00427192">
        <w:rPr>
          <w:sz w:val="22"/>
        </w:rPr>
        <w:t>8 tablet</w:t>
      </w:r>
      <w:r w:rsidR="0085223D">
        <w:rPr>
          <w:sz w:val="22"/>
        </w:rPr>
        <w:t>ách</w:t>
      </w:r>
      <w:r w:rsidR="009C07C8" w:rsidRPr="00427192">
        <w:rPr>
          <w:sz w:val="22"/>
        </w:rPr>
        <w:t xml:space="preserve"> nebo 4 blistry </w:t>
      </w:r>
      <w:r w:rsidR="0085223D">
        <w:rPr>
          <w:sz w:val="22"/>
        </w:rPr>
        <w:t>po</w:t>
      </w:r>
      <w:r w:rsidR="0085223D" w:rsidRPr="00427192">
        <w:rPr>
          <w:sz w:val="22"/>
        </w:rPr>
        <w:t xml:space="preserve"> </w:t>
      </w:r>
      <w:r w:rsidR="009C07C8" w:rsidRPr="00427192">
        <w:rPr>
          <w:sz w:val="22"/>
        </w:rPr>
        <w:t>10 tablet</w:t>
      </w:r>
      <w:r w:rsidR="0085223D">
        <w:rPr>
          <w:sz w:val="22"/>
        </w:rPr>
        <w:t>ách</w:t>
      </w:r>
      <w:r w:rsidR="009C07C8" w:rsidRPr="00427192">
        <w:rPr>
          <w:sz w:val="22"/>
        </w:rPr>
        <w:t>)</w:t>
      </w:r>
      <w:r w:rsidR="009C07C8">
        <w:rPr>
          <w:sz w:val="22"/>
        </w:rPr>
        <w:t>.</w:t>
      </w:r>
    </w:p>
    <w:p w14:paraId="2BABE5E2" w14:textId="1ABA1F7A" w:rsidR="009C07C8" w:rsidRPr="00427192" w:rsidRDefault="00886A38" w:rsidP="009C07C8">
      <w:pPr>
        <w:pStyle w:val="Textkomente"/>
        <w:spacing w:line="240" w:lineRule="auto"/>
        <w:ind w:right="-285"/>
        <w:rPr>
          <w:rFonts w:eastAsia="Aptos"/>
          <w:sz w:val="22"/>
          <w:szCs w:val="22"/>
        </w:rPr>
      </w:pPr>
      <w:r>
        <w:rPr>
          <w:sz w:val="22"/>
        </w:rPr>
        <w:t>Papírová</w:t>
      </w:r>
      <w:r w:rsidRPr="00427192" w:rsidDel="00886A38">
        <w:rPr>
          <w:sz w:val="22"/>
        </w:rPr>
        <w:t xml:space="preserve"> </w:t>
      </w:r>
      <w:r w:rsidR="009C07C8" w:rsidRPr="00427192">
        <w:rPr>
          <w:sz w:val="22"/>
        </w:rPr>
        <w:t xml:space="preserve">krabička obsahující 48 tablet (24 blistrů </w:t>
      </w:r>
      <w:r w:rsidR="0085223D">
        <w:rPr>
          <w:sz w:val="22"/>
        </w:rPr>
        <w:t>po</w:t>
      </w:r>
      <w:r w:rsidR="009C07C8" w:rsidRPr="00427192">
        <w:rPr>
          <w:sz w:val="22"/>
        </w:rPr>
        <w:t> 2 tablet</w:t>
      </w:r>
      <w:r w:rsidR="0085223D">
        <w:rPr>
          <w:sz w:val="22"/>
        </w:rPr>
        <w:t>ách</w:t>
      </w:r>
      <w:r w:rsidR="009C07C8" w:rsidRPr="00427192">
        <w:rPr>
          <w:sz w:val="22"/>
        </w:rPr>
        <w:t xml:space="preserve">, 12 blistrů </w:t>
      </w:r>
      <w:r w:rsidR="0085223D">
        <w:rPr>
          <w:sz w:val="22"/>
        </w:rPr>
        <w:t>po</w:t>
      </w:r>
      <w:r w:rsidR="0085223D" w:rsidRPr="00427192">
        <w:rPr>
          <w:sz w:val="22"/>
        </w:rPr>
        <w:t xml:space="preserve"> </w:t>
      </w:r>
      <w:r w:rsidR="009C07C8" w:rsidRPr="00427192">
        <w:rPr>
          <w:sz w:val="22"/>
        </w:rPr>
        <w:t>4 tablet</w:t>
      </w:r>
      <w:r w:rsidR="0085223D">
        <w:rPr>
          <w:sz w:val="22"/>
        </w:rPr>
        <w:t>ách</w:t>
      </w:r>
      <w:r w:rsidR="009C07C8" w:rsidRPr="00427192">
        <w:rPr>
          <w:sz w:val="22"/>
        </w:rPr>
        <w:t xml:space="preserve"> nebo 6 blistrů </w:t>
      </w:r>
      <w:r w:rsidR="0085223D">
        <w:rPr>
          <w:sz w:val="22"/>
        </w:rPr>
        <w:t>po</w:t>
      </w:r>
      <w:r w:rsidR="0085223D" w:rsidRPr="00427192">
        <w:rPr>
          <w:sz w:val="22"/>
        </w:rPr>
        <w:t xml:space="preserve"> </w:t>
      </w:r>
      <w:r w:rsidR="009C07C8" w:rsidRPr="00427192">
        <w:rPr>
          <w:sz w:val="22"/>
        </w:rPr>
        <w:t>8 tablet</w:t>
      </w:r>
      <w:r w:rsidR="0085223D">
        <w:rPr>
          <w:sz w:val="22"/>
        </w:rPr>
        <w:t>ách</w:t>
      </w:r>
      <w:r w:rsidR="009C07C8" w:rsidRPr="00427192">
        <w:rPr>
          <w:sz w:val="22"/>
        </w:rPr>
        <w:t>)</w:t>
      </w:r>
      <w:r w:rsidR="009C07C8">
        <w:rPr>
          <w:sz w:val="22"/>
        </w:rPr>
        <w:t>.</w:t>
      </w:r>
    </w:p>
    <w:p w14:paraId="7C9EE8A3" w14:textId="109198AF"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 xml:space="preserve">krabička obsahující 50 tablet (5 blistrů </w:t>
      </w:r>
      <w:r w:rsidR="0085223D">
        <w:rPr>
          <w:sz w:val="22"/>
        </w:rPr>
        <w:t>po</w:t>
      </w:r>
      <w:r w:rsidR="009C07C8" w:rsidRPr="00427192">
        <w:rPr>
          <w:sz w:val="22"/>
        </w:rPr>
        <w:t xml:space="preserve"> 10 tablet</w:t>
      </w:r>
      <w:r w:rsidR="0085223D">
        <w:rPr>
          <w:sz w:val="22"/>
        </w:rPr>
        <w:t>ách</w:t>
      </w:r>
      <w:r w:rsidR="009C07C8" w:rsidRPr="00427192">
        <w:rPr>
          <w:sz w:val="22"/>
        </w:rPr>
        <w:t>)</w:t>
      </w:r>
      <w:r w:rsidR="009C07C8">
        <w:rPr>
          <w:sz w:val="22"/>
        </w:rPr>
        <w:t>.</w:t>
      </w:r>
    </w:p>
    <w:p w14:paraId="774FB7BD" w14:textId="1FBBC0D7"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krabička obsahující 96 tablet</w:t>
      </w:r>
      <w:r w:rsidR="009C07C8">
        <w:rPr>
          <w:sz w:val="22"/>
        </w:rPr>
        <w:t xml:space="preserve"> </w:t>
      </w:r>
      <w:r w:rsidR="009C07C8" w:rsidRPr="00427192">
        <w:rPr>
          <w:sz w:val="22"/>
        </w:rPr>
        <w:t xml:space="preserve">(12 blistrů </w:t>
      </w:r>
      <w:r w:rsidR="0085223D">
        <w:rPr>
          <w:sz w:val="22"/>
        </w:rPr>
        <w:t>po</w:t>
      </w:r>
      <w:r w:rsidR="009C07C8" w:rsidRPr="00427192">
        <w:rPr>
          <w:sz w:val="22"/>
        </w:rPr>
        <w:t xml:space="preserve"> 8 tablet</w:t>
      </w:r>
      <w:r w:rsidR="0085223D">
        <w:rPr>
          <w:sz w:val="22"/>
        </w:rPr>
        <w:t>ách</w:t>
      </w:r>
      <w:r w:rsidR="009C07C8" w:rsidRPr="00427192">
        <w:rPr>
          <w:sz w:val="22"/>
        </w:rPr>
        <w:t>)</w:t>
      </w:r>
      <w:r w:rsidR="009C07C8">
        <w:rPr>
          <w:sz w:val="22"/>
        </w:rPr>
        <w:t>.</w:t>
      </w:r>
    </w:p>
    <w:p w14:paraId="4848B7AF" w14:textId="585A8645" w:rsidR="009C07C8" w:rsidRPr="00427192" w:rsidRDefault="00886A38" w:rsidP="009C07C8">
      <w:pPr>
        <w:pStyle w:val="Textkomente"/>
        <w:spacing w:line="240" w:lineRule="auto"/>
        <w:rPr>
          <w:rFonts w:eastAsia="Aptos"/>
          <w:sz w:val="22"/>
          <w:szCs w:val="22"/>
        </w:rPr>
      </w:pPr>
      <w:r>
        <w:rPr>
          <w:sz w:val="22"/>
        </w:rPr>
        <w:t>Papírová</w:t>
      </w:r>
      <w:r w:rsidRPr="00427192" w:rsidDel="00886A38">
        <w:rPr>
          <w:sz w:val="22"/>
        </w:rPr>
        <w:t xml:space="preserve"> </w:t>
      </w:r>
      <w:r w:rsidR="009C07C8" w:rsidRPr="00427192">
        <w:rPr>
          <w:sz w:val="22"/>
        </w:rPr>
        <w:t>krabička obsahující 100 tablet</w:t>
      </w:r>
      <w:r w:rsidR="009C07C8">
        <w:rPr>
          <w:sz w:val="22"/>
        </w:rPr>
        <w:t xml:space="preserve"> </w:t>
      </w:r>
      <w:r w:rsidR="009C07C8" w:rsidRPr="00427192">
        <w:rPr>
          <w:sz w:val="22"/>
        </w:rPr>
        <w:t xml:space="preserve">(10 blistrů </w:t>
      </w:r>
      <w:r w:rsidR="0085223D">
        <w:rPr>
          <w:sz w:val="22"/>
        </w:rPr>
        <w:t>po</w:t>
      </w:r>
      <w:r w:rsidR="009C07C8" w:rsidRPr="00427192">
        <w:rPr>
          <w:sz w:val="22"/>
        </w:rPr>
        <w:t xml:space="preserve"> 10 tablet</w:t>
      </w:r>
      <w:r w:rsidR="0085223D">
        <w:rPr>
          <w:sz w:val="22"/>
        </w:rPr>
        <w:t>ách</w:t>
      </w:r>
      <w:r w:rsidR="009C07C8" w:rsidRPr="00427192">
        <w:rPr>
          <w:sz w:val="22"/>
        </w:rPr>
        <w:t>)</w:t>
      </w:r>
      <w:r w:rsidR="009C07C8">
        <w:rPr>
          <w:sz w:val="22"/>
        </w:rPr>
        <w:t>.</w:t>
      </w:r>
    </w:p>
    <w:bookmarkEnd w:id="6"/>
    <w:bookmarkEnd w:id="8"/>
    <w:p w14:paraId="5823B3F8" w14:textId="77777777" w:rsidR="009C07C8" w:rsidRPr="00B41D57" w:rsidRDefault="009C07C8" w:rsidP="005E66FC">
      <w:pPr>
        <w:pStyle w:val="Style1"/>
      </w:pPr>
    </w:p>
    <w:p w14:paraId="5C703918" w14:textId="61E3D04A" w:rsidR="00C114FF" w:rsidRPr="00B41D57" w:rsidRDefault="00B276F7" w:rsidP="00A9226B">
      <w:pPr>
        <w:tabs>
          <w:tab w:val="clear" w:pos="567"/>
        </w:tabs>
        <w:spacing w:line="240" w:lineRule="auto"/>
        <w:rPr>
          <w:szCs w:val="22"/>
        </w:rPr>
      </w:pPr>
      <w:r w:rsidRPr="00B41D57">
        <w:t>Na trhu nemusí být všechny velikosti balení.</w:t>
      </w:r>
    </w:p>
    <w:p w14:paraId="584B339F" w14:textId="77777777" w:rsidR="00C114FF" w:rsidRPr="00B41D57" w:rsidRDefault="00C114FF" w:rsidP="00A9226B">
      <w:pPr>
        <w:tabs>
          <w:tab w:val="clear" w:pos="567"/>
        </w:tabs>
        <w:spacing w:line="240" w:lineRule="auto"/>
        <w:rPr>
          <w:szCs w:val="22"/>
        </w:rPr>
      </w:pPr>
    </w:p>
    <w:p w14:paraId="580835CC" w14:textId="74323501" w:rsidR="00C114FF" w:rsidRPr="00B41D57" w:rsidRDefault="00B276F7" w:rsidP="000673AF">
      <w:pPr>
        <w:pStyle w:val="Style1"/>
        <w:keepNext/>
      </w:pPr>
      <w:r w:rsidRPr="00B41D57">
        <w:t>5.5</w:t>
      </w:r>
      <w:r w:rsidRPr="00B41D57">
        <w:tab/>
        <w:t xml:space="preserve">Zvláštní opatření pro </w:t>
      </w:r>
      <w:r w:rsidR="00CF069C" w:rsidRPr="00B41D57">
        <w:t xml:space="preserve">likvidaci </w:t>
      </w:r>
      <w:r w:rsidRPr="00B41D57">
        <w:t>nepoužit</w:t>
      </w:r>
      <w:r w:rsidR="002F64C6">
        <w:t>ých</w:t>
      </w:r>
      <w:r w:rsidR="00905CAB" w:rsidRPr="00B41D57">
        <w:t xml:space="preserve"> </w:t>
      </w:r>
      <w:r w:rsidRPr="00B41D57">
        <w:t>veterinární</w:t>
      </w:r>
      <w:r w:rsidR="002F64C6">
        <w:t>ch</w:t>
      </w:r>
      <w:r w:rsidRPr="00B41D57">
        <w:t xml:space="preserve"> léčiv</w:t>
      </w:r>
      <w:r w:rsidR="002F64C6">
        <w:t>ých</w:t>
      </w:r>
      <w:r w:rsidRPr="00B41D57">
        <w:t xml:space="preserve"> přípravk</w:t>
      </w:r>
      <w:r w:rsidR="002F64C6">
        <w:t>ů</w:t>
      </w:r>
      <w:r w:rsidRPr="00B41D57">
        <w:t xml:space="preserve"> nebo odpad</w:t>
      </w:r>
      <w:r w:rsidR="00F84AED">
        <w:t>ů</w:t>
      </w:r>
      <w:r w:rsidR="00B36E65" w:rsidRPr="00B41D57">
        <w:t>, kter</w:t>
      </w:r>
      <w:r w:rsidR="00F84AED">
        <w:t>é</w:t>
      </w:r>
      <w:r w:rsidRPr="00B41D57">
        <w:t xml:space="preserve"> pocház</w:t>
      </w:r>
      <w:r w:rsidR="00B36E65" w:rsidRPr="00B41D57">
        <w:t>í</w:t>
      </w:r>
      <w:r w:rsidRPr="00B41D57">
        <w:t xml:space="preserve"> z</w:t>
      </w:r>
      <w:r w:rsidR="002F64C6">
        <w:t> </w:t>
      </w:r>
      <w:r w:rsidRPr="00B41D57">
        <w:t>t</w:t>
      </w:r>
      <w:r w:rsidR="002F64C6">
        <w:t xml:space="preserve">ěchto </w:t>
      </w:r>
      <w:r w:rsidRPr="00B41D57">
        <w:t>přípravk</w:t>
      </w:r>
      <w:r w:rsidR="002F64C6">
        <w:t>ů</w:t>
      </w:r>
    </w:p>
    <w:p w14:paraId="4E04C78C" w14:textId="77777777" w:rsidR="00C114FF" w:rsidRPr="00B41D57" w:rsidRDefault="00C114FF" w:rsidP="000673AF">
      <w:pPr>
        <w:keepNext/>
        <w:tabs>
          <w:tab w:val="clear" w:pos="567"/>
        </w:tabs>
        <w:spacing w:line="240" w:lineRule="auto"/>
        <w:rPr>
          <w:szCs w:val="22"/>
        </w:rPr>
      </w:pPr>
    </w:p>
    <w:p w14:paraId="28682A0A" w14:textId="5D7DAA60" w:rsidR="00FD1E45" w:rsidRPr="00B41D57" w:rsidRDefault="00B276F7" w:rsidP="00FD1E45">
      <w:pPr>
        <w:rPr>
          <w:szCs w:val="22"/>
        </w:rPr>
      </w:pPr>
      <w:r w:rsidRPr="00B41D57">
        <w:t>Léčivé přípravky se nesmí likvidovat prostřednictvím odpadní vody či domovního odpadu.</w:t>
      </w:r>
    </w:p>
    <w:p w14:paraId="3F2195DA" w14:textId="77777777" w:rsidR="00C114FF" w:rsidRPr="00B41D57" w:rsidRDefault="00C114FF" w:rsidP="00A9226B">
      <w:pPr>
        <w:tabs>
          <w:tab w:val="clear" w:pos="567"/>
        </w:tabs>
        <w:spacing w:line="240" w:lineRule="auto"/>
        <w:rPr>
          <w:szCs w:val="22"/>
        </w:rPr>
      </w:pPr>
    </w:p>
    <w:p w14:paraId="067EAC55" w14:textId="76704792" w:rsidR="00C114FF" w:rsidRPr="00B41D57" w:rsidRDefault="007D7608" w:rsidP="00A9226B">
      <w:pPr>
        <w:tabs>
          <w:tab w:val="clear" w:pos="567"/>
        </w:tabs>
        <w:spacing w:line="240" w:lineRule="auto"/>
        <w:rPr>
          <w:i/>
          <w:szCs w:val="22"/>
        </w:rPr>
      </w:pPr>
      <w:r w:rsidRPr="00B41D57">
        <w:lastRenderedPageBreak/>
        <w:t>Tento v</w:t>
      </w:r>
      <w:r w:rsidR="00B276F7" w:rsidRPr="00B41D57">
        <w:t xml:space="preserve">eterinární léčivý přípravek nesmí kontaminovat vodní toky, protože </w:t>
      </w:r>
      <w:proofErr w:type="spellStart"/>
      <w:r w:rsidR="009C07C8">
        <w:t>m</w:t>
      </w:r>
      <w:r w:rsidR="009C07C8" w:rsidRPr="00427192">
        <w:t>ilbemycinoxim</w:t>
      </w:r>
      <w:proofErr w:type="spellEnd"/>
      <w:r w:rsidR="00B276F7" w:rsidRPr="00B41D57">
        <w:t xml:space="preserve"> </w:t>
      </w:r>
      <w:r w:rsidR="000673AF">
        <w:t>a </w:t>
      </w:r>
      <w:proofErr w:type="spellStart"/>
      <w:r w:rsidR="009C07C8">
        <w:t>p</w:t>
      </w:r>
      <w:r w:rsidR="009C07C8" w:rsidRPr="00427192">
        <w:t>razikvantel</w:t>
      </w:r>
      <w:proofErr w:type="spellEnd"/>
      <w:r w:rsidR="009C07C8" w:rsidRPr="00427192">
        <w:t xml:space="preserve"> </w:t>
      </w:r>
      <w:r w:rsidR="00202EA3" w:rsidRPr="00B41D57">
        <w:t>mohou</w:t>
      </w:r>
      <w:r w:rsidR="00B276F7" w:rsidRPr="00B41D57">
        <w:t xml:space="preserve"> být nebezpečn</w:t>
      </w:r>
      <w:r w:rsidR="00202EA3" w:rsidRPr="00B41D57">
        <w:t>é</w:t>
      </w:r>
      <w:r w:rsidR="00B276F7" w:rsidRPr="00B41D57">
        <w:t xml:space="preserve"> pro ryby a další vodní organismy.</w:t>
      </w:r>
    </w:p>
    <w:p w14:paraId="44A5EE14" w14:textId="77777777" w:rsidR="00FD1E45" w:rsidRPr="00B41D57" w:rsidRDefault="00FD1E45" w:rsidP="00FD1E45">
      <w:pPr>
        <w:tabs>
          <w:tab w:val="clear" w:pos="567"/>
        </w:tabs>
        <w:spacing w:line="240" w:lineRule="auto"/>
        <w:rPr>
          <w:szCs w:val="22"/>
        </w:rPr>
      </w:pPr>
    </w:p>
    <w:p w14:paraId="2CAB4DC2" w14:textId="205FA5BB" w:rsidR="0078538F" w:rsidRPr="00B41D57" w:rsidRDefault="00B276F7" w:rsidP="00FD1E45">
      <w:pPr>
        <w:tabs>
          <w:tab w:val="clear" w:pos="567"/>
        </w:tabs>
        <w:spacing w:line="240" w:lineRule="auto"/>
        <w:rPr>
          <w:szCs w:val="22"/>
        </w:rPr>
      </w:pPr>
      <w:r w:rsidRPr="00B41D57">
        <w:t>Všechen n</w:t>
      </w:r>
      <w:r w:rsidR="00DA2A06" w:rsidRPr="00B41D57">
        <w:t xml:space="preserve">epoužitý veterinární léčivý přípravek nebo </w:t>
      </w:r>
      <w:r w:rsidR="00905CAB" w:rsidRPr="00B41D57">
        <w:t>odpad, který pochází z tohoto přípravku,</w:t>
      </w:r>
      <w:r w:rsidR="00DA2A06" w:rsidRPr="00B41D57">
        <w:t xml:space="preserve"> </w:t>
      </w:r>
      <w:r w:rsidR="004C0568" w:rsidRPr="00B41D57">
        <w:t xml:space="preserve">likvidujte </w:t>
      </w:r>
      <w:r w:rsidR="007464DA" w:rsidRPr="00B41D57">
        <w:t>odevzdáním</w:t>
      </w:r>
      <w:r w:rsidR="00730908" w:rsidRPr="00B41D57">
        <w:t xml:space="preserve"> </w:t>
      </w:r>
      <w:r w:rsidR="00DA2A06" w:rsidRPr="00B41D57">
        <w:t>v souladu s místními požadavky a národními systémy sběru, které jsou platné pro příslušný veterinární léčivý přípravek.</w:t>
      </w:r>
    </w:p>
    <w:p w14:paraId="47363B7A" w14:textId="77777777" w:rsidR="00C114FF" w:rsidRPr="00B41D57" w:rsidRDefault="00C114FF" w:rsidP="00A9226B">
      <w:pPr>
        <w:tabs>
          <w:tab w:val="clear" w:pos="567"/>
        </w:tabs>
        <w:spacing w:line="240" w:lineRule="auto"/>
        <w:rPr>
          <w:szCs w:val="22"/>
        </w:rPr>
      </w:pPr>
    </w:p>
    <w:p w14:paraId="06949C1A" w14:textId="77777777" w:rsidR="00C114FF" w:rsidRPr="00B41D57" w:rsidRDefault="00C114FF" w:rsidP="00A9226B">
      <w:pPr>
        <w:tabs>
          <w:tab w:val="clear" w:pos="567"/>
        </w:tabs>
        <w:spacing w:line="240" w:lineRule="auto"/>
        <w:rPr>
          <w:szCs w:val="22"/>
        </w:rPr>
      </w:pPr>
    </w:p>
    <w:p w14:paraId="0E3550B0" w14:textId="77777777" w:rsidR="00C114FF" w:rsidRPr="00B41D57" w:rsidRDefault="00B276F7" w:rsidP="00B13B6D">
      <w:pPr>
        <w:pStyle w:val="Style1"/>
      </w:pPr>
      <w:r w:rsidRPr="00B41D57">
        <w:t>6.</w:t>
      </w:r>
      <w:r w:rsidRPr="00B41D57">
        <w:tab/>
        <w:t>JMÉNO DRŽITELE ROZHODNUTÍ O REGISTRACI</w:t>
      </w:r>
    </w:p>
    <w:p w14:paraId="2E652F1A" w14:textId="77777777" w:rsidR="00C114FF" w:rsidRPr="00B41D57" w:rsidRDefault="00C114FF" w:rsidP="00145C3F">
      <w:pPr>
        <w:tabs>
          <w:tab w:val="clear" w:pos="567"/>
        </w:tabs>
        <w:spacing w:line="240" w:lineRule="auto"/>
        <w:rPr>
          <w:szCs w:val="22"/>
        </w:rPr>
      </w:pPr>
    </w:p>
    <w:p w14:paraId="14712ED7" w14:textId="77777777" w:rsidR="009C07C8" w:rsidRDefault="009C07C8" w:rsidP="009C07C8">
      <w:pPr>
        <w:tabs>
          <w:tab w:val="clear" w:pos="567"/>
        </w:tabs>
        <w:spacing w:line="240" w:lineRule="auto"/>
        <w:rPr>
          <w:szCs w:val="22"/>
        </w:rPr>
      </w:pPr>
      <w:proofErr w:type="spellStart"/>
      <w:r w:rsidRPr="00F76CFF">
        <w:rPr>
          <w:szCs w:val="22"/>
        </w:rPr>
        <w:t>Chanelle</w:t>
      </w:r>
      <w:proofErr w:type="spellEnd"/>
      <w:r w:rsidRPr="00F76CFF">
        <w:rPr>
          <w:szCs w:val="22"/>
        </w:rPr>
        <w:t xml:space="preserve"> </w:t>
      </w:r>
      <w:proofErr w:type="spellStart"/>
      <w:r w:rsidRPr="00F76CFF">
        <w:rPr>
          <w:szCs w:val="22"/>
        </w:rPr>
        <w:t>Pharmaceuticals</w:t>
      </w:r>
      <w:proofErr w:type="spellEnd"/>
      <w:r w:rsidRPr="00F76CFF">
        <w:rPr>
          <w:szCs w:val="22"/>
        </w:rPr>
        <w:t xml:space="preserve"> </w:t>
      </w:r>
      <w:proofErr w:type="spellStart"/>
      <w:r w:rsidRPr="00F76CFF">
        <w:rPr>
          <w:szCs w:val="22"/>
        </w:rPr>
        <w:t>Manufacturing</w:t>
      </w:r>
      <w:proofErr w:type="spellEnd"/>
      <w:r w:rsidRPr="00F76CFF">
        <w:rPr>
          <w:szCs w:val="22"/>
        </w:rPr>
        <w:t xml:space="preserve"> </w:t>
      </w:r>
      <w:r>
        <w:rPr>
          <w:szCs w:val="22"/>
        </w:rPr>
        <w:t>L</w:t>
      </w:r>
      <w:r w:rsidRPr="00F76CFF">
        <w:rPr>
          <w:szCs w:val="22"/>
        </w:rPr>
        <w:t>td.</w:t>
      </w:r>
    </w:p>
    <w:p w14:paraId="1F61240C" w14:textId="77777777" w:rsidR="00C114FF" w:rsidRPr="00B41D57" w:rsidRDefault="00C114FF" w:rsidP="00A9226B">
      <w:pPr>
        <w:tabs>
          <w:tab w:val="clear" w:pos="567"/>
        </w:tabs>
        <w:spacing w:line="240" w:lineRule="auto"/>
        <w:rPr>
          <w:szCs w:val="22"/>
        </w:rPr>
      </w:pPr>
    </w:p>
    <w:p w14:paraId="6CB09C60" w14:textId="77777777" w:rsidR="00C114FF" w:rsidRPr="00B41D57" w:rsidRDefault="00C114FF" w:rsidP="00A9226B">
      <w:pPr>
        <w:tabs>
          <w:tab w:val="clear" w:pos="567"/>
        </w:tabs>
        <w:spacing w:line="240" w:lineRule="auto"/>
        <w:rPr>
          <w:szCs w:val="22"/>
        </w:rPr>
      </w:pPr>
    </w:p>
    <w:p w14:paraId="4E6BFBAC" w14:textId="77777777" w:rsidR="00C114FF" w:rsidRPr="00B41D57" w:rsidRDefault="00B276F7" w:rsidP="00B13B6D">
      <w:pPr>
        <w:pStyle w:val="Style1"/>
      </w:pPr>
      <w:r w:rsidRPr="00B41D57">
        <w:t>7.</w:t>
      </w:r>
      <w:r w:rsidRPr="00B41D57">
        <w:tab/>
        <w:t>REGISTRAČNÍ ČÍSLO(A)</w:t>
      </w:r>
    </w:p>
    <w:p w14:paraId="1FA2C56F" w14:textId="77777777" w:rsidR="00C114FF" w:rsidRPr="00B41D57" w:rsidRDefault="00C114FF" w:rsidP="00A9226B">
      <w:pPr>
        <w:tabs>
          <w:tab w:val="clear" w:pos="567"/>
        </w:tabs>
        <w:spacing w:line="240" w:lineRule="auto"/>
        <w:rPr>
          <w:szCs w:val="22"/>
        </w:rPr>
      </w:pPr>
    </w:p>
    <w:p w14:paraId="427D05E5" w14:textId="507133B5" w:rsidR="00C114FF" w:rsidRDefault="00190321" w:rsidP="00A9226B">
      <w:pPr>
        <w:tabs>
          <w:tab w:val="clear" w:pos="567"/>
        </w:tabs>
        <w:spacing w:line="240" w:lineRule="auto"/>
        <w:rPr>
          <w:szCs w:val="22"/>
        </w:rPr>
      </w:pPr>
      <w:r>
        <w:rPr>
          <w:szCs w:val="22"/>
        </w:rPr>
        <w:t>96/047/</w:t>
      </w:r>
      <w:proofErr w:type="gramStart"/>
      <w:r>
        <w:rPr>
          <w:szCs w:val="22"/>
        </w:rPr>
        <w:t>25-C</w:t>
      </w:r>
      <w:proofErr w:type="gramEnd"/>
    </w:p>
    <w:p w14:paraId="21D9944D" w14:textId="77777777" w:rsidR="00190321" w:rsidRDefault="00190321" w:rsidP="00A9226B">
      <w:pPr>
        <w:tabs>
          <w:tab w:val="clear" w:pos="567"/>
        </w:tabs>
        <w:spacing w:line="240" w:lineRule="auto"/>
        <w:rPr>
          <w:szCs w:val="22"/>
        </w:rPr>
      </w:pPr>
    </w:p>
    <w:p w14:paraId="2278CC7C" w14:textId="77777777" w:rsidR="009C07C8" w:rsidRPr="00B41D57" w:rsidRDefault="009C07C8" w:rsidP="00A9226B">
      <w:pPr>
        <w:tabs>
          <w:tab w:val="clear" w:pos="567"/>
        </w:tabs>
        <w:spacing w:line="240" w:lineRule="auto"/>
        <w:rPr>
          <w:szCs w:val="22"/>
        </w:rPr>
      </w:pPr>
    </w:p>
    <w:p w14:paraId="51580279" w14:textId="77777777" w:rsidR="00C114FF" w:rsidRPr="00B41D57" w:rsidRDefault="00B276F7" w:rsidP="00B13B6D">
      <w:pPr>
        <w:pStyle w:val="Style1"/>
      </w:pPr>
      <w:r w:rsidRPr="00B41D57">
        <w:t>8.</w:t>
      </w:r>
      <w:r w:rsidRPr="00B41D57">
        <w:tab/>
        <w:t>DATUM PRVNÍ REGISTRACE</w:t>
      </w:r>
    </w:p>
    <w:p w14:paraId="3863C575" w14:textId="77777777" w:rsidR="00C114FF" w:rsidRPr="00B41D57" w:rsidRDefault="00C114FF" w:rsidP="00A9226B">
      <w:pPr>
        <w:tabs>
          <w:tab w:val="clear" w:pos="567"/>
        </w:tabs>
        <w:spacing w:line="240" w:lineRule="auto"/>
        <w:rPr>
          <w:szCs w:val="22"/>
        </w:rPr>
      </w:pPr>
    </w:p>
    <w:p w14:paraId="669AE9C0" w14:textId="77777777" w:rsidR="00D65777" w:rsidRPr="00B41D57" w:rsidRDefault="00D65777" w:rsidP="00A9226B">
      <w:pPr>
        <w:tabs>
          <w:tab w:val="clear" w:pos="567"/>
        </w:tabs>
        <w:spacing w:line="240" w:lineRule="auto"/>
        <w:rPr>
          <w:szCs w:val="22"/>
        </w:rPr>
      </w:pPr>
    </w:p>
    <w:p w14:paraId="60065931" w14:textId="26BBCE1D" w:rsidR="00C114FF" w:rsidRPr="00B41D57" w:rsidRDefault="00190321" w:rsidP="00A9226B">
      <w:pPr>
        <w:tabs>
          <w:tab w:val="clear" w:pos="567"/>
        </w:tabs>
        <w:spacing w:line="240" w:lineRule="auto"/>
        <w:rPr>
          <w:szCs w:val="22"/>
        </w:rPr>
      </w:pPr>
      <w:r>
        <w:t>16. 10. 2025</w:t>
      </w:r>
    </w:p>
    <w:p w14:paraId="6E98A2F6" w14:textId="77777777" w:rsidR="00D65777" w:rsidRPr="00B41D57" w:rsidRDefault="00D65777" w:rsidP="00A9226B">
      <w:pPr>
        <w:tabs>
          <w:tab w:val="clear" w:pos="567"/>
        </w:tabs>
        <w:spacing w:line="240" w:lineRule="auto"/>
        <w:rPr>
          <w:szCs w:val="22"/>
        </w:rPr>
      </w:pPr>
    </w:p>
    <w:p w14:paraId="70B0A25D" w14:textId="77777777" w:rsidR="00D65777" w:rsidRPr="00B41D57" w:rsidRDefault="00D65777" w:rsidP="00A9226B">
      <w:pPr>
        <w:tabs>
          <w:tab w:val="clear" w:pos="567"/>
        </w:tabs>
        <w:spacing w:line="240" w:lineRule="auto"/>
        <w:rPr>
          <w:szCs w:val="22"/>
        </w:rPr>
      </w:pPr>
    </w:p>
    <w:p w14:paraId="4351B24F" w14:textId="77777777" w:rsidR="00C114FF" w:rsidRPr="00B41D57" w:rsidRDefault="00B276F7" w:rsidP="00B13B6D">
      <w:pPr>
        <w:pStyle w:val="Style1"/>
      </w:pPr>
      <w:r w:rsidRPr="00B41D57">
        <w:t>9.</w:t>
      </w:r>
      <w:r w:rsidRPr="00B41D57">
        <w:tab/>
        <w:t>DATUM POSLEDNÍ AKTUALIZACE SOUHRNU ÚDAJŮ O PŘÍPRAVKU</w:t>
      </w:r>
    </w:p>
    <w:p w14:paraId="30326986" w14:textId="77777777" w:rsidR="00C114FF" w:rsidRPr="00B41D57" w:rsidRDefault="00C114FF" w:rsidP="00145C3F">
      <w:pPr>
        <w:tabs>
          <w:tab w:val="clear" w:pos="567"/>
        </w:tabs>
        <w:spacing w:line="240" w:lineRule="auto"/>
        <w:rPr>
          <w:szCs w:val="22"/>
        </w:rPr>
      </w:pPr>
    </w:p>
    <w:p w14:paraId="402E3F5C" w14:textId="7E75C6F5" w:rsidR="00423968" w:rsidRPr="00B41D57" w:rsidRDefault="002723B9" w:rsidP="00423968">
      <w:pPr>
        <w:tabs>
          <w:tab w:val="clear" w:pos="567"/>
        </w:tabs>
        <w:spacing w:line="240" w:lineRule="auto"/>
      </w:pPr>
      <w:r>
        <w:t>1</w:t>
      </w:r>
      <w:r w:rsidR="00B04619">
        <w:t>0/2025</w:t>
      </w:r>
    </w:p>
    <w:p w14:paraId="224434F8" w14:textId="77777777" w:rsidR="0078538F" w:rsidRPr="00B41D57" w:rsidRDefault="0078538F" w:rsidP="00A9226B">
      <w:pPr>
        <w:tabs>
          <w:tab w:val="clear" w:pos="567"/>
        </w:tabs>
        <w:spacing w:line="240" w:lineRule="auto"/>
        <w:rPr>
          <w:szCs w:val="22"/>
        </w:rPr>
      </w:pPr>
    </w:p>
    <w:p w14:paraId="2DB0E157" w14:textId="77777777" w:rsidR="00B113B9" w:rsidRPr="00B41D57" w:rsidRDefault="00B113B9" w:rsidP="00A9226B">
      <w:pPr>
        <w:tabs>
          <w:tab w:val="clear" w:pos="567"/>
        </w:tabs>
        <w:spacing w:line="240" w:lineRule="auto"/>
        <w:rPr>
          <w:szCs w:val="22"/>
        </w:rPr>
      </w:pPr>
    </w:p>
    <w:p w14:paraId="75C198E0" w14:textId="77777777" w:rsidR="00C114FF" w:rsidRPr="00B41D57" w:rsidRDefault="00B276F7" w:rsidP="00B13B6D">
      <w:pPr>
        <w:pStyle w:val="Style1"/>
      </w:pPr>
      <w:r w:rsidRPr="00B41D57">
        <w:t>10.</w:t>
      </w:r>
      <w:r w:rsidRPr="00B41D57">
        <w:tab/>
        <w:t>KLASIFIKACE VETERINÁRNÍCH LÉČIVÝCH PŘÍPRAVKŮ</w:t>
      </w:r>
    </w:p>
    <w:p w14:paraId="1F12B426" w14:textId="77777777" w:rsidR="0078538F" w:rsidRPr="00B41D57" w:rsidRDefault="0078538F" w:rsidP="00A9226B">
      <w:pPr>
        <w:tabs>
          <w:tab w:val="clear" w:pos="567"/>
        </w:tabs>
        <w:spacing w:line="240" w:lineRule="auto"/>
        <w:rPr>
          <w:szCs w:val="22"/>
        </w:rPr>
      </w:pPr>
    </w:p>
    <w:p w14:paraId="2B95E980" w14:textId="6DD84BF1" w:rsidR="0078538F" w:rsidRPr="00B41D57" w:rsidRDefault="00B276F7" w:rsidP="0078538F">
      <w:pPr>
        <w:numPr>
          <w:ilvl w:val="12"/>
          <w:numId w:val="0"/>
        </w:numPr>
        <w:rPr>
          <w:szCs w:val="22"/>
        </w:rPr>
      </w:pPr>
      <w:r w:rsidRPr="00B41D57">
        <w:t>Veterinární léčivý přípravek je vydáván pouze na předpis.</w:t>
      </w:r>
    </w:p>
    <w:p w14:paraId="05E12133" w14:textId="77777777" w:rsidR="0078538F" w:rsidRPr="00B41D57" w:rsidRDefault="0078538F" w:rsidP="0078538F">
      <w:pPr>
        <w:ind w:right="-318"/>
        <w:rPr>
          <w:szCs w:val="22"/>
        </w:rPr>
      </w:pPr>
    </w:p>
    <w:p w14:paraId="28C35B4C" w14:textId="7912A3DE" w:rsidR="0078538F" w:rsidRDefault="00B276F7" w:rsidP="00874D4A">
      <w:pPr>
        <w:ind w:right="-318"/>
        <w:rPr>
          <w:i/>
          <w:szCs w:val="22"/>
        </w:rPr>
      </w:pPr>
      <w:bookmarkStart w:id="9" w:name="_Hlk73467306"/>
      <w:r w:rsidRPr="00B41D57">
        <w:t>Podrobné informace o tomto veterinárním léčivém přípravku jsou k dispozici v databázi přípravků Unie</w:t>
      </w:r>
      <w:r>
        <w:t xml:space="preserve"> </w:t>
      </w:r>
      <w:r>
        <w:rPr>
          <w:szCs w:val="22"/>
        </w:rPr>
        <w:t>(</w:t>
      </w:r>
      <w:hyperlink r:id="rId8" w:history="1">
        <w:r w:rsidR="0078538F" w:rsidRPr="001D6052">
          <w:rPr>
            <w:rStyle w:val="Hypertextovodkaz"/>
            <w:szCs w:val="22"/>
          </w:rPr>
          <w:t>https://medicines.health.europa.eu/veterinary</w:t>
        </w:r>
      </w:hyperlink>
      <w:r>
        <w:rPr>
          <w:szCs w:val="22"/>
        </w:rPr>
        <w:t>)</w:t>
      </w:r>
      <w:r w:rsidRPr="00446F37">
        <w:rPr>
          <w:i/>
          <w:szCs w:val="22"/>
        </w:rPr>
        <w:t>.</w:t>
      </w:r>
      <w:bookmarkEnd w:id="9"/>
    </w:p>
    <w:p w14:paraId="5B258537" w14:textId="49747BB3" w:rsidR="00B04619" w:rsidRDefault="00B04619" w:rsidP="00874D4A">
      <w:pPr>
        <w:ind w:right="-318"/>
        <w:rPr>
          <w:szCs w:val="22"/>
        </w:rPr>
      </w:pPr>
    </w:p>
    <w:p w14:paraId="4F9C2034" w14:textId="77777777" w:rsidR="00B04619" w:rsidRPr="00C672C7" w:rsidRDefault="00B04619" w:rsidP="00B04619">
      <w:pPr>
        <w:spacing w:line="240" w:lineRule="auto"/>
      </w:pPr>
      <w:bookmarkStart w:id="10" w:name="_Hlk148432335"/>
      <w:r w:rsidRPr="00C672C7">
        <w:t>Podrobné informace o tomto veterinárním léčivém přípravku naleznete také v národní databázi (</w:t>
      </w:r>
      <w:hyperlink r:id="rId9" w:history="1">
        <w:r w:rsidRPr="00C672C7">
          <w:rPr>
            <w:rStyle w:val="Hypertextovodkaz"/>
          </w:rPr>
          <w:t>https://www.uskvbl.cz</w:t>
        </w:r>
      </w:hyperlink>
      <w:r w:rsidRPr="00C672C7">
        <w:t>).</w:t>
      </w:r>
    </w:p>
    <w:bookmarkEnd w:id="10"/>
    <w:p w14:paraId="338C4ACD" w14:textId="77777777" w:rsidR="00B04619" w:rsidRPr="00C672C7" w:rsidRDefault="00B04619" w:rsidP="00B04619">
      <w:pPr>
        <w:spacing w:line="240" w:lineRule="auto"/>
      </w:pPr>
    </w:p>
    <w:p w14:paraId="14BA7160" w14:textId="77777777" w:rsidR="00B04619" w:rsidRPr="00B41D57" w:rsidRDefault="00B04619" w:rsidP="00874D4A">
      <w:pPr>
        <w:ind w:right="-318"/>
        <w:rPr>
          <w:szCs w:val="22"/>
        </w:rPr>
      </w:pPr>
    </w:p>
    <w:sectPr w:rsidR="00B04619" w:rsidRPr="00B41D57" w:rsidSect="003837F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57983" w14:textId="77777777" w:rsidR="001D6734" w:rsidRDefault="001D6734">
      <w:pPr>
        <w:spacing w:line="240" w:lineRule="auto"/>
      </w:pPr>
      <w:r>
        <w:separator/>
      </w:r>
    </w:p>
  </w:endnote>
  <w:endnote w:type="continuationSeparator" w:id="0">
    <w:p w14:paraId="560C8327" w14:textId="77777777" w:rsidR="001D6734" w:rsidRDefault="001D6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7DA43" w14:textId="77777777" w:rsidR="00876474" w:rsidRDefault="008764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B276F7">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B276F7">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51EAB" w14:textId="77777777" w:rsidR="001D6734" w:rsidRDefault="001D6734">
      <w:pPr>
        <w:spacing w:line="240" w:lineRule="auto"/>
      </w:pPr>
      <w:r>
        <w:separator/>
      </w:r>
    </w:p>
  </w:footnote>
  <w:footnote w:type="continuationSeparator" w:id="0">
    <w:p w14:paraId="47E5FC12" w14:textId="77777777" w:rsidR="001D6734" w:rsidRDefault="001D6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D48B" w14:textId="77777777" w:rsidR="00876474" w:rsidRDefault="008764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3EFBB" w14:textId="05CB7373" w:rsidR="00A43619" w:rsidRDefault="00A43619" w:rsidP="00A43619">
    <w:r>
      <w:t xml:space="preserve">    </w:t>
    </w:r>
  </w:p>
  <w:p w14:paraId="00DB0D75" w14:textId="77777777" w:rsidR="00A43619" w:rsidRDefault="00A436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B2E94" w14:textId="77777777" w:rsidR="00876474" w:rsidRDefault="008764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8C2F26A">
      <w:start w:val="1"/>
      <w:numFmt w:val="decimal"/>
      <w:lvlText w:val="%1."/>
      <w:lvlJc w:val="left"/>
      <w:pPr>
        <w:tabs>
          <w:tab w:val="num" w:pos="720"/>
        </w:tabs>
        <w:ind w:left="720" w:hanging="360"/>
      </w:pPr>
    </w:lvl>
    <w:lvl w:ilvl="1" w:tplc="5E9CF75A">
      <w:start w:val="1"/>
      <w:numFmt w:val="lowerLetter"/>
      <w:lvlText w:val="%2."/>
      <w:lvlJc w:val="left"/>
      <w:pPr>
        <w:tabs>
          <w:tab w:val="num" w:pos="1440"/>
        </w:tabs>
        <w:ind w:left="1440" w:hanging="360"/>
      </w:pPr>
    </w:lvl>
    <w:lvl w:ilvl="2" w:tplc="DEE817B6" w:tentative="1">
      <w:start w:val="1"/>
      <w:numFmt w:val="lowerRoman"/>
      <w:lvlText w:val="%3."/>
      <w:lvlJc w:val="right"/>
      <w:pPr>
        <w:tabs>
          <w:tab w:val="num" w:pos="2160"/>
        </w:tabs>
        <w:ind w:left="2160" w:hanging="180"/>
      </w:pPr>
    </w:lvl>
    <w:lvl w:ilvl="3" w:tplc="04C8B4D6" w:tentative="1">
      <w:start w:val="1"/>
      <w:numFmt w:val="decimal"/>
      <w:lvlText w:val="%4."/>
      <w:lvlJc w:val="left"/>
      <w:pPr>
        <w:tabs>
          <w:tab w:val="num" w:pos="2880"/>
        </w:tabs>
        <w:ind w:left="2880" w:hanging="360"/>
      </w:pPr>
    </w:lvl>
    <w:lvl w:ilvl="4" w:tplc="0804C7C2" w:tentative="1">
      <w:start w:val="1"/>
      <w:numFmt w:val="lowerLetter"/>
      <w:lvlText w:val="%5."/>
      <w:lvlJc w:val="left"/>
      <w:pPr>
        <w:tabs>
          <w:tab w:val="num" w:pos="3600"/>
        </w:tabs>
        <w:ind w:left="3600" w:hanging="360"/>
      </w:pPr>
    </w:lvl>
    <w:lvl w:ilvl="5" w:tplc="D0980262" w:tentative="1">
      <w:start w:val="1"/>
      <w:numFmt w:val="lowerRoman"/>
      <w:lvlText w:val="%6."/>
      <w:lvlJc w:val="right"/>
      <w:pPr>
        <w:tabs>
          <w:tab w:val="num" w:pos="4320"/>
        </w:tabs>
        <w:ind w:left="4320" w:hanging="180"/>
      </w:pPr>
    </w:lvl>
    <w:lvl w:ilvl="6" w:tplc="CC461FCE" w:tentative="1">
      <w:start w:val="1"/>
      <w:numFmt w:val="decimal"/>
      <w:lvlText w:val="%7."/>
      <w:lvlJc w:val="left"/>
      <w:pPr>
        <w:tabs>
          <w:tab w:val="num" w:pos="5040"/>
        </w:tabs>
        <w:ind w:left="5040" w:hanging="360"/>
      </w:pPr>
    </w:lvl>
    <w:lvl w:ilvl="7" w:tplc="74FEAF94" w:tentative="1">
      <w:start w:val="1"/>
      <w:numFmt w:val="lowerLetter"/>
      <w:lvlText w:val="%8."/>
      <w:lvlJc w:val="left"/>
      <w:pPr>
        <w:tabs>
          <w:tab w:val="num" w:pos="5760"/>
        </w:tabs>
        <w:ind w:left="5760" w:hanging="360"/>
      </w:pPr>
    </w:lvl>
    <w:lvl w:ilvl="8" w:tplc="49AEF54E"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36288C6">
      <w:start w:val="6"/>
      <w:numFmt w:val="decimal"/>
      <w:lvlText w:val="%1."/>
      <w:lvlJc w:val="left"/>
      <w:pPr>
        <w:tabs>
          <w:tab w:val="num" w:pos="930"/>
        </w:tabs>
        <w:ind w:left="930" w:hanging="570"/>
      </w:pPr>
      <w:rPr>
        <w:rFonts w:hint="default"/>
      </w:rPr>
    </w:lvl>
    <w:lvl w:ilvl="1" w:tplc="AF8E4F06" w:tentative="1">
      <w:start w:val="1"/>
      <w:numFmt w:val="lowerLetter"/>
      <w:lvlText w:val="%2."/>
      <w:lvlJc w:val="left"/>
      <w:pPr>
        <w:tabs>
          <w:tab w:val="num" w:pos="1440"/>
        </w:tabs>
        <w:ind w:left="1440" w:hanging="360"/>
      </w:pPr>
    </w:lvl>
    <w:lvl w:ilvl="2" w:tplc="1E061F0A" w:tentative="1">
      <w:start w:val="1"/>
      <w:numFmt w:val="lowerRoman"/>
      <w:lvlText w:val="%3."/>
      <w:lvlJc w:val="right"/>
      <w:pPr>
        <w:tabs>
          <w:tab w:val="num" w:pos="2160"/>
        </w:tabs>
        <w:ind w:left="2160" w:hanging="180"/>
      </w:pPr>
    </w:lvl>
    <w:lvl w:ilvl="3" w:tplc="21B69068" w:tentative="1">
      <w:start w:val="1"/>
      <w:numFmt w:val="decimal"/>
      <w:lvlText w:val="%4."/>
      <w:lvlJc w:val="left"/>
      <w:pPr>
        <w:tabs>
          <w:tab w:val="num" w:pos="2880"/>
        </w:tabs>
        <w:ind w:left="2880" w:hanging="360"/>
      </w:pPr>
    </w:lvl>
    <w:lvl w:ilvl="4" w:tplc="5EAEC42A" w:tentative="1">
      <w:start w:val="1"/>
      <w:numFmt w:val="lowerLetter"/>
      <w:lvlText w:val="%5."/>
      <w:lvlJc w:val="left"/>
      <w:pPr>
        <w:tabs>
          <w:tab w:val="num" w:pos="3600"/>
        </w:tabs>
        <w:ind w:left="3600" w:hanging="360"/>
      </w:pPr>
    </w:lvl>
    <w:lvl w:ilvl="5" w:tplc="F4308B36" w:tentative="1">
      <w:start w:val="1"/>
      <w:numFmt w:val="lowerRoman"/>
      <w:lvlText w:val="%6."/>
      <w:lvlJc w:val="right"/>
      <w:pPr>
        <w:tabs>
          <w:tab w:val="num" w:pos="4320"/>
        </w:tabs>
        <w:ind w:left="4320" w:hanging="180"/>
      </w:pPr>
    </w:lvl>
    <w:lvl w:ilvl="6" w:tplc="38FEFB58" w:tentative="1">
      <w:start w:val="1"/>
      <w:numFmt w:val="decimal"/>
      <w:lvlText w:val="%7."/>
      <w:lvlJc w:val="left"/>
      <w:pPr>
        <w:tabs>
          <w:tab w:val="num" w:pos="5040"/>
        </w:tabs>
        <w:ind w:left="5040" w:hanging="360"/>
      </w:pPr>
    </w:lvl>
    <w:lvl w:ilvl="7" w:tplc="17AA4100" w:tentative="1">
      <w:start w:val="1"/>
      <w:numFmt w:val="lowerLetter"/>
      <w:lvlText w:val="%8."/>
      <w:lvlJc w:val="left"/>
      <w:pPr>
        <w:tabs>
          <w:tab w:val="num" w:pos="5760"/>
        </w:tabs>
        <w:ind w:left="5760" w:hanging="360"/>
      </w:pPr>
    </w:lvl>
    <w:lvl w:ilvl="8" w:tplc="2BE6708A"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683E70D0">
      <w:start w:val="1"/>
      <w:numFmt w:val="bullet"/>
      <w:lvlText w:val=""/>
      <w:lvlJc w:val="left"/>
      <w:pPr>
        <w:tabs>
          <w:tab w:val="num" w:pos="776"/>
        </w:tabs>
        <w:ind w:left="776" w:hanging="360"/>
      </w:pPr>
      <w:rPr>
        <w:rFonts w:ascii="Symbol" w:hAnsi="Symbol" w:hint="default"/>
      </w:rPr>
    </w:lvl>
    <w:lvl w:ilvl="1" w:tplc="3A4009EC" w:tentative="1">
      <w:start w:val="1"/>
      <w:numFmt w:val="bullet"/>
      <w:lvlText w:val="o"/>
      <w:lvlJc w:val="left"/>
      <w:pPr>
        <w:tabs>
          <w:tab w:val="num" w:pos="1496"/>
        </w:tabs>
        <w:ind w:left="1496" w:hanging="360"/>
      </w:pPr>
      <w:rPr>
        <w:rFonts w:ascii="Courier New" w:hAnsi="Courier New" w:hint="default"/>
      </w:rPr>
    </w:lvl>
    <w:lvl w:ilvl="2" w:tplc="0798C0E4" w:tentative="1">
      <w:start w:val="1"/>
      <w:numFmt w:val="bullet"/>
      <w:lvlText w:val=""/>
      <w:lvlJc w:val="left"/>
      <w:pPr>
        <w:tabs>
          <w:tab w:val="num" w:pos="2216"/>
        </w:tabs>
        <w:ind w:left="2216" w:hanging="360"/>
      </w:pPr>
      <w:rPr>
        <w:rFonts w:ascii="Wingdings" w:hAnsi="Wingdings" w:hint="default"/>
      </w:rPr>
    </w:lvl>
    <w:lvl w:ilvl="3" w:tplc="94A28A0E" w:tentative="1">
      <w:start w:val="1"/>
      <w:numFmt w:val="bullet"/>
      <w:lvlText w:val=""/>
      <w:lvlJc w:val="left"/>
      <w:pPr>
        <w:tabs>
          <w:tab w:val="num" w:pos="2936"/>
        </w:tabs>
        <w:ind w:left="2936" w:hanging="360"/>
      </w:pPr>
      <w:rPr>
        <w:rFonts w:ascii="Symbol" w:hAnsi="Symbol" w:hint="default"/>
      </w:rPr>
    </w:lvl>
    <w:lvl w:ilvl="4" w:tplc="BC301FE6" w:tentative="1">
      <w:start w:val="1"/>
      <w:numFmt w:val="bullet"/>
      <w:lvlText w:val="o"/>
      <w:lvlJc w:val="left"/>
      <w:pPr>
        <w:tabs>
          <w:tab w:val="num" w:pos="3656"/>
        </w:tabs>
        <w:ind w:left="3656" w:hanging="360"/>
      </w:pPr>
      <w:rPr>
        <w:rFonts w:ascii="Courier New" w:hAnsi="Courier New" w:hint="default"/>
      </w:rPr>
    </w:lvl>
    <w:lvl w:ilvl="5" w:tplc="0D0E4518" w:tentative="1">
      <w:start w:val="1"/>
      <w:numFmt w:val="bullet"/>
      <w:lvlText w:val=""/>
      <w:lvlJc w:val="left"/>
      <w:pPr>
        <w:tabs>
          <w:tab w:val="num" w:pos="4376"/>
        </w:tabs>
        <w:ind w:left="4376" w:hanging="360"/>
      </w:pPr>
      <w:rPr>
        <w:rFonts w:ascii="Wingdings" w:hAnsi="Wingdings" w:hint="default"/>
      </w:rPr>
    </w:lvl>
    <w:lvl w:ilvl="6" w:tplc="19565B2E" w:tentative="1">
      <w:start w:val="1"/>
      <w:numFmt w:val="bullet"/>
      <w:lvlText w:val=""/>
      <w:lvlJc w:val="left"/>
      <w:pPr>
        <w:tabs>
          <w:tab w:val="num" w:pos="5096"/>
        </w:tabs>
        <w:ind w:left="5096" w:hanging="360"/>
      </w:pPr>
      <w:rPr>
        <w:rFonts w:ascii="Symbol" w:hAnsi="Symbol" w:hint="default"/>
      </w:rPr>
    </w:lvl>
    <w:lvl w:ilvl="7" w:tplc="7C682F8C" w:tentative="1">
      <w:start w:val="1"/>
      <w:numFmt w:val="bullet"/>
      <w:lvlText w:val="o"/>
      <w:lvlJc w:val="left"/>
      <w:pPr>
        <w:tabs>
          <w:tab w:val="num" w:pos="5816"/>
        </w:tabs>
        <w:ind w:left="5816" w:hanging="360"/>
      </w:pPr>
      <w:rPr>
        <w:rFonts w:ascii="Courier New" w:hAnsi="Courier New" w:hint="default"/>
      </w:rPr>
    </w:lvl>
    <w:lvl w:ilvl="8" w:tplc="640CAC94"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6792E45A">
      <w:start w:val="1"/>
      <w:numFmt w:val="bullet"/>
      <w:lvlText w:val=""/>
      <w:lvlJc w:val="left"/>
      <w:pPr>
        <w:tabs>
          <w:tab w:val="num" w:pos="776"/>
        </w:tabs>
        <w:ind w:left="776" w:hanging="360"/>
      </w:pPr>
      <w:rPr>
        <w:rFonts w:ascii="Symbol" w:hAnsi="Symbol" w:hint="default"/>
      </w:rPr>
    </w:lvl>
    <w:lvl w:ilvl="1" w:tplc="F4143C82" w:tentative="1">
      <w:start w:val="1"/>
      <w:numFmt w:val="bullet"/>
      <w:lvlText w:val="o"/>
      <w:lvlJc w:val="left"/>
      <w:pPr>
        <w:tabs>
          <w:tab w:val="num" w:pos="1496"/>
        </w:tabs>
        <w:ind w:left="1496" w:hanging="360"/>
      </w:pPr>
      <w:rPr>
        <w:rFonts w:ascii="Courier New" w:hAnsi="Courier New" w:hint="default"/>
      </w:rPr>
    </w:lvl>
    <w:lvl w:ilvl="2" w:tplc="C32AC4A4" w:tentative="1">
      <w:start w:val="1"/>
      <w:numFmt w:val="bullet"/>
      <w:lvlText w:val=""/>
      <w:lvlJc w:val="left"/>
      <w:pPr>
        <w:tabs>
          <w:tab w:val="num" w:pos="2216"/>
        </w:tabs>
        <w:ind w:left="2216" w:hanging="360"/>
      </w:pPr>
      <w:rPr>
        <w:rFonts w:ascii="Wingdings" w:hAnsi="Wingdings" w:hint="default"/>
      </w:rPr>
    </w:lvl>
    <w:lvl w:ilvl="3" w:tplc="5DF26B76" w:tentative="1">
      <w:start w:val="1"/>
      <w:numFmt w:val="bullet"/>
      <w:lvlText w:val=""/>
      <w:lvlJc w:val="left"/>
      <w:pPr>
        <w:tabs>
          <w:tab w:val="num" w:pos="2936"/>
        </w:tabs>
        <w:ind w:left="2936" w:hanging="360"/>
      </w:pPr>
      <w:rPr>
        <w:rFonts w:ascii="Symbol" w:hAnsi="Symbol" w:hint="default"/>
      </w:rPr>
    </w:lvl>
    <w:lvl w:ilvl="4" w:tplc="E974A9EE" w:tentative="1">
      <w:start w:val="1"/>
      <w:numFmt w:val="bullet"/>
      <w:lvlText w:val="o"/>
      <w:lvlJc w:val="left"/>
      <w:pPr>
        <w:tabs>
          <w:tab w:val="num" w:pos="3656"/>
        </w:tabs>
        <w:ind w:left="3656" w:hanging="360"/>
      </w:pPr>
      <w:rPr>
        <w:rFonts w:ascii="Courier New" w:hAnsi="Courier New" w:hint="default"/>
      </w:rPr>
    </w:lvl>
    <w:lvl w:ilvl="5" w:tplc="995ABF2A" w:tentative="1">
      <w:start w:val="1"/>
      <w:numFmt w:val="bullet"/>
      <w:lvlText w:val=""/>
      <w:lvlJc w:val="left"/>
      <w:pPr>
        <w:tabs>
          <w:tab w:val="num" w:pos="4376"/>
        </w:tabs>
        <w:ind w:left="4376" w:hanging="360"/>
      </w:pPr>
      <w:rPr>
        <w:rFonts w:ascii="Wingdings" w:hAnsi="Wingdings" w:hint="default"/>
      </w:rPr>
    </w:lvl>
    <w:lvl w:ilvl="6" w:tplc="613CB97C" w:tentative="1">
      <w:start w:val="1"/>
      <w:numFmt w:val="bullet"/>
      <w:lvlText w:val=""/>
      <w:lvlJc w:val="left"/>
      <w:pPr>
        <w:tabs>
          <w:tab w:val="num" w:pos="5096"/>
        </w:tabs>
        <w:ind w:left="5096" w:hanging="360"/>
      </w:pPr>
      <w:rPr>
        <w:rFonts w:ascii="Symbol" w:hAnsi="Symbol" w:hint="default"/>
      </w:rPr>
    </w:lvl>
    <w:lvl w:ilvl="7" w:tplc="6D2498F0" w:tentative="1">
      <w:start w:val="1"/>
      <w:numFmt w:val="bullet"/>
      <w:lvlText w:val="o"/>
      <w:lvlJc w:val="left"/>
      <w:pPr>
        <w:tabs>
          <w:tab w:val="num" w:pos="5816"/>
        </w:tabs>
        <w:ind w:left="5816" w:hanging="360"/>
      </w:pPr>
      <w:rPr>
        <w:rFonts w:ascii="Courier New" w:hAnsi="Courier New" w:hint="default"/>
      </w:rPr>
    </w:lvl>
    <w:lvl w:ilvl="8" w:tplc="D7403608"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B94E678">
      <w:start w:val="1"/>
      <w:numFmt w:val="decimal"/>
      <w:lvlText w:val="%1."/>
      <w:lvlJc w:val="left"/>
      <w:pPr>
        <w:tabs>
          <w:tab w:val="num" w:pos="720"/>
        </w:tabs>
        <w:ind w:left="720" w:hanging="360"/>
      </w:pPr>
    </w:lvl>
    <w:lvl w:ilvl="1" w:tplc="1EC842A6">
      <w:start w:val="1"/>
      <w:numFmt w:val="lowerLetter"/>
      <w:lvlText w:val="%2."/>
      <w:lvlJc w:val="left"/>
      <w:pPr>
        <w:tabs>
          <w:tab w:val="num" w:pos="1440"/>
        </w:tabs>
        <w:ind w:left="1440" w:hanging="360"/>
      </w:pPr>
    </w:lvl>
    <w:lvl w:ilvl="2" w:tplc="5C7EA2EC" w:tentative="1">
      <w:start w:val="1"/>
      <w:numFmt w:val="lowerRoman"/>
      <w:lvlText w:val="%3."/>
      <w:lvlJc w:val="right"/>
      <w:pPr>
        <w:tabs>
          <w:tab w:val="num" w:pos="2160"/>
        </w:tabs>
        <w:ind w:left="2160" w:hanging="180"/>
      </w:pPr>
    </w:lvl>
    <w:lvl w:ilvl="3" w:tplc="BFFE157C" w:tentative="1">
      <w:start w:val="1"/>
      <w:numFmt w:val="decimal"/>
      <w:lvlText w:val="%4."/>
      <w:lvlJc w:val="left"/>
      <w:pPr>
        <w:tabs>
          <w:tab w:val="num" w:pos="2880"/>
        </w:tabs>
        <w:ind w:left="2880" w:hanging="360"/>
      </w:pPr>
    </w:lvl>
    <w:lvl w:ilvl="4" w:tplc="B8064758" w:tentative="1">
      <w:start w:val="1"/>
      <w:numFmt w:val="lowerLetter"/>
      <w:lvlText w:val="%5."/>
      <w:lvlJc w:val="left"/>
      <w:pPr>
        <w:tabs>
          <w:tab w:val="num" w:pos="3600"/>
        </w:tabs>
        <w:ind w:left="3600" w:hanging="360"/>
      </w:pPr>
    </w:lvl>
    <w:lvl w:ilvl="5" w:tplc="7DFE16F4" w:tentative="1">
      <w:start w:val="1"/>
      <w:numFmt w:val="lowerRoman"/>
      <w:lvlText w:val="%6."/>
      <w:lvlJc w:val="right"/>
      <w:pPr>
        <w:tabs>
          <w:tab w:val="num" w:pos="4320"/>
        </w:tabs>
        <w:ind w:left="4320" w:hanging="180"/>
      </w:pPr>
    </w:lvl>
    <w:lvl w:ilvl="6" w:tplc="1210560E" w:tentative="1">
      <w:start w:val="1"/>
      <w:numFmt w:val="decimal"/>
      <w:lvlText w:val="%7."/>
      <w:lvlJc w:val="left"/>
      <w:pPr>
        <w:tabs>
          <w:tab w:val="num" w:pos="5040"/>
        </w:tabs>
        <w:ind w:left="5040" w:hanging="360"/>
      </w:pPr>
    </w:lvl>
    <w:lvl w:ilvl="7" w:tplc="D84EB20A" w:tentative="1">
      <w:start w:val="1"/>
      <w:numFmt w:val="lowerLetter"/>
      <w:lvlText w:val="%8."/>
      <w:lvlJc w:val="left"/>
      <w:pPr>
        <w:tabs>
          <w:tab w:val="num" w:pos="5760"/>
        </w:tabs>
        <w:ind w:left="5760" w:hanging="360"/>
      </w:pPr>
    </w:lvl>
    <w:lvl w:ilvl="8" w:tplc="DF3EECA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9B6E581E">
      <w:numFmt w:val="bullet"/>
      <w:lvlText w:val="-"/>
      <w:lvlJc w:val="left"/>
      <w:pPr>
        <w:tabs>
          <w:tab w:val="num" w:pos="720"/>
        </w:tabs>
        <w:ind w:left="720" w:hanging="360"/>
      </w:pPr>
      <w:rPr>
        <w:rFonts w:ascii="Times New Roman" w:eastAsia="Times New Roman" w:hAnsi="Times New Roman" w:cs="Times New Roman" w:hint="default"/>
      </w:rPr>
    </w:lvl>
    <w:lvl w:ilvl="1" w:tplc="D46CE2F0" w:tentative="1">
      <w:start w:val="1"/>
      <w:numFmt w:val="bullet"/>
      <w:lvlText w:val="o"/>
      <w:lvlJc w:val="left"/>
      <w:pPr>
        <w:tabs>
          <w:tab w:val="num" w:pos="1440"/>
        </w:tabs>
        <w:ind w:left="1440" w:hanging="360"/>
      </w:pPr>
      <w:rPr>
        <w:rFonts w:ascii="Courier New" w:hAnsi="Courier New" w:hint="default"/>
      </w:rPr>
    </w:lvl>
    <w:lvl w:ilvl="2" w:tplc="A790AB7E" w:tentative="1">
      <w:start w:val="1"/>
      <w:numFmt w:val="bullet"/>
      <w:lvlText w:val=""/>
      <w:lvlJc w:val="left"/>
      <w:pPr>
        <w:tabs>
          <w:tab w:val="num" w:pos="2160"/>
        </w:tabs>
        <w:ind w:left="2160" w:hanging="360"/>
      </w:pPr>
      <w:rPr>
        <w:rFonts w:ascii="Wingdings" w:hAnsi="Wingdings" w:hint="default"/>
      </w:rPr>
    </w:lvl>
    <w:lvl w:ilvl="3" w:tplc="A69885A0" w:tentative="1">
      <w:start w:val="1"/>
      <w:numFmt w:val="bullet"/>
      <w:lvlText w:val=""/>
      <w:lvlJc w:val="left"/>
      <w:pPr>
        <w:tabs>
          <w:tab w:val="num" w:pos="2880"/>
        </w:tabs>
        <w:ind w:left="2880" w:hanging="360"/>
      </w:pPr>
      <w:rPr>
        <w:rFonts w:ascii="Symbol" w:hAnsi="Symbol" w:hint="default"/>
      </w:rPr>
    </w:lvl>
    <w:lvl w:ilvl="4" w:tplc="DCC290B0" w:tentative="1">
      <w:start w:val="1"/>
      <w:numFmt w:val="bullet"/>
      <w:lvlText w:val="o"/>
      <w:lvlJc w:val="left"/>
      <w:pPr>
        <w:tabs>
          <w:tab w:val="num" w:pos="3600"/>
        </w:tabs>
        <w:ind w:left="3600" w:hanging="360"/>
      </w:pPr>
      <w:rPr>
        <w:rFonts w:ascii="Courier New" w:hAnsi="Courier New" w:hint="default"/>
      </w:rPr>
    </w:lvl>
    <w:lvl w:ilvl="5" w:tplc="3E9E9A44" w:tentative="1">
      <w:start w:val="1"/>
      <w:numFmt w:val="bullet"/>
      <w:lvlText w:val=""/>
      <w:lvlJc w:val="left"/>
      <w:pPr>
        <w:tabs>
          <w:tab w:val="num" w:pos="4320"/>
        </w:tabs>
        <w:ind w:left="4320" w:hanging="360"/>
      </w:pPr>
      <w:rPr>
        <w:rFonts w:ascii="Wingdings" w:hAnsi="Wingdings" w:hint="default"/>
      </w:rPr>
    </w:lvl>
    <w:lvl w:ilvl="6" w:tplc="B364AF5C" w:tentative="1">
      <w:start w:val="1"/>
      <w:numFmt w:val="bullet"/>
      <w:lvlText w:val=""/>
      <w:lvlJc w:val="left"/>
      <w:pPr>
        <w:tabs>
          <w:tab w:val="num" w:pos="5040"/>
        </w:tabs>
        <w:ind w:left="5040" w:hanging="360"/>
      </w:pPr>
      <w:rPr>
        <w:rFonts w:ascii="Symbol" w:hAnsi="Symbol" w:hint="default"/>
      </w:rPr>
    </w:lvl>
    <w:lvl w:ilvl="7" w:tplc="CF720250" w:tentative="1">
      <w:start w:val="1"/>
      <w:numFmt w:val="bullet"/>
      <w:lvlText w:val="o"/>
      <w:lvlJc w:val="left"/>
      <w:pPr>
        <w:tabs>
          <w:tab w:val="num" w:pos="5760"/>
        </w:tabs>
        <w:ind w:left="5760" w:hanging="360"/>
      </w:pPr>
      <w:rPr>
        <w:rFonts w:ascii="Courier New" w:hAnsi="Courier New" w:hint="default"/>
      </w:rPr>
    </w:lvl>
    <w:lvl w:ilvl="8" w:tplc="2D56AC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250C82A2">
      <w:start w:val="1"/>
      <w:numFmt w:val="decimal"/>
      <w:lvlText w:val="%1."/>
      <w:lvlJc w:val="left"/>
      <w:pPr>
        <w:tabs>
          <w:tab w:val="num" w:pos="1080"/>
        </w:tabs>
        <w:ind w:left="1080" w:hanging="360"/>
      </w:pPr>
    </w:lvl>
    <w:lvl w:ilvl="1" w:tplc="F9861E52" w:tentative="1">
      <w:start w:val="1"/>
      <w:numFmt w:val="lowerLetter"/>
      <w:lvlText w:val="%2."/>
      <w:lvlJc w:val="left"/>
      <w:pPr>
        <w:tabs>
          <w:tab w:val="num" w:pos="1800"/>
        </w:tabs>
        <w:ind w:left="1800" w:hanging="360"/>
      </w:pPr>
    </w:lvl>
    <w:lvl w:ilvl="2" w:tplc="AB50C7B2" w:tentative="1">
      <w:start w:val="1"/>
      <w:numFmt w:val="lowerRoman"/>
      <w:lvlText w:val="%3."/>
      <w:lvlJc w:val="right"/>
      <w:pPr>
        <w:tabs>
          <w:tab w:val="num" w:pos="2520"/>
        </w:tabs>
        <w:ind w:left="2520" w:hanging="180"/>
      </w:pPr>
    </w:lvl>
    <w:lvl w:ilvl="3" w:tplc="7C5C4C72" w:tentative="1">
      <w:start w:val="1"/>
      <w:numFmt w:val="decimal"/>
      <w:lvlText w:val="%4."/>
      <w:lvlJc w:val="left"/>
      <w:pPr>
        <w:tabs>
          <w:tab w:val="num" w:pos="3240"/>
        </w:tabs>
        <w:ind w:left="3240" w:hanging="360"/>
      </w:pPr>
    </w:lvl>
    <w:lvl w:ilvl="4" w:tplc="1894248A" w:tentative="1">
      <w:start w:val="1"/>
      <w:numFmt w:val="lowerLetter"/>
      <w:lvlText w:val="%5."/>
      <w:lvlJc w:val="left"/>
      <w:pPr>
        <w:tabs>
          <w:tab w:val="num" w:pos="3960"/>
        </w:tabs>
        <w:ind w:left="3960" w:hanging="360"/>
      </w:pPr>
    </w:lvl>
    <w:lvl w:ilvl="5" w:tplc="3E98AD88" w:tentative="1">
      <w:start w:val="1"/>
      <w:numFmt w:val="lowerRoman"/>
      <w:lvlText w:val="%6."/>
      <w:lvlJc w:val="right"/>
      <w:pPr>
        <w:tabs>
          <w:tab w:val="num" w:pos="4680"/>
        </w:tabs>
        <w:ind w:left="4680" w:hanging="180"/>
      </w:pPr>
    </w:lvl>
    <w:lvl w:ilvl="6" w:tplc="B1AC80C2" w:tentative="1">
      <w:start w:val="1"/>
      <w:numFmt w:val="decimal"/>
      <w:lvlText w:val="%7."/>
      <w:lvlJc w:val="left"/>
      <w:pPr>
        <w:tabs>
          <w:tab w:val="num" w:pos="5400"/>
        </w:tabs>
        <w:ind w:left="5400" w:hanging="360"/>
      </w:pPr>
    </w:lvl>
    <w:lvl w:ilvl="7" w:tplc="1C9025F2" w:tentative="1">
      <w:start w:val="1"/>
      <w:numFmt w:val="lowerLetter"/>
      <w:lvlText w:val="%8."/>
      <w:lvlJc w:val="left"/>
      <w:pPr>
        <w:tabs>
          <w:tab w:val="num" w:pos="6120"/>
        </w:tabs>
        <w:ind w:left="6120" w:hanging="360"/>
      </w:pPr>
    </w:lvl>
    <w:lvl w:ilvl="8" w:tplc="3EF0D18C"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B03EC026">
      <w:start w:val="1"/>
      <w:numFmt w:val="bullet"/>
      <w:lvlText w:val="-"/>
      <w:lvlJc w:val="left"/>
      <w:pPr>
        <w:tabs>
          <w:tab w:val="num" w:pos="360"/>
        </w:tabs>
        <w:ind w:left="360" w:hanging="360"/>
      </w:pPr>
      <w:rPr>
        <w:rFonts w:ascii="Cambria" w:hAnsi="Cambria" w:hint="default"/>
      </w:rPr>
    </w:lvl>
    <w:lvl w:ilvl="1" w:tplc="13DE9D6C" w:tentative="1">
      <w:start w:val="1"/>
      <w:numFmt w:val="bullet"/>
      <w:lvlText w:val="o"/>
      <w:lvlJc w:val="left"/>
      <w:pPr>
        <w:ind w:left="1440" w:hanging="360"/>
      </w:pPr>
      <w:rPr>
        <w:rFonts w:ascii="Courier New" w:hAnsi="Courier New" w:cs="Courier New" w:hint="default"/>
      </w:rPr>
    </w:lvl>
    <w:lvl w:ilvl="2" w:tplc="B0C87C08" w:tentative="1">
      <w:start w:val="1"/>
      <w:numFmt w:val="bullet"/>
      <w:lvlText w:val=""/>
      <w:lvlJc w:val="left"/>
      <w:pPr>
        <w:ind w:left="2160" w:hanging="360"/>
      </w:pPr>
      <w:rPr>
        <w:rFonts w:ascii="Wingdings" w:hAnsi="Wingdings" w:hint="default"/>
      </w:rPr>
    </w:lvl>
    <w:lvl w:ilvl="3" w:tplc="B254EF76" w:tentative="1">
      <w:start w:val="1"/>
      <w:numFmt w:val="bullet"/>
      <w:lvlText w:val=""/>
      <w:lvlJc w:val="left"/>
      <w:pPr>
        <w:ind w:left="2880" w:hanging="360"/>
      </w:pPr>
      <w:rPr>
        <w:rFonts w:ascii="Symbol" w:hAnsi="Symbol" w:hint="default"/>
      </w:rPr>
    </w:lvl>
    <w:lvl w:ilvl="4" w:tplc="12A81D40" w:tentative="1">
      <w:start w:val="1"/>
      <w:numFmt w:val="bullet"/>
      <w:lvlText w:val="o"/>
      <w:lvlJc w:val="left"/>
      <w:pPr>
        <w:ind w:left="3600" w:hanging="360"/>
      </w:pPr>
      <w:rPr>
        <w:rFonts w:ascii="Courier New" w:hAnsi="Courier New" w:cs="Courier New" w:hint="default"/>
      </w:rPr>
    </w:lvl>
    <w:lvl w:ilvl="5" w:tplc="80AE0344" w:tentative="1">
      <w:start w:val="1"/>
      <w:numFmt w:val="bullet"/>
      <w:lvlText w:val=""/>
      <w:lvlJc w:val="left"/>
      <w:pPr>
        <w:ind w:left="4320" w:hanging="360"/>
      </w:pPr>
      <w:rPr>
        <w:rFonts w:ascii="Wingdings" w:hAnsi="Wingdings" w:hint="default"/>
      </w:rPr>
    </w:lvl>
    <w:lvl w:ilvl="6" w:tplc="C9DCB6DE" w:tentative="1">
      <w:start w:val="1"/>
      <w:numFmt w:val="bullet"/>
      <w:lvlText w:val=""/>
      <w:lvlJc w:val="left"/>
      <w:pPr>
        <w:ind w:left="5040" w:hanging="360"/>
      </w:pPr>
      <w:rPr>
        <w:rFonts w:ascii="Symbol" w:hAnsi="Symbol" w:hint="default"/>
      </w:rPr>
    </w:lvl>
    <w:lvl w:ilvl="7" w:tplc="E2347002" w:tentative="1">
      <w:start w:val="1"/>
      <w:numFmt w:val="bullet"/>
      <w:lvlText w:val="o"/>
      <w:lvlJc w:val="left"/>
      <w:pPr>
        <w:ind w:left="5760" w:hanging="360"/>
      </w:pPr>
      <w:rPr>
        <w:rFonts w:ascii="Courier New" w:hAnsi="Courier New" w:cs="Courier New" w:hint="default"/>
      </w:rPr>
    </w:lvl>
    <w:lvl w:ilvl="8" w:tplc="9DA42394"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C6B8011E">
      <w:start w:val="1"/>
      <w:numFmt w:val="decimal"/>
      <w:lvlText w:val="%1."/>
      <w:lvlJc w:val="left"/>
      <w:pPr>
        <w:tabs>
          <w:tab w:val="num" w:pos="930"/>
        </w:tabs>
        <w:ind w:left="930" w:hanging="570"/>
      </w:pPr>
      <w:rPr>
        <w:rFonts w:hint="default"/>
      </w:rPr>
    </w:lvl>
    <w:lvl w:ilvl="1" w:tplc="4046514C">
      <w:start w:val="5"/>
      <w:numFmt w:val="decimal"/>
      <w:lvlText w:val="%2"/>
      <w:lvlJc w:val="left"/>
      <w:pPr>
        <w:tabs>
          <w:tab w:val="num" w:pos="1650"/>
        </w:tabs>
        <w:ind w:left="1650" w:hanging="570"/>
      </w:pPr>
      <w:rPr>
        <w:rFonts w:hint="default"/>
      </w:rPr>
    </w:lvl>
    <w:lvl w:ilvl="2" w:tplc="6B1214B0" w:tentative="1">
      <w:start w:val="1"/>
      <w:numFmt w:val="lowerRoman"/>
      <w:lvlText w:val="%3."/>
      <w:lvlJc w:val="right"/>
      <w:pPr>
        <w:tabs>
          <w:tab w:val="num" w:pos="2160"/>
        </w:tabs>
        <w:ind w:left="2160" w:hanging="180"/>
      </w:pPr>
    </w:lvl>
    <w:lvl w:ilvl="3" w:tplc="0E4E2190" w:tentative="1">
      <w:start w:val="1"/>
      <w:numFmt w:val="decimal"/>
      <w:lvlText w:val="%4."/>
      <w:lvlJc w:val="left"/>
      <w:pPr>
        <w:tabs>
          <w:tab w:val="num" w:pos="2880"/>
        </w:tabs>
        <w:ind w:left="2880" w:hanging="360"/>
      </w:pPr>
    </w:lvl>
    <w:lvl w:ilvl="4" w:tplc="ED4E78B2" w:tentative="1">
      <w:start w:val="1"/>
      <w:numFmt w:val="lowerLetter"/>
      <w:lvlText w:val="%5."/>
      <w:lvlJc w:val="left"/>
      <w:pPr>
        <w:tabs>
          <w:tab w:val="num" w:pos="3600"/>
        </w:tabs>
        <w:ind w:left="3600" w:hanging="360"/>
      </w:pPr>
    </w:lvl>
    <w:lvl w:ilvl="5" w:tplc="D5800A8C" w:tentative="1">
      <w:start w:val="1"/>
      <w:numFmt w:val="lowerRoman"/>
      <w:lvlText w:val="%6."/>
      <w:lvlJc w:val="right"/>
      <w:pPr>
        <w:tabs>
          <w:tab w:val="num" w:pos="4320"/>
        </w:tabs>
        <w:ind w:left="4320" w:hanging="180"/>
      </w:pPr>
    </w:lvl>
    <w:lvl w:ilvl="6" w:tplc="EDFA49FA" w:tentative="1">
      <w:start w:val="1"/>
      <w:numFmt w:val="decimal"/>
      <w:lvlText w:val="%7."/>
      <w:lvlJc w:val="left"/>
      <w:pPr>
        <w:tabs>
          <w:tab w:val="num" w:pos="5040"/>
        </w:tabs>
        <w:ind w:left="5040" w:hanging="360"/>
      </w:pPr>
    </w:lvl>
    <w:lvl w:ilvl="7" w:tplc="76FE6C1E" w:tentative="1">
      <w:start w:val="1"/>
      <w:numFmt w:val="lowerLetter"/>
      <w:lvlText w:val="%8."/>
      <w:lvlJc w:val="left"/>
      <w:pPr>
        <w:tabs>
          <w:tab w:val="num" w:pos="5760"/>
        </w:tabs>
        <w:ind w:left="5760" w:hanging="360"/>
      </w:pPr>
    </w:lvl>
    <w:lvl w:ilvl="8" w:tplc="3BC07D5C"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8724DE06">
      <w:start w:val="1"/>
      <w:numFmt w:val="bullet"/>
      <w:lvlText w:val=""/>
      <w:lvlJc w:val="left"/>
      <w:pPr>
        <w:tabs>
          <w:tab w:val="num" w:pos="278"/>
        </w:tabs>
        <w:ind w:left="278" w:hanging="360"/>
      </w:pPr>
      <w:rPr>
        <w:rFonts w:ascii="Symbol" w:hAnsi="Symbol" w:hint="default"/>
      </w:rPr>
    </w:lvl>
    <w:lvl w:ilvl="1" w:tplc="20A6EC22" w:tentative="1">
      <w:start w:val="1"/>
      <w:numFmt w:val="bullet"/>
      <w:lvlText w:val="o"/>
      <w:lvlJc w:val="left"/>
      <w:pPr>
        <w:tabs>
          <w:tab w:val="num" w:pos="1440"/>
        </w:tabs>
        <w:ind w:left="1440" w:hanging="360"/>
      </w:pPr>
      <w:rPr>
        <w:rFonts w:ascii="Courier New" w:hAnsi="Courier New" w:hint="default"/>
      </w:rPr>
    </w:lvl>
    <w:lvl w:ilvl="2" w:tplc="98EACAEC" w:tentative="1">
      <w:start w:val="1"/>
      <w:numFmt w:val="bullet"/>
      <w:lvlText w:val=""/>
      <w:lvlJc w:val="left"/>
      <w:pPr>
        <w:tabs>
          <w:tab w:val="num" w:pos="2160"/>
        </w:tabs>
        <w:ind w:left="2160" w:hanging="360"/>
      </w:pPr>
      <w:rPr>
        <w:rFonts w:ascii="Wingdings" w:hAnsi="Wingdings" w:hint="default"/>
      </w:rPr>
    </w:lvl>
    <w:lvl w:ilvl="3" w:tplc="5654280C" w:tentative="1">
      <w:start w:val="1"/>
      <w:numFmt w:val="bullet"/>
      <w:lvlText w:val=""/>
      <w:lvlJc w:val="left"/>
      <w:pPr>
        <w:tabs>
          <w:tab w:val="num" w:pos="2880"/>
        </w:tabs>
        <w:ind w:left="2880" w:hanging="360"/>
      </w:pPr>
      <w:rPr>
        <w:rFonts w:ascii="Symbol" w:hAnsi="Symbol" w:hint="default"/>
      </w:rPr>
    </w:lvl>
    <w:lvl w:ilvl="4" w:tplc="C86A186E" w:tentative="1">
      <w:start w:val="1"/>
      <w:numFmt w:val="bullet"/>
      <w:lvlText w:val="o"/>
      <w:lvlJc w:val="left"/>
      <w:pPr>
        <w:tabs>
          <w:tab w:val="num" w:pos="3600"/>
        </w:tabs>
        <w:ind w:left="3600" w:hanging="360"/>
      </w:pPr>
      <w:rPr>
        <w:rFonts w:ascii="Courier New" w:hAnsi="Courier New" w:hint="default"/>
      </w:rPr>
    </w:lvl>
    <w:lvl w:ilvl="5" w:tplc="ACC2FA34" w:tentative="1">
      <w:start w:val="1"/>
      <w:numFmt w:val="bullet"/>
      <w:lvlText w:val=""/>
      <w:lvlJc w:val="left"/>
      <w:pPr>
        <w:tabs>
          <w:tab w:val="num" w:pos="4320"/>
        </w:tabs>
        <w:ind w:left="4320" w:hanging="360"/>
      </w:pPr>
      <w:rPr>
        <w:rFonts w:ascii="Wingdings" w:hAnsi="Wingdings" w:hint="default"/>
      </w:rPr>
    </w:lvl>
    <w:lvl w:ilvl="6" w:tplc="5622C0B0" w:tentative="1">
      <w:start w:val="1"/>
      <w:numFmt w:val="bullet"/>
      <w:lvlText w:val=""/>
      <w:lvlJc w:val="left"/>
      <w:pPr>
        <w:tabs>
          <w:tab w:val="num" w:pos="5040"/>
        </w:tabs>
        <w:ind w:left="5040" w:hanging="360"/>
      </w:pPr>
      <w:rPr>
        <w:rFonts w:ascii="Symbol" w:hAnsi="Symbol" w:hint="default"/>
      </w:rPr>
    </w:lvl>
    <w:lvl w:ilvl="7" w:tplc="8FFC50BA" w:tentative="1">
      <w:start w:val="1"/>
      <w:numFmt w:val="bullet"/>
      <w:lvlText w:val="o"/>
      <w:lvlJc w:val="left"/>
      <w:pPr>
        <w:tabs>
          <w:tab w:val="num" w:pos="5760"/>
        </w:tabs>
        <w:ind w:left="5760" w:hanging="360"/>
      </w:pPr>
      <w:rPr>
        <w:rFonts w:ascii="Courier New" w:hAnsi="Courier New" w:hint="default"/>
      </w:rPr>
    </w:lvl>
    <w:lvl w:ilvl="8" w:tplc="87CE789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23F4B0C2">
      <w:start w:val="5"/>
      <w:numFmt w:val="upperLetter"/>
      <w:lvlText w:val="%1."/>
      <w:lvlJc w:val="left"/>
      <w:pPr>
        <w:tabs>
          <w:tab w:val="num" w:pos="720"/>
        </w:tabs>
        <w:ind w:left="720" w:hanging="360"/>
      </w:pPr>
      <w:rPr>
        <w:rFonts w:hint="default"/>
      </w:rPr>
    </w:lvl>
    <w:lvl w:ilvl="1" w:tplc="A3627996" w:tentative="1">
      <w:start w:val="1"/>
      <w:numFmt w:val="lowerLetter"/>
      <w:lvlText w:val="%2."/>
      <w:lvlJc w:val="left"/>
      <w:pPr>
        <w:tabs>
          <w:tab w:val="num" w:pos="1440"/>
        </w:tabs>
        <w:ind w:left="1440" w:hanging="360"/>
      </w:pPr>
    </w:lvl>
    <w:lvl w:ilvl="2" w:tplc="E438D5AE" w:tentative="1">
      <w:start w:val="1"/>
      <w:numFmt w:val="lowerRoman"/>
      <w:lvlText w:val="%3."/>
      <w:lvlJc w:val="right"/>
      <w:pPr>
        <w:tabs>
          <w:tab w:val="num" w:pos="2160"/>
        </w:tabs>
        <w:ind w:left="2160" w:hanging="180"/>
      </w:pPr>
    </w:lvl>
    <w:lvl w:ilvl="3" w:tplc="EA86A26E" w:tentative="1">
      <w:start w:val="1"/>
      <w:numFmt w:val="decimal"/>
      <w:lvlText w:val="%4."/>
      <w:lvlJc w:val="left"/>
      <w:pPr>
        <w:tabs>
          <w:tab w:val="num" w:pos="2880"/>
        </w:tabs>
        <w:ind w:left="2880" w:hanging="360"/>
      </w:pPr>
    </w:lvl>
    <w:lvl w:ilvl="4" w:tplc="FDAAF684" w:tentative="1">
      <w:start w:val="1"/>
      <w:numFmt w:val="lowerLetter"/>
      <w:lvlText w:val="%5."/>
      <w:lvlJc w:val="left"/>
      <w:pPr>
        <w:tabs>
          <w:tab w:val="num" w:pos="3600"/>
        </w:tabs>
        <w:ind w:left="3600" w:hanging="360"/>
      </w:pPr>
    </w:lvl>
    <w:lvl w:ilvl="5" w:tplc="D3945CBC" w:tentative="1">
      <w:start w:val="1"/>
      <w:numFmt w:val="lowerRoman"/>
      <w:lvlText w:val="%6."/>
      <w:lvlJc w:val="right"/>
      <w:pPr>
        <w:tabs>
          <w:tab w:val="num" w:pos="4320"/>
        </w:tabs>
        <w:ind w:left="4320" w:hanging="180"/>
      </w:pPr>
    </w:lvl>
    <w:lvl w:ilvl="6" w:tplc="2FC292A4" w:tentative="1">
      <w:start w:val="1"/>
      <w:numFmt w:val="decimal"/>
      <w:lvlText w:val="%7."/>
      <w:lvlJc w:val="left"/>
      <w:pPr>
        <w:tabs>
          <w:tab w:val="num" w:pos="5040"/>
        </w:tabs>
        <w:ind w:left="5040" w:hanging="360"/>
      </w:pPr>
    </w:lvl>
    <w:lvl w:ilvl="7" w:tplc="0534F344" w:tentative="1">
      <w:start w:val="1"/>
      <w:numFmt w:val="lowerLetter"/>
      <w:lvlText w:val="%8."/>
      <w:lvlJc w:val="left"/>
      <w:pPr>
        <w:tabs>
          <w:tab w:val="num" w:pos="5760"/>
        </w:tabs>
        <w:ind w:left="5760" w:hanging="360"/>
      </w:pPr>
    </w:lvl>
    <w:lvl w:ilvl="8" w:tplc="066A4EB4"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7A7090B8">
      <w:start w:val="1"/>
      <w:numFmt w:val="bullet"/>
      <w:lvlText w:val=""/>
      <w:lvlJc w:val="left"/>
      <w:pPr>
        <w:tabs>
          <w:tab w:val="num" w:pos="776"/>
        </w:tabs>
        <w:ind w:left="776" w:hanging="360"/>
      </w:pPr>
      <w:rPr>
        <w:rFonts w:ascii="Symbol" w:hAnsi="Symbol" w:hint="default"/>
      </w:rPr>
    </w:lvl>
    <w:lvl w:ilvl="1" w:tplc="8DD470A0" w:tentative="1">
      <w:start w:val="1"/>
      <w:numFmt w:val="bullet"/>
      <w:lvlText w:val="o"/>
      <w:lvlJc w:val="left"/>
      <w:pPr>
        <w:tabs>
          <w:tab w:val="num" w:pos="1496"/>
        </w:tabs>
        <w:ind w:left="1496" w:hanging="360"/>
      </w:pPr>
      <w:rPr>
        <w:rFonts w:ascii="Courier New" w:hAnsi="Courier New" w:hint="default"/>
      </w:rPr>
    </w:lvl>
    <w:lvl w:ilvl="2" w:tplc="4A88B404" w:tentative="1">
      <w:start w:val="1"/>
      <w:numFmt w:val="bullet"/>
      <w:lvlText w:val=""/>
      <w:lvlJc w:val="left"/>
      <w:pPr>
        <w:tabs>
          <w:tab w:val="num" w:pos="2216"/>
        </w:tabs>
        <w:ind w:left="2216" w:hanging="360"/>
      </w:pPr>
      <w:rPr>
        <w:rFonts w:ascii="Wingdings" w:hAnsi="Wingdings" w:hint="default"/>
      </w:rPr>
    </w:lvl>
    <w:lvl w:ilvl="3" w:tplc="8DF43762" w:tentative="1">
      <w:start w:val="1"/>
      <w:numFmt w:val="bullet"/>
      <w:lvlText w:val=""/>
      <w:lvlJc w:val="left"/>
      <w:pPr>
        <w:tabs>
          <w:tab w:val="num" w:pos="2936"/>
        </w:tabs>
        <w:ind w:left="2936" w:hanging="360"/>
      </w:pPr>
      <w:rPr>
        <w:rFonts w:ascii="Symbol" w:hAnsi="Symbol" w:hint="default"/>
      </w:rPr>
    </w:lvl>
    <w:lvl w:ilvl="4" w:tplc="36920334" w:tentative="1">
      <w:start w:val="1"/>
      <w:numFmt w:val="bullet"/>
      <w:lvlText w:val="o"/>
      <w:lvlJc w:val="left"/>
      <w:pPr>
        <w:tabs>
          <w:tab w:val="num" w:pos="3656"/>
        </w:tabs>
        <w:ind w:left="3656" w:hanging="360"/>
      </w:pPr>
      <w:rPr>
        <w:rFonts w:ascii="Courier New" w:hAnsi="Courier New" w:hint="default"/>
      </w:rPr>
    </w:lvl>
    <w:lvl w:ilvl="5" w:tplc="39EC621A" w:tentative="1">
      <w:start w:val="1"/>
      <w:numFmt w:val="bullet"/>
      <w:lvlText w:val=""/>
      <w:lvlJc w:val="left"/>
      <w:pPr>
        <w:tabs>
          <w:tab w:val="num" w:pos="4376"/>
        </w:tabs>
        <w:ind w:left="4376" w:hanging="360"/>
      </w:pPr>
      <w:rPr>
        <w:rFonts w:ascii="Wingdings" w:hAnsi="Wingdings" w:hint="default"/>
      </w:rPr>
    </w:lvl>
    <w:lvl w:ilvl="6" w:tplc="F2AA231A" w:tentative="1">
      <w:start w:val="1"/>
      <w:numFmt w:val="bullet"/>
      <w:lvlText w:val=""/>
      <w:lvlJc w:val="left"/>
      <w:pPr>
        <w:tabs>
          <w:tab w:val="num" w:pos="5096"/>
        </w:tabs>
        <w:ind w:left="5096" w:hanging="360"/>
      </w:pPr>
      <w:rPr>
        <w:rFonts w:ascii="Symbol" w:hAnsi="Symbol" w:hint="default"/>
      </w:rPr>
    </w:lvl>
    <w:lvl w:ilvl="7" w:tplc="15CCA10C" w:tentative="1">
      <w:start w:val="1"/>
      <w:numFmt w:val="bullet"/>
      <w:lvlText w:val="o"/>
      <w:lvlJc w:val="left"/>
      <w:pPr>
        <w:tabs>
          <w:tab w:val="num" w:pos="5816"/>
        </w:tabs>
        <w:ind w:left="5816" w:hanging="360"/>
      </w:pPr>
      <w:rPr>
        <w:rFonts w:ascii="Courier New" w:hAnsi="Courier New" w:hint="default"/>
      </w:rPr>
    </w:lvl>
    <w:lvl w:ilvl="8" w:tplc="F1B0948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E1309CAA">
      <w:start w:val="1"/>
      <w:numFmt w:val="bullet"/>
      <w:lvlText w:val=""/>
      <w:lvlJc w:val="left"/>
      <w:pPr>
        <w:tabs>
          <w:tab w:val="num" w:pos="278"/>
        </w:tabs>
        <w:ind w:left="278" w:hanging="360"/>
      </w:pPr>
      <w:rPr>
        <w:rFonts w:ascii="Symbol" w:hAnsi="Symbol" w:hint="default"/>
      </w:rPr>
    </w:lvl>
    <w:lvl w:ilvl="1" w:tplc="BDAACC9C" w:tentative="1">
      <w:start w:val="1"/>
      <w:numFmt w:val="bullet"/>
      <w:lvlText w:val="o"/>
      <w:lvlJc w:val="left"/>
      <w:pPr>
        <w:tabs>
          <w:tab w:val="num" w:pos="1440"/>
        </w:tabs>
        <w:ind w:left="1440" w:hanging="360"/>
      </w:pPr>
      <w:rPr>
        <w:rFonts w:ascii="Courier New" w:hAnsi="Courier New" w:hint="default"/>
      </w:rPr>
    </w:lvl>
    <w:lvl w:ilvl="2" w:tplc="3AD67330" w:tentative="1">
      <w:start w:val="1"/>
      <w:numFmt w:val="bullet"/>
      <w:lvlText w:val=""/>
      <w:lvlJc w:val="left"/>
      <w:pPr>
        <w:tabs>
          <w:tab w:val="num" w:pos="2160"/>
        </w:tabs>
        <w:ind w:left="2160" w:hanging="360"/>
      </w:pPr>
      <w:rPr>
        <w:rFonts w:ascii="Wingdings" w:hAnsi="Wingdings" w:hint="default"/>
      </w:rPr>
    </w:lvl>
    <w:lvl w:ilvl="3" w:tplc="96BC2E46" w:tentative="1">
      <w:start w:val="1"/>
      <w:numFmt w:val="bullet"/>
      <w:lvlText w:val=""/>
      <w:lvlJc w:val="left"/>
      <w:pPr>
        <w:tabs>
          <w:tab w:val="num" w:pos="2880"/>
        </w:tabs>
        <w:ind w:left="2880" w:hanging="360"/>
      </w:pPr>
      <w:rPr>
        <w:rFonts w:ascii="Symbol" w:hAnsi="Symbol" w:hint="default"/>
      </w:rPr>
    </w:lvl>
    <w:lvl w:ilvl="4" w:tplc="7D966B52" w:tentative="1">
      <w:start w:val="1"/>
      <w:numFmt w:val="bullet"/>
      <w:lvlText w:val="o"/>
      <w:lvlJc w:val="left"/>
      <w:pPr>
        <w:tabs>
          <w:tab w:val="num" w:pos="3600"/>
        </w:tabs>
        <w:ind w:left="3600" w:hanging="360"/>
      </w:pPr>
      <w:rPr>
        <w:rFonts w:ascii="Courier New" w:hAnsi="Courier New" w:hint="default"/>
      </w:rPr>
    </w:lvl>
    <w:lvl w:ilvl="5" w:tplc="A380D98A" w:tentative="1">
      <w:start w:val="1"/>
      <w:numFmt w:val="bullet"/>
      <w:lvlText w:val=""/>
      <w:lvlJc w:val="left"/>
      <w:pPr>
        <w:tabs>
          <w:tab w:val="num" w:pos="4320"/>
        </w:tabs>
        <w:ind w:left="4320" w:hanging="360"/>
      </w:pPr>
      <w:rPr>
        <w:rFonts w:ascii="Wingdings" w:hAnsi="Wingdings" w:hint="default"/>
      </w:rPr>
    </w:lvl>
    <w:lvl w:ilvl="6" w:tplc="0826E4C0" w:tentative="1">
      <w:start w:val="1"/>
      <w:numFmt w:val="bullet"/>
      <w:lvlText w:val=""/>
      <w:lvlJc w:val="left"/>
      <w:pPr>
        <w:tabs>
          <w:tab w:val="num" w:pos="5040"/>
        </w:tabs>
        <w:ind w:left="5040" w:hanging="360"/>
      </w:pPr>
      <w:rPr>
        <w:rFonts w:ascii="Symbol" w:hAnsi="Symbol" w:hint="default"/>
      </w:rPr>
    </w:lvl>
    <w:lvl w:ilvl="7" w:tplc="256E480E" w:tentative="1">
      <w:start w:val="1"/>
      <w:numFmt w:val="bullet"/>
      <w:lvlText w:val="o"/>
      <w:lvlJc w:val="left"/>
      <w:pPr>
        <w:tabs>
          <w:tab w:val="num" w:pos="5760"/>
        </w:tabs>
        <w:ind w:left="5760" w:hanging="360"/>
      </w:pPr>
      <w:rPr>
        <w:rFonts w:ascii="Courier New" w:hAnsi="Courier New" w:hint="default"/>
      </w:rPr>
    </w:lvl>
    <w:lvl w:ilvl="8" w:tplc="A57061A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5AF85E18">
      <w:start w:val="1"/>
      <w:numFmt w:val="upperLetter"/>
      <w:pStyle w:val="Style3"/>
      <w:suff w:val="space"/>
      <w:lvlText w:val="%1."/>
      <w:lvlJc w:val="left"/>
      <w:pPr>
        <w:ind w:left="0" w:firstLine="0"/>
      </w:pPr>
      <w:rPr>
        <w:rFonts w:hint="default"/>
      </w:rPr>
    </w:lvl>
    <w:lvl w:ilvl="1" w:tplc="1DB866E8" w:tentative="1">
      <w:start w:val="1"/>
      <w:numFmt w:val="lowerLetter"/>
      <w:lvlText w:val="%2."/>
      <w:lvlJc w:val="left"/>
      <w:pPr>
        <w:ind w:left="1440" w:hanging="360"/>
      </w:pPr>
    </w:lvl>
    <w:lvl w:ilvl="2" w:tplc="6C8EFDE0" w:tentative="1">
      <w:start w:val="1"/>
      <w:numFmt w:val="lowerRoman"/>
      <w:lvlText w:val="%3."/>
      <w:lvlJc w:val="right"/>
      <w:pPr>
        <w:ind w:left="2160" w:hanging="180"/>
      </w:pPr>
    </w:lvl>
    <w:lvl w:ilvl="3" w:tplc="3FB214B4" w:tentative="1">
      <w:start w:val="1"/>
      <w:numFmt w:val="decimal"/>
      <w:lvlText w:val="%4."/>
      <w:lvlJc w:val="left"/>
      <w:pPr>
        <w:ind w:left="2880" w:hanging="360"/>
      </w:pPr>
    </w:lvl>
    <w:lvl w:ilvl="4" w:tplc="7E54C56E" w:tentative="1">
      <w:start w:val="1"/>
      <w:numFmt w:val="lowerLetter"/>
      <w:lvlText w:val="%5."/>
      <w:lvlJc w:val="left"/>
      <w:pPr>
        <w:ind w:left="3600" w:hanging="360"/>
      </w:pPr>
    </w:lvl>
    <w:lvl w:ilvl="5" w:tplc="87484150" w:tentative="1">
      <w:start w:val="1"/>
      <w:numFmt w:val="lowerRoman"/>
      <w:lvlText w:val="%6."/>
      <w:lvlJc w:val="right"/>
      <w:pPr>
        <w:ind w:left="4320" w:hanging="180"/>
      </w:pPr>
    </w:lvl>
    <w:lvl w:ilvl="6" w:tplc="26E801EA" w:tentative="1">
      <w:start w:val="1"/>
      <w:numFmt w:val="decimal"/>
      <w:lvlText w:val="%7."/>
      <w:lvlJc w:val="left"/>
      <w:pPr>
        <w:ind w:left="5040" w:hanging="360"/>
      </w:pPr>
    </w:lvl>
    <w:lvl w:ilvl="7" w:tplc="C7FA70DC" w:tentative="1">
      <w:start w:val="1"/>
      <w:numFmt w:val="lowerLetter"/>
      <w:lvlText w:val="%8."/>
      <w:lvlJc w:val="left"/>
      <w:pPr>
        <w:ind w:left="5760" w:hanging="360"/>
      </w:pPr>
    </w:lvl>
    <w:lvl w:ilvl="8" w:tplc="024C61D6"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48D813FC">
      <w:start w:val="1"/>
      <w:numFmt w:val="bullet"/>
      <w:lvlText w:val=""/>
      <w:lvlJc w:val="left"/>
      <w:pPr>
        <w:tabs>
          <w:tab w:val="num" w:pos="278"/>
        </w:tabs>
        <w:ind w:left="278" w:hanging="360"/>
      </w:pPr>
      <w:rPr>
        <w:rFonts w:ascii="Symbol" w:hAnsi="Symbol" w:hint="default"/>
      </w:rPr>
    </w:lvl>
    <w:lvl w:ilvl="1" w:tplc="0D74866E" w:tentative="1">
      <w:start w:val="1"/>
      <w:numFmt w:val="bullet"/>
      <w:lvlText w:val="o"/>
      <w:lvlJc w:val="left"/>
      <w:pPr>
        <w:tabs>
          <w:tab w:val="num" w:pos="1440"/>
        </w:tabs>
        <w:ind w:left="1440" w:hanging="360"/>
      </w:pPr>
      <w:rPr>
        <w:rFonts w:ascii="Courier New" w:hAnsi="Courier New" w:hint="default"/>
      </w:rPr>
    </w:lvl>
    <w:lvl w:ilvl="2" w:tplc="9664EEEA" w:tentative="1">
      <w:start w:val="1"/>
      <w:numFmt w:val="bullet"/>
      <w:lvlText w:val=""/>
      <w:lvlJc w:val="left"/>
      <w:pPr>
        <w:tabs>
          <w:tab w:val="num" w:pos="2160"/>
        </w:tabs>
        <w:ind w:left="2160" w:hanging="360"/>
      </w:pPr>
      <w:rPr>
        <w:rFonts w:ascii="Wingdings" w:hAnsi="Wingdings" w:hint="default"/>
      </w:rPr>
    </w:lvl>
    <w:lvl w:ilvl="3" w:tplc="1DD4B804" w:tentative="1">
      <w:start w:val="1"/>
      <w:numFmt w:val="bullet"/>
      <w:lvlText w:val=""/>
      <w:lvlJc w:val="left"/>
      <w:pPr>
        <w:tabs>
          <w:tab w:val="num" w:pos="2880"/>
        </w:tabs>
        <w:ind w:left="2880" w:hanging="360"/>
      </w:pPr>
      <w:rPr>
        <w:rFonts w:ascii="Symbol" w:hAnsi="Symbol" w:hint="default"/>
      </w:rPr>
    </w:lvl>
    <w:lvl w:ilvl="4" w:tplc="F4226D72" w:tentative="1">
      <w:start w:val="1"/>
      <w:numFmt w:val="bullet"/>
      <w:lvlText w:val="o"/>
      <w:lvlJc w:val="left"/>
      <w:pPr>
        <w:tabs>
          <w:tab w:val="num" w:pos="3600"/>
        </w:tabs>
        <w:ind w:left="3600" w:hanging="360"/>
      </w:pPr>
      <w:rPr>
        <w:rFonts w:ascii="Courier New" w:hAnsi="Courier New" w:hint="default"/>
      </w:rPr>
    </w:lvl>
    <w:lvl w:ilvl="5" w:tplc="1F34533C" w:tentative="1">
      <w:start w:val="1"/>
      <w:numFmt w:val="bullet"/>
      <w:lvlText w:val=""/>
      <w:lvlJc w:val="left"/>
      <w:pPr>
        <w:tabs>
          <w:tab w:val="num" w:pos="4320"/>
        </w:tabs>
        <w:ind w:left="4320" w:hanging="360"/>
      </w:pPr>
      <w:rPr>
        <w:rFonts w:ascii="Wingdings" w:hAnsi="Wingdings" w:hint="default"/>
      </w:rPr>
    </w:lvl>
    <w:lvl w:ilvl="6" w:tplc="7538668A" w:tentative="1">
      <w:start w:val="1"/>
      <w:numFmt w:val="bullet"/>
      <w:lvlText w:val=""/>
      <w:lvlJc w:val="left"/>
      <w:pPr>
        <w:tabs>
          <w:tab w:val="num" w:pos="5040"/>
        </w:tabs>
        <w:ind w:left="5040" w:hanging="360"/>
      </w:pPr>
      <w:rPr>
        <w:rFonts w:ascii="Symbol" w:hAnsi="Symbol" w:hint="default"/>
      </w:rPr>
    </w:lvl>
    <w:lvl w:ilvl="7" w:tplc="1C123D48" w:tentative="1">
      <w:start w:val="1"/>
      <w:numFmt w:val="bullet"/>
      <w:lvlText w:val="o"/>
      <w:lvlJc w:val="left"/>
      <w:pPr>
        <w:tabs>
          <w:tab w:val="num" w:pos="5760"/>
        </w:tabs>
        <w:ind w:left="5760" w:hanging="360"/>
      </w:pPr>
      <w:rPr>
        <w:rFonts w:ascii="Courier New" w:hAnsi="Courier New" w:hint="default"/>
      </w:rPr>
    </w:lvl>
    <w:lvl w:ilvl="8" w:tplc="3BF4577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C22EE198">
      <w:start w:val="1"/>
      <w:numFmt w:val="decimal"/>
      <w:lvlText w:val="%1."/>
      <w:lvlJc w:val="left"/>
      <w:pPr>
        <w:tabs>
          <w:tab w:val="num" w:pos="720"/>
        </w:tabs>
        <w:ind w:left="720" w:hanging="360"/>
      </w:pPr>
    </w:lvl>
    <w:lvl w:ilvl="1" w:tplc="00423D2E" w:tentative="1">
      <w:start w:val="1"/>
      <w:numFmt w:val="lowerLetter"/>
      <w:lvlText w:val="%2."/>
      <w:lvlJc w:val="left"/>
      <w:pPr>
        <w:tabs>
          <w:tab w:val="num" w:pos="1440"/>
        </w:tabs>
        <w:ind w:left="1440" w:hanging="360"/>
      </w:pPr>
    </w:lvl>
    <w:lvl w:ilvl="2" w:tplc="84263D3A" w:tentative="1">
      <w:start w:val="1"/>
      <w:numFmt w:val="lowerRoman"/>
      <w:lvlText w:val="%3."/>
      <w:lvlJc w:val="right"/>
      <w:pPr>
        <w:tabs>
          <w:tab w:val="num" w:pos="2160"/>
        </w:tabs>
        <w:ind w:left="2160" w:hanging="180"/>
      </w:pPr>
    </w:lvl>
    <w:lvl w:ilvl="3" w:tplc="39166E3C" w:tentative="1">
      <w:start w:val="1"/>
      <w:numFmt w:val="decimal"/>
      <w:lvlText w:val="%4."/>
      <w:lvlJc w:val="left"/>
      <w:pPr>
        <w:tabs>
          <w:tab w:val="num" w:pos="2880"/>
        </w:tabs>
        <w:ind w:left="2880" w:hanging="360"/>
      </w:pPr>
    </w:lvl>
    <w:lvl w:ilvl="4" w:tplc="605C1DE0" w:tentative="1">
      <w:start w:val="1"/>
      <w:numFmt w:val="lowerLetter"/>
      <w:lvlText w:val="%5."/>
      <w:lvlJc w:val="left"/>
      <w:pPr>
        <w:tabs>
          <w:tab w:val="num" w:pos="3600"/>
        </w:tabs>
        <w:ind w:left="3600" w:hanging="360"/>
      </w:pPr>
    </w:lvl>
    <w:lvl w:ilvl="5" w:tplc="70D641F8" w:tentative="1">
      <w:start w:val="1"/>
      <w:numFmt w:val="lowerRoman"/>
      <w:lvlText w:val="%6."/>
      <w:lvlJc w:val="right"/>
      <w:pPr>
        <w:tabs>
          <w:tab w:val="num" w:pos="4320"/>
        </w:tabs>
        <w:ind w:left="4320" w:hanging="180"/>
      </w:pPr>
    </w:lvl>
    <w:lvl w:ilvl="6" w:tplc="368E6E74" w:tentative="1">
      <w:start w:val="1"/>
      <w:numFmt w:val="decimal"/>
      <w:lvlText w:val="%7."/>
      <w:lvlJc w:val="left"/>
      <w:pPr>
        <w:tabs>
          <w:tab w:val="num" w:pos="5040"/>
        </w:tabs>
        <w:ind w:left="5040" w:hanging="360"/>
      </w:pPr>
    </w:lvl>
    <w:lvl w:ilvl="7" w:tplc="E4089C06" w:tentative="1">
      <w:start w:val="1"/>
      <w:numFmt w:val="lowerLetter"/>
      <w:lvlText w:val="%8."/>
      <w:lvlJc w:val="left"/>
      <w:pPr>
        <w:tabs>
          <w:tab w:val="num" w:pos="5760"/>
        </w:tabs>
        <w:ind w:left="5760" w:hanging="360"/>
      </w:pPr>
    </w:lvl>
    <w:lvl w:ilvl="8" w:tplc="FDA8B44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A5A2C14A">
      <w:start w:val="4"/>
      <w:numFmt w:val="upperLetter"/>
      <w:lvlText w:val="%1."/>
      <w:lvlJc w:val="left"/>
      <w:pPr>
        <w:tabs>
          <w:tab w:val="num" w:pos="930"/>
        </w:tabs>
        <w:ind w:left="930" w:hanging="570"/>
      </w:pPr>
      <w:rPr>
        <w:rFonts w:hint="default"/>
      </w:rPr>
    </w:lvl>
    <w:lvl w:ilvl="1" w:tplc="E83288C6" w:tentative="1">
      <w:start w:val="1"/>
      <w:numFmt w:val="lowerLetter"/>
      <w:lvlText w:val="%2."/>
      <w:lvlJc w:val="left"/>
      <w:pPr>
        <w:tabs>
          <w:tab w:val="num" w:pos="1440"/>
        </w:tabs>
        <w:ind w:left="1440" w:hanging="360"/>
      </w:pPr>
    </w:lvl>
    <w:lvl w:ilvl="2" w:tplc="8CFADBE0" w:tentative="1">
      <w:start w:val="1"/>
      <w:numFmt w:val="lowerRoman"/>
      <w:lvlText w:val="%3."/>
      <w:lvlJc w:val="right"/>
      <w:pPr>
        <w:tabs>
          <w:tab w:val="num" w:pos="2160"/>
        </w:tabs>
        <w:ind w:left="2160" w:hanging="180"/>
      </w:pPr>
    </w:lvl>
    <w:lvl w:ilvl="3" w:tplc="B1FC980A" w:tentative="1">
      <w:start w:val="1"/>
      <w:numFmt w:val="decimal"/>
      <w:lvlText w:val="%4."/>
      <w:lvlJc w:val="left"/>
      <w:pPr>
        <w:tabs>
          <w:tab w:val="num" w:pos="2880"/>
        </w:tabs>
        <w:ind w:left="2880" w:hanging="360"/>
      </w:pPr>
    </w:lvl>
    <w:lvl w:ilvl="4" w:tplc="5CE63BA2" w:tentative="1">
      <w:start w:val="1"/>
      <w:numFmt w:val="lowerLetter"/>
      <w:lvlText w:val="%5."/>
      <w:lvlJc w:val="left"/>
      <w:pPr>
        <w:tabs>
          <w:tab w:val="num" w:pos="3600"/>
        </w:tabs>
        <w:ind w:left="3600" w:hanging="360"/>
      </w:pPr>
    </w:lvl>
    <w:lvl w:ilvl="5" w:tplc="3B70B84A" w:tentative="1">
      <w:start w:val="1"/>
      <w:numFmt w:val="lowerRoman"/>
      <w:lvlText w:val="%6."/>
      <w:lvlJc w:val="right"/>
      <w:pPr>
        <w:tabs>
          <w:tab w:val="num" w:pos="4320"/>
        </w:tabs>
        <w:ind w:left="4320" w:hanging="180"/>
      </w:pPr>
    </w:lvl>
    <w:lvl w:ilvl="6" w:tplc="61402A40" w:tentative="1">
      <w:start w:val="1"/>
      <w:numFmt w:val="decimal"/>
      <w:lvlText w:val="%7."/>
      <w:lvlJc w:val="left"/>
      <w:pPr>
        <w:tabs>
          <w:tab w:val="num" w:pos="5040"/>
        </w:tabs>
        <w:ind w:left="5040" w:hanging="360"/>
      </w:pPr>
    </w:lvl>
    <w:lvl w:ilvl="7" w:tplc="314A48D2" w:tentative="1">
      <w:start w:val="1"/>
      <w:numFmt w:val="lowerLetter"/>
      <w:lvlText w:val="%8."/>
      <w:lvlJc w:val="left"/>
      <w:pPr>
        <w:tabs>
          <w:tab w:val="num" w:pos="5760"/>
        </w:tabs>
        <w:ind w:left="5760" w:hanging="360"/>
      </w:pPr>
    </w:lvl>
    <w:lvl w:ilvl="8" w:tplc="F9B89C02"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20BEA0E0">
      <w:start w:val="1"/>
      <w:numFmt w:val="decimal"/>
      <w:lvlText w:val="%1."/>
      <w:lvlJc w:val="left"/>
      <w:pPr>
        <w:ind w:left="720" w:hanging="360"/>
      </w:pPr>
    </w:lvl>
    <w:lvl w:ilvl="1" w:tplc="1D8AA372" w:tentative="1">
      <w:start w:val="1"/>
      <w:numFmt w:val="lowerLetter"/>
      <w:lvlText w:val="%2."/>
      <w:lvlJc w:val="left"/>
      <w:pPr>
        <w:ind w:left="1440" w:hanging="360"/>
      </w:pPr>
    </w:lvl>
    <w:lvl w:ilvl="2" w:tplc="BC7C8A64" w:tentative="1">
      <w:start w:val="1"/>
      <w:numFmt w:val="lowerRoman"/>
      <w:lvlText w:val="%3."/>
      <w:lvlJc w:val="right"/>
      <w:pPr>
        <w:ind w:left="2160" w:hanging="180"/>
      </w:pPr>
    </w:lvl>
    <w:lvl w:ilvl="3" w:tplc="AB822668" w:tentative="1">
      <w:start w:val="1"/>
      <w:numFmt w:val="decimal"/>
      <w:lvlText w:val="%4."/>
      <w:lvlJc w:val="left"/>
      <w:pPr>
        <w:ind w:left="2880" w:hanging="360"/>
      </w:pPr>
    </w:lvl>
    <w:lvl w:ilvl="4" w:tplc="BEE857BA" w:tentative="1">
      <w:start w:val="1"/>
      <w:numFmt w:val="lowerLetter"/>
      <w:lvlText w:val="%5."/>
      <w:lvlJc w:val="left"/>
      <w:pPr>
        <w:ind w:left="3600" w:hanging="360"/>
      </w:pPr>
    </w:lvl>
    <w:lvl w:ilvl="5" w:tplc="E30244D8" w:tentative="1">
      <w:start w:val="1"/>
      <w:numFmt w:val="lowerRoman"/>
      <w:lvlText w:val="%6."/>
      <w:lvlJc w:val="right"/>
      <w:pPr>
        <w:ind w:left="4320" w:hanging="180"/>
      </w:pPr>
    </w:lvl>
    <w:lvl w:ilvl="6" w:tplc="75A46E80" w:tentative="1">
      <w:start w:val="1"/>
      <w:numFmt w:val="decimal"/>
      <w:lvlText w:val="%7."/>
      <w:lvlJc w:val="left"/>
      <w:pPr>
        <w:ind w:left="5040" w:hanging="360"/>
      </w:pPr>
    </w:lvl>
    <w:lvl w:ilvl="7" w:tplc="84088C5C" w:tentative="1">
      <w:start w:val="1"/>
      <w:numFmt w:val="lowerLetter"/>
      <w:lvlText w:val="%8."/>
      <w:lvlJc w:val="left"/>
      <w:pPr>
        <w:ind w:left="5760" w:hanging="360"/>
      </w:pPr>
    </w:lvl>
    <w:lvl w:ilvl="8" w:tplc="42AAC950"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40068B1A">
      <w:start w:val="1"/>
      <w:numFmt w:val="bullet"/>
      <w:lvlText w:val=""/>
      <w:lvlJc w:val="left"/>
      <w:pPr>
        <w:tabs>
          <w:tab w:val="num" w:pos="278"/>
        </w:tabs>
        <w:ind w:left="278" w:hanging="360"/>
      </w:pPr>
      <w:rPr>
        <w:rFonts w:ascii="Symbol" w:hAnsi="Symbol" w:hint="default"/>
      </w:rPr>
    </w:lvl>
    <w:lvl w:ilvl="1" w:tplc="DABC09B2">
      <w:start w:val="1"/>
      <w:numFmt w:val="bullet"/>
      <w:lvlText w:val="o"/>
      <w:lvlJc w:val="left"/>
      <w:pPr>
        <w:tabs>
          <w:tab w:val="num" w:pos="1440"/>
        </w:tabs>
        <w:ind w:left="1440" w:hanging="360"/>
      </w:pPr>
      <w:rPr>
        <w:rFonts w:ascii="Courier New" w:hAnsi="Courier New" w:hint="default"/>
      </w:rPr>
    </w:lvl>
    <w:lvl w:ilvl="2" w:tplc="2D44DE28" w:tentative="1">
      <w:start w:val="1"/>
      <w:numFmt w:val="bullet"/>
      <w:lvlText w:val=""/>
      <w:lvlJc w:val="left"/>
      <w:pPr>
        <w:tabs>
          <w:tab w:val="num" w:pos="2160"/>
        </w:tabs>
        <w:ind w:left="2160" w:hanging="360"/>
      </w:pPr>
      <w:rPr>
        <w:rFonts w:ascii="Wingdings" w:hAnsi="Wingdings" w:hint="default"/>
      </w:rPr>
    </w:lvl>
    <w:lvl w:ilvl="3" w:tplc="409C1FCE" w:tentative="1">
      <w:start w:val="1"/>
      <w:numFmt w:val="bullet"/>
      <w:lvlText w:val=""/>
      <w:lvlJc w:val="left"/>
      <w:pPr>
        <w:tabs>
          <w:tab w:val="num" w:pos="2880"/>
        </w:tabs>
        <w:ind w:left="2880" w:hanging="360"/>
      </w:pPr>
      <w:rPr>
        <w:rFonts w:ascii="Symbol" w:hAnsi="Symbol" w:hint="default"/>
      </w:rPr>
    </w:lvl>
    <w:lvl w:ilvl="4" w:tplc="959054B0" w:tentative="1">
      <w:start w:val="1"/>
      <w:numFmt w:val="bullet"/>
      <w:lvlText w:val="o"/>
      <w:lvlJc w:val="left"/>
      <w:pPr>
        <w:tabs>
          <w:tab w:val="num" w:pos="3600"/>
        </w:tabs>
        <w:ind w:left="3600" w:hanging="360"/>
      </w:pPr>
      <w:rPr>
        <w:rFonts w:ascii="Courier New" w:hAnsi="Courier New" w:hint="default"/>
      </w:rPr>
    </w:lvl>
    <w:lvl w:ilvl="5" w:tplc="6458EC44" w:tentative="1">
      <w:start w:val="1"/>
      <w:numFmt w:val="bullet"/>
      <w:lvlText w:val=""/>
      <w:lvlJc w:val="left"/>
      <w:pPr>
        <w:tabs>
          <w:tab w:val="num" w:pos="4320"/>
        </w:tabs>
        <w:ind w:left="4320" w:hanging="360"/>
      </w:pPr>
      <w:rPr>
        <w:rFonts w:ascii="Wingdings" w:hAnsi="Wingdings" w:hint="default"/>
      </w:rPr>
    </w:lvl>
    <w:lvl w:ilvl="6" w:tplc="A2B22D3A" w:tentative="1">
      <w:start w:val="1"/>
      <w:numFmt w:val="bullet"/>
      <w:lvlText w:val=""/>
      <w:lvlJc w:val="left"/>
      <w:pPr>
        <w:tabs>
          <w:tab w:val="num" w:pos="5040"/>
        </w:tabs>
        <w:ind w:left="5040" w:hanging="360"/>
      </w:pPr>
      <w:rPr>
        <w:rFonts w:ascii="Symbol" w:hAnsi="Symbol" w:hint="default"/>
      </w:rPr>
    </w:lvl>
    <w:lvl w:ilvl="7" w:tplc="5FFA8B94" w:tentative="1">
      <w:start w:val="1"/>
      <w:numFmt w:val="bullet"/>
      <w:lvlText w:val="o"/>
      <w:lvlJc w:val="left"/>
      <w:pPr>
        <w:tabs>
          <w:tab w:val="num" w:pos="5760"/>
        </w:tabs>
        <w:ind w:left="5760" w:hanging="360"/>
      </w:pPr>
      <w:rPr>
        <w:rFonts w:ascii="Courier New" w:hAnsi="Courier New" w:hint="default"/>
      </w:rPr>
    </w:lvl>
    <w:lvl w:ilvl="8" w:tplc="14A8E98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1042C"/>
    <w:rsid w:val="00021B82"/>
    <w:rsid w:val="00024777"/>
    <w:rsid w:val="00024E21"/>
    <w:rsid w:val="00027100"/>
    <w:rsid w:val="000349AA"/>
    <w:rsid w:val="00036C50"/>
    <w:rsid w:val="00052D2B"/>
    <w:rsid w:val="00054F55"/>
    <w:rsid w:val="00056EE7"/>
    <w:rsid w:val="00062945"/>
    <w:rsid w:val="00063946"/>
    <w:rsid w:val="000673AF"/>
    <w:rsid w:val="00080453"/>
    <w:rsid w:val="0008169A"/>
    <w:rsid w:val="00082200"/>
    <w:rsid w:val="000838BB"/>
    <w:rsid w:val="000860CE"/>
    <w:rsid w:val="00092A37"/>
    <w:rsid w:val="000938A6"/>
    <w:rsid w:val="00096E78"/>
    <w:rsid w:val="00097C1E"/>
    <w:rsid w:val="000A1DF5"/>
    <w:rsid w:val="000A4B2A"/>
    <w:rsid w:val="000B7873"/>
    <w:rsid w:val="000C02A1"/>
    <w:rsid w:val="000C1D4F"/>
    <w:rsid w:val="000C3ED7"/>
    <w:rsid w:val="000C55E6"/>
    <w:rsid w:val="000C687A"/>
    <w:rsid w:val="000D67D0"/>
    <w:rsid w:val="000E115E"/>
    <w:rsid w:val="000E195C"/>
    <w:rsid w:val="000E3602"/>
    <w:rsid w:val="000E41DD"/>
    <w:rsid w:val="000E4567"/>
    <w:rsid w:val="000E705A"/>
    <w:rsid w:val="000F38DA"/>
    <w:rsid w:val="000F5822"/>
    <w:rsid w:val="000F796B"/>
    <w:rsid w:val="0010031E"/>
    <w:rsid w:val="001012EB"/>
    <w:rsid w:val="001078D1"/>
    <w:rsid w:val="00111185"/>
    <w:rsid w:val="00115782"/>
    <w:rsid w:val="00115BD5"/>
    <w:rsid w:val="00116067"/>
    <w:rsid w:val="001214EE"/>
    <w:rsid w:val="00124F36"/>
    <w:rsid w:val="00125666"/>
    <w:rsid w:val="001259E3"/>
    <w:rsid w:val="00125C80"/>
    <w:rsid w:val="00136DCF"/>
    <w:rsid w:val="0013799F"/>
    <w:rsid w:val="00140DF6"/>
    <w:rsid w:val="00145C3F"/>
    <w:rsid w:val="00145D34"/>
    <w:rsid w:val="00146284"/>
    <w:rsid w:val="0014690F"/>
    <w:rsid w:val="0015098E"/>
    <w:rsid w:val="00153B3A"/>
    <w:rsid w:val="00164543"/>
    <w:rsid w:val="00164C48"/>
    <w:rsid w:val="001674D3"/>
    <w:rsid w:val="001718CE"/>
    <w:rsid w:val="00172143"/>
    <w:rsid w:val="00174721"/>
    <w:rsid w:val="00175264"/>
    <w:rsid w:val="001803D2"/>
    <w:rsid w:val="0018228B"/>
    <w:rsid w:val="00185B50"/>
    <w:rsid w:val="0018625C"/>
    <w:rsid w:val="0018657D"/>
    <w:rsid w:val="00187A5D"/>
    <w:rsid w:val="00187DE7"/>
    <w:rsid w:val="00187E62"/>
    <w:rsid w:val="00190321"/>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6F4A"/>
    <w:rsid w:val="001B7B38"/>
    <w:rsid w:val="001C5288"/>
    <w:rsid w:val="001C5B03"/>
    <w:rsid w:val="001D4CE4"/>
    <w:rsid w:val="001D6052"/>
    <w:rsid w:val="001D6734"/>
    <w:rsid w:val="001D6D96"/>
    <w:rsid w:val="001E5621"/>
    <w:rsid w:val="001F1C7E"/>
    <w:rsid w:val="001F3239"/>
    <w:rsid w:val="001F3EF9"/>
    <w:rsid w:val="001F627D"/>
    <w:rsid w:val="001F6622"/>
    <w:rsid w:val="001F6F38"/>
    <w:rsid w:val="00200EFE"/>
    <w:rsid w:val="0020126C"/>
    <w:rsid w:val="00202A85"/>
    <w:rsid w:val="00202EA3"/>
    <w:rsid w:val="002100FC"/>
    <w:rsid w:val="00213890"/>
    <w:rsid w:val="00214E52"/>
    <w:rsid w:val="002207C0"/>
    <w:rsid w:val="0022380D"/>
    <w:rsid w:val="00224B93"/>
    <w:rsid w:val="00226630"/>
    <w:rsid w:val="0023676E"/>
    <w:rsid w:val="002414B6"/>
    <w:rsid w:val="002422EB"/>
    <w:rsid w:val="00242397"/>
    <w:rsid w:val="0024255B"/>
    <w:rsid w:val="002446DC"/>
    <w:rsid w:val="00247A48"/>
    <w:rsid w:val="00250DD1"/>
    <w:rsid w:val="00251183"/>
    <w:rsid w:val="00251689"/>
    <w:rsid w:val="0025267C"/>
    <w:rsid w:val="00252DA3"/>
    <w:rsid w:val="00253B6B"/>
    <w:rsid w:val="00256A03"/>
    <w:rsid w:val="0025748D"/>
    <w:rsid w:val="00265656"/>
    <w:rsid w:val="00265D4D"/>
    <w:rsid w:val="00265E77"/>
    <w:rsid w:val="00266155"/>
    <w:rsid w:val="002723B9"/>
    <w:rsid w:val="0027270B"/>
    <w:rsid w:val="00272B36"/>
    <w:rsid w:val="00274D17"/>
    <w:rsid w:val="00282E7B"/>
    <w:rsid w:val="002838C8"/>
    <w:rsid w:val="00290805"/>
    <w:rsid w:val="00290C2A"/>
    <w:rsid w:val="002931DD"/>
    <w:rsid w:val="00295140"/>
    <w:rsid w:val="002A0E7C"/>
    <w:rsid w:val="002A0EED"/>
    <w:rsid w:val="002A21ED"/>
    <w:rsid w:val="002A3F88"/>
    <w:rsid w:val="002A710D"/>
    <w:rsid w:val="002B0F11"/>
    <w:rsid w:val="002B2E17"/>
    <w:rsid w:val="002B6560"/>
    <w:rsid w:val="002B6599"/>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7E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5C0D"/>
    <w:rsid w:val="00366F56"/>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97AE6"/>
    <w:rsid w:val="003A31B9"/>
    <w:rsid w:val="003A3E2F"/>
    <w:rsid w:val="003A59F0"/>
    <w:rsid w:val="003A6CCB"/>
    <w:rsid w:val="003B0F22"/>
    <w:rsid w:val="003B10C4"/>
    <w:rsid w:val="003B48E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677F"/>
    <w:rsid w:val="004008F6"/>
    <w:rsid w:val="00406F33"/>
    <w:rsid w:val="00407C22"/>
    <w:rsid w:val="00412BBE"/>
    <w:rsid w:val="00414B20"/>
    <w:rsid w:val="0041628A"/>
    <w:rsid w:val="00417DE3"/>
    <w:rsid w:val="00420850"/>
    <w:rsid w:val="00423968"/>
    <w:rsid w:val="00427054"/>
    <w:rsid w:val="004304B1"/>
    <w:rsid w:val="00432DA8"/>
    <w:rsid w:val="0043320A"/>
    <w:rsid w:val="004332E3"/>
    <w:rsid w:val="0043586F"/>
    <w:rsid w:val="004371A3"/>
    <w:rsid w:val="00446960"/>
    <w:rsid w:val="00446F37"/>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48C1"/>
    <w:rsid w:val="00495A75"/>
    <w:rsid w:val="00495CAE"/>
    <w:rsid w:val="0049641F"/>
    <w:rsid w:val="004A005B"/>
    <w:rsid w:val="004A1BD5"/>
    <w:rsid w:val="004A61E1"/>
    <w:rsid w:val="004B1A75"/>
    <w:rsid w:val="004B2344"/>
    <w:rsid w:val="004B5797"/>
    <w:rsid w:val="004B5DDC"/>
    <w:rsid w:val="004B798E"/>
    <w:rsid w:val="004C0568"/>
    <w:rsid w:val="004C2ABD"/>
    <w:rsid w:val="004C5F62"/>
    <w:rsid w:val="004D2601"/>
    <w:rsid w:val="004D3E58"/>
    <w:rsid w:val="004D6746"/>
    <w:rsid w:val="004D767B"/>
    <w:rsid w:val="004E0F32"/>
    <w:rsid w:val="004E23A1"/>
    <w:rsid w:val="004E493C"/>
    <w:rsid w:val="004E623E"/>
    <w:rsid w:val="004E7092"/>
    <w:rsid w:val="004E7ECE"/>
    <w:rsid w:val="004F4DB1"/>
    <w:rsid w:val="004F6F64"/>
    <w:rsid w:val="005004EC"/>
    <w:rsid w:val="00506AAE"/>
    <w:rsid w:val="00517756"/>
    <w:rsid w:val="005202C6"/>
    <w:rsid w:val="00523C53"/>
    <w:rsid w:val="005272F4"/>
    <w:rsid w:val="00527B8F"/>
    <w:rsid w:val="00536031"/>
    <w:rsid w:val="0054134B"/>
    <w:rsid w:val="00542012"/>
    <w:rsid w:val="00543DF5"/>
    <w:rsid w:val="00545A61"/>
    <w:rsid w:val="0055260D"/>
    <w:rsid w:val="00555422"/>
    <w:rsid w:val="00555810"/>
    <w:rsid w:val="00562715"/>
    <w:rsid w:val="00562DCA"/>
    <w:rsid w:val="0056568F"/>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D380C"/>
    <w:rsid w:val="005D3F79"/>
    <w:rsid w:val="005D6E04"/>
    <w:rsid w:val="005D7A12"/>
    <w:rsid w:val="005E009B"/>
    <w:rsid w:val="005E53EE"/>
    <w:rsid w:val="005E66FC"/>
    <w:rsid w:val="005F0542"/>
    <w:rsid w:val="005F0F72"/>
    <w:rsid w:val="005F1C1F"/>
    <w:rsid w:val="005F2FAD"/>
    <w:rsid w:val="005F346D"/>
    <w:rsid w:val="005F38FB"/>
    <w:rsid w:val="00602D3B"/>
    <w:rsid w:val="0060326F"/>
    <w:rsid w:val="00606EA1"/>
    <w:rsid w:val="006128F0"/>
    <w:rsid w:val="0061475E"/>
    <w:rsid w:val="0061726B"/>
    <w:rsid w:val="00617B81"/>
    <w:rsid w:val="0062387A"/>
    <w:rsid w:val="006326D8"/>
    <w:rsid w:val="0063377D"/>
    <w:rsid w:val="006344BE"/>
    <w:rsid w:val="00634A66"/>
    <w:rsid w:val="00640336"/>
    <w:rsid w:val="00640FC9"/>
    <w:rsid w:val="006414D3"/>
    <w:rsid w:val="006432F2"/>
    <w:rsid w:val="0065320F"/>
    <w:rsid w:val="00653D64"/>
    <w:rsid w:val="00654E13"/>
    <w:rsid w:val="00667489"/>
    <w:rsid w:val="00670D44"/>
    <w:rsid w:val="00673F4C"/>
    <w:rsid w:val="00676AFC"/>
    <w:rsid w:val="006807CD"/>
    <w:rsid w:val="00682D43"/>
    <w:rsid w:val="0068507D"/>
    <w:rsid w:val="00685BAF"/>
    <w:rsid w:val="00690463"/>
    <w:rsid w:val="00693DE5"/>
    <w:rsid w:val="006A0D03"/>
    <w:rsid w:val="006A41E9"/>
    <w:rsid w:val="006B12CB"/>
    <w:rsid w:val="006B2030"/>
    <w:rsid w:val="006B5916"/>
    <w:rsid w:val="006C4775"/>
    <w:rsid w:val="006C4F4A"/>
    <w:rsid w:val="006C5E80"/>
    <w:rsid w:val="006C7CEE"/>
    <w:rsid w:val="006D075E"/>
    <w:rsid w:val="006D09DC"/>
    <w:rsid w:val="006D3509"/>
    <w:rsid w:val="006D7C6E"/>
    <w:rsid w:val="006E15A2"/>
    <w:rsid w:val="006E2F95"/>
    <w:rsid w:val="006F148B"/>
    <w:rsid w:val="00705EAF"/>
    <w:rsid w:val="0070773E"/>
    <w:rsid w:val="007101CC"/>
    <w:rsid w:val="00710D30"/>
    <w:rsid w:val="00715C55"/>
    <w:rsid w:val="00724E3B"/>
    <w:rsid w:val="00725EEA"/>
    <w:rsid w:val="007276B6"/>
    <w:rsid w:val="00730908"/>
    <w:rsid w:val="00730CE9"/>
    <w:rsid w:val="0073373D"/>
    <w:rsid w:val="00736B1E"/>
    <w:rsid w:val="007439DB"/>
    <w:rsid w:val="007464DA"/>
    <w:rsid w:val="007568D8"/>
    <w:rsid w:val="007616B4"/>
    <w:rsid w:val="00765316"/>
    <w:rsid w:val="007708C8"/>
    <w:rsid w:val="0077243D"/>
    <w:rsid w:val="0077719D"/>
    <w:rsid w:val="00780DF0"/>
    <w:rsid w:val="007810B7"/>
    <w:rsid w:val="00782F0F"/>
    <w:rsid w:val="0078538F"/>
    <w:rsid w:val="00785BC7"/>
    <w:rsid w:val="00787482"/>
    <w:rsid w:val="007A286D"/>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0793B"/>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23D"/>
    <w:rsid w:val="00852FF2"/>
    <w:rsid w:val="008530E7"/>
    <w:rsid w:val="00856BDB"/>
    <w:rsid w:val="00857675"/>
    <w:rsid w:val="00860C1C"/>
    <w:rsid w:val="00861F86"/>
    <w:rsid w:val="00867C0D"/>
    <w:rsid w:val="00872C48"/>
    <w:rsid w:val="00874D4A"/>
    <w:rsid w:val="00875EC3"/>
    <w:rsid w:val="008763E7"/>
    <w:rsid w:val="00876474"/>
    <w:rsid w:val="008808C5"/>
    <w:rsid w:val="00881A7C"/>
    <w:rsid w:val="00883C78"/>
    <w:rsid w:val="00883F30"/>
    <w:rsid w:val="00885159"/>
    <w:rsid w:val="00885214"/>
    <w:rsid w:val="00886A38"/>
    <w:rsid w:val="00887615"/>
    <w:rsid w:val="00890052"/>
    <w:rsid w:val="00893925"/>
    <w:rsid w:val="008947AE"/>
    <w:rsid w:val="00894E3A"/>
    <w:rsid w:val="00895A2F"/>
    <w:rsid w:val="00896EBD"/>
    <w:rsid w:val="008A026F"/>
    <w:rsid w:val="008A5665"/>
    <w:rsid w:val="008B24A8"/>
    <w:rsid w:val="008B25E4"/>
    <w:rsid w:val="008B36AC"/>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3D0D"/>
    <w:rsid w:val="009048E1"/>
    <w:rsid w:val="0090598C"/>
    <w:rsid w:val="00905CAB"/>
    <w:rsid w:val="009071BB"/>
    <w:rsid w:val="00913885"/>
    <w:rsid w:val="00915ABF"/>
    <w:rsid w:val="00921CAD"/>
    <w:rsid w:val="009311ED"/>
    <w:rsid w:val="00931D41"/>
    <w:rsid w:val="00933D18"/>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938F7"/>
    <w:rsid w:val="00995A7D"/>
    <w:rsid w:val="009A05AA"/>
    <w:rsid w:val="009A2D5A"/>
    <w:rsid w:val="009A6509"/>
    <w:rsid w:val="009A6E2F"/>
    <w:rsid w:val="009A7086"/>
    <w:rsid w:val="009B2969"/>
    <w:rsid w:val="009B2C7E"/>
    <w:rsid w:val="009B6DBD"/>
    <w:rsid w:val="009C07C8"/>
    <w:rsid w:val="009C108A"/>
    <w:rsid w:val="009C2E47"/>
    <w:rsid w:val="009C6BFB"/>
    <w:rsid w:val="009D07BE"/>
    <w:rsid w:val="009D0C05"/>
    <w:rsid w:val="009E24B7"/>
    <w:rsid w:val="009E2C00"/>
    <w:rsid w:val="009E49AD"/>
    <w:rsid w:val="009E4CC5"/>
    <w:rsid w:val="009E54EA"/>
    <w:rsid w:val="009E66FE"/>
    <w:rsid w:val="009E70F4"/>
    <w:rsid w:val="009E72A3"/>
    <w:rsid w:val="009F1AD2"/>
    <w:rsid w:val="00A00C78"/>
    <w:rsid w:val="00A0479E"/>
    <w:rsid w:val="00A07979"/>
    <w:rsid w:val="00A11755"/>
    <w:rsid w:val="00A16BAC"/>
    <w:rsid w:val="00A207FB"/>
    <w:rsid w:val="00A20ADC"/>
    <w:rsid w:val="00A24016"/>
    <w:rsid w:val="00A265BF"/>
    <w:rsid w:val="00A26F44"/>
    <w:rsid w:val="00A34FAB"/>
    <w:rsid w:val="00A42C43"/>
    <w:rsid w:val="00A4313D"/>
    <w:rsid w:val="00A431E7"/>
    <w:rsid w:val="00A43619"/>
    <w:rsid w:val="00A50120"/>
    <w:rsid w:val="00A60351"/>
    <w:rsid w:val="00A61C6D"/>
    <w:rsid w:val="00A63015"/>
    <w:rsid w:val="00A6387B"/>
    <w:rsid w:val="00A6482F"/>
    <w:rsid w:val="00A66254"/>
    <w:rsid w:val="00A678B4"/>
    <w:rsid w:val="00A704A3"/>
    <w:rsid w:val="00A75E23"/>
    <w:rsid w:val="00A82AA0"/>
    <w:rsid w:val="00A82F8A"/>
    <w:rsid w:val="00A84622"/>
    <w:rsid w:val="00A84BF0"/>
    <w:rsid w:val="00A857B4"/>
    <w:rsid w:val="00A9226B"/>
    <w:rsid w:val="00A9575C"/>
    <w:rsid w:val="00A95B56"/>
    <w:rsid w:val="00A95E81"/>
    <w:rsid w:val="00A969AF"/>
    <w:rsid w:val="00AB1A2E"/>
    <w:rsid w:val="00AB328A"/>
    <w:rsid w:val="00AB4918"/>
    <w:rsid w:val="00AB4BC8"/>
    <w:rsid w:val="00AB6BA7"/>
    <w:rsid w:val="00AB7BE8"/>
    <w:rsid w:val="00AD0710"/>
    <w:rsid w:val="00AD4DB9"/>
    <w:rsid w:val="00AD63C0"/>
    <w:rsid w:val="00AE35B2"/>
    <w:rsid w:val="00AE6AA0"/>
    <w:rsid w:val="00AF310E"/>
    <w:rsid w:val="00AF406C"/>
    <w:rsid w:val="00AF45ED"/>
    <w:rsid w:val="00B00CA4"/>
    <w:rsid w:val="00B02195"/>
    <w:rsid w:val="00B04619"/>
    <w:rsid w:val="00B075D6"/>
    <w:rsid w:val="00B113B9"/>
    <w:rsid w:val="00B119A2"/>
    <w:rsid w:val="00B13B6D"/>
    <w:rsid w:val="00B177F2"/>
    <w:rsid w:val="00B201F1"/>
    <w:rsid w:val="00B2603F"/>
    <w:rsid w:val="00B276F7"/>
    <w:rsid w:val="00B304E7"/>
    <w:rsid w:val="00B318B6"/>
    <w:rsid w:val="00B3499B"/>
    <w:rsid w:val="00B36E65"/>
    <w:rsid w:val="00B41D57"/>
    <w:rsid w:val="00B41F47"/>
    <w:rsid w:val="00B44468"/>
    <w:rsid w:val="00B60AC9"/>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0B3C"/>
    <w:rsid w:val="00BA1566"/>
    <w:rsid w:val="00BA5C89"/>
    <w:rsid w:val="00BB04EB"/>
    <w:rsid w:val="00BB2539"/>
    <w:rsid w:val="00BB4CE2"/>
    <w:rsid w:val="00BB5EF0"/>
    <w:rsid w:val="00BB6724"/>
    <w:rsid w:val="00BC0EFB"/>
    <w:rsid w:val="00BC2E39"/>
    <w:rsid w:val="00BC4F3E"/>
    <w:rsid w:val="00BD2364"/>
    <w:rsid w:val="00BD28E3"/>
    <w:rsid w:val="00BE117E"/>
    <w:rsid w:val="00BE3261"/>
    <w:rsid w:val="00BF00EF"/>
    <w:rsid w:val="00BF58FC"/>
    <w:rsid w:val="00C01F77"/>
    <w:rsid w:val="00C01FFC"/>
    <w:rsid w:val="00C05321"/>
    <w:rsid w:val="00C06AE4"/>
    <w:rsid w:val="00C114FF"/>
    <w:rsid w:val="00C11D49"/>
    <w:rsid w:val="00C12F42"/>
    <w:rsid w:val="00C171A1"/>
    <w:rsid w:val="00C171A4"/>
    <w:rsid w:val="00C17F12"/>
    <w:rsid w:val="00C20734"/>
    <w:rsid w:val="00C21C1A"/>
    <w:rsid w:val="00C237E9"/>
    <w:rsid w:val="00C32989"/>
    <w:rsid w:val="00C32BD1"/>
    <w:rsid w:val="00C341E6"/>
    <w:rsid w:val="00C34260"/>
    <w:rsid w:val="00C36883"/>
    <w:rsid w:val="00C40928"/>
    <w:rsid w:val="00C40CFF"/>
    <w:rsid w:val="00C42697"/>
    <w:rsid w:val="00C43F01"/>
    <w:rsid w:val="00C47552"/>
    <w:rsid w:val="00C56F31"/>
    <w:rsid w:val="00C57A81"/>
    <w:rsid w:val="00C60193"/>
    <w:rsid w:val="00C609CB"/>
    <w:rsid w:val="00C634D4"/>
    <w:rsid w:val="00C63AA5"/>
    <w:rsid w:val="00C65071"/>
    <w:rsid w:val="00C65FCC"/>
    <w:rsid w:val="00C6727C"/>
    <w:rsid w:val="00C6744C"/>
    <w:rsid w:val="00C67537"/>
    <w:rsid w:val="00C73134"/>
    <w:rsid w:val="00C73F6D"/>
    <w:rsid w:val="00C74F6E"/>
    <w:rsid w:val="00C77FA4"/>
    <w:rsid w:val="00C77FFA"/>
    <w:rsid w:val="00C80401"/>
    <w:rsid w:val="00C81C97"/>
    <w:rsid w:val="00C828CF"/>
    <w:rsid w:val="00C840C2"/>
    <w:rsid w:val="00C84101"/>
    <w:rsid w:val="00C8535F"/>
    <w:rsid w:val="00C87AC6"/>
    <w:rsid w:val="00C90EDA"/>
    <w:rsid w:val="00C959E7"/>
    <w:rsid w:val="00CA28D8"/>
    <w:rsid w:val="00CC1E65"/>
    <w:rsid w:val="00CC567A"/>
    <w:rsid w:val="00CD4059"/>
    <w:rsid w:val="00CD4E5A"/>
    <w:rsid w:val="00CD6AFD"/>
    <w:rsid w:val="00CE03CE"/>
    <w:rsid w:val="00CE0F5D"/>
    <w:rsid w:val="00CE1A6A"/>
    <w:rsid w:val="00CF069C"/>
    <w:rsid w:val="00CF0DFF"/>
    <w:rsid w:val="00D028A9"/>
    <w:rsid w:val="00D0359D"/>
    <w:rsid w:val="00D04DED"/>
    <w:rsid w:val="00D1089A"/>
    <w:rsid w:val="00D116BD"/>
    <w:rsid w:val="00D16FE0"/>
    <w:rsid w:val="00D2001A"/>
    <w:rsid w:val="00D20684"/>
    <w:rsid w:val="00D26B62"/>
    <w:rsid w:val="00D32624"/>
    <w:rsid w:val="00D3691A"/>
    <w:rsid w:val="00D377E2"/>
    <w:rsid w:val="00D403E9"/>
    <w:rsid w:val="00D42DCB"/>
    <w:rsid w:val="00D45482"/>
    <w:rsid w:val="00D46DF2"/>
    <w:rsid w:val="00D47674"/>
    <w:rsid w:val="00D5338C"/>
    <w:rsid w:val="00D606B2"/>
    <w:rsid w:val="00D625A7"/>
    <w:rsid w:val="00D63575"/>
    <w:rsid w:val="00D64074"/>
    <w:rsid w:val="00D65777"/>
    <w:rsid w:val="00D728A0"/>
    <w:rsid w:val="00D74018"/>
    <w:rsid w:val="00D83661"/>
    <w:rsid w:val="00D9216A"/>
    <w:rsid w:val="00D95BBB"/>
    <w:rsid w:val="00D97E7D"/>
    <w:rsid w:val="00DA1E4B"/>
    <w:rsid w:val="00DA2A06"/>
    <w:rsid w:val="00DB1C8C"/>
    <w:rsid w:val="00DB3439"/>
    <w:rsid w:val="00DB3618"/>
    <w:rsid w:val="00DB468A"/>
    <w:rsid w:val="00DC2946"/>
    <w:rsid w:val="00DC4340"/>
    <w:rsid w:val="00DC550F"/>
    <w:rsid w:val="00DC64FD"/>
    <w:rsid w:val="00DD53C3"/>
    <w:rsid w:val="00DD669D"/>
    <w:rsid w:val="00DE127F"/>
    <w:rsid w:val="00DE424A"/>
    <w:rsid w:val="00DE4419"/>
    <w:rsid w:val="00DE67C4"/>
    <w:rsid w:val="00DF0ACA"/>
    <w:rsid w:val="00DF2245"/>
    <w:rsid w:val="00DF35C8"/>
    <w:rsid w:val="00DF4CE9"/>
    <w:rsid w:val="00DF4F68"/>
    <w:rsid w:val="00DF77CF"/>
    <w:rsid w:val="00E0068C"/>
    <w:rsid w:val="00E026E8"/>
    <w:rsid w:val="00E060F7"/>
    <w:rsid w:val="00E124D3"/>
    <w:rsid w:val="00E1267F"/>
    <w:rsid w:val="00E14C47"/>
    <w:rsid w:val="00E22698"/>
    <w:rsid w:val="00E25B7C"/>
    <w:rsid w:val="00E3076B"/>
    <w:rsid w:val="00E33224"/>
    <w:rsid w:val="00E3725B"/>
    <w:rsid w:val="00E434D1"/>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A648F"/>
    <w:rsid w:val="00EB0E20"/>
    <w:rsid w:val="00EB1682"/>
    <w:rsid w:val="00EB1A80"/>
    <w:rsid w:val="00EB457B"/>
    <w:rsid w:val="00EC27E1"/>
    <w:rsid w:val="00EC3E4B"/>
    <w:rsid w:val="00EC47C4"/>
    <w:rsid w:val="00EC4F3A"/>
    <w:rsid w:val="00EC5045"/>
    <w:rsid w:val="00EC5E74"/>
    <w:rsid w:val="00ED594D"/>
    <w:rsid w:val="00EE36E1"/>
    <w:rsid w:val="00EE6228"/>
    <w:rsid w:val="00EE7AC7"/>
    <w:rsid w:val="00EE7B3F"/>
    <w:rsid w:val="00EF2247"/>
    <w:rsid w:val="00EF3A8A"/>
    <w:rsid w:val="00F0054D"/>
    <w:rsid w:val="00F02467"/>
    <w:rsid w:val="00F04D0E"/>
    <w:rsid w:val="00F12214"/>
    <w:rsid w:val="00F12565"/>
    <w:rsid w:val="00F144BE"/>
    <w:rsid w:val="00F14ACA"/>
    <w:rsid w:val="00F17A0C"/>
    <w:rsid w:val="00F23927"/>
    <w:rsid w:val="00F26644"/>
    <w:rsid w:val="00F26A05"/>
    <w:rsid w:val="00F307CE"/>
    <w:rsid w:val="00F343C8"/>
    <w:rsid w:val="00F345A8"/>
    <w:rsid w:val="00F354C5"/>
    <w:rsid w:val="00F37108"/>
    <w:rsid w:val="00F40449"/>
    <w:rsid w:val="00F45B8E"/>
    <w:rsid w:val="00F47BAA"/>
    <w:rsid w:val="00F50315"/>
    <w:rsid w:val="00F520FE"/>
    <w:rsid w:val="00F52EAB"/>
    <w:rsid w:val="00F55A04"/>
    <w:rsid w:val="00F572EF"/>
    <w:rsid w:val="00F61A31"/>
    <w:rsid w:val="00F62DEC"/>
    <w:rsid w:val="00F66F00"/>
    <w:rsid w:val="00F67A2D"/>
    <w:rsid w:val="00F70A1B"/>
    <w:rsid w:val="00F72FDF"/>
    <w:rsid w:val="00F75960"/>
    <w:rsid w:val="00F801AF"/>
    <w:rsid w:val="00F82526"/>
    <w:rsid w:val="00F84672"/>
    <w:rsid w:val="00F84802"/>
    <w:rsid w:val="00F84AED"/>
    <w:rsid w:val="00F94330"/>
    <w:rsid w:val="00F95A8C"/>
    <w:rsid w:val="00FA06FD"/>
    <w:rsid w:val="00FA1AE7"/>
    <w:rsid w:val="00FA515B"/>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F0195"/>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B27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35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kvbl.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A4010-59CC-48E8-B046-7B1D01AF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2299</Words>
  <Characters>13568</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Vqrdtemplateclean_cs</vt:lpstr>
    </vt:vector>
  </TitlesOfParts>
  <Company>CDT</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Neugebauerová Kateřina</cp:lastModifiedBy>
  <cp:revision>21</cp:revision>
  <cp:lastPrinted>2025-10-16T10:30:00Z</cp:lastPrinted>
  <dcterms:created xsi:type="dcterms:W3CDTF">2022-10-26T09:20:00Z</dcterms:created>
  <dcterms:modified xsi:type="dcterms:W3CDTF">2025-10-16T10:30:00Z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