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EF0F59" w:rsidRPr="00EF0F59" w:rsidRDefault="00EF0F59" w:rsidP="00EF0F5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95607078"/>
      <w:r w:rsidRPr="00EF0F59">
        <w:rPr>
          <w:rFonts w:asciiTheme="minorHAnsi" w:hAnsiTheme="minorHAnsi" w:cstheme="minorHAnsi"/>
          <w:b/>
          <w:sz w:val="22"/>
          <w:szCs w:val="22"/>
        </w:rPr>
        <w:t>LEROS SIRUP PULMORAN HORSE</w:t>
      </w:r>
      <w:bookmarkEnd w:id="0"/>
      <w:r w:rsidRPr="00EF0F59">
        <w:rPr>
          <w:rFonts w:asciiTheme="minorHAnsi" w:hAnsiTheme="minorHAnsi" w:cstheme="minorHAnsi"/>
          <w:b/>
          <w:sz w:val="22"/>
          <w:szCs w:val="22"/>
        </w:rPr>
        <w:tab/>
      </w:r>
      <w:r w:rsidRPr="00EF0F59">
        <w:rPr>
          <w:rFonts w:asciiTheme="minorHAnsi" w:hAnsiTheme="minorHAnsi" w:cstheme="minorHAnsi"/>
          <w:b/>
          <w:sz w:val="22"/>
          <w:szCs w:val="22"/>
        </w:rPr>
        <w:tab/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Bylinný sirup pro zdraví dýchacích cest 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Veterinární přípravek pro koně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F0F59">
        <w:rPr>
          <w:rFonts w:asciiTheme="minorHAnsi" w:hAnsiTheme="minorHAnsi" w:cstheme="minorHAnsi"/>
          <w:sz w:val="22"/>
          <w:szCs w:val="22"/>
        </w:rPr>
        <w:t>Leros</w:t>
      </w:r>
      <w:proofErr w:type="spellEnd"/>
      <w:r w:rsidRPr="00EF0F59">
        <w:rPr>
          <w:rFonts w:asciiTheme="minorHAnsi" w:hAnsiTheme="minorHAnsi" w:cstheme="minorHAnsi"/>
          <w:sz w:val="22"/>
          <w:szCs w:val="22"/>
        </w:rPr>
        <w:t xml:space="preserve"> Sirup </w:t>
      </w:r>
      <w:proofErr w:type="spellStart"/>
      <w:r w:rsidRPr="00EF0F59">
        <w:rPr>
          <w:rFonts w:asciiTheme="minorHAnsi" w:hAnsiTheme="minorHAnsi" w:cstheme="minorHAnsi"/>
          <w:sz w:val="22"/>
          <w:szCs w:val="22"/>
        </w:rPr>
        <w:t>Pulmoran</w:t>
      </w:r>
      <w:proofErr w:type="spellEnd"/>
      <w:r w:rsidRPr="00EF0F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0F59">
        <w:rPr>
          <w:rFonts w:asciiTheme="minorHAnsi" w:hAnsiTheme="minorHAnsi" w:cstheme="minorHAnsi"/>
          <w:sz w:val="22"/>
          <w:szCs w:val="22"/>
        </w:rPr>
        <w:t>Horse</w:t>
      </w:r>
      <w:proofErr w:type="spellEnd"/>
      <w:r w:rsidRPr="00EF0F59">
        <w:rPr>
          <w:rFonts w:asciiTheme="minorHAnsi" w:hAnsiTheme="minorHAnsi" w:cstheme="minorHAnsi"/>
          <w:sz w:val="22"/>
          <w:szCs w:val="22"/>
        </w:rPr>
        <w:t xml:space="preserve"> je bylinný sirup, který podporuje normální funkci dýchacího ústrojí koní. Byliny obsažené v sirupu napomáhají rozpouštění hlenů a odkašlávání. Použití sirupu je vhodné i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r w:rsidR="00A12CB5">
        <w:rPr>
          <w:rFonts w:asciiTheme="minorHAnsi" w:hAnsiTheme="minorHAnsi" w:cstheme="minorHAnsi"/>
          <w:sz w:val="22"/>
          <w:szCs w:val="22"/>
        </w:rPr>
        <w:t>pro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r w:rsidR="00A12CB5">
        <w:rPr>
          <w:rFonts w:asciiTheme="minorHAnsi" w:hAnsiTheme="minorHAnsi" w:cstheme="minorHAnsi"/>
          <w:sz w:val="22"/>
          <w:szCs w:val="22"/>
        </w:rPr>
        <w:t>snížení rizika výskytu onemocnění dýchacích cest.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Složení: Cukr 59,21 %, vodný výluh z bylin (list šalvěje lékařské 5,92 %, kořen proskurníku 5,92 %, nať truskavce 5,92 %, nať tymiánu 5,92 %, nať kopřivy 5,92 %, plod fenyklu 3,94 %, květ černého bezu 1,97 %, list jitrocele 1,97 %, kořen lékořice 1,97 %, </w:t>
      </w:r>
      <w:proofErr w:type="spellStart"/>
      <w:r w:rsidRPr="00EF0F59">
        <w:rPr>
          <w:rFonts w:asciiTheme="minorHAnsi" w:hAnsiTheme="minorHAnsi" w:cstheme="minorHAnsi"/>
          <w:sz w:val="22"/>
          <w:szCs w:val="22"/>
        </w:rPr>
        <w:t>sorban</w:t>
      </w:r>
      <w:proofErr w:type="spellEnd"/>
      <w:r w:rsidRPr="00EF0F59">
        <w:rPr>
          <w:rFonts w:asciiTheme="minorHAnsi" w:hAnsiTheme="minorHAnsi" w:cstheme="minorHAnsi"/>
          <w:sz w:val="22"/>
          <w:szCs w:val="22"/>
        </w:rPr>
        <w:t xml:space="preserve"> draselný 0,49 %, benzoan sodný 0,42 %, kyselina citronová 0,39 %).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Dávkování a způsob podání: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Dávka 40 ml 1x denně. Dávku podávat samostatně nebo přimíchat do jadrného krmiva. 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Nepřekračujte uvedené dávkování.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Před použitím protřepejte.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Upozornění: Pouze pro zvířata. Uchovávejte při teplotě do 25 °C, v původním uzavřeném obalu. Po</w:t>
      </w:r>
      <w:r w:rsidR="00B57BF6">
        <w:rPr>
          <w:rFonts w:asciiTheme="minorHAnsi" w:hAnsiTheme="minorHAnsi" w:cstheme="minorHAnsi"/>
          <w:sz w:val="22"/>
          <w:szCs w:val="22"/>
        </w:rPr>
        <w:t> </w:t>
      </w:r>
      <w:bookmarkStart w:id="1" w:name="_GoBack"/>
      <w:bookmarkEnd w:id="1"/>
      <w:r w:rsidRPr="00EF0F59">
        <w:rPr>
          <w:rFonts w:asciiTheme="minorHAnsi" w:hAnsiTheme="minorHAnsi" w:cstheme="minorHAnsi"/>
          <w:sz w:val="22"/>
          <w:szCs w:val="22"/>
        </w:rPr>
        <w:t>otevření spotřebujte do 30 dnů.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Objem: 1000 ml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 xml:space="preserve">Číslo schválení: </w:t>
      </w:r>
      <w:r w:rsidR="00525736">
        <w:rPr>
          <w:rFonts w:asciiTheme="minorHAnsi" w:hAnsiTheme="minorHAnsi" w:cstheme="minorHAnsi"/>
          <w:sz w:val="22"/>
          <w:szCs w:val="22"/>
        </w:rPr>
        <w:t>096-25/C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Datum výroby (číslo šarže):</w:t>
      </w:r>
    </w:p>
    <w:p w:rsidR="00EF0F59" w:rsidRPr="00EF0F59" w:rsidRDefault="00023D51" w:rsidP="00EF0F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použitelnosti</w:t>
      </w:r>
      <w:r w:rsidR="00EF0F59" w:rsidRPr="00EF0F59">
        <w:rPr>
          <w:rFonts w:asciiTheme="minorHAnsi" w:hAnsiTheme="minorHAnsi" w:cstheme="minorHAnsi"/>
          <w:sz w:val="22"/>
          <w:szCs w:val="22"/>
        </w:rPr>
        <w:t>: 24 měsíců od data výroby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Výrobce a držitel rozhodnutí o schválení: LEROS, s.r.o., U Národní galerie 470, 156 00 Praha 5 – Zbraslav, Česká republika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  <w:r w:rsidRPr="00EF0F59">
        <w:rPr>
          <w:rFonts w:asciiTheme="minorHAnsi" w:hAnsiTheme="minorHAnsi" w:cstheme="minorHAnsi"/>
          <w:sz w:val="22"/>
          <w:szCs w:val="22"/>
        </w:rPr>
        <w:t>e-mail: leros@leros.cz, www.leros.cz</w:t>
      </w:r>
    </w:p>
    <w:p w:rsidR="00EF0F59" w:rsidRPr="00EF0F59" w:rsidRDefault="00EF0F59" w:rsidP="00EF0F59">
      <w:pPr>
        <w:rPr>
          <w:rFonts w:asciiTheme="minorHAnsi" w:hAnsiTheme="minorHAnsi" w:cstheme="minorHAnsi"/>
          <w:sz w:val="22"/>
          <w:szCs w:val="22"/>
        </w:rPr>
      </w:pPr>
    </w:p>
    <w:p w:rsidR="00477986" w:rsidRPr="00EF0F59" w:rsidRDefault="00477986" w:rsidP="00EF0F59">
      <w:pPr>
        <w:rPr>
          <w:rFonts w:asciiTheme="minorHAnsi" w:hAnsiTheme="minorHAnsi" w:cstheme="minorHAnsi"/>
          <w:sz w:val="22"/>
          <w:szCs w:val="22"/>
        </w:rPr>
      </w:pPr>
    </w:p>
    <w:sectPr w:rsidR="00477986" w:rsidRPr="00EF0F59" w:rsidSect="00EF0F59">
      <w:headerReference w:type="default" r:id="rId6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C2" w:rsidRDefault="003744C2">
      <w:r>
        <w:separator/>
      </w:r>
    </w:p>
  </w:endnote>
  <w:endnote w:type="continuationSeparator" w:id="0">
    <w:p w:rsidR="003744C2" w:rsidRDefault="0037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C2" w:rsidRDefault="003744C2">
      <w:r>
        <w:separator/>
      </w:r>
    </w:p>
  </w:footnote>
  <w:footnote w:type="continuationSeparator" w:id="0">
    <w:p w:rsidR="003744C2" w:rsidRDefault="0037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59" w:rsidRPr="00EF0F59" w:rsidRDefault="00EF0F59" w:rsidP="00EF0F59">
    <w:pPr>
      <w:jc w:val="both"/>
      <w:rPr>
        <w:rFonts w:asciiTheme="minorHAnsi" w:hAnsiTheme="minorHAnsi" w:cstheme="minorHAnsi"/>
        <w:bCs/>
        <w:sz w:val="22"/>
        <w:szCs w:val="22"/>
      </w:rPr>
    </w:pPr>
    <w:r w:rsidRPr="00EF0F59">
      <w:rPr>
        <w:rFonts w:asciiTheme="minorHAnsi" w:hAnsiTheme="minorHAnsi" w:cstheme="minorHAnsi"/>
        <w:bCs/>
        <w:sz w:val="22"/>
        <w:szCs w:val="22"/>
      </w:rPr>
      <w:t>Text na</w:t>
    </w:r>
    <w:r w:rsidRPr="00EF0F59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9CE5F147B750433BA6FF14A5B236658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EF0F59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57BF6">
      <w:rPr>
        <w:rFonts w:asciiTheme="minorHAnsi" w:hAnsiTheme="minorHAnsi" w:cstheme="minorHAnsi"/>
        <w:bCs/>
        <w:sz w:val="22"/>
        <w:szCs w:val="22"/>
      </w:rPr>
      <w:t> </w:t>
    </w:r>
    <w:r w:rsidRPr="00EF0F59">
      <w:rPr>
        <w:rFonts w:asciiTheme="minorHAnsi" w:hAnsiTheme="minorHAnsi" w:cstheme="minorHAnsi"/>
        <w:bCs/>
        <w:sz w:val="22"/>
        <w:szCs w:val="22"/>
      </w:rPr>
      <w:t>zn.</w:t>
    </w:r>
    <w:r w:rsidR="00B57BF6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2D44997369BE400DA43E73C64F49B629"/>
        </w:placeholder>
        <w:text/>
      </w:sdtPr>
      <w:sdtEndPr/>
      <w:sdtContent>
        <w:r w:rsidR="00604CF1" w:rsidRPr="00604CF1">
          <w:rPr>
            <w:rFonts w:asciiTheme="minorHAnsi" w:hAnsiTheme="minorHAnsi" w:cstheme="minorHAnsi"/>
            <w:sz w:val="22"/>
            <w:szCs w:val="22"/>
          </w:rPr>
          <w:t>USKVBL/153/2025/POD</w:t>
        </w:r>
        <w:r w:rsidR="00604CF1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EF0F59">
      <w:rPr>
        <w:rFonts w:asciiTheme="minorHAnsi" w:hAnsiTheme="minorHAnsi" w:cstheme="minorHAnsi"/>
        <w:bCs/>
        <w:sz w:val="22"/>
        <w:szCs w:val="22"/>
      </w:rPr>
      <w:t xml:space="preserve"> č.j.</w:t>
    </w:r>
    <w:r w:rsidR="00B57BF6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2D44997369BE400DA43E73C64F49B629"/>
        </w:placeholder>
        <w:text/>
      </w:sdtPr>
      <w:sdtEndPr/>
      <w:sdtContent>
        <w:r w:rsidR="00604CF1" w:rsidRPr="00604CF1">
          <w:rPr>
            <w:rFonts w:asciiTheme="minorHAnsi" w:hAnsiTheme="minorHAnsi" w:cstheme="minorHAnsi"/>
            <w:bCs/>
            <w:sz w:val="22"/>
            <w:szCs w:val="22"/>
          </w:rPr>
          <w:t>USKVBL/5406/2025/REG-Gro</w:t>
        </w:r>
      </w:sdtContent>
    </w:sdt>
    <w:r w:rsidRPr="00EF0F5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0146BE9D60584D7B97A4703DB44A4D9F"/>
        </w:placeholder>
        <w:date w:fullDate="2025-04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25736">
          <w:rPr>
            <w:rFonts w:asciiTheme="minorHAnsi" w:hAnsiTheme="minorHAnsi" w:cstheme="minorHAnsi"/>
            <w:bCs/>
            <w:sz w:val="22"/>
            <w:szCs w:val="22"/>
          </w:rPr>
          <w:t>15.04.2025</w:t>
        </w:r>
      </w:sdtContent>
    </w:sdt>
    <w:r w:rsidRPr="00EF0F5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F79AEAAB9245418F907AC78E2BEED94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525736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EF0F5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A5771999F5524C00B5CB7C14A9977E00"/>
        </w:placeholder>
        <w:text/>
      </w:sdtPr>
      <w:sdtEndPr/>
      <w:sdtContent>
        <w:r w:rsidR="00525736" w:rsidRPr="00525736">
          <w:rPr>
            <w:rFonts w:asciiTheme="minorHAnsi" w:hAnsiTheme="minorHAnsi" w:cstheme="minorHAnsi"/>
            <w:sz w:val="22"/>
            <w:szCs w:val="22"/>
          </w:rPr>
          <w:t>LEROS SIRUP PULMORAN HORSE</w:t>
        </w:r>
      </w:sdtContent>
    </w:sdt>
  </w:p>
  <w:p w:rsidR="00EF0F59" w:rsidRPr="000A77FE" w:rsidRDefault="00EF0F59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BE"/>
    <w:rsid w:val="00006550"/>
    <w:rsid w:val="000206A9"/>
    <w:rsid w:val="00022CBA"/>
    <w:rsid w:val="00023D51"/>
    <w:rsid w:val="00025A3E"/>
    <w:rsid w:val="00040551"/>
    <w:rsid w:val="000441B9"/>
    <w:rsid w:val="0005270B"/>
    <w:rsid w:val="00056BED"/>
    <w:rsid w:val="00087FA4"/>
    <w:rsid w:val="000C2456"/>
    <w:rsid w:val="000F01E2"/>
    <w:rsid w:val="001035C0"/>
    <w:rsid w:val="00105C30"/>
    <w:rsid w:val="00134053"/>
    <w:rsid w:val="00154FD1"/>
    <w:rsid w:val="00164C2F"/>
    <w:rsid w:val="001669CC"/>
    <w:rsid w:val="00177A6C"/>
    <w:rsid w:val="0018482E"/>
    <w:rsid w:val="00187C60"/>
    <w:rsid w:val="00187E1E"/>
    <w:rsid w:val="0019249C"/>
    <w:rsid w:val="00193733"/>
    <w:rsid w:val="001F26EB"/>
    <w:rsid w:val="001F54DD"/>
    <w:rsid w:val="0021128F"/>
    <w:rsid w:val="00212CE2"/>
    <w:rsid w:val="0022019C"/>
    <w:rsid w:val="00220236"/>
    <w:rsid w:val="00222A2C"/>
    <w:rsid w:val="00240659"/>
    <w:rsid w:val="00241DFB"/>
    <w:rsid w:val="00264BDD"/>
    <w:rsid w:val="002667AC"/>
    <w:rsid w:val="00276088"/>
    <w:rsid w:val="00277A03"/>
    <w:rsid w:val="00280214"/>
    <w:rsid w:val="00295985"/>
    <w:rsid w:val="002967A2"/>
    <w:rsid w:val="002A69F7"/>
    <w:rsid w:val="002B73F7"/>
    <w:rsid w:val="002C65EC"/>
    <w:rsid w:val="002D3EF8"/>
    <w:rsid w:val="002E4A8D"/>
    <w:rsid w:val="002F2D4D"/>
    <w:rsid w:val="002F416C"/>
    <w:rsid w:val="00314AED"/>
    <w:rsid w:val="0032215F"/>
    <w:rsid w:val="0032418D"/>
    <w:rsid w:val="00325A86"/>
    <w:rsid w:val="00332224"/>
    <w:rsid w:val="0033245E"/>
    <w:rsid w:val="00341330"/>
    <w:rsid w:val="003744C2"/>
    <w:rsid w:val="003A6D6A"/>
    <w:rsid w:val="003E067A"/>
    <w:rsid w:val="003F57BE"/>
    <w:rsid w:val="0040580D"/>
    <w:rsid w:val="004154F2"/>
    <w:rsid w:val="004277BF"/>
    <w:rsid w:val="00432C63"/>
    <w:rsid w:val="00437A62"/>
    <w:rsid w:val="00452C7C"/>
    <w:rsid w:val="00477986"/>
    <w:rsid w:val="004845C8"/>
    <w:rsid w:val="004A071F"/>
    <w:rsid w:val="004A752F"/>
    <w:rsid w:val="004C2591"/>
    <w:rsid w:val="004D4D43"/>
    <w:rsid w:val="004E0D38"/>
    <w:rsid w:val="004E51D2"/>
    <w:rsid w:val="00502AE2"/>
    <w:rsid w:val="005079B7"/>
    <w:rsid w:val="00512825"/>
    <w:rsid w:val="00525736"/>
    <w:rsid w:val="00525801"/>
    <w:rsid w:val="00527394"/>
    <w:rsid w:val="00552806"/>
    <w:rsid w:val="005534EF"/>
    <w:rsid w:val="005559D5"/>
    <w:rsid w:val="0057253D"/>
    <w:rsid w:val="00574415"/>
    <w:rsid w:val="00581587"/>
    <w:rsid w:val="005A5B36"/>
    <w:rsid w:val="005B1C63"/>
    <w:rsid w:val="005B369B"/>
    <w:rsid w:val="005D521B"/>
    <w:rsid w:val="00604CF1"/>
    <w:rsid w:val="0063241F"/>
    <w:rsid w:val="00651061"/>
    <w:rsid w:val="00651162"/>
    <w:rsid w:val="00654700"/>
    <w:rsid w:val="00661CEA"/>
    <w:rsid w:val="00670B4C"/>
    <w:rsid w:val="0067559A"/>
    <w:rsid w:val="00680E48"/>
    <w:rsid w:val="00692659"/>
    <w:rsid w:val="006C73BC"/>
    <w:rsid w:val="006E21DF"/>
    <w:rsid w:val="006E3EAD"/>
    <w:rsid w:val="00707D57"/>
    <w:rsid w:val="007159B3"/>
    <w:rsid w:val="0072421C"/>
    <w:rsid w:val="007251C6"/>
    <w:rsid w:val="0074091A"/>
    <w:rsid w:val="00753578"/>
    <w:rsid w:val="007610D1"/>
    <w:rsid w:val="007662A2"/>
    <w:rsid w:val="00773989"/>
    <w:rsid w:val="00783573"/>
    <w:rsid w:val="00785305"/>
    <w:rsid w:val="00787867"/>
    <w:rsid w:val="007A0356"/>
    <w:rsid w:val="007A48B3"/>
    <w:rsid w:val="007C3701"/>
    <w:rsid w:val="007D250D"/>
    <w:rsid w:val="007D2681"/>
    <w:rsid w:val="007D51A2"/>
    <w:rsid w:val="007F59C4"/>
    <w:rsid w:val="00812E6A"/>
    <w:rsid w:val="00817FE4"/>
    <w:rsid w:val="00851613"/>
    <w:rsid w:val="008548DA"/>
    <w:rsid w:val="00872BF6"/>
    <w:rsid w:val="008755B9"/>
    <w:rsid w:val="008821FB"/>
    <w:rsid w:val="00885EC1"/>
    <w:rsid w:val="008954C7"/>
    <w:rsid w:val="008A2834"/>
    <w:rsid w:val="008B13D0"/>
    <w:rsid w:val="008B7F6E"/>
    <w:rsid w:val="008E5B0B"/>
    <w:rsid w:val="00932A7C"/>
    <w:rsid w:val="009376E6"/>
    <w:rsid w:val="00946348"/>
    <w:rsid w:val="00970824"/>
    <w:rsid w:val="00970BCA"/>
    <w:rsid w:val="00990C93"/>
    <w:rsid w:val="00991957"/>
    <w:rsid w:val="00991CCA"/>
    <w:rsid w:val="00997FED"/>
    <w:rsid w:val="009B5808"/>
    <w:rsid w:val="009C6C33"/>
    <w:rsid w:val="009D3C38"/>
    <w:rsid w:val="009E42BE"/>
    <w:rsid w:val="009F75EB"/>
    <w:rsid w:val="00A12CB5"/>
    <w:rsid w:val="00A4656B"/>
    <w:rsid w:val="00A503CE"/>
    <w:rsid w:val="00A72BB8"/>
    <w:rsid w:val="00A732D0"/>
    <w:rsid w:val="00AA4091"/>
    <w:rsid w:val="00AD2014"/>
    <w:rsid w:val="00AD39F2"/>
    <w:rsid w:val="00AE0201"/>
    <w:rsid w:val="00AE2DB9"/>
    <w:rsid w:val="00AE3138"/>
    <w:rsid w:val="00B03131"/>
    <w:rsid w:val="00B06CE8"/>
    <w:rsid w:val="00B07CEC"/>
    <w:rsid w:val="00B2321E"/>
    <w:rsid w:val="00B57BF6"/>
    <w:rsid w:val="00B74957"/>
    <w:rsid w:val="00B766BD"/>
    <w:rsid w:val="00B92338"/>
    <w:rsid w:val="00B97AAB"/>
    <w:rsid w:val="00BA0FD4"/>
    <w:rsid w:val="00BA109E"/>
    <w:rsid w:val="00BA61FF"/>
    <w:rsid w:val="00BC31E3"/>
    <w:rsid w:val="00BD1175"/>
    <w:rsid w:val="00BE4F05"/>
    <w:rsid w:val="00BF3F62"/>
    <w:rsid w:val="00C166BD"/>
    <w:rsid w:val="00C24295"/>
    <w:rsid w:val="00C308DB"/>
    <w:rsid w:val="00C34E21"/>
    <w:rsid w:val="00C35ACB"/>
    <w:rsid w:val="00C416C4"/>
    <w:rsid w:val="00C52641"/>
    <w:rsid w:val="00C52D25"/>
    <w:rsid w:val="00C559E4"/>
    <w:rsid w:val="00C6477A"/>
    <w:rsid w:val="00C70CE0"/>
    <w:rsid w:val="00C97DBE"/>
    <w:rsid w:val="00CA1AD3"/>
    <w:rsid w:val="00CC129E"/>
    <w:rsid w:val="00D17A4A"/>
    <w:rsid w:val="00D27003"/>
    <w:rsid w:val="00D36A36"/>
    <w:rsid w:val="00D370C5"/>
    <w:rsid w:val="00D40123"/>
    <w:rsid w:val="00D4582A"/>
    <w:rsid w:val="00D53695"/>
    <w:rsid w:val="00D60E64"/>
    <w:rsid w:val="00D70FF7"/>
    <w:rsid w:val="00D80246"/>
    <w:rsid w:val="00D91E5E"/>
    <w:rsid w:val="00DA4A3C"/>
    <w:rsid w:val="00DA55AB"/>
    <w:rsid w:val="00DD3FA6"/>
    <w:rsid w:val="00DD7975"/>
    <w:rsid w:val="00DE2025"/>
    <w:rsid w:val="00DF7425"/>
    <w:rsid w:val="00E01A10"/>
    <w:rsid w:val="00E274D4"/>
    <w:rsid w:val="00E27BDC"/>
    <w:rsid w:val="00E373A7"/>
    <w:rsid w:val="00E40371"/>
    <w:rsid w:val="00E4442B"/>
    <w:rsid w:val="00E62F3A"/>
    <w:rsid w:val="00E749CA"/>
    <w:rsid w:val="00E90D5C"/>
    <w:rsid w:val="00EA595B"/>
    <w:rsid w:val="00EB5D01"/>
    <w:rsid w:val="00EC4291"/>
    <w:rsid w:val="00EE22BE"/>
    <w:rsid w:val="00EF0F59"/>
    <w:rsid w:val="00F00341"/>
    <w:rsid w:val="00F05341"/>
    <w:rsid w:val="00F11C18"/>
    <w:rsid w:val="00F46B04"/>
    <w:rsid w:val="00F67C7F"/>
    <w:rsid w:val="00F756CB"/>
    <w:rsid w:val="00F9089B"/>
    <w:rsid w:val="00F97503"/>
    <w:rsid w:val="00FB1EE6"/>
    <w:rsid w:val="00FB5515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5BA43"/>
  <w15:chartTrackingRefBased/>
  <w15:docId w15:val="{DC7509D0-8DF9-406A-BF15-3D0C6829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E0201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F57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verflowPunct/>
      <w:autoSpaceDE/>
      <w:autoSpaceDN/>
      <w:adjustRightInd/>
      <w:textAlignment w:val="auto"/>
      <w:outlineLvl w:val="5"/>
    </w:pPr>
    <w:rPr>
      <w:rFonts w:ascii="Arial" w:hAnsi="Arial"/>
      <w:b/>
      <w:bCs/>
      <w:color w:val="000000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widowControl w:val="0"/>
      <w:tabs>
        <w:tab w:val="left" w:pos="1985"/>
      </w:tabs>
      <w:ind w:left="1985" w:hanging="1985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pPr>
      <w:overflowPunct/>
      <w:autoSpaceDE/>
      <w:autoSpaceDN/>
      <w:adjustRightInd/>
      <w:ind w:left="283" w:hanging="283"/>
      <w:textAlignment w:val="auto"/>
    </w:pPr>
    <w:rPr>
      <w:rFonts w:ascii="AT*TimesNewRoman" w:hAnsi="AT*TimesNewRoman"/>
      <w:szCs w:val="24"/>
      <w:u w:val="single"/>
      <w:lang w:val="en-GB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pPr>
      <w:overflowPunct/>
      <w:textAlignment w:val="auto"/>
    </w:pPr>
    <w:rPr>
      <w:color w:val="000000"/>
      <w:sz w:val="20"/>
      <w:szCs w:val="24"/>
    </w:rPr>
  </w:style>
  <w:style w:type="paragraph" w:styleId="Podnadpis">
    <w:name w:val="Subtitle"/>
    <w:basedOn w:val="Normln"/>
    <w:qFormat/>
    <w:pPr>
      <w:overflowPunct/>
      <w:spacing w:line="240" w:lineRule="atLeast"/>
      <w:jc w:val="center"/>
      <w:textAlignment w:val="auto"/>
    </w:pPr>
    <w:rPr>
      <w:b/>
      <w:bCs/>
      <w:caps/>
      <w:color w:val="000000"/>
      <w:sz w:val="22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0">
    <w:name w:val="Normln"/>
    <w:rPr>
      <w:rFonts w:ascii="Arial" w:hAnsi="Arial"/>
      <w:snapToGrid w:val="0"/>
      <w:sz w:val="24"/>
      <w:lang w:eastAsia="cs-CZ"/>
    </w:rPr>
  </w:style>
  <w:style w:type="paragraph" w:styleId="Zkladntext2">
    <w:name w:val="Body Text 2"/>
    <w:basedOn w:val="Normln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character" w:styleId="Nevyeenzmnka">
    <w:name w:val="Unresolved Mention"/>
    <w:uiPriority w:val="99"/>
    <w:semiHidden/>
    <w:unhideWhenUsed/>
    <w:rsid w:val="00477986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2E4A8D"/>
    <w:rPr>
      <w:sz w:val="24"/>
    </w:rPr>
  </w:style>
  <w:style w:type="character" w:styleId="Odkaznakoment">
    <w:name w:val="annotation reference"/>
    <w:rsid w:val="00164C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4C2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64C2F"/>
  </w:style>
  <w:style w:type="paragraph" w:styleId="Pedmtkomente">
    <w:name w:val="annotation subject"/>
    <w:basedOn w:val="Textkomente"/>
    <w:next w:val="Textkomente"/>
    <w:link w:val="PedmtkomenteChar"/>
    <w:rsid w:val="00164C2F"/>
    <w:rPr>
      <w:b/>
      <w:bCs/>
    </w:rPr>
  </w:style>
  <w:style w:type="character" w:customStyle="1" w:styleId="PedmtkomenteChar">
    <w:name w:val="Předmět komentáře Char"/>
    <w:link w:val="Pedmtkomente"/>
    <w:rsid w:val="00164C2F"/>
    <w:rPr>
      <w:b/>
      <w:bCs/>
    </w:rPr>
  </w:style>
  <w:style w:type="character" w:customStyle="1" w:styleId="ZkladntextChar">
    <w:name w:val="Základní text Char"/>
    <w:link w:val="Zkladntext"/>
    <w:rsid w:val="004A752F"/>
    <w:rPr>
      <w:color w:val="000000"/>
      <w:szCs w:val="24"/>
    </w:rPr>
  </w:style>
  <w:style w:type="character" w:styleId="Zstupntext">
    <w:name w:val="Placeholder Text"/>
    <w:rsid w:val="00EF0F59"/>
    <w:rPr>
      <w:color w:val="808080"/>
    </w:rPr>
  </w:style>
  <w:style w:type="character" w:customStyle="1" w:styleId="Styl2">
    <w:name w:val="Styl2"/>
    <w:uiPriority w:val="1"/>
    <w:rsid w:val="00EF0F5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E5F147B750433BA6FF14A5B2366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0752E-7F90-473B-B6FE-CED21A409D7D}"/>
      </w:docPartPr>
      <w:docPartBody>
        <w:p w:rsidR="0066364C" w:rsidRDefault="000D2957" w:rsidP="000D2957">
          <w:pPr>
            <w:pStyle w:val="9CE5F147B750433BA6FF14A5B236658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D44997369BE400DA43E73C64F49B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A5DE2-1EFF-4D7C-9E8E-509B21AE60C4}"/>
      </w:docPartPr>
      <w:docPartBody>
        <w:p w:rsidR="0066364C" w:rsidRDefault="000D2957" w:rsidP="000D2957">
          <w:pPr>
            <w:pStyle w:val="2D44997369BE400DA43E73C64F49B62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46BE9D60584D7B97A4703DB44A4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73022-45CA-4A52-9AD3-6FE41CC5155C}"/>
      </w:docPartPr>
      <w:docPartBody>
        <w:p w:rsidR="0066364C" w:rsidRDefault="000D2957" w:rsidP="000D2957">
          <w:pPr>
            <w:pStyle w:val="0146BE9D60584D7B97A4703DB44A4D9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79AEAAB9245418F907AC78E2BEED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51FFD-ECFB-44D7-9CEB-ACD9BEA4810F}"/>
      </w:docPartPr>
      <w:docPartBody>
        <w:p w:rsidR="0066364C" w:rsidRDefault="000D2957" w:rsidP="000D2957">
          <w:pPr>
            <w:pStyle w:val="F79AEAAB9245418F907AC78E2BEED94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5771999F5524C00B5CB7C14A9977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31715-BB09-4D36-9A76-B4813188EC65}"/>
      </w:docPartPr>
      <w:docPartBody>
        <w:p w:rsidR="0066364C" w:rsidRDefault="000D2957" w:rsidP="000D2957">
          <w:pPr>
            <w:pStyle w:val="A5771999F5524C00B5CB7C14A9977E0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57"/>
    <w:rsid w:val="000D2957"/>
    <w:rsid w:val="00451C35"/>
    <w:rsid w:val="0066364C"/>
    <w:rsid w:val="00742528"/>
    <w:rsid w:val="00D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D2957"/>
    <w:rPr>
      <w:color w:val="808080"/>
    </w:rPr>
  </w:style>
  <w:style w:type="paragraph" w:customStyle="1" w:styleId="9CE5F147B750433BA6FF14A5B236658B">
    <w:name w:val="9CE5F147B750433BA6FF14A5B236658B"/>
    <w:rsid w:val="000D2957"/>
  </w:style>
  <w:style w:type="paragraph" w:customStyle="1" w:styleId="2D44997369BE400DA43E73C64F49B629">
    <w:name w:val="2D44997369BE400DA43E73C64F49B629"/>
    <w:rsid w:val="000D2957"/>
  </w:style>
  <w:style w:type="paragraph" w:customStyle="1" w:styleId="0146BE9D60584D7B97A4703DB44A4D9F">
    <w:name w:val="0146BE9D60584D7B97A4703DB44A4D9F"/>
    <w:rsid w:val="000D2957"/>
  </w:style>
  <w:style w:type="paragraph" w:customStyle="1" w:styleId="F79AEAAB9245418F907AC78E2BEED94D">
    <w:name w:val="F79AEAAB9245418F907AC78E2BEED94D"/>
    <w:rsid w:val="000D2957"/>
  </w:style>
  <w:style w:type="paragraph" w:customStyle="1" w:styleId="A5771999F5524C00B5CB7C14A9977E00">
    <w:name w:val="A5771999F5524C00B5CB7C14A9977E00"/>
    <w:rsid w:val="000D2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STANDARDNÍ OPERAČNÍ POSTUP	Strana:	1 /  1                                               Standard Operating Procedure 	Page</vt:lpstr>
    </vt:vector>
  </TitlesOfParts>
  <Company>Qualichem, spol. s r.o.</Company>
  <LinksUpToDate>false</LinksUpToDate>
  <CharactersWithSpaces>1264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1216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1216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STANDARDNÍ OPERAČNÍ POSTUP	Strana:	1 /  1                                               Standard Operating Procedure 	Page</dc:title>
  <dc:subject/>
  <dc:creator>Pavelka</dc:creator>
  <cp:keywords/>
  <cp:lastModifiedBy>Nepejchalová Leona</cp:lastModifiedBy>
  <cp:revision>7</cp:revision>
  <cp:lastPrinted>2007-07-19T05:33:00Z</cp:lastPrinted>
  <dcterms:created xsi:type="dcterms:W3CDTF">2025-04-08T13:52:00Z</dcterms:created>
  <dcterms:modified xsi:type="dcterms:W3CDTF">2025-04-15T14:00:00Z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1175449989</vt:i4>
  </property>
  <property fmtid="{D5CDD505-2E9C-101B-9397-08002B2CF9AE}" pid="3" name="_EmailSubject">
    <vt:lpwstr>ET Laguna Triplex tablety ke korektuře</vt:lpwstr>
  </property>
  <property fmtid="{D5CDD505-2E9C-101B-9397-08002B2CF9AE}" pid="4" name="_AuthorEmail">
    <vt:lpwstr>lucie.dedourkova@qualichem.cz</vt:lpwstr>
  </property>
  <property fmtid="{D5CDD505-2E9C-101B-9397-08002B2CF9AE}" pid="5" name="_AuthorEmailDisplayName">
    <vt:lpwstr>Lucie Dědourková</vt:lpwstr>
  </property>
  <property fmtid="{D5CDD505-2E9C-101B-9397-08002B2CF9AE}" pid="6" name="_PreviousAdHocReviewCycleID">
    <vt:i4>727824331</vt:i4>
  </property>
  <property fmtid="{D5CDD505-2E9C-101B-9397-08002B2CF9AE}" pid="7" name="_ReviewingToolsShownOnce">
    <vt:lpwstr/>
  </property>
</Properties>
</file>