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ABA80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D17506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834DAE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947F8A2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91A3252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095AF8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AF39424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86FDD3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C44BD7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B9E35D2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839467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5E10876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0E76EE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F536B1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4000E9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A6FD7F6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BCF918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ACE9F4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98267C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92BCE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23F9F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AFA309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00E55CD" w14:textId="77777777" w:rsidR="00C114FF" w:rsidRPr="00D324EC" w:rsidRDefault="006846FF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D324EC">
        <w:rPr>
          <w:b/>
          <w:szCs w:val="22"/>
        </w:rPr>
        <w:t>PŘÍLOHA I</w:t>
      </w:r>
    </w:p>
    <w:p w14:paraId="50FE88E4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D6707D" w14:textId="77777777" w:rsidR="00C114FF" w:rsidRPr="00D324EC" w:rsidRDefault="006846FF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D324EC">
        <w:rPr>
          <w:b/>
          <w:szCs w:val="22"/>
        </w:rPr>
        <w:t>SOUHRN ÚDAJŮ O PŘÍPRAVKU</w:t>
      </w:r>
    </w:p>
    <w:p w14:paraId="70A64732" w14:textId="77777777" w:rsidR="00C114FF" w:rsidRPr="00D324EC" w:rsidRDefault="006846FF" w:rsidP="00B13B6D">
      <w:pPr>
        <w:pStyle w:val="Style1"/>
      </w:pPr>
      <w:r w:rsidRPr="00D324EC">
        <w:br w:type="page"/>
      </w:r>
      <w:r w:rsidRPr="00D324EC">
        <w:lastRenderedPageBreak/>
        <w:t>1.</w:t>
      </w:r>
      <w:r w:rsidRPr="00D324EC">
        <w:tab/>
        <w:t>NÁZEV VETERINÁRNÍHO LÉČIVÉHO PŘÍPRAVKU</w:t>
      </w:r>
    </w:p>
    <w:p w14:paraId="3606368F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2F9AD1B" w14:textId="53875A1A" w:rsidR="00A46BEE" w:rsidRPr="00D324EC" w:rsidRDefault="00A46BEE" w:rsidP="00A46BEE">
      <w:pPr>
        <w:tabs>
          <w:tab w:val="clear" w:pos="567"/>
        </w:tabs>
        <w:spacing w:line="240" w:lineRule="auto"/>
      </w:pPr>
      <w:proofErr w:type="spellStart"/>
      <w:r w:rsidRPr="00D324EC">
        <w:t>Mipravet</w:t>
      </w:r>
      <w:proofErr w:type="spellEnd"/>
      <w:r w:rsidRPr="00D324EC">
        <w:t xml:space="preserve"> 2,5 mg/25 mg tablety pro malé psy a štěňata </w:t>
      </w:r>
    </w:p>
    <w:p w14:paraId="5906BB1F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245778A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07DCD2" w14:textId="77777777" w:rsidR="00C114FF" w:rsidRPr="00D324EC" w:rsidRDefault="006846FF" w:rsidP="00B13B6D">
      <w:pPr>
        <w:pStyle w:val="Style1"/>
      </w:pPr>
      <w:r w:rsidRPr="00D324EC">
        <w:t>2.</w:t>
      </w:r>
      <w:r w:rsidRPr="00D324EC">
        <w:tab/>
        <w:t>KVALITATIVNÍ A KVANTITATIVNÍ SLOŽENÍ</w:t>
      </w:r>
    </w:p>
    <w:p w14:paraId="3EAF4F83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FC1DD5D" w14:textId="7EE0ACE5" w:rsidR="00A46BEE" w:rsidRPr="00D324EC" w:rsidRDefault="00A46BEE" w:rsidP="00A9226B">
      <w:pPr>
        <w:tabs>
          <w:tab w:val="clear" w:pos="567"/>
        </w:tabs>
        <w:spacing w:line="240" w:lineRule="auto"/>
        <w:rPr>
          <w:bCs/>
          <w:szCs w:val="22"/>
        </w:rPr>
      </w:pPr>
      <w:r w:rsidRPr="00D324EC">
        <w:rPr>
          <w:bCs/>
          <w:szCs w:val="22"/>
        </w:rPr>
        <w:t>Každá tableta obsahuje:</w:t>
      </w:r>
    </w:p>
    <w:p w14:paraId="509905C0" w14:textId="77777777" w:rsidR="00A46BEE" w:rsidRPr="00D324EC" w:rsidRDefault="00A46BEE" w:rsidP="00A9226B">
      <w:pPr>
        <w:tabs>
          <w:tab w:val="clear" w:pos="567"/>
        </w:tabs>
        <w:spacing w:line="240" w:lineRule="auto"/>
        <w:rPr>
          <w:b/>
          <w:szCs w:val="22"/>
        </w:rPr>
      </w:pPr>
    </w:p>
    <w:p w14:paraId="668A2BBB" w14:textId="2D3EDD70" w:rsidR="00C114FF" w:rsidRPr="00D324EC" w:rsidRDefault="006846FF" w:rsidP="00A9226B">
      <w:pPr>
        <w:tabs>
          <w:tab w:val="clear" w:pos="567"/>
        </w:tabs>
        <w:spacing w:line="240" w:lineRule="auto"/>
        <w:rPr>
          <w:b/>
          <w:szCs w:val="22"/>
        </w:rPr>
      </w:pPr>
      <w:r w:rsidRPr="00D324EC">
        <w:rPr>
          <w:b/>
          <w:szCs w:val="22"/>
        </w:rPr>
        <w:t>Léčivé látky:</w:t>
      </w:r>
    </w:p>
    <w:p w14:paraId="75195FF8" w14:textId="77777777" w:rsidR="00A46BEE" w:rsidRPr="00D324EC" w:rsidRDefault="00A46BEE" w:rsidP="00A9226B">
      <w:pPr>
        <w:tabs>
          <w:tab w:val="clear" w:pos="567"/>
        </w:tabs>
        <w:spacing w:line="240" w:lineRule="auto"/>
        <w:rPr>
          <w:b/>
          <w:szCs w:val="22"/>
        </w:rPr>
      </w:pPr>
    </w:p>
    <w:p w14:paraId="5A1242DF" w14:textId="36DC85DF" w:rsidR="00A46BEE" w:rsidRPr="00D324EC" w:rsidRDefault="00A46BEE" w:rsidP="00A46BEE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 w:rsidRPr="00D324EC">
        <w:rPr>
          <w:iCs/>
          <w:szCs w:val="22"/>
        </w:rPr>
        <w:t>Milbemycin</w:t>
      </w:r>
      <w:r w:rsidR="0079244D">
        <w:rPr>
          <w:iCs/>
          <w:szCs w:val="22"/>
        </w:rPr>
        <w:t>um</w:t>
      </w:r>
      <w:proofErr w:type="spellEnd"/>
      <w:r w:rsidRPr="00D324EC">
        <w:rPr>
          <w:iCs/>
          <w:szCs w:val="22"/>
        </w:rPr>
        <w:t xml:space="preserve"> </w:t>
      </w:r>
      <w:proofErr w:type="spellStart"/>
      <w:r w:rsidR="0079244D" w:rsidRPr="00D324EC">
        <w:rPr>
          <w:iCs/>
          <w:szCs w:val="22"/>
        </w:rPr>
        <w:t>oxim</w:t>
      </w:r>
      <w:r w:rsidR="0079244D">
        <w:rPr>
          <w:iCs/>
          <w:szCs w:val="22"/>
        </w:rPr>
        <w:t>um</w:t>
      </w:r>
      <w:proofErr w:type="spellEnd"/>
      <w:r w:rsidRPr="00D324EC">
        <w:rPr>
          <w:iCs/>
          <w:szCs w:val="22"/>
        </w:rPr>
        <w:tab/>
      </w:r>
      <w:r w:rsidRPr="00D324EC">
        <w:rPr>
          <w:iCs/>
          <w:szCs w:val="22"/>
        </w:rPr>
        <w:tab/>
      </w:r>
      <w:r w:rsidRPr="00D324EC">
        <w:rPr>
          <w:iCs/>
          <w:szCs w:val="22"/>
        </w:rPr>
        <w:tab/>
        <w:t>2</w:t>
      </w:r>
      <w:r w:rsidR="00D324EC">
        <w:rPr>
          <w:iCs/>
          <w:szCs w:val="22"/>
        </w:rPr>
        <w:t>,</w:t>
      </w:r>
      <w:r w:rsidRPr="00D324EC">
        <w:rPr>
          <w:iCs/>
          <w:szCs w:val="22"/>
        </w:rPr>
        <w:t>5 mg</w:t>
      </w:r>
    </w:p>
    <w:p w14:paraId="5DBC8849" w14:textId="76B70EDD" w:rsidR="00C114FF" w:rsidRPr="00D324EC" w:rsidRDefault="00A46BEE" w:rsidP="00A46BEE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 w:rsidRPr="00D324EC">
        <w:rPr>
          <w:iCs/>
          <w:szCs w:val="22"/>
        </w:rPr>
        <w:t>Praziquantel</w:t>
      </w:r>
      <w:r w:rsidR="00FF3317">
        <w:rPr>
          <w:iCs/>
          <w:szCs w:val="22"/>
        </w:rPr>
        <w:t>um</w:t>
      </w:r>
      <w:proofErr w:type="spellEnd"/>
      <w:r w:rsidRPr="00D324EC">
        <w:rPr>
          <w:iCs/>
          <w:szCs w:val="22"/>
        </w:rPr>
        <w:tab/>
      </w:r>
      <w:r w:rsidR="0079244D">
        <w:rPr>
          <w:iCs/>
          <w:szCs w:val="22"/>
        </w:rPr>
        <w:t xml:space="preserve">                             </w:t>
      </w:r>
      <w:r w:rsidRPr="00D324EC">
        <w:rPr>
          <w:iCs/>
          <w:szCs w:val="22"/>
        </w:rPr>
        <w:t>25</w:t>
      </w:r>
      <w:r w:rsidR="00D324EC">
        <w:rPr>
          <w:iCs/>
          <w:szCs w:val="22"/>
        </w:rPr>
        <w:t>,</w:t>
      </w:r>
      <w:r w:rsidRPr="00D324EC">
        <w:rPr>
          <w:iCs/>
          <w:szCs w:val="22"/>
        </w:rPr>
        <w:t>0 mg</w:t>
      </w:r>
    </w:p>
    <w:p w14:paraId="4114CC73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F42F38" w14:textId="78B5E963" w:rsidR="00C114FF" w:rsidRPr="00D324EC" w:rsidRDefault="006846FF" w:rsidP="00A9226B">
      <w:pPr>
        <w:tabs>
          <w:tab w:val="clear" w:pos="567"/>
        </w:tabs>
        <w:spacing w:line="240" w:lineRule="auto"/>
        <w:rPr>
          <w:szCs w:val="22"/>
        </w:rPr>
      </w:pPr>
      <w:r w:rsidRPr="00D324EC">
        <w:rPr>
          <w:b/>
          <w:szCs w:val="22"/>
        </w:rPr>
        <w:t>Pomocné látky:</w:t>
      </w:r>
    </w:p>
    <w:p w14:paraId="13C45036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5"/>
      </w:tblGrid>
      <w:tr w:rsidR="00E559ED" w:rsidRPr="00D324EC" w14:paraId="0B4C76E3" w14:textId="77777777" w:rsidTr="00E559ED">
        <w:tc>
          <w:tcPr>
            <w:tcW w:w="4525" w:type="dxa"/>
            <w:vAlign w:val="center"/>
          </w:tcPr>
          <w:p w14:paraId="6D45EB6D" w14:textId="025F6044" w:rsidR="00E559ED" w:rsidRPr="00D324EC" w:rsidRDefault="00E559ED" w:rsidP="00617B8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D324EC">
              <w:rPr>
                <w:b/>
                <w:bCs/>
                <w:iCs/>
                <w:szCs w:val="22"/>
              </w:rPr>
              <w:t>Kvalitativní složení pomocných látek a dalších složek</w:t>
            </w:r>
          </w:p>
        </w:tc>
      </w:tr>
      <w:tr w:rsidR="00E559ED" w:rsidRPr="00D324EC" w14:paraId="7D5263D3" w14:textId="77777777" w:rsidTr="00E559ED">
        <w:tc>
          <w:tcPr>
            <w:tcW w:w="4525" w:type="dxa"/>
            <w:vAlign w:val="center"/>
          </w:tcPr>
          <w:p w14:paraId="0F798F46" w14:textId="67C2225A" w:rsidR="00E559ED" w:rsidRPr="00D324EC" w:rsidRDefault="00FF3317" w:rsidP="00E559ED">
            <w:pPr>
              <w:spacing w:before="60" w:after="60"/>
              <w:ind w:left="567" w:hanging="567"/>
              <w:rPr>
                <w:iCs/>
                <w:szCs w:val="22"/>
              </w:rPr>
            </w:pPr>
            <w:r>
              <w:rPr>
                <w:iCs/>
                <w:szCs w:val="22"/>
              </w:rPr>
              <w:t xml:space="preserve">Mikrokrystalická </w:t>
            </w:r>
            <w:proofErr w:type="spellStart"/>
            <w:r>
              <w:rPr>
                <w:iCs/>
                <w:szCs w:val="22"/>
              </w:rPr>
              <w:t>celulosa</w:t>
            </w:r>
            <w:proofErr w:type="spellEnd"/>
          </w:p>
        </w:tc>
      </w:tr>
      <w:tr w:rsidR="00E559ED" w:rsidRPr="00D324EC" w14:paraId="6A4C5E50" w14:textId="77777777" w:rsidTr="00E559ED">
        <w:tc>
          <w:tcPr>
            <w:tcW w:w="4525" w:type="dxa"/>
            <w:vAlign w:val="center"/>
          </w:tcPr>
          <w:p w14:paraId="5CCC8F42" w14:textId="1DACD075" w:rsidR="00E559ED" w:rsidRPr="00D324EC" w:rsidRDefault="00FF3317" w:rsidP="00E559ED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 xml:space="preserve">Sodná sůl </w:t>
            </w:r>
            <w:proofErr w:type="spellStart"/>
            <w:r>
              <w:rPr>
                <w:iCs/>
                <w:szCs w:val="22"/>
              </w:rPr>
              <w:t>kroskarmelosy</w:t>
            </w:r>
            <w:proofErr w:type="spellEnd"/>
          </w:p>
        </w:tc>
      </w:tr>
      <w:tr w:rsidR="00E559ED" w:rsidRPr="00D324EC" w14:paraId="1E235C5B" w14:textId="77777777" w:rsidTr="00E559ED">
        <w:tc>
          <w:tcPr>
            <w:tcW w:w="4525" w:type="dxa"/>
            <w:vAlign w:val="center"/>
          </w:tcPr>
          <w:p w14:paraId="0ECB18EE" w14:textId="09C5D25A" w:rsidR="00E559ED" w:rsidRPr="00D324EC" w:rsidRDefault="00FF3317" w:rsidP="00E559ED">
            <w:pPr>
              <w:spacing w:before="60" w:after="60"/>
              <w:rPr>
                <w:iCs/>
                <w:szCs w:val="22"/>
              </w:rPr>
            </w:pPr>
            <w:proofErr w:type="spellStart"/>
            <w:r>
              <w:rPr>
                <w:iCs/>
                <w:szCs w:val="22"/>
              </w:rPr>
              <w:t>Povidon</w:t>
            </w:r>
            <w:proofErr w:type="spellEnd"/>
          </w:p>
        </w:tc>
      </w:tr>
      <w:tr w:rsidR="00E559ED" w:rsidRPr="00D324EC" w14:paraId="726979DE" w14:textId="77777777" w:rsidTr="00E559ED">
        <w:tc>
          <w:tcPr>
            <w:tcW w:w="4525" w:type="dxa"/>
            <w:vAlign w:val="center"/>
          </w:tcPr>
          <w:p w14:paraId="4D9ACFF2" w14:textId="052382DE" w:rsidR="00E559ED" w:rsidRPr="00D324EC" w:rsidRDefault="00FF3317" w:rsidP="00E559ED">
            <w:pPr>
              <w:spacing w:before="60" w:after="60"/>
              <w:ind w:left="567" w:hanging="567"/>
              <w:rPr>
                <w:b/>
                <w:bCs/>
                <w:iCs/>
                <w:szCs w:val="22"/>
              </w:rPr>
            </w:pPr>
            <w:proofErr w:type="spellStart"/>
            <w:r>
              <w:rPr>
                <w:iCs/>
                <w:szCs w:val="22"/>
              </w:rPr>
              <w:t>Monohydrát</w:t>
            </w:r>
            <w:proofErr w:type="spellEnd"/>
            <w:r>
              <w:rPr>
                <w:iCs/>
                <w:szCs w:val="22"/>
              </w:rPr>
              <w:t xml:space="preserve"> </w:t>
            </w:r>
            <w:proofErr w:type="spellStart"/>
            <w:r>
              <w:rPr>
                <w:iCs/>
                <w:szCs w:val="22"/>
              </w:rPr>
              <w:t>laktosy</w:t>
            </w:r>
            <w:proofErr w:type="spellEnd"/>
          </w:p>
        </w:tc>
      </w:tr>
      <w:tr w:rsidR="00E559ED" w:rsidRPr="00D324EC" w14:paraId="7E2051F5" w14:textId="77777777" w:rsidTr="00E559ED">
        <w:tc>
          <w:tcPr>
            <w:tcW w:w="4525" w:type="dxa"/>
            <w:vAlign w:val="center"/>
          </w:tcPr>
          <w:p w14:paraId="53752492" w14:textId="3E602CA8" w:rsidR="00E559ED" w:rsidRPr="00D324EC" w:rsidRDefault="0079244D" w:rsidP="00E559ED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Kvasnicový extrakt</w:t>
            </w:r>
          </w:p>
        </w:tc>
      </w:tr>
      <w:tr w:rsidR="00E559ED" w:rsidRPr="00D324EC" w14:paraId="14BD53E2" w14:textId="77777777" w:rsidTr="00E559ED">
        <w:tc>
          <w:tcPr>
            <w:tcW w:w="4525" w:type="dxa"/>
            <w:vAlign w:val="center"/>
          </w:tcPr>
          <w:p w14:paraId="03BD6AF8" w14:textId="0A9DF0BE" w:rsidR="00E559ED" w:rsidRPr="00D324EC" w:rsidRDefault="0079244D" w:rsidP="00E559ED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Magnesium-</w:t>
            </w:r>
            <w:proofErr w:type="spellStart"/>
            <w:r>
              <w:rPr>
                <w:iCs/>
                <w:szCs w:val="22"/>
              </w:rPr>
              <w:t>stearát</w:t>
            </w:r>
            <w:proofErr w:type="spellEnd"/>
          </w:p>
        </w:tc>
      </w:tr>
      <w:tr w:rsidR="00E559ED" w:rsidRPr="00D324EC" w14:paraId="219FD555" w14:textId="77777777" w:rsidTr="00E559ED">
        <w:tc>
          <w:tcPr>
            <w:tcW w:w="4525" w:type="dxa"/>
            <w:vAlign w:val="center"/>
          </w:tcPr>
          <w:p w14:paraId="4B5F49D2" w14:textId="14D4576D" w:rsidR="00E559ED" w:rsidRPr="00D324EC" w:rsidRDefault="0079244D" w:rsidP="00E559ED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Hydrát koloidního oxidu křemičitého</w:t>
            </w:r>
          </w:p>
        </w:tc>
      </w:tr>
    </w:tbl>
    <w:p w14:paraId="38F51D2A" w14:textId="77777777" w:rsidR="00872C48" w:rsidRPr="00D324EC" w:rsidRDefault="00872C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6CA329" w14:textId="35EE1C5F" w:rsidR="00C114FF" w:rsidRPr="00D324EC" w:rsidRDefault="00E559ED" w:rsidP="00A9226B">
      <w:pPr>
        <w:tabs>
          <w:tab w:val="clear" w:pos="567"/>
        </w:tabs>
        <w:spacing w:line="240" w:lineRule="auto"/>
        <w:rPr>
          <w:szCs w:val="22"/>
        </w:rPr>
      </w:pPr>
      <w:r w:rsidRPr="00D324EC">
        <w:rPr>
          <w:szCs w:val="22"/>
        </w:rPr>
        <w:t>Bílá až téměř bílá tableta s hnědými skvrnami, podlouhlého tvaru a vypouklá, s rýhou na obou stranách. Tabletu lze rozdělit na dvě stejné části.</w:t>
      </w:r>
    </w:p>
    <w:p w14:paraId="0F3EF88F" w14:textId="77777777" w:rsidR="00E559ED" w:rsidRPr="00D324EC" w:rsidRDefault="00E559ED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0371CE" w14:textId="77777777" w:rsidR="00E559ED" w:rsidRPr="00D324EC" w:rsidRDefault="00E559ED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BC19A3" w14:textId="77777777" w:rsidR="00C114FF" w:rsidRPr="00D324EC" w:rsidRDefault="006846FF" w:rsidP="00B13B6D">
      <w:pPr>
        <w:pStyle w:val="Style1"/>
      </w:pPr>
      <w:r w:rsidRPr="00D324EC">
        <w:t>3.</w:t>
      </w:r>
      <w:r w:rsidRPr="00D324EC">
        <w:tab/>
        <w:t>KLINICKÉ INFORMACE</w:t>
      </w:r>
    </w:p>
    <w:p w14:paraId="03304F78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F656C7B" w14:textId="77777777" w:rsidR="00C114FF" w:rsidRPr="00D324EC" w:rsidRDefault="006846FF" w:rsidP="00B13B6D">
      <w:pPr>
        <w:pStyle w:val="Style1"/>
      </w:pPr>
      <w:r w:rsidRPr="00D324EC">
        <w:t>3.1</w:t>
      </w:r>
      <w:r w:rsidRPr="00D324EC">
        <w:tab/>
        <w:t>Cílové druhy zvířat</w:t>
      </w:r>
    </w:p>
    <w:p w14:paraId="729D8781" w14:textId="77777777" w:rsidR="00E559ED" w:rsidRPr="00D324EC" w:rsidRDefault="00E559ED" w:rsidP="00B13B6D">
      <w:pPr>
        <w:pStyle w:val="Style1"/>
      </w:pPr>
    </w:p>
    <w:p w14:paraId="20FFAC3D" w14:textId="7E812219" w:rsidR="00C114FF" w:rsidRPr="00D324EC" w:rsidRDefault="00E559ED" w:rsidP="00A9226B">
      <w:pPr>
        <w:tabs>
          <w:tab w:val="clear" w:pos="567"/>
        </w:tabs>
        <w:spacing w:line="240" w:lineRule="auto"/>
        <w:rPr>
          <w:szCs w:val="22"/>
        </w:rPr>
      </w:pPr>
      <w:r w:rsidRPr="00D324EC">
        <w:rPr>
          <w:szCs w:val="22"/>
        </w:rPr>
        <w:t>Psi (≥ 0,5 kg)</w:t>
      </w:r>
    </w:p>
    <w:p w14:paraId="44816C9D" w14:textId="77777777" w:rsidR="00E559ED" w:rsidRPr="00D324EC" w:rsidRDefault="00E559ED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F6CD1" w14:textId="595DDA74" w:rsidR="00C114FF" w:rsidRPr="00D324EC" w:rsidRDefault="006846FF" w:rsidP="00B13B6D">
      <w:pPr>
        <w:pStyle w:val="Style1"/>
      </w:pPr>
      <w:r w:rsidRPr="00D324EC">
        <w:t>3.2</w:t>
      </w:r>
      <w:r w:rsidRPr="00D324EC">
        <w:tab/>
        <w:t xml:space="preserve">Indikace pro použití pro každý cílový druh </w:t>
      </w:r>
      <w:r w:rsidR="0043586F" w:rsidRPr="00D324EC">
        <w:t>zvířat</w:t>
      </w:r>
    </w:p>
    <w:p w14:paraId="327E3A6F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B935F98" w14:textId="5DA72218" w:rsidR="00F41DEF" w:rsidRPr="00D324EC" w:rsidRDefault="00F41DEF" w:rsidP="00F41DEF">
      <w:pPr>
        <w:tabs>
          <w:tab w:val="clear" w:pos="567"/>
        </w:tabs>
        <w:spacing w:line="240" w:lineRule="auto"/>
      </w:pPr>
      <w:r w:rsidRPr="00D324EC">
        <w:t xml:space="preserve">Pro psy s kombinovanou infekcí tasemnicemi a hlísticemi nebo u psů, u nichž hrozí riziko takové infekce. Tento veterinární léčivý přípravek je indikován pouze v případě, </w:t>
      </w:r>
      <w:r w:rsidR="00EE4F82">
        <w:t>kdy</w:t>
      </w:r>
      <w:r w:rsidR="00EE4F82" w:rsidRPr="00D324EC">
        <w:t xml:space="preserve"> </w:t>
      </w:r>
      <w:r w:rsidRPr="00D324EC">
        <w:t>je současně indikována léčba</w:t>
      </w:r>
      <w:r w:rsidR="00A478DB">
        <w:t xml:space="preserve"> proti</w:t>
      </w:r>
      <w:r w:rsidRPr="00D324EC">
        <w:t xml:space="preserve"> tasemnic</w:t>
      </w:r>
      <w:r w:rsidR="00A478DB">
        <w:t>ím</w:t>
      </w:r>
      <w:r w:rsidRPr="00D324EC">
        <w:t xml:space="preserve"> a hlístic</w:t>
      </w:r>
      <w:r w:rsidR="00A478DB">
        <w:t>ím</w:t>
      </w:r>
      <w:r w:rsidRPr="00D324EC">
        <w:t xml:space="preserve"> nebo prevence </w:t>
      </w:r>
      <w:proofErr w:type="spellStart"/>
      <w:r w:rsidRPr="00D324EC">
        <w:t>dirofil</w:t>
      </w:r>
      <w:r w:rsidR="006675F4">
        <w:t>a</w:t>
      </w:r>
      <w:r w:rsidRPr="00D324EC">
        <w:t>ri</w:t>
      </w:r>
      <w:r w:rsidR="00EE4F82">
        <w:t>ó</w:t>
      </w:r>
      <w:r w:rsidRPr="00D324EC">
        <w:t>zy</w:t>
      </w:r>
      <w:proofErr w:type="spellEnd"/>
      <w:r w:rsidRPr="00D324EC">
        <w:t>/</w:t>
      </w:r>
      <w:proofErr w:type="spellStart"/>
      <w:r w:rsidRPr="00D324EC">
        <w:t>angiostrongylózy</w:t>
      </w:r>
      <w:proofErr w:type="spellEnd"/>
      <w:r w:rsidRPr="00D324EC">
        <w:t>.</w:t>
      </w:r>
    </w:p>
    <w:p w14:paraId="5FC73990" w14:textId="77777777" w:rsidR="00F41DEF" w:rsidRPr="00D324EC" w:rsidRDefault="00F41DEF" w:rsidP="00F41DEF">
      <w:pPr>
        <w:tabs>
          <w:tab w:val="clear" w:pos="567"/>
        </w:tabs>
        <w:spacing w:line="240" w:lineRule="auto"/>
      </w:pPr>
    </w:p>
    <w:p w14:paraId="78F82027" w14:textId="77777777" w:rsidR="00F41DEF" w:rsidRPr="00D324EC" w:rsidRDefault="00F41DEF" w:rsidP="00F41DEF">
      <w:pPr>
        <w:tabs>
          <w:tab w:val="clear" w:pos="567"/>
        </w:tabs>
        <w:spacing w:line="240" w:lineRule="auto"/>
        <w:rPr>
          <w:b/>
          <w:bCs/>
        </w:rPr>
      </w:pPr>
      <w:r w:rsidRPr="00D324EC">
        <w:rPr>
          <w:b/>
          <w:bCs/>
        </w:rPr>
        <w:t>Tasemnice:</w:t>
      </w:r>
    </w:p>
    <w:p w14:paraId="61F66603" w14:textId="77777777" w:rsidR="00F41DEF" w:rsidRPr="00D324EC" w:rsidRDefault="00F41DEF" w:rsidP="00F41DEF">
      <w:pPr>
        <w:tabs>
          <w:tab w:val="clear" w:pos="567"/>
        </w:tabs>
        <w:spacing w:line="240" w:lineRule="auto"/>
      </w:pPr>
    </w:p>
    <w:p w14:paraId="44B46605" w14:textId="38D1F38E" w:rsidR="00F41DEF" w:rsidRPr="00D324EC" w:rsidRDefault="00F41DEF" w:rsidP="00F41DEF">
      <w:pPr>
        <w:tabs>
          <w:tab w:val="clear" w:pos="567"/>
        </w:tabs>
        <w:spacing w:line="240" w:lineRule="auto"/>
      </w:pPr>
      <w:r w:rsidRPr="00D324EC">
        <w:t>Léčba</w:t>
      </w:r>
      <w:r w:rsidR="00A478DB">
        <w:t xml:space="preserve"> infekcí</w:t>
      </w:r>
      <w:r w:rsidRPr="00D324EC">
        <w:t xml:space="preserve"> tasemnic</w:t>
      </w:r>
      <w:r w:rsidR="00A478DB">
        <w:t>emi</w:t>
      </w:r>
      <w:r w:rsidRPr="00D324EC">
        <w:t xml:space="preserve">: </w:t>
      </w:r>
      <w:proofErr w:type="spellStart"/>
      <w:r w:rsidRPr="00D324EC">
        <w:rPr>
          <w:i/>
          <w:iCs/>
        </w:rPr>
        <w:t>Dipylidium</w:t>
      </w:r>
      <w:proofErr w:type="spellEnd"/>
      <w:r w:rsidRPr="00D324EC">
        <w:rPr>
          <w:i/>
          <w:iCs/>
        </w:rPr>
        <w:t xml:space="preserve"> </w:t>
      </w:r>
      <w:proofErr w:type="spellStart"/>
      <w:r w:rsidRPr="00D324EC">
        <w:rPr>
          <w:i/>
          <w:iCs/>
        </w:rPr>
        <w:t>caninum</w:t>
      </w:r>
      <w:proofErr w:type="spellEnd"/>
      <w:r w:rsidRPr="00D324EC">
        <w:t xml:space="preserve">, </w:t>
      </w:r>
      <w:proofErr w:type="spellStart"/>
      <w:r w:rsidRPr="00D324EC">
        <w:rPr>
          <w:i/>
          <w:iCs/>
        </w:rPr>
        <w:t>Taenia</w:t>
      </w:r>
      <w:proofErr w:type="spellEnd"/>
      <w:r w:rsidRPr="00D324EC">
        <w:rPr>
          <w:i/>
          <w:iCs/>
        </w:rPr>
        <w:t xml:space="preserve"> </w:t>
      </w:r>
      <w:proofErr w:type="spellStart"/>
      <w:r w:rsidRPr="00AB2D88">
        <w:rPr>
          <w:iCs/>
        </w:rPr>
        <w:t>spp</w:t>
      </w:r>
      <w:proofErr w:type="spellEnd"/>
      <w:r w:rsidRPr="00D324EC">
        <w:rPr>
          <w:i/>
          <w:iCs/>
        </w:rPr>
        <w:t>.</w:t>
      </w:r>
      <w:r w:rsidRPr="00D324EC">
        <w:t xml:space="preserve">, </w:t>
      </w:r>
      <w:proofErr w:type="spellStart"/>
      <w:r w:rsidRPr="00D324EC">
        <w:rPr>
          <w:i/>
          <w:iCs/>
        </w:rPr>
        <w:t>Echinococcus</w:t>
      </w:r>
      <w:proofErr w:type="spellEnd"/>
      <w:r w:rsidRPr="00D324EC">
        <w:rPr>
          <w:i/>
          <w:iCs/>
        </w:rPr>
        <w:t xml:space="preserve"> </w:t>
      </w:r>
      <w:proofErr w:type="spellStart"/>
      <w:r w:rsidRPr="00AB2D88">
        <w:rPr>
          <w:iCs/>
        </w:rPr>
        <w:t>spp</w:t>
      </w:r>
      <w:proofErr w:type="spellEnd"/>
      <w:r w:rsidRPr="00D324EC">
        <w:rPr>
          <w:i/>
          <w:iCs/>
        </w:rPr>
        <w:t>.</w:t>
      </w:r>
      <w:r w:rsidRPr="00D324EC">
        <w:t xml:space="preserve">, </w:t>
      </w:r>
      <w:proofErr w:type="spellStart"/>
      <w:r w:rsidRPr="00D324EC">
        <w:rPr>
          <w:i/>
          <w:iCs/>
        </w:rPr>
        <w:t>Mesocestoides</w:t>
      </w:r>
      <w:proofErr w:type="spellEnd"/>
      <w:r w:rsidRPr="00D324EC">
        <w:rPr>
          <w:i/>
          <w:iCs/>
        </w:rPr>
        <w:t xml:space="preserve"> </w:t>
      </w:r>
      <w:proofErr w:type="spellStart"/>
      <w:r w:rsidRPr="00AB2D88">
        <w:rPr>
          <w:iCs/>
        </w:rPr>
        <w:t>spp</w:t>
      </w:r>
      <w:proofErr w:type="spellEnd"/>
      <w:r w:rsidRPr="00D324EC">
        <w:rPr>
          <w:i/>
          <w:iCs/>
        </w:rPr>
        <w:t>.</w:t>
      </w:r>
    </w:p>
    <w:p w14:paraId="57BA9AFE" w14:textId="77777777" w:rsidR="00F41DEF" w:rsidRPr="00D324EC" w:rsidRDefault="00F41DEF" w:rsidP="00F41DEF">
      <w:pPr>
        <w:tabs>
          <w:tab w:val="clear" w:pos="567"/>
        </w:tabs>
        <w:spacing w:line="240" w:lineRule="auto"/>
      </w:pPr>
    </w:p>
    <w:p w14:paraId="2CD8DF90" w14:textId="6FD3DAA4" w:rsidR="00F41DEF" w:rsidRPr="00D324EC" w:rsidRDefault="00A478DB" w:rsidP="00F41DEF">
      <w:pPr>
        <w:tabs>
          <w:tab w:val="clear" w:pos="567"/>
        </w:tabs>
        <w:spacing w:line="240" w:lineRule="auto"/>
        <w:rPr>
          <w:b/>
          <w:bCs/>
        </w:rPr>
      </w:pPr>
      <w:r>
        <w:rPr>
          <w:b/>
          <w:bCs/>
        </w:rPr>
        <w:t>Hlístice</w:t>
      </w:r>
      <w:r w:rsidR="00F41DEF" w:rsidRPr="00D324EC">
        <w:rPr>
          <w:b/>
          <w:bCs/>
        </w:rPr>
        <w:t>:</w:t>
      </w:r>
    </w:p>
    <w:p w14:paraId="17055043" w14:textId="77777777" w:rsidR="00F41DEF" w:rsidRPr="00D324EC" w:rsidRDefault="00F41DEF" w:rsidP="00F41DEF">
      <w:pPr>
        <w:tabs>
          <w:tab w:val="clear" w:pos="567"/>
        </w:tabs>
        <w:spacing w:line="240" w:lineRule="auto"/>
      </w:pPr>
    </w:p>
    <w:p w14:paraId="505BF5FF" w14:textId="2D77C34F" w:rsidR="00F41DEF" w:rsidRPr="00D324EC" w:rsidRDefault="00F41DEF" w:rsidP="00F41DEF">
      <w:pPr>
        <w:tabs>
          <w:tab w:val="clear" w:pos="567"/>
        </w:tabs>
        <w:spacing w:line="240" w:lineRule="auto"/>
        <w:rPr>
          <w:u w:val="single"/>
        </w:rPr>
      </w:pPr>
      <w:r w:rsidRPr="00D324EC">
        <w:rPr>
          <w:u w:val="single"/>
        </w:rPr>
        <w:t xml:space="preserve">Gastrointestinální </w:t>
      </w:r>
      <w:r w:rsidR="00A478DB">
        <w:rPr>
          <w:u w:val="single"/>
        </w:rPr>
        <w:t>hlístice</w:t>
      </w:r>
      <w:r w:rsidRPr="00D324EC">
        <w:rPr>
          <w:u w:val="single"/>
        </w:rPr>
        <w:t>:</w:t>
      </w:r>
    </w:p>
    <w:p w14:paraId="01FD997F" w14:textId="4B99B2A7" w:rsidR="00F41DEF" w:rsidRPr="00D324EC" w:rsidRDefault="00F41DEF" w:rsidP="00F41DEF">
      <w:pPr>
        <w:tabs>
          <w:tab w:val="clear" w:pos="567"/>
        </w:tabs>
        <w:spacing w:line="240" w:lineRule="auto"/>
      </w:pPr>
      <w:r w:rsidRPr="00D324EC">
        <w:t>Léčba</w:t>
      </w:r>
      <w:r w:rsidR="00A478DB">
        <w:t xml:space="preserve"> infekcí</w:t>
      </w:r>
      <w:r w:rsidRPr="00D324EC">
        <w:t>:</w:t>
      </w:r>
    </w:p>
    <w:p w14:paraId="78F66058" w14:textId="668C7FBE" w:rsidR="00F41DEF" w:rsidRPr="00D324EC" w:rsidRDefault="00A478DB" w:rsidP="00F41DEF">
      <w:pPr>
        <w:tabs>
          <w:tab w:val="clear" w:pos="567"/>
        </w:tabs>
        <w:spacing w:line="240" w:lineRule="auto"/>
        <w:rPr>
          <w:i/>
          <w:iCs/>
        </w:rPr>
      </w:pPr>
      <w:r>
        <w:t>Měchovci</w:t>
      </w:r>
      <w:r w:rsidR="00F41DEF" w:rsidRPr="00D324EC">
        <w:t xml:space="preserve">: </w:t>
      </w:r>
      <w:proofErr w:type="spellStart"/>
      <w:r w:rsidR="00F41DEF" w:rsidRPr="00D324EC">
        <w:rPr>
          <w:i/>
          <w:iCs/>
        </w:rPr>
        <w:t>Ancylostoma</w:t>
      </w:r>
      <w:proofErr w:type="spellEnd"/>
      <w:r w:rsidR="00F41DEF" w:rsidRPr="00D324EC">
        <w:rPr>
          <w:i/>
          <w:iCs/>
        </w:rPr>
        <w:t xml:space="preserve"> </w:t>
      </w:r>
      <w:proofErr w:type="spellStart"/>
      <w:r w:rsidR="00F41DEF" w:rsidRPr="00D324EC">
        <w:rPr>
          <w:i/>
          <w:iCs/>
        </w:rPr>
        <w:t>caninum</w:t>
      </w:r>
      <w:proofErr w:type="spellEnd"/>
    </w:p>
    <w:p w14:paraId="1EDB0D8E" w14:textId="77777777" w:rsidR="00F41DEF" w:rsidRPr="00D324EC" w:rsidRDefault="00F41DEF" w:rsidP="00F41DEF">
      <w:pPr>
        <w:tabs>
          <w:tab w:val="clear" w:pos="567"/>
        </w:tabs>
        <w:spacing w:line="240" w:lineRule="auto"/>
      </w:pPr>
      <w:r w:rsidRPr="00D324EC">
        <w:t xml:space="preserve">Škrkavky: </w:t>
      </w:r>
      <w:proofErr w:type="spellStart"/>
      <w:r w:rsidRPr="00D324EC">
        <w:rPr>
          <w:i/>
          <w:iCs/>
        </w:rPr>
        <w:t>Toxocara</w:t>
      </w:r>
      <w:proofErr w:type="spellEnd"/>
      <w:r w:rsidRPr="00D324EC">
        <w:rPr>
          <w:i/>
          <w:iCs/>
        </w:rPr>
        <w:t xml:space="preserve"> </w:t>
      </w:r>
      <w:proofErr w:type="spellStart"/>
      <w:r w:rsidRPr="00D324EC">
        <w:rPr>
          <w:i/>
          <w:iCs/>
        </w:rPr>
        <w:t>canis</w:t>
      </w:r>
      <w:proofErr w:type="spellEnd"/>
      <w:r w:rsidRPr="00D324EC">
        <w:t xml:space="preserve">, </w:t>
      </w:r>
      <w:proofErr w:type="spellStart"/>
      <w:r w:rsidRPr="00D324EC">
        <w:rPr>
          <w:i/>
          <w:iCs/>
        </w:rPr>
        <w:t>Toxascaris</w:t>
      </w:r>
      <w:proofErr w:type="spellEnd"/>
      <w:r w:rsidRPr="00D324EC">
        <w:rPr>
          <w:i/>
          <w:iCs/>
        </w:rPr>
        <w:t xml:space="preserve"> </w:t>
      </w:r>
      <w:proofErr w:type="spellStart"/>
      <w:r w:rsidRPr="00D324EC">
        <w:rPr>
          <w:i/>
          <w:iCs/>
        </w:rPr>
        <w:t>leonina</w:t>
      </w:r>
      <w:proofErr w:type="spellEnd"/>
    </w:p>
    <w:p w14:paraId="54A3B542" w14:textId="370D9841" w:rsidR="00F41DEF" w:rsidRPr="00D324EC" w:rsidRDefault="00A478DB" w:rsidP="00F41DEF">
      <w:pPr>
        <w:tabs>
          <w:tab w:val="clear" w:pos="567"/>
        </w:tabs>
        <w:spacing w:line="240" w:lineRule="auto"/>
        <w:rPr>
          <w:i/>
          <w:iCs/>
        </w:rPr>
      </w:pPr>
      <w:proofErr w:type="spellStart"/>
      <w:r>
        <w:t>Tenkohlavci</w:t>
      </w:r>
      <w:proofErr w:type="spellEnd"/>
      <w:r w:rsidR="00F41DEF" w:rsidRPr="00D324EC">
        <w:t xml:space="preserve">: </w:t>
      </w:r>
      <w:proofErr w:type="spellStart"/>
      <w:r w:rsidR="00F41DEF" w:rsidRPr="00D324EC">
        <w:rPr>
          <w:i/>
          <w:iCs/>
        </w:rPr>
        <w:t>Trichuris</w:t>
      </w:r>
      <w:proofErr w:type="spellEnd"/>
      <w:r w:rsidR="00F41DEF" w:rsidRPr="00D324EC">
        <w:rPr>
          <w:i/>
          <w:iCs/>
        </w:rPr>
        <w:t xml:space="preserve"> </w:t>
      </w:r>
      <w:proofErr w:type="spellStart"/>
      <w:r w:rsidR="00F41DEF" w:rsidRPr="00D324EC">
        <w:rPr>
          <w:i/>
          <w:iCs/>
        </w:rPr>
        <w:t>vulpis</w:t>
      </w:r>
      <w:proofErr w:type="spellEnd"/>
    </w:p>
    <w:p w14:paraId="276D996B" w14:textId="77777777" w:rsidR="00F41DEF" w:rsidRPr="00D324EC" w:rsidRDefault="00F41DEF" w:rsidP="00F41DEF">
      <w:pPr>
        <w:tabs>
          <w:tab w:val="clear" w:pos="567"/>
        </w:tabs>
        <w:spacing w:line="240" w:lineRule="auto"/>
      </w:pPr>
    </w:p>
    <w:p w14:paraId="32A35BB0" w14:textId="574D642A" w:rsidR="00F41DEF" w:rsidRPr="00D324EC" w:rsidRDefault="00F41DEF" w:rsidP="00F41DEF">
      <w:pPr>
        <w:tabs>
          <w:tab w:val="clear" w:pos="567"/>
        </w:tabs>
        <w:spacing w:line="240" w:lineRule="auto"/>
        <w:rPr>
          <w:u w:val="single"/>
        </w:rPr>
      </w:pPr>
      <w:r w:rsidRPr="00D324EC">
        <w:rPr>
          <w:u w:val="single"/>
        </w:rPr>
        <w:t>Oční červ</w:t>
      </w:r>
      <w:r w:rsidR="00595FB8">
        <w:rPr>
          <w:u w:val="single"/>
        </w:rPr>
        <w:t>i</w:t>
      </w:r>
      <w:r w:rsidRPr="00D324EC">
        <w:rPr>
          <w:u w:val="single"/>
        </w:rPr>
        <w:t>:</w:t>
      </w:r>
    </w:p>
    <w:p w14:paraId="40014328" w14:textId="1F96D599" w:rsidR="00F41DEF" w:rsidRPr="00D324EC" w:rsidRDefault="00F41DEF" w:rsidP="00F41DEF">
      <w:pPr>
        <w:tabs>
          <w:tab w:val="clear" w:pos="567"/>
        </w:tabs>
        <w:spacing w:line="240" w:lineRule="auto"/>
      </w:pPr>
      <w:r w:rsidRPr="00D324EC">
        <w:t xml:space="preserve">Léčba </w:t>
      </w:r>
      <w:r w:rsidR="00A478DB">
        <w:t>infekc</w:t>
      </w:r>
      <w:r w:rsidR="006563D2">
        <w:t>e</w:t>
      </w:r>
      <w:r w:rsidR="00A478DB">
        <w:t xml:space="preserve"> </w:t>
      </w:r>
      <w:proofErr w:type="spellStart"/>
      <w:r w:rsidRPr="00D324EC">
        <w:rPr>
          <w:i/>
          <w:iCs/>
        </w:rPr>
        <w:t>Thelazia</w:t>
      </w:r>
      <w:proofErr w:type="spellEnd"/>
      <w:r w:rsidRPr="00D324EC">
        <w:rPr>
          <w:i/>
          <w:iCs/>
        </w:rPr>
        <w:t xml:space="preserve"> </w:t>
      </w:r>
      <w:proofErr w:type="spellStart"/>
      <w:r w:rsidRPr="00D324EC">
        <w:rPr>
          <w:i/>
          <w:iCs/>
        </w:rPr>
        <w:t>callipaeda</w:t>
      </w:r>
      <w:proofErr w:type="spellEnd"/>
      <w:r w:rsidRPr="00D324EC">
        <w:t xml:space="preserve"> (viz konkrétní léčebný plán v </w:t>
      </w:r>
      <w:r w:rsidR="00A478DB">
        <w:t>bodě</w:t>
      </w:r>
      <w:r w:rsidR="00A478DB" w:rsidRPr="00D324EC">
        <w:t xml:space="preserve"> </w:t>
      </w:r>
      <w:r w:rsidRPr="00D324EC">
        <w:t>3.9 „</w:t>
      </w:r>
      <w:r w:rsidR="00353CE5" w:rsidRPr="00D324EC">
        <w:t>Cesty podání a dávkování</w:t>
      </w:r>
      <w:r w:rsidRPr="00D324EC">
        <w:t>“).</w:t>
      </w:r>
    </w:p>
    <w:p w14:paraId="0B7A35AB" w14:textId="77777777" w:rsidR="00F41DEF" w:rsidRPr="00D324EC" w:rsidRDefault="00F41DEF" w:rsidP="00F41DEF">
      <w:pPr>
        <w:tabs>
          <w:tab w:val="clear" w:pos="567"/>
        </w:tabs>
        <w:spacing w:line="240" w:lineRule="auto"/>
      </w:pPr>
    </w:p>
    <w:p w14:paraId="6A699651" w14:textId="77777777" w:rsidR="00F41DEF" w:rsidRPr="00D324EC" w:rsidRDefault="00F41DEF" w:rsidP="00F41DEF">
      <w:pPr>
        <w:tabs>
          <w:tab w:val="clear" w:pos="567"/>
        </w:tabs>
        <w:spacing w:line="240" w:lineRule="auto"/>
        <w:rPr>
          <w:u w:val="single"/>
        </w:rPr>
      </w:pPr>
      <w:r w:rsidRPr="00D324EC">
        <w:rPr>
          <w:u w:val="single"/>
        </w:rPr>
        <w:t>Plicní červi:</w:t>
      </w:r>
    </w:p>
    <w:p w14:paraId="6FB8A047" w14:textId="0F132396" w:rsidR="00F41DEF" w:rsidRPr="00D324EC" w:rsidRDefault="00F41DEF" w:rsidP="00F41DEF">
      <w:pPr>
        <w:tabs>
          <w:tab w:val="clear" w:pos="567"/>
        </w:tabs>
        <w:spacing w:line="240" w:lineRule="auto"/>
      </w:pPr>
      <w:r w:rsidRPr="00D324EC">
        <w:t>Léčba</w:t>
      </w:r>
      <w:r w:rsidR="00A478DB">
        <w:t xml:space="preserve"> infekcí</w:t>
      </w:r>
      <w:r w:rsidRPr="00D324EC">
        <w:t>:</w:t>
      </w:r>
    </w:p>
    <w:p w14:paraId="18E9B17E" w14:textId="70330B9D" w:rsidR="00F41DEF" w:rsidRPr="00D324EC" w:rsidRDefault="00F41DEF" w:rsidP="00F41DEF">
      <w:pPr>
        <w:tabs>
          <w:tab w:val="clear" w:pos="567"/>
        </w:tabs>
        <w:spacing w:line="240" w:lineRule="auto"/>
      </w:pPr>
      <w:proofErr w:type="spellStart"/>
      <w:r w:rsidRPr="00D324EC">
        <w:rPr>
          <w:i/>
          <w:iCs/>
        </w:rPr>
        <w:t>Angiostrongylus</w:t>
      </w:r>
      <w:proofErr w:type="spellEnd"/>
      <w:r w:rsidRPr="00D324EC">
        <w:rPr>
          <w:i/>
          <w:iCs/>
        </w:rPr>
        <w:t xml:space="preserve"> </w:t>
      </w:r>
      <w:proofErr w:type="spellStart"/>
      <w:r w:rsidRPr="00D324EC">
        <w:rPr>
          <w:i/>
          <w:iCs/>
        </w:rPr>
        <w:t>vasorum</w:t>
      </w:r>
      <w:proofErr w:type="spellEnd"/>
      <w:r w:rsidRPr="00D324EC">
        <w:t xml:space="preserve"> (snížení </w:t>
      </w:r>
      <w:r w:rsidR="00D56AEB">
        <w:t>míry</w:t>
      </w:r>
      <w:r w:rsidR="00D56AEB" w:rsidRPr="00D324EC">
        <w:t xml:space="preserve"> </w:t>
      </w:r>
      <w:r w:rsidRPr="00D324EC">
        <w:t>infekce nezralými dospěl</w:t>
      </w:r>
      <w:r w:rsidR="00EE4F82">
        <w:t>c</w:t>
      </w:r>
      <w:r w:rsidRPr="00D324EC">
        <w:t>i (L5) a dospěl</w:t>
      </w:r>
      <w:r w:rsidR="00EE4F82">
        <w:t>ci</w:t>
      </w:r>
      <w:r w:rsidRPr="00D324EC">
        <w:t xml:space="preserve"> parazit</w:t>
      </w:r>
      <w:r w:rsidR="00EE4F82">
        <w:t>ů</w:t>
      </w:r>
      <w:r w:rsidRPr="00D324EC">
        <w:t xml:space="preserve">; viz plány prevence a léčby specifické pro dané onemocnění v </w:t>
      </w:r>
      <w:r w:rsidR="00EE4F82">
        <w:t>bodě</w:t>
      </w:r>
      <w:r w:rsidRPr="00D324EC">
        <w:t xml:space="preserve"> 3.9 „</w:t>
      </w:r>
      <w:r w:rsidR="00353CE5" w:rsidRPr="00D324EC">
        <w:t>Cesty podání a dávkování</w:t>
      </w:r>
      <w:r w:rsidRPr="00D324EC">
        <w:t>“).</w:t>
      </w:r>
    </w:p>
    <w:p w14:paraId="584ADF40" w14:textId="77777777" w:rsidR="00F41DEF" w:rsidRPr="00D324EC" w:rsidRDefault="00F41DEF" w:rsidP="00F41DEF">
      <w:pPr>
        <w:tabs>
          <w:tab w:val="clear" w:pos="567"/>
        </w:tabs>
        <w:spacing w:line="240" w:lineRule="auto"/>
      </w:pPr>
      <w:proofErr w:type="spellStart"/>
      <w:r w:rsidRPr="00D324EC">
        <w:rPr>
          <w:i/>
          <w:iCs/>
        </w:rPr>
        <w:t>Crenosoma</w:t>
      </w:r>
      <w:proofErr w:type="spellEnd"/>
      <w:r w:rsidRPr="00D324EC">
        <w:rPr>
          <w:i/>
          <w:iCs/>
        </w:rPr>
        <w:t xml:space="preserve"> </w:t>
      </w:r>
      <w:proofErr w:type="spellStart"/>
      <w:r w:rsidRPr="00D324EC">
        <w:rPr>
          <w:i/>
          <w:iCs/>
        </w:rPr>
        <w:t>vulpis</w:t>
      </w:r>
      <w:proofErr w:type="spellEnd"/>
      <w:r w:rsidRPr="00D324EC">
        <w:t xml:space="preserve"> (snížení míry infekce).</w:t>
      </w:r>
    </w:p>
    <w:p w14:paraId="4B638818" w14:textId="77777777" w:rsidR="00F41DEF" w:rsidRPr="00D324EC" w:rsidRDefault="00F41DEF" w:rsidP="00F41DEF">
      <w:pPr>
        <w:tabs>
          <w:tab w:val="clear" w:pos="567"/>
        </w:tabs>
        <w:spacing w:line="240" w:lineRule="auto"/>
      </w:pPr>
    </w:p>
    <w:p w14:paraId="4468E57F" w14:textId="516B88CB" w:rsidR="00F41DEF" w:rsidRPr="00D324EC" w:rsidRDefault="00F41DEF" w:rsidP="00F41DEF">
      <w:pPr>
        <w:tabs>
          <w:tab w:val="clear" w:pos="567"/>
        </w:tabs>
        <w:spacing w:line="240" w:lineRule="auto"/>
        <w:rPr>
          <w:u w:val="single"/>
        </w:rPr>
      </w:pPr>
      <w:r w:rsidRPr="00D324EC">
        <w:rPr>
          <w:u w:val="single"/>
        </w:rPr>
        <w:t>Srdeční červ</w:t>
      </w:r>
      <w:r w:rsidR="00EE4F82">
        <w:rPr>
          <w:u w:val="single"/>
        </w:rPr>
        <w:t>i</w:t>
      </w:r>
      <w:r w:rsidRPr="00D324EC">
        <w:rPr>
          <w:u w:val="single"/>
        </w:rPr>
        <w:t>:</w:t>
      </w:r>
    </w:p>
    <w:p w14:paraId="45A9E78C" w14:textId="71516770" w:rsidR="00E86CEE" w:rsidRPr="00D324EC" w:rsidRDefault="00F41DEF" w:rsidP="00F41DEF">
      <w:pPr>
        <w:tabs>
          <w:tab w:val="clear" w:pos="567"/>
        </w:tabs>
        <w:spacing w:line="240" w:lineRule="auto"/>
      </w:pPr>
      <w:r w:rsidRPr="00D324EC">
        <w:t xml:space="preserve">Prevence </w:t>
      </w:r>
      <w:proofErr w:type="spellStart"/>
      <w:r w:rsidRPr="00D324EC">
        <w:t>dirofil</w:t>
      </w:r>
      <w:r w:rsidR="006563D2">
        <w:t>a</w:t>
      </w:r>
      <w:r w:rsidRPr="00D324EC">
        <w:t>riózy</w:t>
      </w:r>
      <w:proofErr w:type="spellEnd"/>
      <w:r w:rsidRPr="00D324EC">
        <w:t xml:space="preserve"> (</w:t>
      </w:r>
      <w:proofErr w:type="spellStart"/>
      <w:r w:rsidRPr="00D324EC">
        <w:rPr>
          <w:i/>
          <w:iCs/>
        </w:rPr>
        <w:t>Dirofilaria</w:t>
      </w:r>
      <w:proofErr w:type="spellEnd"/>
      <w:r w:rsidRPr="00D324EC">
        <w:rPr>
          <w:i/>
          <w:iCs/>
        </w:rPr>
        <w:t xml:space="preserve"> </w:t>
      </w:r>
      <w:proofErr w:type="spellStart"/>
      <w:r w:rsidRPr="00D324EC">
        <w:rPr>
          <w:i/>
          <w:iCs/>
        </w:rPr>
        <w:t>immitis</w:t>
      </w:r>
      <w:proofErr w:type="spellEnd"/>
      <w:r w:rsidRPr="00D324EC">
        <w:t>), pokud je indikována souběžná léčba proti tasemnicím.</w:t>
      </w:r>
    </w:p>
    <w:p w14:paraId="1F55F24A" w14:textId="77777777" w:rsidR="00353CE5" w:rsidRPr="00D324EC" w:rsidRDefault="00353CE5" w:rsidP="00F41DEF">
      <w:pPr>
        <w:tabs>
          <w:tab w:val="clear" w:pos="567"/>
        </w:tabs>
        <w:spacing w:line="240" w:lineRule="auto"/>
        <w:rPr>
          <w:szCs w:val="22"/>
        </w:rPr>
      </w:pPr>
    </w:p>
    <w:p w14:paraId="2224B702" w14:textId="77777777" w:rsidR="00C114FF" w:rsidRPr="00D324EC" w:rsidRDefault="006846FF" w:rsidP="00B13B6D">
      <w:pPr>
        <w:pStyle w:val="Style1"/>
      </w:pPr>
      <w:r w:rsidRPr="00D324EC">
        <w:t>3.3</w:t>
      </w:r>
      <w:r w:rsidRPr="00D324EC">
        <w:tab/>
        <w:t>Kontraindikace</w:t>
      </w:r>
    </w:p>
    <w:p w14:paraId="758D96B3" w14:textId="77777777" w:rsidR="00C114FF" w:rsidRPr="00D324EC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93272DE" w14:textId="72699F53" w:rsidR="00353CE5" w:rsidRPr="00D324EC" w:rsidRDefault="00353CE5" w:rsidP="00353CE5">
      <w:pPr>
        <w:tabs>
          <w:tab w:val="clear" w:pos="567"/>
        </w:tabs>
        <w:spacing w:line="240" w:lineRule="auto"/>
      </w:pPr>
      <w:r w:rsidRPr="00D324EC">
        <w:t>Nepoužív</w:t>
      </w:r>
      <w:r w:rsidR="00D52056">
        <w:t>a</w:t>
      </w:r>
      <w:r w:rsidRPr="00D324EC">
        <w:t>t u štěňat mladších 2 týdnů a/nebo s</w:t>
      </w:r>
      <w:r w:rsidR="00EE4F82">
        <w:t xml:space="preserve"> živou </w:t>
      </w:r>
      <w:r w:rsidRPr="00D324EC">
        <w:t>hmotností nižší než 0,5 kg.</w:t>
      </w:r>
    </w:p>
    <w:p w14:paraId="3F6D7B60" w14:textId="6B04CA3C" w:rsidR="00353CE5" w:rsidRPr="00D324EC" w:rsidRDefault="00353CE5" w:rsidP="00353CE5">
      <w:pPr>
        <w:tabs>
          <w:tab w:val="clear" w:pos="567"/>
        </w:tabs>
        <w:spacing w:line="240" w:lineRule="auto"/>
      </w:pPr>
      <w:r w:rsidRPr="00D324EC">
        <w:t>Nepoužív</w:t>
      </w:r>
      <w:r w:rsidR="00D52056">
        <w:t>a</w:t>
      </w:r>
      <w:r w:rsidRPr="00D324EC">
        <w:t>t v případ</w:t>
      </w:r>
      <w:r w:rsidR="00D52056">
        <w:t>ech</w:t>
      </w:r>
      <w:r w:rsidRPr="00D324EC">
        <w:t xml:space="preserve"> přecitlivělosti na </w:t>
      </w:r>
      <w:r w:rsidR="00D52056">
        <w:t>léčivé</w:t>
      </w:r>
      <w:r w:rsidRPr="00D324EC">
        <w:t xml:space="preserve"> látky nebo na </w:t>
      </w:r>
      <w:r w:rsidR="00D52056">
        <w:t>některou</w:t>
      </w:r>
      <w:r w:rsidRPr="00D324EC">
        <w:t xml:space="preserve"> z pomocných látek.</w:t>
      </w:r>
    </w:p>
    <w:p w14:paraId="6622EBB6" w14:textId="101C1955" w:rsidR="00353CE5" w:rsidRPr="00D324EC" w:rsidRDefault="00353CE5" w:rsidP="00353CE5">
      <w:pPr>
        <w:tabs>
          <w:tab w:val="clear" w:pos="567"/>
        </w:tabs>
        <w:spacing w:line="240" w:lineRule="auto"/>
      </w:pPr>
      <w:r w:rsidRPr="00D324EC">
        <w:t>Viz také bod 3.5 „Zvláštní opatření pro použití “.</w:t>
      </w:r>
    </w:p>
    <w:p w14:paraId="54C2FA76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0F6F03" w14:textId="77777777" w:rsidR="00C114FF" w:rsidRPr="00D324EC" w:rsidRDefault="006846FF" w:rsidP="00B13B6D">
      <w:pPr>
        <w:pStyle w:val="Style1"/>
      </w:pPr>
      <w:r w:rsidRPr="00D324EC">
        <w:t>3.4</w:t>
      </w:r>
      <w:r w:rsidRPr="00D324EC">
        <w:tab/>
        <w:t>Zvláštní upozornění</w:t>
      </w:r>
    </w:p>
    <w:p w14:paraId="0622A062" w14:textId="77777777" w:rsidR="00C114FF" w:rsidRPr="00D324EC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EDFDCF5" w14:textId="0C2C08B4" w:rsidR="00353CE5" w:rsidRPr="00D324EC" w:rsidRDefault="00D52056" w:rsidP="00353CE5">
      <w:pPr>
        <w:tabs>
          <w:tab w:val="clear" w:pos="567"/>
        </w:tabs>
        <w:spacing w:line="240" w:lineRule="auto"/>
      </w:pPr>
      <w:bookmarkStart w:id="0" w:name="_Hlk234914467"/>
      <w:r>
        <w:t>M</w:t>
      </w:r>
      <w:r w:rsidR="00353CE5" w:rsidRPr="00D324EC">
        <w:t>ožnost, že další zvířata v téže domácnosti</w:t>
      </w:r>
      <w:r>
        <w:t xml:space="preserve"> mohou být zdrojem opětovné infekce</w:t>
      </w:r>
      <w:r w:rsidR="00661B4F">
        <w:t>,</w:t>
      </w:r>
      <w:r w:rsidR="00D55A9C">
        <w:t xml:space="preserve"> by měla být zvážena</w:t>
      </w:r>
      <w:r w:rsidR="00353CE5" w:rsidRPr="00D324EC">
        <w:t xml:space="preserve"> a </w:t>
      </w:r>
      <w:r w:rsidR="00D55A9C">
        <w:t xml:space="preserve">tato zvířata by měla být </w:t>
      </w:r>
      <w:r w:rsidR="00353CE5" w:rsidRPr="00D324EC">
        <w:t xml:space="preserve">v případě potřeby </w:t>
      </w:r>
      <w:r w:rsidR="00D55A9C">
        <w:t xml:space="preserve">ošetřena </w:t>
      </w:r>
      <w:r w:rsidR="00353CE5" w:rsidRPr="00D324EC">
        <w:t>vhodným veterinárním léčivým přípravkem.</w:t>
      </w:r>
    </w:p>
    <w:bookmarkEnd w:id="0"/>
    <w:p w14:paraId="1D2C895C" w14:textId="77777777" w:rsidR="00353CE5" w:rsidRPr="00D324EC" w:rsidRDefault="00353CE5" w:rsidP="00353CE5">
      <w:pPr>
        <w:tabs>
          <w:tab w:val="clear" w:pos="567"/>
        </w:tabs>
        <w:spacing w:line="240" w:lineRule="auto"/>
      </w:pPr>
      <w:r w:rsidRPr="00D324EC">
        <w:t>Doporučuje se současně léčit všechna zvířata žijící v téže domácnosti.</w:t>
      </w:r>
    </w:p>
    <w:p w14:paraId="509E46B1" w14:textId="77777777" w:rsidR="00353CE5" w:rsidRPr="00D324EC" w:rsidRDefault="00353CE5" w:rsidP="00353CE5">
      <w:pPr>
        <w:tabs>
          <w:tab w:val="clear" w:pos="567"/>
        </w:tabs>
        <w:spacing w:line="240" w:lineRule="auto"/>
      </w:pPr>
      <w:r w:rsidRPr="00D324EC">
        <w:t xml:space="preserve">Pokud je potvrzena infekce tasemnicí </w:t>
      </w:r>
      <w:r w:rsidRPr="00D324EC">
        <w:rPr>
          <w:i/>
          <w:iCs/>
        </w:rPr>
        <w:t xml:space="preserve">D. </w:t>
      </w:r>
      <w:proofErr w:type="spellStart"/>
      <w:r w:rsidRPr="00D324EC">
        <w:rPr>
          <w:i/>
          <w:iCs/>
        </w:rPr>
        <w:t>caninum</w:t>
      </w:r>
      <w:proofErr w:type="spellEnd"/>
      <w:r w:rsidRPr="00D324EC">
        <w:t>, je třeba s veterinárním lékařem projednat souběžnou léčbu proti mezihostitelům, jako jsou blechy a vši, aby se předešlo reinfekci.</w:t>
      </w:r>
    </w:p>
    <w:p w14:paraId="630ADDF3" w14:textId="77777777" w:rsidR="00353CE5" w:rsidRPr="00D324EC" w:rsidRDefault="00353CE5" w:rsidP="00353CE5">
      <w:pPr>
        <w:tabs>
          <w:tab w:val="clear" w:pos="567"/>
        </w:tabs>
        <w:spacing w:line="240" w:lineRule="auto"/>
      </w:pPr>
    </w:p>
    <w:p w14:paraId="32F19177" w14:textId="1C3F013F" w:rsidR="00353CE5" w:rsidRPr="00D324EC" w:rsidRDefault="00353CE5" w:rsidP="00353CE5">
      <w:pPr>
        <w:tabs>
          <w:tab w:val="clear" w:pos="567"/>
        </w:tabs>
        <w:spacing w:line="240" w:lineRule="auto"/>
      </w:pPr>
      <w:r w:rsidRPr="00D324EC">
        <w:t xml:space="preserve">Po častém a opakovaném použití </w:t>
      </w:r>
      <w:proofErr w:type="spellStart"/>
      <w:r w:rsidRPr="00D324EC">
        <w:t>antihelmintika</w:t>
      </w:r>
      <w:proofErr w:type="spellEnd"/>
      <w:r w:rsidRPr="00D324EC">
        <w:t xml:space="preserve"> </w:t>
      </w:r>
      <w:r w:rsidR="00D55A9C">
        <w:t xml:space="preserve">stejné skupiny </w:t>
      </w:r>
      <w:r w:rsidRPr="00D324EC">
        <w:t xml:space="preserve">se může u parazitů vyvinout rezistence k této </w:t>
      </w:r>
      <w:r w:rsidR="00D55A9C">
        <w:t>skupině</w:t>
      </w:r>
      <w:r w:rsidR="00D55A9C" w:rsidRPr="00D324EC">
        <w:t xml:space="preserve"> </w:t>
      </w:r>
      <w:proofErr w:type="spellStart"/>
      <w:r w:rsidRPr="00D324EC">
        <w:t>antihelmintik</w:t>
      </w:r>
      <w:proofErr w:type="spellEnd"/>
      <w:r w:rsidRPr="00D324EC">
        <w:t>.</w:t>
      </w:r>
    </w:p>
    <w:p w14:paraId="78664211" w14:textId="77777777" w:rsidR="00353CE5" w:rsidRPr="00D324EC" w:rsidRDefault="00353CE5" w:rsidP="00353CE5">
      <w:pPr>
        <w:tabs>
          <w:tab w:val="clear" w:pos="567"/>
        </w:tabs>
        <w:spacing w:line="240" w:lineRule="auto"/>
      </w:pPr>
    </w:p>
    <w:p w14:paraId="06017D17" w14:textId="0B9AEB56" w:rsidR="00353CE5" w:rsidRPr="00D324EC" w:rsidRDefault="00D55A9C" w:rsidP="00353CE5">
      <w:pPr>
        <w:tabs>
          <w:tab w:val="clear" w:pos="567"/>
        </w:tabs>
        <w:spacing w:line="240" w:lineRule="auto"/>
      </w:pPr>
      <w:bookmarkStart w:id="1" w:name="_Hlk234914530"/>
      <w:bookmarkStart w:id="2" w:name="_Hlk234920139"/>
      <w:r>
        <w:t>Nad</w:t>
      </w:r>
      <w:r w:rsidR="00353CE5" w:rsidRPr="00D324EC">
        <w:t>bytečné použ</w:t>
      </w:r>
      <w:r>
        <w:t>it</w:t>
      </w:r>
      <w:r w:rsidR="00353CE5" w:rsidRPr="00D324EC">
        <w:t xml:space="preserve">í </w:t>
      </w:r>
      <w:proofErr w:type="spellStart"/>
      <w:r w:rsidR="00353CE5" w:rsidRPr="00D324EC">
        <w:t>antiparazitik</w:t>
      </w:r>
      <w:proofErr w:type="spellEnd"/>
      <w:r w:rsidR="00353CE5" w:rsidRPr="00D324EC">
        <w:t xml:space="preserve"> nebo </w:t>
      </w:r>
      <w:r w:rsidR="00353CE5" w:rsidRPr="00E366EB">
        <w:t xml:space="preserve">použití </w:t>
      </w:r>
      <w:r w:rsidR="00BF5A06" w:rsidRPr="00AB2D88">
        <w:t>v rozporu s pokyny uvedenými v SPC může zvýšit selekčním tlakem rezistenci a vést ke snížení účinnosti. Rozhodnutí o použití veterinárního léčivého přípravku by mělo být založeno na potvrzení druhu parazita a parazitární zátěži nebo na riziku infekce na základě jeho epidemiologických informací, a to</w:t>
      </w:r>
      <w:bookmarkEnd w:id="1"/>
      <w:r w:rsidR="00BF5A06" w:rsidRPr="00AB2D88">
        <w:t xml:space="preserve"> </w:t>
      </w:r>
      <w:bookmarkEnd w:id="2"/>
      <w:r w:rsidR="00BF5A06" w:rsidRPr="00AB2D88">
        <w:t xml:space="preserve">u každého </w:t>
      </w:r>
      <w:r w:rsidR="00353CE5" w:rsidRPr="00E366EB">
        <w:t>jednotlivého zvířete.</w:t>
      </w:r>
    </w:p>
    <w:p w14:paraId="02289907" w14:textId="77777777" w:rsidR="00353CE5" w:rsidRPr="00D324EC" w:rsidRDefault="00353CE5" w:rsidP="00353CE5">
      <w:pPr>
        <w:tabs>
          <w:tab w:val="clear" w:pos="567"/>
        </w:tabs>
        <w:spacing w:line="240" w:lineRule="auto"/>
      </w:pPr>
    </w:p>
    <w:p w14:paraId="6A834176" w14:textId="139C85B4" w:rsidR="00353CE5" w:rsidRPr="00D324EC" w:rsidRDefault="00E366EB" w:rsidP="00353CE5">
      <w:pPr>
        <w:tabs>
          <w:tab w:val="clear" w:pos="567"/>
        </w:tabs>
        <w:spacing w:line="240" w:lineRule="auto"/>
      </w:pPr>
      <w:bookmarkStart w:id="3" w:name="_Hlk234914564"/>
      <w:r>
        <w:t>J</w:t>
      </w:r>
      <w:bookmarkStart w:id="4" w:name="_Hlk234920166"/>
      <w:r>
        <w:t xml:space="preserve">estliže neexistuje riziko </w:t>
      </w:r>
      <w:proofErr w:type="spellStart"/>
      <w:r>
        <w:t>koinfekce</w:t>
      </w:r>
      <w:proofErr w:type="spellEnd"/>
      <w:r>
        <w:t xml:space="preserve"> hlísticemi nebo tasemnicemi, </w:t>
      </w:r>
      <w:r w:rsidR="00353CE5" w:rsidRPr="00D324EC">
        <w:t xml:space="preserve">měl by být </w:t>
      </w:r>
      <w:r>
        <w:t>podán</w:t>
      </w:r>
      <w:r w:rsidRPr="00D324EC">
        <w:t xml:space="preserve"> </w:t>
      </w:r>
      <w:bookmarkEnd w:id="3"/>
      <w:bookmarkEnd w:id="4"/>
      <w:r w:rsidR="00353CE5" w:rsidRPr="00D324EC">
        <w:t>veterinární léčivý přípravek s úzkým spektrem účinku.</w:t>
      </w:r>
    </w:p>
    <w:p w14:paraId="4873343F" w14:textId="77777777" w:rsidR="00353CE5" w:rsidRPr="00D324EC" w:rsidRDefault="00353CE5" w:rsidP="00353CE5">
      <w:pPr>
        <w:tabs>
          <w:tab w:val="clear" w:pos="567"/>
        </w:tabs>
        <w:spacing w:line="240" w:lineRule="auto"/>
      </w:pPr>
    </w:p>
    <w:p w14:paraId="06A82058" w14:textId="29EAE8FD" w:rsidR="00353CE5" w:rsidRPr="00D324EC" w:rsidRDefault="00353CE5" w:rsidP="00353CE5">
      <w:pPr>
        <w:tabs>
          <w:tab w:val="clear" w:pos="567"/>
        </w:tabs>
        <w:spacing w:line="240" w:lineRule="auto"/>
      </w:pPr>
      <w:r w:rsidRPr="00D324EC">
        <w:t xml:space="preserve">Byla hlášena rezistence </w:t>
      </w:r>
      <w:proofErr w:type="spellStart"/>
      <w:r w:rsidRPr="00D324EC">
        <w:rPr>
          <w:i/>
          <w:iCs/>
        </w:rPr>
        <w:t>Dipylidium</w:t>
      </w:r>
      <w:proofErr w:type="spellEnd"/>
      <w:r w:rsidRPr="00D324EC">
        <w:rPr>
          <w:i/>
          <w:iCs/>
        </w:rPr>
        <w:t xml:space="preserve"> </w:t>
      </w:r>
      <w:proofErr w:type="spellStart"/>
      <w:r w:rsidRPr="00D324EC">
        <w:rPr>
          <w:i/>
          <w:iCs/>
        </w:rPr>
        <w:t>caninum</w:t>
      </w:r>
      <w:proofErr w:type="spellEnd"/>
      <w:r w:rsidRPr="00D324EC">
        <w:t xml:space="preserve"> na </w:t>
      </w:r>
      <w:proofErr w:type="spellStart"/>
      <w:r w:rsidRPr="00D324EC">
        <w:t>prazi</w:t>
      </w:r>
      <w:r w:rsidR="00E366EB">
        <w:t>kv</w:t>
      </w:r>
      <w:r w:rsidRPr="00D324EC">
        <w:t>antel</w:t>
      </w:r>
      <w:proofErr w:type="spellEnd"/>
      <w:r w:rsidRPr="00D324EC">
        <w:t xml:space="preserve">, stejně jako případy </w:t>
      </w:r>
      <w:proofErr w:type="spellStart"/>
      <w:r w:rsidRPr="00D324EC">
        <w:t>multirezistence</w:t>
      </w:r>
      <w:proofErr w:type="spellEnd"/>
      <w:r w:rsidRPr="00D324EC">
        <w:t xml:space="preserve"> </w:t>
      </w:r>
      <w:proofErr w:type="spellStart"/>
      <w:r w:rsidRPr="00AB2D88">
        <w:rPr>
          <w:i/>
        </w:rPr>
        <w:t>Ancylostoma</w:t>
      </w:r>
      <w:proofErr w:type="spellEnd"/>
      <w:r w:rsidRPr="00AB2D88">
        <w:rPr>
          <w:i/>
        </w:rPr>
        <w:t xml:space="preserve"> </w:t>
      </w:r>
      <w:proofErr w:type="spellStart"/>
      <w:r w:rsidRPr="00AB2D88">
        <w:rPr>
          <w:i/>
        </w:rPr>
        <w:t>caninum</w:t>
      </w:r>
      <w:proofErr w:type="spellEnd"/>
      <w:r w:rsidRPr="00D324EC">
        <w:t xml:space="preserve"> na </w:t>
      </w:r>
      <w:proofErr w:type="spellStart"/>
      <w:r w:rsidRPr="00D324EC">
        <w:t>milbemycin</w:t>
      </w:r>
      <w:proofErr w:type="spellEnd"/>
      <w:r w:rsidR="00E366EB">
        <w:t>-</w:t>
      </w:r>
      <w:r w:rsidRPr="00D324EC">
        <w:t xml:space="preserve">oxim a rezistence </w:t>
      </w:r>
      <w:proofErr w:type="spellStart"/>
      <w:r w:rsidRPr="00D324EC">
        <w:rPr>
          <w:i/>
          <w:iCs/>
        </w:rPr>
        <w:t>Dirofilaria</w:t>
      </w:r>
      <w:proofErr w:type="spellEnd"/>
      <w:r w:rsidRPr="00D324EC">
        <w:rPr>
          <w:i/>
          <w:iCs/>
        </w:rPr>
        <w:t xml:space="preserve"> </w:t>
      </w:r>
      <w:proofErr w:type="spellStart"/>
      <w:r w:rsidRPr="00D324EC">
        <w:rPr>
          <w:i/>
          <w:iCs/>
        </w:rPr>
        <w:t>immitis</w:t>
      </w:r>
      <w:proofErr w:type="spellEnd"/>
      <w:r w:rsidRPr="00D324EC">
        <w:t xml:space="preserve"> na </w:t>
      </w:r>
      <w:proofErr w:type="spellStart"/>
      <w:r w:rsidRPr="00D324EC">
        <w:t>makrocyklické</w:t>
      </w:r>
      <w:proofErr w:type="spellEnd"/>
      <w:r w:rsidRPr="00D324EC">
        <w:t xml:space="preserve"> laktony. </w:t>
      </w:r>
    </w:p>
    <w:p w14:paraId="7AED8012" w14:textId="77777777" w:rsidR="00353CE5" w:rsidRPr="00D324EC" w:rsidRDefault="00353CE5" w:rsidP="00353CE5">
      <w:pPr>
        <w:tabs>
          <w:tab w:val="clear" w:pos="567"/>
        </w:tabs>
        <w:spacing w:line="240" w:lineRule="auto"/>
      </w:pPr>
    </w:p>
    <w:p w14:paraId="045723E9" w14:textId="74A09248" w:rsidR="00353CE5" w:rsidRPr="00D324EC" w:rsidRDefault="00353CE5" w:rsidP="00353CE5">
      <w:pPr>
        <w:tabs>
          <w:tab w:val="clear" w:pos="567"/>
        </w:tabs>
        <w:spacing w:line="240" w:lineRule="auto"/>
      </w:pPr>
      <w:r w:rsidRPr="00D324EC">
        <w:t>Doporučuje se dále vyšetř</w:t>
      </w:r>
      <w:r w:rsidR="00E366EB">
        <w:t>ovat</w:t>
      </w:r>
      <w:r w:rsidRPr="00D324EC">
        <w:t xml:space="preserve"> případy podezření na rezistenci pomocí vhodné diagnostické metody. Potvrzená rezistence by měla být hlášena držiteli rozhodnutí o registraci nebo příslušným orgánům.</w:t>
      </w:r>
    </w:p>
    <w:p w14:paraId="1E094E61" w14:textId="77777777" w:rsidR="00353CE5" w:rsidRPr="00D324EC" w:rsidRDefault="00353CE5" w:rsidP="00353CE5">
      <w:pPr>
        <w:tabs>
          <w:tab w:val="clear" w:pos="567"/>
        </w:tabs>
        <w:spacing w:line="240" w:lineRule="auto"/>
      </w:pPr>
    </w:p>
    <w:p w14:paraId="6610A392" w14:textId="6E7EF220" w:rsidR="00353CE5" w:rsidRPr="00D324EC" w:rsidRDefault="00353CE5" w:rsidP="00353CE5">
      <w:pPr>
        <w:tabs>
          <w:tab w:val="clear" w:pos="567"/>
        </w:tabs>
        <w:spacing w:line="240" w:lineRule="auto"/>
      </w:pPr>
      <w:r w:rsidRPr="00D324EC">
        <w:t>Při použ</w:t>
      </w:r>
      <w:r w:rsidR="00E366EB">
        <w:t>ívání</w:t>
      </w:r>
      <w:r w:rsidRPr="00D324EC">
        <w:t xml:space="preserve"> tohoto veterinárního léčivého přípravku je třeba</w:t>
      </w:r>
      <w:r w:rsidR="00E366EB">
        <w:t xml:space="preserve"> vzít v úvahu</w:t>
      </w:r>
      <w:r w:rsidRPr="00D324EC">
        <w:t xml:space="preserve"> místní informace o citlivosti cílových parazitů, </w:t>
      </w:r>
      <w:r w:rsidR="00E366EB">
        <w:t xml:space="preserve">pokud </w:t>
      </w:r>
      <w:r w:rsidRPr="00D324EC">
        <w:t>jsou k dispozici.</w:t>
      </w:r>
    </w:p>
    <w:p w14:paraId="7D798E15" w14:textId="77777777" w:rsidR="00E86CEE" w:rsidRPr="00D324EC" w:rsidRDefault="00E86CEE">
      <w:pPr>
        <w:tabs>
          <w:tab w:val="clear" w:pos="567"/>
        </w:tabs>
        <w:spacing w:line="240" w:lineRule="auto"/>
        <w:rPr>
          <w:szCs w:val="22"/>
        </w:rPr>
      </w:pPr>
    </w:p>
    <w:p w14:paraId="3B4CC7AC" w14:textId="77777777" w:rsidR="00C114FF" w:rsidRPr="00D324EC" w:rsidRDefault="006846FF" w:rsidP="00B13B6D">
      <w:pPr>
        <w:pStyle w:val="Style1"/>
      </w:pPr>
      <w:r w:rsidRPr="00D324EC">
        <w:t>3.5</w:t>
      </w:r>
      <w:r w:rsidRPr="00D324EC">
        <w:tab/>
        <w:t>Zvláštní opatření pro použití</w:t>
      </w:r>
    </w:p>
    <w:p w14:paraId="0B94D7B2" w14:textId="77777777" w:rsidR="00C114FF" w:rsidRPr="00D324EC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82382B5" w14:textId="77777777" w:rsidR="00C114FF" w:rsidRPr="00D324EC" w:rsidRDefault="006846FF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D324EC">
        <w:rPr>
          <w:szCs w:val="22"/>
          <w:u w:val="single"/>
        </w:rPr>
        <w:t>Zvláštní opatření pro bezpečné použití u cílových druhů zvířat:</w:t>
      </w:r>
    </w:p>
    <w:p w14:paraId="355A38B0" w14:textId="77777777" w:rsidR="00C114FF" w:rsidRPr="00D324EC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5A1155E" w14:textId="1AA0CFCD" w:rsidR="00353CE5" w:rsidRPr="00D324EC" w:rsidRDefault="00353CE5" w:rsidP="00353CE5">
      <w:pPr>
        <w:tabs>
          <w:tab w:val="clear" w:pos="567"/>
        </w:tabs>
        <w:spacing w:line="240" w:lineRule="auto"/>
      </w:pPr>
      <w:r w:rsidRPr="00D324EC">
        <w:t xml:space="preserve">Léčba psů s vysokým počtem cirkulujících </w:t>
      </w:r>
      <w:proofErr w:type="spellStart"/>
      <w:r w:rsidRPr="00D324EC">
        <w:t>mikrofilárií</w:t>
      </w:r>
      <w:proofErr w:type="spellEnd"/>
      <w:r w:rsidRPr="00D324EC">
        <w:t xml:space="preserve"> může někdy vést k výskytu hypersenzitivních reakcí, jako jsou bledé sliznice, zvracení, třes, ztížené dýchání nebo nadměrné slinění. Tyto reakce souvisejí s uvolňováním bílkovin z odumřelých nebo umírajících </w:t>
      </w:r>
      <w:proofErr w:type="spellStart"/>
      <w:r w:rsidRPr="00D324EC">
        <w:t>mikrofilárií</w:t>
      </w:r>
      <w:proofErr w:type="spellEnd"/>
      <w:r w:rsidRPr="00D324EC">
        <w:t xml:space="preserve"> a nejedná se o přímý toxický účinek </w:t>
      </w:r>
      <w:r w:rsidR="00E05948">
        <w:t xml:space="preserve">veterinárního léčivého </w:t>
      </w:r>
      <w:r w:rsidRPr="00D324EC">
        <w:t>přípravku.</w:t>
      </w:r>
    </w:p>
    <w:p w14:paraId="0FBD71D2" w14:textId="19558338" w:rsidR="00353CE5" w:rsidRPr="00D324EC" w:rsidRDefault="00353CE5" w:rsidP="00353CE5">
      <w:pPr>
        <w:tabs>
          <w:tab w:val="clear" w:pos="567"/>
        </w:tabs>
        <w:spacing w:line="240" w:lineRule="auto"/>
      </w:pPr>
      <w:r w:rsidRPr="00D324EC">
        <w:lastRenderedPageBreak/>
        <w:t xml:space="preserve">Použití u psů </w:t>
      </w:r>
      <w:r w:rsidR="00E05948">
        <w:t>s</w:t>
      </w:r>
      <w:r w:rsidR="00E05948" w:rsidRPr="00D324EC">
        <w:t xml:space="preserve"> </w:t>
      </w:r>
      <w:proofErr w:type="spellStart"/>
      <w:r w:rsidRPr="00D324EC">
        <w:t>mikrofil</w:t>
      </w:r>
      <w:r w:rsidR="00E05948">
        <w:t>á</w:t>
      </w:r>
      <w:r w:rsidRPr="00D324EC">
        <w:t>riemi</w:t>
      </w:r>
      <w:proofErr w:type="spellEnd"/>
      <w:r w:rsidRPr="00D324EC">
        <w:t xml:space="preserve"> se proto nedoporučuje.</w:t>
      </w:r>
    </w:p>
    <w:p w14:paraId="71C44161" w14:textId="77777777" w:rsidR="00353CE5" w:rsidRPr="00D324EC" w:rsidRDefault="00353CE5" w:rsidP="00353CE5">
      <w:pPr>
        <w:tabs>
          <w:tab w:val="clear" w:pos="567"/>
        </w:tabs>
        <w:spacing w:line="240" w:lineRule="auto"/>
      </w:pPr>
    </w:p>
    <w:p w14:paraId="110D1A01" w14:textId="77777777" w:rsidR="00353CE5" w:rsidRPr="00D324EC" w:rsidRDefault="00353CE5" w:rsidP="00353CE5">
      <w:pPr>
        <w:tabs>
          <w:tab w:val="clear" w:pos="567"/>
        </w:tabs>
        <w:spacing w:line="240" w:lineRule="auto"/>
      </w:pPr>
      <w:r w:rsidRPr="00D324EC">
        <w:t xml:space="preserve">V oblastech s rizikem výskytu srdečních červů nebo v případě, že je známo, že pes cestoval do a z oblastí s rizikem výskytu srdečních červů, se před použitím veterinárního léčivého přípravku doporučuje konzultace s veterinárním lékařem, aby se vyloučila přítomnost jakékoli souběžné infekce </w:t>
      </w:r>
      <w:proofErr w:type="spellStart"/>
      <w:r w:rsidRPr="00D324EC">
        <w:rPr>
          <w:i/>
          <w:iCs/>
        </w:rPr>
        <w:t>Dirofilaria</w:t>
      </w:r>
      <w:proofErr w:type="spellEnd"/>
      <w:r w:rsidRPr="00D324EC">
        <w:rPr>
          <w:i/>
          <w:iCs/>
        </w:rPr>
        <w:t xml:space="preserve"> </w:t>
      </w:r>
      <w:proofErr w:type="spellStart"/>
      <w:r w:rsidRPr="00D324EC">
        <w:rPr>
          <w:i/>
          <w:iCs/>
        </w:rPr>
        <w:t>immitis</w:t>
      </w:r>
      <w:proofErr w:type="spellEnd"/>
      <w:r w:rsidRPr="00D324EC">
        <w:t>.</w:t>
      </w:r>
    </w:p>
    <w:p w14:paraId="3EAB6444" w14:textId="77777777" w:rsidR="00353CE5" w:rsidRPr="00D324EC" w:rsidRDefault="00353CE5" w:rsidP="00353CE5">
      <w:pPr>
        <w:tabs>
          <w:tab w:val="clear" w:pos="567"/>
        </w:tabs>
        <w:spacing w:line="240" w:lineRule="auto"/>
      </w:pPr>
      <w:r w:rsidRPr="00D324EC">
        <w:t xml:space="preserve">V případě pozitivní diagnózy je před podáním veterinárního léčivého přípravku indikována </w:t>
      </w:r>
      <w:proofErr w:type="spellStart"/>
      <w:r w:rsidRPr="00D324EC">
        <w:t>adulticidní</w:t>
      </w:r>
      <w:proofErr w:type="spellEnd"/>
      <w:r w:rsidRPr="00D324EC">
        <w:t xml:space="preserve"> terapie.</w:t>
      </w:r>
    </w:p>
    <w:p w14:paraId="50325E9E" w14:textId="77777777" w:rsidR="00353CE5" w:rsidRPr="00D324EC" w:rsidRDefault="00353CE5" w:rsidP="00353CE5">
      <w:pPr>
        <w:tabs>
          <w:tab w:val="clear" w:pos="567"/>
        </w:tabs>
        <w:spacing w:line="240" w:lineRule="auto"/>
      </w:pPr>
    </w:p>
    <w:p w14:paraId="3764AC0A" w14:textId="060C0C8B" w:rsidR="00353CE5" w:rsidRPr="00D324EC" w:rsidRDefault="00353CE5" w:rsidP="00353CE5">
      <w:pPr>
        <w:tabs>
          <w:tab w:val="clear" w:pos="567"/>
        </w:tabs>
        <w:spacing w:line="240" w:lineRule="auto"/>
      </w:pPr>
      <w:r w:rsidRPr="00D324EC">
        <w:t xml:space="preserve">Nebyly provedeny žádné studie u těžce oslabených psů nebo jedinců s vážně narušenou funkcí ledvin nebo jater. </w:t>
      </w:r>
      <w:r w:rsidR="00661B4F">
        <w:t>Veterinární léčivý p</w:t>
      </w:r>
      <w:r w:rsidRPr="00D324EC">
        <w:t xml:space="preserve">řípravek se pro tato zvířata nedoporučuje, nebo pouze </w:t>
      </w:r>
      <w:r w:rsidR="00661B4F">
        <w:t>po zvážení terapeutického</w:t>
      </w:r>
      <w:r w:rsidRPr="00D324EC">
        <w:t xml:space="preserve"> </w:t>
      </w:r>
      <w:r w:rsidR="00661B4F">
        <w:t>prospěchu</w:t>
      </w:r>
      <w:r w:rsidRPr="00D324EC">
        <w:t xml:space="preserve"> a rizik</w:t>
      </w:r>
      <w:r w:rsidR="00661B4F">
        <w:t>a</w:t>
      </w:r>
      <w:r w:rsidRPr="00D324EC">
        <w:t xml:space="preserve"> </w:t>
      </w:r>
      <w:r w:rsidR="00661B4F">
        <w:t>příslušným</w:t>
      </w:r>
      <w:r w:rsidRPr="00D324EC">
        <w:t xml:space="preserve"> veterinárním lékařem.</w:t>
      </w:r>
    </w:p>
    <w:p w14:paraId="2C28D0E7" w14:textId="77777777" w:rsidR="00353CE5" w:rsidRPr="00D324EC" w:rsidRDefault="00353CE5" w:rsidP="00353CE5">
      <w:pPr>
        <w:tabs>
          <w:tab w:val="clear" w:pos="567"/>
        </w:tabs>
        <w:spacing w:line="240" w:lineRule="auto"/>
      </w:pPr>
    </w:p>
    <w:p w14:paraId="34E2FC85" w14:textId="44EF22A2" w:rsidR="00353CE5" w:rsidRPr="00D324EC" w:rsidRDefault="00353CE5" w:rsidP="00353CE5">
      <w:pPr>
        <w:tabs>
          <w:tab w:val="clear" w:pos="567"/>
        </w:tabs>
        <w:spacing w:line="240" w:lineRule="auto"/>
      </w:pPr>
      <w:r w:rsidRPr="00D324EC">
        <w:t xml:space="preserve">U psů mladších 4 týdnů je infekce tasemnicemi neobvyklá. Léčba zvířat mladších 4 týdnů kombinovaným </w:t>
      </w:r>
      <w:bookmarkStart w:id="5" w:name="_Hlk234924571"/>
      <w:r w:rsidR="00661B4F">
        <w:t xml:space="preserve">veterinárním léčivým </w:t>
      </w:r>
      <w:bookmarkEnd w:id="5"/>
      <w:r w:rsidRPr="00D324EC">
        <w:t xml:space="preserve">přípravkem proto nemusí být nutná. </w:t>
      </w:r>
    </w:p>
    <w:p w14:paraId="02FE428D" w14:textId="77777777" w:rsidR="00353CE5" w:rsidRPr="00D324EC" w:rsidRDefault="00353CE5" w:rsidP="00353CE5">
      <w:pPr>
        <w:tabs>
          <w:tab w:val="clear" w:pos="567"/>
        </w:tabs>
        <w:spacing w:line="240" w:lineRule="auto"/>
      </w:pPr>
    </w:p>
    <w:p w14:paraId="6F4BD298" w14:textId="62D10D07" w:rsidR="00353CE5" w:rsidRPr="00D324EC" w:rsidRDefault="00353CE5" w:rsidP="00353CE5">
      <w:pPr>
        <w:tabs>
          <w:tab w:val="clear" w:pos="567"/>
        </w:tabs>
        <w:spacing w:line="240" w:lineRule="auto"/>
      </w:pPr>
      <w:r w:rsidRPr="00D324EC">
        <w:t xml:space="preserve">Studie s </w:t>
      </w:r>
      <w:proofErr w:type="spellStart"/>
      <w:r w:rsidRPr="00D324EC">
        <w:t>milbemycin</w:t>
      </w:r>
      <w:proofErr w:type="spellEnd"/>
      <w:r w:rsidRPr="00D324EC">
        <w:t>-oximem naznačují, že bezpečnostní rezerva u některých psů plemene kolie nebo příbuzných plemen je menší než u jiných plemen. U těchto psů je třeba přísně dodržovat doporučen</w:t>
      </w:r>
      <w:r w:rsidR="00005635">
        <w:t>é</w:t>
      </w:r>
      <w:r w:rsidRPr="00D324EC">
        <w:t xml:space="preserve"> dávk</w:t>
      </w:r>
      <w:r w:rsidR="00005635">
        <w:t>ování</w:t>
      </w:r>
      <w:r w:rsidRPr="00D324EC">
        <w:t xml:space="preserve">. </w:t>
      </w:r>
    </w:p>
    <w:p w14:paraId="4ADAF3FA" w14:textId="77777777" w:rsidR="00353CE5" w:rsidRPr="00D324EC" w:rsidRDefault="00353CE5" w:rsidP="00353CE5">
      <w:pPr>
        <w:tabs>
          <w:tab w:val="clear" w:pos="567"/>
        </w:tabs>
        <w:spacing w:line="240" w:lineRule="auto"/>
      </w:pPr>
      <w:r w:rsidRPr="00D324EC">
        <w:t>Snášenlivost veterinárního léčivého přípravku u mladých štěňat těchto plemen nebyla zkoumána.</w:t>
      </w:r>
    </w:p>
    <w:p w14:paraId="2CA2BFCF" w14:textId="25106B2F" w:rsidR="00353CE5" w:rsidRPr="00D324EC" w:rsidRDefault="00353CE5" w:rsidP="00353CE5">
      <w:pPr>
        <w:tabs>
          <w:tab w:val="clear" w:pos="567"/>
        </w:tabs>
        <w:spacing w:line="240" w:lineRule="auto"/>
      </w:pPr>
      <w:r w:rsidRPr="00D324EC">
        <w:t>Klinické příznaky u kol</w:t>
      </w:r>
      <w:r w:rsidR="00661B4F">
        <w:t>i</w:t>
      </w:r>
      <w:r w:rsidRPr="00D324EC">
        <w:t>í jsou při předávkování podobné těm, které se vyskytují u běžné psí populace (viz bod 3.10 „Příznaky předávkování (a kde je relevantní, první pomoc a antidota)“).</w:t>
      </w:r>
    </w:p>
    <w:p w14:paraId="117F609A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EA9A9E4" w14:textId="77777777" w:rsidR="00C114FF" w:rsidRPr="00D324EC" w:rsidRDefault="006846FF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D324EC">
        <w:rPr>
          <w:szCs w:val="22"/>
          <w:u w:val="single"/>
        </w:rPr>
        <w:t>Zvláštní opatření pro osobu, která podává veterinární léčivý přípravek zvířatům:</w:t>
      </w:r>
    </w:p>
    <w:p w14:paraId="2DE787A4" w14:textId="77777777" w:rsidR="00C114FF" w:rsidRPr="00D324EC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5A05E573" w14:textId="1ED4869B" w:rsidR="00353CE5" w:rsidRPr="00D324EC" w:rsidRDefault="00353CE5" w:rsidP="00353CE5">
      <w:pPr>
        <w:tabs>
          <w:tab w:val="clear" w:pos="567"/>
        </w:tabs>
        <w:spacing w:line="240" w:lineRule="auto"/>
      </w:pPr>
      <w:r w:rsidRPr="00D324EC">
        <w:t xml:space="preserve">Tento veterinární léčivý přípravek může být při náhodném požití zdraví škodlivý. Aby se zabránilo náhodnému požití, zejména dětmi, </w:t>
      </w:r>
      <w:r w:rsidR="00523149">
        <w:t xml:space="preserve">vraťte </w:t>
      </w:r>
      <w:r w:rsidRPr="00D324EC">
        <w:t>blistry zpět do krabičky.</w:t>
      </w:r>
    </w:p>
    <w:p w14:paraId="2F4049B1" w14:textId="77777777" w:rsidR="00353CE5" w:rsidRPr="00D324EC" w:rsidRDefault="00353CE5" w:rsidP="00353CE5">
      <w:pPr>
        <w:tabs>
          <w:tab w:val="clear" w:pos="567"/>
        </w:tabs>
        <w:spacing w:line="240" w:lineRule="auto"/>
      </w:pPr>
      <w:r w:rsidRPr="00D324EC">
        <w:t>Po použití si umyjte ruce.</w:t>
      </w:r>
    </w:p>
    <w:p w14:paraId="5057C7C4" w14:textId="61BE44DD" w:rsidR="00353CE5" w:rsidRPr="00D324EC" w:rsidRDefault="00353CE5" w:rsidP="00353CE5">
      <w:pPr>
        <w:tabs>
          <w:tab w:val="clear" w:pos="567"/>
        </w:tabs>
        <w:spacing w:line="240" w:lineRule="auto"/>
      </w:pPr>
      <w:r w:rsidRPr="00D324EC">
        <w:t xml:space="preserve">V případě náhodného požití tablet, zejména dětmi, vyhledejte </w:t>
      </w:r>
      <w:r w:rsidR="00523149">
        <w:t xml:space="preserve">ihned </w:t>
      </w:r>
      <w:r w:rsidRPr="00D324EC">
        <w:t>lékařskou pomoc a ukažte příbalovou informaci nebo etiketu</w:t>
      </w:r>
      <w:r w:rsidR="00DD25CB" w:rsidRPr="00DD25CB">
        <w:t xml:space="preserve"> </w:t>
      </w:r>
      <w:r w:rsidR="00DD25CB" w:rsidRPr="00D324EC">
        <w:t>lékaři</w:t>
      </w:r>
      <w:r w:rsidRPr="00D324EC">
        <w:t>.</w:t>
      </w:r>
    </w:p>
    <w:p w14:paraId="7D364D19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38C061" w14:textId="77777777" w:rsidR="00295140" w:rsidRPr="00D324EC" w:rsidRDefault="006846FF" w:rsidP="00A9226B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D324EC">
        <w:rPr>
          <w:szCs w:val="22"/>
          <w:u w:val="single"/>
        </w:rPr>
        <w:t>Zvláštní opatření pro ochranu životního prostředí:</w:t>
      </w:r>
    </w:p>
    <w:p w14:paraId="47390C4D" w14:textId="77777777" w:rsidR="00295140" w:rsidRPr="00D324EC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299AF40" w14:textId="0C50A9D7" w:rsidR="00C114FF" w:rsidRPr="00D324EC" w:rsidRDefault="006846FF" w:rsidP="00A9226B">
      <w:pPr>
        <w:tabs>
          <w:tab w:val="clear" w:pos="567"/>
        </w:tabs>
        <w:spacing w:line="240" w:lineRule="auto"/>
        <w:rPr>
          <w:szCs w:val="22"/>
        </w:rPr>
      </w:pPr>
      <w:r w:rsidRPr="00D324EC">
        <w:t>Neuplatňuje se.</w:t>
      </w:r>
    </w:p>
    <w:p w14:paraId="0CE51CD2" w14:textId="77777777" w:rsidR="00295140" w:rsidRPr="00D324EC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C8F4D6D" w14:textId="73EBFBBF" w:rsidR="00295140" w:rsidRPr="00D324EC" w:rsidRDefault="006846FF" w:rsidP="00A9226B">
      <w:pPr>
        <w:tabs>
          <w:tab w:val="clear" w:pos="567"/>
        </w:tabs>
        <w:spacing w:line="240" w:lineRule="auto"/>
        <w:rPr>
          <w:szCs w:val="22"/>
        </w:rPr>
      </w:pPr>
      <w:r w:rsidRPr="00D324EC">
        <w:rPr>
          <w:szCs w:val="22"/>
          <w:u w:val="single"/>
        </w:rPr>
        <w:t>Další opatření</w:t>
      </w:r>
      <w:r w:rsidRPr="00D324EC">
        <w:t>:</w:t>
      </w:r>
    </w:p>
    <w:p w14:paraId="309A1DB9" w14:textId="77777777" w:rsidR="00295140" w:rsidRPr="00D324EC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0BCD42" w14:textId="39D7B86B" w:rsidR="00353CE5" w:rsidRPr="00D324EC" w:rsidRDefault="00353CE5" w:rsidP="00A9226B">
      <w:pPr>
        <w:tabs>
          <w:tab w:val="clear" w:pos="567"/>
        </w:tabs>
        <w:spacing w:line="240" w:lineRule="auto"/>
        <w:rPr>
          <w:szCs w:val="22"/>
        </w:rPr>
      </w:pPr>
      <w:r w:rsidRPr="00D324EC">
        <w:rPr>
          <w:szCs w:val="22"/>
        </w:rPr>
        <w:t>Echinokokóza představuje nebezpečí pro člověka. Jelikož se jedná o nemoc, kterou je třeba hlásit Světové organizaci pro zdraví zvířat (WOAH), je nutné si od příslušného orgánu (např. od odborníků nebo parazitologických ústavů) vyžádat konkrétní pokyny týkající se léčby, následné péče a ochrany osob.</w:t>
      </w:r>
    </w:p>
    <w:p w14:paraId="33F0C3B6" w14:textId="77777777" w:rsidR="00353CE5" w:rsidRPr="00D324EC" w:rsidRDefault="00353CE5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7314DB" w14:textId="77777777" w:rsidR="00C114FF" w:rsidRPr="00D324EC" w:rsidRDefault="006846FF" w:rsidP="00B13B6D">
      <w:pPr>
        <w:pStyle w:val="Style1"/>
      </w:pPr>
      <w:r w:rsidRPr="00D324EC">
        <w:t>3.6</w:t>
      </w:r>
      <w:r w:rsidRPr="00D324EC">
        <w:tab/>
        <w:t>Nežádoucí účinky</w:t>
      </w:r>
    </w:p>
    <w:p w14:paraId="10F3D673" w14:textId="77777777" w:rsidR="00295140" w:rsidRPr="00D324EC" w:rsidRDefault="00295140" w:rsidP="00AD0710">
      <w:pPr>
        <w:tabs>
          <w:tab w:val="clear" w:pos="567"/>
        </w:tabs>
        <w:spacing w:line="240" w:lineRule="auto"/>
        <w:rPr>
          <w:szCs w:val="22"/>
        </w:rPr>
      </w:pPr>
    </w:p>
    <w:p w14:paraId="7576B8CA" w14:textId="3E74AD2E" w:rsidR="00AD0710" w:rsidRPr="00D324EC" w:rsidRDefault="008E677C" w:rsidP="00AD0710">
      <w:pPr>
        <w:tabs>
          <w:tab w:val="clear" w:pos="567"/>
        </w:tabs>
        <w:spacing w:line="240" w:lineRule="auto"/>
        <w:rPr>
          <w:szCs w:val="22"/>
        </w:rPr>
      </w:pPr>
      <w:r w:rsidRPr="00D324EC">
        <w:t>Psi:</w:t>
      </w:r>
    </w:p>
    <w:p w14:paraId="669C145E" w14:textId="77777777" w:rsidR="00295140" w:rsidRPr="00D324EC" w:rsidRDefault="00295140" w:rsidP="00295140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AF74A8" w:rsidRPr="00D324EC" w14:paraId="2A97D209" w14:textId="77777777" w:rsidTr="00617B81">
        <w:tc>
          <w:tcPr>
            <w:tcW w:w="1957" w:type="pct"/>
          </w:tcPr>
          <w:p w14:paraId="5D574AED" w14:textId="77777777" w:rsidR="00295140" w:rsidRPr="00D324EC" w:rsidRDefault="006846FF" w:rsidP="00617B81">
            <w:pPr>
              <w:spacing w:before="60" w:after="60"/>
              <w:rPr>
                <w:szCs w:val="22"/>
              </w:rPr>
            </w:pPr>
            <w:r w:rsidRPr="00D324EC">
              <w:t>Velmi vzácné</w:t>
            </w:r>
          </w:p>
          <w:p w14:paraId="78E246FA" w14:textId="08148C55" w:rsidR="00295140" w:rsidRPr="00D324EC" w:rsidRDefault="006846FF" w:rsidP="00617B81">
            <w:pPr>
              <w:spacing w:before="60" w:after="60"/>
              <w:rPr>
                <w:szCs w:val="22"/>
              </w:rPr>
            </w:pPr>
            <w:r w:rsidRPr="00D324EC">
              <w:t>(&lt;1</w:t>
            </w:r>
            <w:r w:rsidR="00BB6835" w:rsidRPr="00D324EC">
              <w:t> zvíře / 10 000 ošetřených zvířat, včetně ojedinělých hlášení):</w:t>
            </w:r>
          </w:p>
        </w:tc>
        <w:tc>
          <w:tcPr>
            <w:tcW w:w="3043" w:type="pct"/>
            <w:hideMark/>
          </w:tcPr>
          <w:p w14:paraId="293C48FF" w14:textId="77777777" w:rsidR="008E677C" w:rsidRPr="00D324EC" w:rsidRDefault="008E677C" w:rsidP="008E677C">
            <w:pPr>
              <w:spacing w:before="60" w:after="60"/>
            </w:pPr>
            <w:r w:rsidRPr="00D324EC">
              <w:t>Poruchy zažívacího traktu (např. zvracení, průjem, slinění)</w:t>
            </w:r>
          </w:p>
          <w:p w14:paraId="08C9382E" w14:textId="5B64B710" w:rsidR="008E677C" w:rsidRPr="00D324EC" w:rsidRDefault="00B35D60" w:rsidP="008E677C">
            <w:pPr>
              <w:spacing w:before="60" w:after="60"/>
            </w:pPr>
            <w:r>
              <w:t xml:space="preserve">Hypersenzitivní reakce </w:t>
            </w:r>
          </w:p>
          <w:p w14:paraId="2A7CF283" w14:textId="77777777" w:rsidR="008E677C" w:rsidRPr="00D324EC" w:rsidRDefault="008E677C" w:rsidP="008E677C">
            <w:pPr>
              <w:spacing w:before="60" w:after="60"/>
            </w:pPr>
            <w:r w:rsidRPr="00D324EC">
              <w:t>Neurologické poruchy (např. svalový třes, ataxie)</w:t>
            </w:r>
          </w:p>
          <w:p w14:paraId="1BC9DFB5" w14:textId="5427DD32" w:rsidR="00295140" w:rsidRPr="00D324EC" w:rsidRDefault="008E677C" w:rsidP="00617B81">
            <w:pPr>
              <w:spacing w:before="60" w:after="60"/>
            </w:pPr>
            <w:r w:rsidRPr="00D324EC">
              <w:t>Systémové poruchy (např. nechutenství, letargie)</w:t>
            </w:r>
          </w:p>
        </w:tc>
      </w:tr>
    </w:tbl>
    <w:p w14:paraId="1D616E5A" w14:textId="77777777" w:rsidR="00295140" w:rsidRPr="00D324EC" w:rsidRDefault="00295140" w:rsidP="00AD0710">
      <w:pPr>
        <w:tabs>
          <w:tab w:val="clear" w:pos="567"/>
        </w:tabs>
        <w:spacing w:line="240" w:lineRule="auto"/>
        <w:rPr>
          <w:szCs w:val="22"/>
        </w:rPr>
      </w:pPr>
    </w:p>
    <w:p w14:paraId="3DD32652" w14:textId="24BCCE19" w:rsidR="00247A48" w:rsidRPr="00D324EC" w:rsidRDefault="006846FF" w:rsidP="00247A48">
      <w:bookmarkStart w:id="6" w:name="_Hlk66891708"/>
      <w:r w:rsidRPr="00D324EC">
        <w:t>Hlášení nežádoucích účinků je důležité. Umožňuje nepřetržité sledování bezpečnosti veterinárního léčivého přípravku. Hlášení je třeba zaslat</w:t>
      </w:r>
      <w:r w:rsidR="005272F4" w:rsidRPr="00D324EC">
        <w:t>,</w:t>
      </w:r>
      <w:r w:rsidRPr="00D324EC">
        <w:t xml:space="preserve"> pokud možno</w:t>
      </w:r>
      <w:r w:rsidR="005272F4" w:rsidRPr="00D324EC">
        <w:t>,</w:t>
      </w:r>
      <w:r w:rsidRPr="00D324EC">
        <w:t xml:space="preserve"> prostřednictvím veterinárního lékaře</w:t>
      </w:r>
      <w:r w:rsidR="00562715" w:rsidRPr="00D324EC">
        <w:t>,</w:t>
      </w:r>
      <w:r w:rsidRPr="00D324EC">
        <w:t xml:space="preserve"> buď držiteli rozhodnutí o registraci</w:t>
      </w:r>
      <w:r w:rsidR="00CA28D8" w:rsidRPr="00D324EC">
        <w:t>,</w:t>
      </w:r>
      <w:r w:rsidR="00863A6D" w:rsidRPr="00D324EC">
        <w:t xml:space="preserve"> </w:t>
      </w:r>
      <w:r w:rsidRPr="00D324EC">
        <w:t xml:space="preserve">nebo jeho místnímu zástupci, nebo příslušnému vnitrostátnímu orgánu prostřednictvím národního systému hlášení. </w:t>
      </w:r>
      <w:bookmarkStart w:id="7" w:name="_Hlk184130880"/>
      <w:r w:rsidRPr="00D324EC">
        <w:t>Podrobné kontaktní údaje naleznete</w:t>
      </w:r>
      <w:bookmarkEnd w:id="7"/>
      <w:r w:rsidR="008E677C" w:rsidRPr="00D324EC">
        <w:t xml:space="preserve"> </w:t>
      </w:r>
      <w:r w:rsidR="00067023" w:rsidRPr="00D324EC">
        <w:t xml:space="preserve">v </w:t>
      </w:r>
      <w:r w:rsidRPr="00D324EC">
        <w:t>příbalové informac</w:t>
      </w:r>
      <w:r w:rsidR="00863A6D" w:rsidRPr="00D324EC">
        <w:t>i</w:t>
      </w:r>
      <w:r w:rsidR="008E677C" w:rsidRPr="00D324EC">
        <w:t>.</w:t>
      </w:r>
    </w:p>
    <w:bookmarkEnd w:id="6"/>
    <w:p w14:paraId="6871F765" w14:textId="77777777" w:rsidR="00247A48" w:rsidRPr="00D324EC" w:rsidRDefault="00247A48" w:rsidP="00AD0710">
      <w:pPr>
        <w:tabs>
          <w:tab w:val="clear" w:pos="567"/>
        </w:tabs>
        <w:spacing w:line="240" w:lineRule="auto"/>
        <w:rPr>
          <w:szCs w:val="22"/>
        </w:rPr>
      </w:pPr>
    </w:p>
    <w:p w14:paraId="772CD533" w14:textId="77777777" w:rsidR="00C114FF" w:rsidRPr="00D324EC" w:rsidRDefault="006846FF" w:rsidP="00B13B6D">
      <w:pPr>
        <w:pStyle w:val="Style1"/>
      </w:pPr>
      <w:r w:rsidRPr="00D324EC">
        <w:t>3.7</w:t>
      </w:r>
      <w:r w:rsidRPr="00D324EC">
        <w:tab/>
        <w:t>Použití v průběhu březosti, laktace nebo snášky</w:t>
      </w:r>
    </w:p>
    <w:p w14:paraId="5898E14B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C07D6A1" w14:textId="664BF5B9" w:rsidR="00C114FF" w:rsidRPr="00D324EC" w:rsidRDefault="006846FF" w:rsidP="00E74050">
      <w:pPr>
        <w:tabs>
          <w:tab w:val="clear" w:pos="567"/>
        </w:tabs>
        <w:spacing w:line="240" w:lineRule="auto"/>
        <w:rPr>
          <w:szCs w:val="22"/>
        </w:rPr>
      </w:pPr>
      <w:r w:rsidRPr="00D324EC">
        <w:rPr>
          <w:u w:val="single"/>
        </w:rPr>
        <w:t>Březost</w:t>
      </w:r>
      <w:r w:rsidRPr="00AB2D88">
        <w:rPr>
          <w:u w:val="single"/>
        </w:rPr>
        <w:t xml:space="preserve"> </w:t>
      </w:r>
      <w:r w:rsidRPr="00D324EC">
        <w:rPr>
          <w:szCs w:val="22"/>
          <w:u w:val="single"/>
        </w:rPr>
        <w:t>a laktace</w:t>
      </w:r>
      <w:r w:rsidRPr="00D324EC">
        <w:t>:</w:t>
      </w:r>
    </w:p>
    <w:p w14:paraId="3A811BA8" w14:textId="1E54B044" w:rsidR="00C114FF" w:rsidRPr="00D324EC" w:rsidRDefault="006846FF" w:rsidP="00A9226B">
      <w:pPr>
        <w:tabs>
          <w:tab w:val="clear" w:pos="567"/>
        </w:tabs>
        <w:spacing w:line="240" w:lineRule="auto"/>
        <w:rPr>
          <w:szCs w:val="22"/>
        </w:rPr>
      </w:pPr>
      <w:r w:rsidRPr="00D324EC">
        <w:t>Lze použít během březosti</w:t>
      </w:r>
      <w:r w:rsidR="008E677C" w:rsidRPr="00D324EC">
        <w:t xml:space="preserve"> a laktace.</w:t>
      </w:r>
    </w:p>
    <w:p w14:paraId="5C089D1B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1E7E3F7" w14:textId="7FBBCE18" w:rsidR="00C114FF" w:rsidRPr="00D324EC" w:rsidRDefault="006846FF" w:rsidP="00A4313D">
      <w:pPr>
        <w:tabs>
          <w:tab w:val="clear" w:pos="567"/>
        </w:tabs>
        <w:spacing w:line="240" w:lineRule="auto"/>
      </w:pPr>
      <w:r w:rsidRPr="00D324EC">
        <w:rPr>
          <w:szCs w:val="22"/>
          <w:u w:val="single"/>
        </w:rPr>
        <w:t>Plodnost</w:t>
      </w:r>
      <w:r w:rsidRPr="00D324EC">
        <w:t>:</w:t>
      </w:r>
    </w:p>
    <w:p w14:paraId="48216EB8" w14:textId="41CFC66A" w:rsidR="00C114FF" w:rsidRPr="00D324EC" w:rsidRDefault="008E677C" w:rsidP="00A9226B">
      <w:pPr>
        <w:tabs>
          <w:tab w:val="clear" w:pos="567"/>
        </w:tabs>
        <w:spacing w:line="240" w:lineRule="auto"/>
        <w:rPr>
          <w:szCs w:val="22"/>
        </w:rPr>
      </w:pPr>
      <w:r w:rsidRPr="00D324EC">
        <w:t>Lze použít</w:t>
      </w:r>
      <w:r w:rsidR="006846FF" w:rsidRPr="00D324EC">
        <w:t xml:space="preserve"> u </w:t>
      </w:r>
      <w:r w:rsidR="00AC1390">
        <w:t>chovných</w:t>
      </w:r>
      <w:r w:rsidR="00AC1390" w:rsidRPr="00D324EC">
        <w:t xml:space="preserve"> </w:t>
      </w:r>
      <w:r w:rsidR="006846FF" w:rsidRPr="00D324EC">
        <w:t>zvířat.</w:t>
      </w:r>
    </w:p>
    <w:p w14:paraId="45A16993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C5C1959" w14:textId="77777777" w:rsidR="00C114FF" w:rsidRPr="00D324EC" w:rsidRDefault="006846FF" w:rsidP="00B13B6D">
      <w:pPr>
        <w:pStyle w:val="Style1"/>
      </w:pPr>
      <w:r w:rsidRPr="00D324EC">
        <w:t>3.8</w:t>
      </w:r>
      <w:r w:rsidRPr="00D324EC">
        <w:tab/>
        <w:t>Interakce s jinými léčivými přípravky a další formy interakce</w:t>
      </w:r>
    </w:p>
    <w:p w14:paraId="54454937" w14:textId="77777777" w:rsidR="00C114FF" w:rsidRPr="00D324EC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B86F3A7" w14:textId="1C7419C0" w:rsidR="00C90EDA" w:rsidRPr="00D324EC" w:rsidRDefault="00B1457A" w:rsidP="00A9226B">
      <w:pPr>
        <w:tabs>
          <w:tab w:val="clear" w:pos="567"/>
        </w:tabs>
        <w:spacing w:line="240" w:lineRule="auto"/>
      </w:pPr>
      <w:r w:rsidRPr="00D324EC">
        <w:t xml:space="preserve">Současné podávání veterinárního léčivého přípravku se </w:t>
      </w:r>
      <w:proofErr w:type="spellStart"/>
      <w:r w:rsidRPr="00D324EC">
        <w:t>selamektinem</w:t>
      </w:r>
      <w:proofErr w:type="spellEnd"/>
      <w:r w:rsidRPr="00D324EC">
        <w:t xml:space="preserve"> je dobře snášeno. Při podávání doporučené dávky </w:t>
      </w:r>
      <w:proofErr w:type="spellStart"/>
      <w:r w:rsidRPr="00D324EC">
        <w:t>makrocyklického</w:t>
      </w:r>
      <w:proofErr w:type="spellEnd"/>
      <w:r w:rsidRPr="00D324EC">
        <w:t xml:space="preserve"> laktonu </w:t>
      </w:r>
      <w:proofErr w:type="spellStart"/>
      <w:r w:rsidRPr="00D324EC">
        <w:t>selamektinu</w:t>
      </w:r>
      <w:proofErr w:type="spellEnd"/>
      <w:r w:rsidRPr="00D324EC">
        <w:t xml:space="preserve"> během léčby veterinárním léčivým přípravkem v doporučené dávce nebyly pozorovány žádné interakce. Vzhledem k tomu, že nejsou k dispozici další studie, je třeba při současném podávání veterinárního léčivého přípravku a jiných makrocyklických laktonů postupovat opatrně. Takové studie rovněž nebyly provedeny u chovných zvířat.</w:t>
      </w:r>
    </w:p>
    <w:p w14:paraId="5814BD95" w14:textId="77777777" w:rsidR="00B1457A" w:rsidRPr="00D324EC" w:rsidRDefault="00B1457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33DFD79" w14:textId="77777777" w:rsidR="00C114FF" w:rsidRPr="00D324EC" w:rsidRDefault="006846FF" w:rsidP="00B13B6D">
      <w:pPr>
        <w:pStyle w:val="Style1"/>
      </w:pPr>
      <w:r w:rsidRPr="00D324EC">
        <w:t>3.9</w:t>
      </w:r>
      <w:r w:rsidRPr="00D324EC">
        <w:tab/>
        <w:t>Cesty podání a dávkování</w:t>
      </w:r>
    </w:p>
    <w:p w14:paraId="0C31E074" w14:textId="77777777" w:rsidR="00145D34" w:rsidRPr="00D324EC" w:rsidRDefault="00145D34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196FFAB" w14:textId="77777777" w:rsidR="00B1457A" w:rsidRPr="00D324EC" w:rsidRDefault="00B1457A" w:rsidP="00B1457A">
      <w:pPr>
        <w:tabs>
          <w:tab w:val="clear" w:pos="567"/>
        </w:tabs>
        <w:spacing w:line="240" w:lineRule="auto"/>
      </w:pPr>
      <w:r w:rsidRPr="00D324EC">
        <w:t>Perorální podání.</w:t>
      </w:r>
    </w:p>
    <w:p w14:paraId="68DAF8C5" w14:textId="058355D5" w:rsidR="00B1457A" w:rsidRPr="00D324EC" w:rsidRDefault="00B1457A" w:rsidP="00B1457A">
      <w:pPr>
        <w:tabs>
          <w:tab w:val="clear" w:pos="567"/>
        </w:tabs>
        <w:spacing w:line="240" w:lineRule="auto"/>
      </w:pPr>
      <w:r w:rsidRPr="00D324EC">
        <w:t>Veterinární léčivý přípravek by měl být podán spol</w:t>
      </w:r>
      <w:r w:rsidR="00AC1390">
        <w:t>ečně</w:t>
      </w:r>
      <w:r w:rsidRPr="00D324EC">
        <w:t xml:space="preserve"> s krmivem nebo po </w:t>
      </w:r>
      <w:r w:rsidR="00AC1390">
        <w:t>krmení</w:t>
      </w:r>
      <w:r w:rsidRPr="00D324EC">
        <w:t>.</w:t>
      </w:r>
    </w:p>
    <w:p w14:paraId="33867981" w14:textId="5008F6F8" w:rsidR="00B1457A" w:rsidRPr="00D324EC" w:rsidRDefault="00B1457A" w:rsidP="00B1457A">
      <w:pPr>
        <w:tabs>
          <w:tab w:val="clear" w:pos="567"/>
        </w:tabs>
        <w:spacing w:line="240" w:lineRule="auto"/>
      </w:pPr>
      <w:r w:rsidRPr="00D324EC">
        <w:t xml:space="preserve">Minimální doporučená dávka: 0,5 mg </w:t>
      </w:r>
      <w:proofErr w:type="spellStart"/>
      <w:r w:rsidRPr="00D324EC">
        <w:t>milbemycin</w:t>
      </w:r>
      <w:proofErr w:type="spellEnd"/>
      <w:r w:rsidRPr="00D324EC">
        <w:t xml:space="preserve">-oximu a 5 mg </w:t>
      </w:r>
      <w:proofErr w:type="spellStart"/>
      <w:r w:rsidRPr="00D324EC">
        <w:t>prazikvantelu</w:t>
      </w:r>
      <w:proofErr w:type="spellEnd"/>
      <w:r w:rsidR="00AC1390">
        <w:t>/</w:t>
      </w:r>
      <w:r w:rsidRPr="00D324EC">
        <w:t xml:space="preserve">kg </w:t>
      </w:r>
      <w:r w:rsidR="00AC1390">
        <w:t>živé</w:t>
      </w:r>
      <w:r w:rsidR="00AC1390" w:rsidRPr="00D324EC">
        <w:t xml:space="preserve"> </w:t>
      </w:r>
      <w:r w:rsidRPr="00D324EC">
        <w:t>hmotnosti, podávané jednorázově perorálně.</w:t>
      </w:r>
    </w:p>
    <w:p w14:paraId="48F01ED5" w14:textId="061CD09B" w:rsidR="00B1457A" w:rsidRPr="00D324EC" w:rsidRDefault="00B1457A" w:rsidP="00B1457A">
      <w:pPr>
        <w:tabs>
          <w:tab w:val="clear" w:pos="567"/>
        </w:tabs>
        <w:spacing w:line="240" w:lineRule="auto"/>
      </w:pPr>
      <w:proofErr w:type="spellStart"/>
      <w:r w:rsidRPr="00D324EC">
        <w:t>Poddávkování</w:t>
      </w:r>
      <w:proofErr w:type="spellEnd"/>
      <w:r w:rsidRPr="00D324EC">
        <w:t xml:space="preserve"> </w:t>
      </w:r>
      <w:r w:rsidR="00AC1390">
        <w:t>by mohlo</w:t>
      </w:r>
      <w:r w:rsidR="00AC1390" w:rsidRPr="00D324EC">
        <w:t xml:space="preserve"> </w:t>
      </w:r>
      <w:r w:rsidRPr="00D324EC">
        <w:t>vést k</w:t>
      </w:r>
      <w:r w:rsidR="00AC1390">
        <w:t> </w:t>
      </w:r>
      <w:r w:rsidRPr="00D324EC">
        <w:t>neúčinn</w:t>
      </w:r>
      <w:r w:rsidR="00AC1390">
        <w:t xml:space="preserve">ému použití </w:t>
      </w:r>
      <w:r w:rsidRPr="00D324EC">
        <w:t>a m</w:t>
      </w:r>
      <w:r w:rsidR="00AC1390">
        <w:t>ohlo by</w:t>
      </w:r>
      <w:r w:rsidRPr="00D324EC">
        <w:t xml:space="preserve"> podpo</w:t>
      </w:r>
      <w:r w:rsidR="00AC1390">
        <w:t>řit</w:t>
      </w:r>
      <w:r w:rsidRPr="00D324EC">
        <w:t xml:space="preserve"> </w:t>
      </w:r>
      <w:r w:rsidR="00AC1390">
        <w:t>rozvoj</w:t>
      </w:r>
      <w:r w:rsidRPr="00D324EC">
        <w:t xml:space="preserve"> rezistence.</w:t>
      </w:r>
    </w:p>
    <w:p w14:paraId="3EDBAA78" w14:textId="1A7B7971" w:rsidR="00B1457A" w:rsidRPr="00D324EC" w:rsidRDefault="00B1457A" w:rsidP="00B1457A">
      <w:pPr>
        <w:tabs>
          <w:tab w:val="clear" w:pos="567"/>
        </w:tabs>
        <w:spacing w:line="240" w:lineRule="auto"/>
      </w:pPr>
      <w:bookmarkStart w:id="8" w:name="_Hlk234915201"/>
      <w:r w:rsidRPr="00D324EC">
        <w:t xml:space="preserve">Pro zajištění správného dávkování je třeba co nejpřesněji stanovit </w:t>
      </w:r>
      <w:r w:rsidR="00AC1390">
        <w:t>živou</w:t>
      </w:r>
      <w:r w:rsidR="00AC1390" w:rsidRPr="00D324EC">
        <w:t xml:space="preserve"> </w:t>
      </w:r>
      <w:r w:rsidRPr="00D324EC">
        <w:t>hmotnost</w:t>
      </w:r>
      <w:bookmarkEnd w:id="8"/>
      <w:r w:rsidRPr="00D324EC">
        <w:t>.</w:t>
      </w:r>
    </w:p>
    <w:p w14:paraId="13504C24" w14:textId="3281DB84" w:rsidR="00247A48" w:rsidRPr="00D324EC" w:rsidRDefault="00B1457A" w:rsidP="00B1457A">
      <w:pPr>
        <w:tabs>
          <w:tab w:val="clear" w:pos="567"/>
        </w:tabs>
        <w:spacing w:line="240" w:lineRule="auto"/>
      </w:pPr>
      <w:r w:rsidRPr="00D324EC">
        <w:t xml:space="preserve">V závislosti na </w:t>
      </w:r>
      <w:r w:rsidR="00005635">
        <w:t>živ</w:t>
      </w:r>
      <w:r w:rsidRPr="00D324EC">
        <w:t>é hmotnosti psa je praktické dávkování následující:</w:t>
      </w:r>
    </w:p>
    <w:p w14:paraId="62EC490E" w14:textId="77777777" w:rsidR="00B1457A" w:rsidRPr="00D324EC" w:rsidRDefault="00B1457A" w:rsidP="00B1457A">
      <w:pPr>
        <w:tabs>
          <w:tab w:val="clear" w:pos="567"/>
        </w:tabs>
        <w:spacing w:line="240" w:lineRule="auto"/>
      </w:pPr>
    </w:p>
    <w:tbl>
      <w:tblPr>
        <w:tblStyle w:val="Mkatabulky"/>
        <w:tblW w:w="0" w:type="auto"/>
        <w:tblInd w:w="1242" w:type="dxa"/>
        <w:tblLook w:val="04A0" w:firstRow="1" w:lastRow="0" w:firstColumn="1" w:lastColumn="0" w:noHBand="0" w:noVBand="1"/>
      </w:tblPr>
      <w:tblGrid>
        <w:gridCol w:w="1683"/>
        <w:gridCol w:w="2213"/>
      </w:tblGrid>
      <w:tr w:rsidR="00B1457A" w:rsidRPr="00D324EC" w14:paraId="59F74BE9" w14:textId="77777777" w:rsidTr="005829E4">
        <w:tc>
          <w:tcPr>
            <w:tcW w:w="1683" w:type="dxa"/>
          </w:tcPr>
          <w:p w14:paraId="1129F644" w14:textId="3ACF17EB" w:rsidR="00B1457A" w:rsidRPr="00D324EC" w:rsidRDefault="00AC1390" w:rsidP="00B1457A">
            <w:pPr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Živá h</w:t>
            </w:r>
            <w:r w:rsidR="00B1457A" w:rsidRPr="00D324EC">
              <w:rPr>
                <w:b/>
                <w:bCs/>
                <w:szCs w:val="22"/>
              </w:rPr>
              <w:t>motnost</w:t>
            </w:r>
          </w:p>
        </w:tc>
        <w:tc>
          <w:tcPr>
            <w:tcW w:w="2213" w:type="dxa"/>
          </w:tcPr>
          <w:p w14:paraId="11D95750" w14:textId="35D5585B" w:rsidR="00B1457A" w:rsidRPr="00D324EC" w:rsidRDefault="00B1457A" w:rsidP="00B1457A">
            <w:pPr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szCs w:val="22"/>
              </w:rPr>
            </w:pPr>
            <w:r w:rsidRPr="00D324EC">
              <w:rPr>
                <w:b/>
                <w:bCs/>
                <w:szCs w:val="22"/>
              </w:rPr>
              <w:t>Počet tab</w:t>
            </w:r>
            <w:r w:rsidR="0082659C">
              <w:rPr>
                <w:b/>
                <w:bCs/>
                <w:szCs w:val="22"/>
              </w:rPr>
              <w:t>let</w:t>
            </w:r>
          </w:p>
        </w:tc>
      </w:tr>
      <w:tr w:rsidR="00B1457A" w:rsidRPr="00D324EC" w14:paraId="16411676" w14:textId="77777777" w:rsidTr="005829E4">
        <w:tc>
          <w:tcPr>
            <w:tcW w:w="1683" w:type="dxa"/>
          </w:tcPr>
          <w:p w14:paraId="7F281E28" w14:textId="4EB0C43F" w:rsidR="00B1457A" w:rsidRPr="00D324EC" w:rsidRDefault="00B1457A" w:rsidP="00B1457A">
            <w:pPr>
              <w:tabs>
                <w:tab w:val="clear" w:pos="567"/>
              </w:tabs>
              <w:spacing w:line="240" w:lineRule="auto"/>
              <w:ind w:left="-864" w:firstLine="864"/>
              <w:jc w:val="center"/>
              <w:rPr>
                <w:szCs w:val="22"/>
              </w:rPr>
            </w:pPr>
            <w:r w:rsidRPr="00D324EC">
              <w:rPr>
                <w:szCs w:val="22"/>
              </w:rPr>
              <w:t>0</w:t>
            </w:r>
            <w:r w:rsidR="00D324EC">
              <w:rPr>
                <w:szCs w:val="22"/>
              </w:rPr>
              <w:t>,</w:t>
            </w:r>
            <w:r w:rsidRPr="00D324EC">
              <w:rPr>
                <w:szCs w:val="22"/>
              </w:rPr>
              <w:t>5–1 kg</w:t>
            </w:r>
          </w:p>
        </w:tc>
        <w:tc>
          <w:tcPr>
            <w:tcW w:w="2213" w:type="dxa"/>
          </w:tcPr>
          <w:p w14:paraId="4119CFAE" w14:textId="6E6582EB" w:rsidR="00B1457A" w:rsidRPr="00D324EC" w:rsidRDefault="00B1457A" w:rsidP="00B1457A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D324EC">
              <w:rPr>
                <w:szCs w:val="22"/>
              </w:rPr>
              <w:t>½ tablet</w:t>
            </w:r>
            <w:r w:rsidR="00256A3A">
              <w:rPr>
                <w:szCs w:val="22"/>
              </w:rPr>
              <w:t>y</w:t>
            </w:r>
          </w:p>
        </w:tc>
      </w:tr>
      <w:tr w:rsidR="00B1457A" w:rsidRPr="00D324EC" w14:paraId="070BE9E7" w14:textId="77777777" w:rsidTr="005829E4">
        <w:tc>
          <w:tcPr>
            <w:tcW w:w="1683" w:type="dxa"/>
          </w:tcPr>
          <w:p w14:paraId="5A0774F2" w14:textId="475C7000" w:rsidR="00B1457A" w:rsidRPr="00D324EC" w:rsidRDefault="00B1457A" w:rsidP="00B1457A">
            <w:pPr>
              <w:tabs>
                <w:tab w:val="clear" w:pos="567"/>
              </w:tabs>
              <w:spacing w:line="240" w:lineRule="auto"/>
              <w:ind w:left="596" w:hanging="596"/>
              <w:jc w:val="center"/>
            </w:pPr>
            <w:r w:rsidRPr="00D324EC">
              <w:rPr>
                <w:szCs w:val="22"/>
              </w:rPr>
              <w:t>&gt; </w:t>
            </w:r>
            <w:r w:rsidR="00AC1390" w:rsidRPr="00D324EC">
              <w:rPr>
                <w:szCs w:val="22"/>
              </w:rPr>
              <w:t>1–5</w:t>
            </w:r>
            <w:r w:rsidRPr="00D324EC">
              <w:t> kg</w:t>
            </w:r>
          </w:p>
        </w:tc>
        <w:tc>
          <w:tcPr>
            <w:tcW w:w="2213" w:type="dxa"/>
          </w:tcPr>
          <w:p w14:paraId="6B1E5E13" w14:textId="2BFEAFC9" w:rsidR="00B1457A" w:rsidRPr="00D324EC" w:rsidRDefault="00B1457A" w:rsidP="00B1457A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D324EC">
              <w:rPr>
                <w:szCs w:val="22"/>
              </w:rPr>
              <w:t>1 tableta</w:t>
            </w:r>
          </w:p>
        </w:tc>
      </w:tr>
      <w:tr w:rsidR="00B1457A" w:rsidRPr="00D324EC" w14:paraId="3A9AA5E5" w14:textId="77777777" w:rsidTr="005829E4">
        <w:tc>
          <w:tcPr>
            <w:tcW w:w="1683" w:type="dxa"/>
          </w:tcPr>
          <w:p w14:paraId="6F190514" w14:textId="404188F1" w:rsidR="00B1457A" w:rsidRPr="00D324EC" w:rsidRDefault="00B1457A" w:rsidP="00B1457A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D324EC">
              <w:rPr>
                <w:szCs w:val="22"/>
              </w:rPr>
              <w:t>&gt; </w:t>
            </w:r>
            <w:r w:rsidR="00AC1390" w:rsidRPr="00D324EC">
              <w:rPr>
                <w:szCs w:val="22"/>
              </w:rPr>
              <w:t>5–10</w:t>
            </w:r>
            <w:r w:rsidRPr="00D324EC">
              <w:rPr>
                <w:szCs w:val="22"/>
              </w:rPr>
              <w:t> kg</w:t>
            </w:r>
          </w:p>
        </w:tc>
        <w:tc>
          <w:tcPr>
            <w:tcW w:w="2213" w:type="dxa"/>
          </w:tcPr>
          <w:p w14:paraId="2DE4B904" w14:textId="04B3D22B" w:rsidR="00B1457A" w:rsidRPr="00D324EC" w:rsidRDefault="00B1457A" w:rsidP="00B1457A">
            <w:pPr>
              <w:tabs>
                <w:tab w:val="clear" w:pos="567"/>
              </w:tabs>
              <w:spacing w:line="240" w:lineRule="auto"/>
              <w:jc w:val="center"/>
              <w:rPr>
                <w:szCs w:val="22"/>
              </w:rPr>
            </w:pPr>
            <w:r w:rsidRPr="00D324EC">
              <w:rPr>
                <w:szCs w:val="22"/>
              </w:rPr>
              <w:t>2 tablety</w:t>
            </w:r>
          </w:p>
        </w:tc>
      </w:tr>
    </w:tbl>
    <w:p w14:paraId="52CAF729" w14:textId="77777777" w:rsidR="00B1457A" w:rsidRPr="00D324EC" w:rsidRDefault="00B1457A" w:rsidP="00B1457A">
      <w:pPr>
        <w:tabs>
          <w:tab w:val="clear" w:pos="567"/>
        </w:tabs>
        <w:spacing w:line="240" w:lineRule="auto"/>
        <w:rPr>
          <w:szCs w:val="22"/>
        </w:rPr>
      </w:pPr>
    </w:p>
    <w:p w14:paraId="52D27C54" w14:textId="73213FCB" w:rsidR="00B1457A" w:rsidRPr="00D324EC" w:rsidRDefault="00B1457A" w:rsidP="00B1457A">
      <w:pPr>
        <w:tabs>
          <w:tab w:val="clear" w:pos="567"/>
        </w:tabs>
        <w:spacing w:line="240" w:lineRule="auto"/>
        <w:rPr>
          <w:szCs w:val="22"/>
        </w:rPr>
      </w:pPr>
      <w:r w:rsidRPr="00D324EC">
        <w:rPr>
          <w:szCs w:val="22"/>
        </w:rPr>
        <w:t xml:space="preserve">V případech, kdy se provádí prevence </w:t>
      </w:r>
      <w:proofErr w:type="spellStart"/>
      <w:r w:rsidRPr="00D324EC">
        <w:rPr>
          <w:szCs w:val="22"/>
        </w:rPr>
        <w:t>dirofil</w:t>
      </w:r>
      <w:r w:rsidR="006675F4">
        <w:rPr>
          <w:szCs w:val="22"/>
        </w:rPr>
        <w:t>a</w:t>
      </w:r>
      <w:r w:rsidRPr="00D324EC">
        <w:rPr>
          <w:szCs w:val="22"/>
        </w:rPr>
        <w:t>ri</w:t>
      </w:r>
      <w:r w:rsidR="0082659C">
        <w:rPr>
          <w:szCs w:val="22"/>
        </w:rPr>
        <w:t>ózy</w:t>
      </w:r>
      <w:proofErr w:type="spellEnd"/>
      <w:r w:rsidRPr="00D324EC">
        <w:rPr>
          <w:szCs w:val="22"/>
        </w:rPr>
        <w:t xml:space="preserve"> a současně je nutná léčba proti tasemnicím, může tento veterinární léčivý přípravek nahradit monovalentní veterinární léčivý přípravek určený k prevenci </w:t>
      </w:r>
      <w:proofErr w:type="spellStart"/>
      <w:r w:rsidRPr="00D324EC">
        <w:rPr>
          <w:szCs w:val="22"/>
        </w:rPr>
        <w:t>dirofil</w:t>
      </w:r>
      <w:r w:rsidR="006675F4">
        <w:rPr>
          <w:szCs w:val="22"/>
        </w:rPr>
        <w:t>a</w:t>
      </w:r>
      <w:r w:rsidRPr="00D324EC">
        <w:rPr>
          <w:szCs w:val="22"/>
        </w:rPr>
        <w:t>ri</w:t>
      </w:r>
      <w:r w:rsidR="0082659C">
        <w:rPr>
          <w:szCs w:val="22"/>
        </w:rPr>
        <w:t>ózy</w:t>
      </w:r>
      <w:proofErr w:type="spellEnd"/>
      <w:r w:rsidRPr="00D324EC">
        <w:rPr>
          <w:szCs w:val="22"/>
        </w:rPr>
        <w:t>.</w:t>
      </w:r>
    </w:p>
    <w:p w14:paraId="6FF89740" w14:textId="77777777" w:rsidR="00B1457A" w:rsidRPr="00D324EC" w:rsidRDefault="00B1457A" w:rsidP="00B1457A">
      <w:pPr>
        <w:tabs>
          <w:tab w:val="clear" w:pos="567"/>
        </w:tabs>
        <w:spacing w:line="240" w:lineRule="auto"/>
        <w:rPr>
          <w:szCs w:val="22"/>
        </w:rPr>
      </w:pPr>
    </w:p>
    <w:p w14:paraId="2ECF724E" w14:textId="5080EAD9" w:rsidR="00B1457A" w:rsidRPr="00D324EC" w:rsidRDefault="00B1457A" w:rsidP="00B1457A">
      <w:pPr>
        <w:tabs>
          <w:tab w:val="clear" w:pos="567"/>
        </w:tabs>
        <w:spacing w:line="240" w:lineRule="auto"/>
        <w:rPr>
          <w:szCs w:val="22"/>
        </w:rPr>
      </w:pPr>
      <w:r w:rsidRPr="00D324EC">
        <w:rPr>
          <w:szCs w:val="22"/>
        </w:rPr>
        <w:t xml:space="preserve">K léčbě infekcí způsobených parazitem </w:t>
      </w:r>
      <w:proofErr w:type="spellStart"/>
      <w:r w:rsidRPr="00D324EC">
        <w:rPr>
          <w:i/>
          <w:iCs/>
          <w:szCs w:val="22"/>
        </w:rPr>
        <w:t>Angiostrongylus</w:t>
      </w:r>
      <w:proofErr w:type="spellEnd"/>
      <w:r w:rsidRPr="00D324EC">
        <w:rPr>
          <w:i/>
          <w:iCs/>
          <w:szCs w:val="22"/>
        </w:rPr>
        <w:t xml:space="preserve"> </w:t>
      </w:r>
      <w:proofErr w:type="spellStart"/>
      <w:r w:rsidRPr="00D324EC">
        <w:rPr>
          <w:i/>
          <w:iCs/>
          <w:szCs w:val="22"/>
        </w:rPr>
        <w:t>vasorum</w:t>
      </w:r>
      <w:proofErr w:type="spellEnd"/>
      <w:r w:rsidRPr="00D324EC">
        <w:rPr>
          <w:szCs w:val="22"/>
        </w:rPr>
        <w:t xml:space="preserve"> by měl být </w:t>
      </w:r>
      <w:proofErr w:type="spellStart"/>
      <w:r w:rsidRPr="00D324EC">
        <w:rPr>
          <w:szCs w:val="22"/>
        </w:rPr>
        <w:t>milbemycin</w:t>
      </w:r>
      <w:proofErr w:type="spellEnd"/>
      <w:r w:rsidR="0082659C">
        <w:rPr>
          <w:szCs w:val="22"/>
        </w:rPr>
        <w:t>-</w:t>
      </w:r>
      <w:r w:rsidRPr="00D324EC">
        <w:rPr>
          <w:szCs w:val="22"/>
        </w:rPr>
        <w:t xml:space="preserve">oxim podáván čtyřikrát v týdenních intervalech. V případě, že je indikována souběžná léčba proti </w:t>
      </w:r>
      <w:r w:rsidR="0082659C">
        <w:rPr>
          <w:szCs w:val="22"/>
        </w:rPr>
        <w:t>tasemnicím</w:t>
      </w:r>
      <w:r w:rsidRPr="00D324EC">
        <w:rPr>
          <w:szCs w:val="22"/>
        </w:rPr>
        <w:t>, se doporučuje provést jednu léčbu tímto veterinárním léčivým přípravkem a pokračovat ve zbývajících třech týdenních léč</w:t>
      </w:r>
      <w:r w:rsidR="00DE6C02">
        <w:rPr>
          <w:szCs w:val="22"/>
        </w:rPr>
        <w:t>ebných cyklech</w:t>
      </w:r>
      <w:r w:rsidRPr="00D324EC">
        <w:rPr>
          <w:szCs w:val="22"/>
        </w:rPr>
        <w:t xml:space="preserve"> monovalentním veterinárním léčivým přípravkem obsahujícím pouze </w:t>
      </w:r>
      <w:proofErr w:type="spellStart"/>
      <w:r w:rsidRPr="00D324EC">
        <w:rPr>
          <w:szCs w:val="22"/>
        </w:rPr>
        <w:t>milbemycin</w:t>
      </w:r>
      <w:proofErr w:type="spellEnd"/>
      <w:r w:rsidR="0082659C">
        <w:rPr>
          <w:szCs w:val="22"/>
        </w:rPr>
        <w:t>-</w:t>
      </w:r>
      <w:r w:rsidRPr="00D324EC">
        <w:rPr>
          <w:szCs w:val="22"/>
        </w:rPr>
        <w:t>oxim.</w:t>
      </w:r>
    </w:p>
    <w:p w14:paraId="6760DE25" w14:textId="77777777" w:rsidR="00B1457A" w:rsidRPr="00D324EC" w:rsidRDefault="00B1457A" w:rsidP="00B1457A">
      <w:pPr>
        <w:tabs>
          <w:tab w:val="clear" w:pos="567"/>
        </w:tabs>
        <w:spacing w:line="240" w:lineRule="auto"/>
        <w:rPr>
          <w:szCs w:val="22"/>
        </w:rPr>
      </w:pPr>
    </w:p>
    <w:p w14:paraId="0A371A0B" w14:textId="218DD04B" w:rsidR="00B1457A" w:rsidRPr="00D324EC" w:rsidRDefault="00B1457A" w:rsidP="00B1457A">
      <w:pPr>
        <w:tabs>
          <w:tab w:val="clear" w:pos="567"/>
        </w:tabs>
        <w:spacing w:line="240" w:lineRule="auto"/>
        <w:rPr>
          <w:szCs w:val="22"/>
        </w:rPr>
      </w:pPr>
      <w:r w:rsidRPr="00D324EC">
        <w:rPr>
          <w:szCs w:val="22"/>
        </w:rPr>
        <w:t xml:space="preserve">V endemických oblastech zabrání podávání tohoto veterinárního léčivého přípravku každé čtyři týdny </w:t>
      </w:r>
      <w:proofErr w:type="spellStart"/>
      <w:r w:rsidRPr="00D324EC">
        <w:rPr>
          <w:szCs w:val="22"/>
        </w:rPr>
        <w:t>angiostrongylóze</w:t>
      </w:r>
      <w:proofErr w:type="spellEnd"/>
      <w:r w:rsidRPr="00D324EC">
        <w:rPr>
          <w:szCs w:val="22"/>
        </w:rPr>
        <w:t xml:space="preserve"> snížením zátěže nezralými dospěl</w:t>
      </w:r>
      <w:r w:rsidR="0082659C">
        <w:rPr>
          <w:szCs w:val="22"/>
        </w:rPr>
        <w:t>ci</w:t>
      </w:r>
      <w:r w:rsidRPr="00D324EC">
        <w:rPr>
          <w:szCs w:val="22"/>
        </w:rPr>
        <w:t xml:space="preserve"> (L5) a dospěl</w:t>
      </w:r>
      <w:r w:rsidR="0082659C">
        <w:rPr>
          <w:szCs w:val="22"/>
        </w:rPr>
        <w:t>c</w:t>
      </w:r>
      <w:r w:rsidRPr="00D324EC">
        <w:rPr>
          <w:szCs w:val="22"/>
        </w:rPr>
        <w:t>i parazit</w:t>
      </w:r>
      <w:r w:rsidR="0082659C">
        <w:rPr>
          <w:szCs w:val="22"/>
        </w:rPr>
        <w:t>ů</w:t>
      </w:r>
      <w:r w:rsidRPr="00D324EC">
        <w:rPr>
          <w:szCs w:val="22"/>
        </w:rPr>
        <w:t xml:space="preserve">, pokud je indikována souběžná léčba proti </w:t>
      </w:r>
      <w:r w:rsidR="0082659C">
        <w:rPr>
          <w:szCs w:val="22"/>
        </w:rPr>
        <w:t>tasemnicím</w:t>
      </w:r>
      <w:r w:rsidRPr="00D324EC">
        <w:rPr>
          <w:szCs w:val="22"/>
        </w:rPr>
        <w:t>.</w:t>
      </w:r>
    </w:p>
    <w:p w14:paraId="7EEEE159" w14:textId="77777777" w:rsidR="00B1457A" w:rsidRPr="00D324EC" w:rsidRDefault="00B1457A" w:rsidP="00B1457A">
      <w:pPr>
        <w:tabs>
          <w:tab w:val="clear" w:pos="567"/>
        </w:tabs>
        <w:spacing w:line="240" w:lineRule="auto"/>
        <w:rPr>
          <w:szCs w:val="22"/>
        </w:rPr>
      </w:pPr>
    </w:p>
    <w:p w14:paraId="2D480CDE" w14:textId="398A7309" w:rsidR="00B1457A" w:rsidRPr="00D324EC" w:rsidRDefault="00B1457A" w:rsidP="00B1457A">
      <w:pPr>
        <w:tabs>
          <w:tab w:val="clear" w:pos="567"/>
        </w:tabs>
        <w:spacing w:line="240" w:lineRule="auto"/>
        <w:rPr>
          <w:szCs w:val="22"/>
        </w:rPr>
      </w:pPr>
      <w:r w:rsidRPr="00D324EC">
        <w:rPr>
          <w:szCs w:val="22"/>
        </w:rPr>
        <w:t>Pro léčbu</w:t>
      </w:r>
      <w:r w:rsidR="0082659C">
        <w:rPr>
          <w:szCs w:val="22"/>
        </w:rPr>
        <w:t xml:space="preserve"> infekce</w:t>
      </w:r>
      <w:r w:rsidRPr="00D324EC">
        <w:rPr>
          <w:szCs w:val="22"/>
        </w:rPr>
        <w:t xml:space="preserve"> </w:t>
      </w:r>
      <w:proofErr w:type="spellStart"/>
      <w:r w:rsidRPr="00D324EC">
        <w:rPr>
          <w:i/>
          <w:iCs/>
          <w:szCs w:val="22"/>
        </w:rPr>
        <w:t>Thelazia</w:t>
      </w:r>
      <w:proofErr w:type="spellEnd"/>
      <w:r w:rsidRPr="00D324EC">
        <w:rPr>
          <w:i/>
          <w:iCs/>
          <w:szCs w:val="22"/>
        </w:rPr>
        <w:t xml:space="preserve"> </w:t>
      </w:r>
      <w:proofErr w:type="spellStart"/>
      <w:r w:rsidRPr="00D324EC">
        <w:rPr>
          <w:i/>
          <w:iCs/>
          <w:szCs w:val="22"/>
        </w:rPr>
        <w:t>callipaeda</w:t>
      </w:r>
      <w:proofErr w:type="spellEnd"/>
      <w:r w:rsidRPr="00D324EC">
        <w:rPr>
          <w:szCs w:val="22"/>
        </w:rPr>
        <w:t xml:space="preserve"> by měl být </w:t>
      </w:r>
      <w:proofErr w:type="spellStart"/>
      <w:r w:rsidRPr="00D324EC">
        <w:rPr>
          <w:szCs w:val="22"/>
        </w:rPr>
        <w:t>milbemycin</w:t>
      </w:r>
      <w:proofErr w:type="spellEnd"/>
      <w:r w:rsidR="0082659C">
        <w:rPr>
          <w:szCs w:val="22"/>
        </w:rPr>
        <w:t>-</w:t>
      </w:r>
      <w:r w:rsidRPr="00D324EC">
        <w:rPr>
          <w:szCs w:val="22"/>
        </w:rPr>
        <w:t xml:space="preserve">oxim podán ve 2 dávkách v odstupu 7 dnů. Pokud je indikována souběžná léčba proti </w:t>
      </w:r>
      <w:r w:rsidR="0082659C">
        <w:rPr>
          <w:szCs w:val="22"/>
        </w:rPr>
        <w:t>tasemnicím</w:t>
      </w:r>
      <w:r w:rsidRPr="00D324EC">
        <w:rPr>
          <w:szCs w:val="22"/>
        </w:rPr>
        <w:t xml:space="preserve">, může tento veterinární léčivý přípravek nahradit monovalentní přípravek obsahující pouze </w:t>
      </w:r>
      <w:proofErr w:type="spellStart"/>
      <w:r w:rsidRPr="00D324EC">
        <w:rPr>
          <w:szCs w:val="22"/>
        </w:rPr>
        <w:t>milbemycin</w:t>
      </w:r>
      <w:proofErr w:type="spellEnd"/>
      <w:r w:rsidR="0082659C">
        <w:rPr>
          <w:szCs w:val="22"/>
        </w:rPr>
        <w:t>-</w:t>
      </w:r>
      <w:r w:rsidRPr="00D324EC">
        <w:rPr>
          <w:szCs w:val="22"/>
        </w:rPr>
        <w:t>oxim.</w:t>
      </w:r>
    </w:p>
    <w:p w14:paraId="40226C1A" w14:textId="77777777" w:rsidR="00B1457A" w:rsidRPr="00D324EC" w:rsidRDefault="00B1457A" w:rsidP="00B1457A">
      <w:pPr>
        <w:tabs>
          <w:tab w:val="clear" w:pos="567"/>
        </w:tabs>
        <w:spacing w:line="240" w:lineRule="auto"/>
        <w:rPr>
          <w:szCs w:val="22"/>
        </w:rPr>
      </w:pPr>
    </w:p>
    <w:p w14:paraId="40A8FA95" w14:textId="0399F7EB" w:rsidR="00B1457A" w:rsidRPr="00D324EC" w:rsidRDefault="00B1457A" w:rsidP="00B1457A">
      <w:pPr>
        <w:tabs>
          <w:tab w:val="clear" w:pos="567"/>
        </w:tabs>
        <w:spacing w:line="240" w:lineRule="auto"/>
        <w:rPr>
          <w:szCs w:val="22"/>
        </w:rPr>
      </w:pPr>
      <w:r w:rsidRPr="00D324EC">
        <w:rPr>
          <w:szCs w:val="22"/>
        </w:rPr>
        <w:t>Pro přesné dávkování lze tabletu rozdělit na poloviny podél vyznačené dělicí rýhy stlačením palců na obou stranách tablety.</w:t>
      </w:r>
    </w:p>
    <w:p w14:paraId="5E56211C" w14:textId="6475BEAD" w:rsidR="00B1457A" w:rsidRPr="00D324EC" w:rsidRDefault="00B1457A" w:rsidP="00B1457A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D324EC">
        <w:rPr>
          <w:noProof/>
          <w:szCs w:val="22"/>
        </w:rPr>
        <w:lastRenderedPageBreak/>
        <w:drawing>
          <wp:inline distT="0" distB="0" distL="0" distR="0" wp14:anchorId="1420DF6C" wp14:editId="4C27ED47">
            <wp:extent cx="3360722" cy="2247900"/>
            <wp:effectExtent l="0" t="0" r="0" b="0"/>
            <wp:docPr id="994996967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494" cy="2249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8DC01" w14:textId="77777777" w:rsidR="00B1457A" w:rsidRPr="00D324EC" w:rsidRDefault="00B1457A" w:rsidP="00B1457A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7CEF5317" w14:textId="5285E71C" w:rsidR="00B1457A" w:rsidRPr="00D324EC" w:rsidRDefault="00B1457A" w:rsidP="00B1457A">
      <w:pPr>
        <w:tabs>
          <w:tab w:val="clear" w:pos="567"/>
        </w:tabs>
        <w:spacing w:line="240" w:lineRule="auto"/>
        <w:rPr>
          <w:szCs w:val="22"/>
        </w:rPr>
      </w:pPr>
      <w:r w:rsidRPr="00D324EC">
        <w:rPr>
          <w:szCs w:val="22"/>
        </w:rPr>
        <w:t>Veškeré nevyužité části tablety je třeba vrátit do blistru a podat při dalším podání.</w:t>
      </w:r>
    </w:p>
    <w:p w14:paraId="7AAADD9E" w14:textId="77777777" w:rsidR="00B1457A" w:rsidRPr="00D324EC" w:rsidRDefault="00B1457A" w:rsidP="00B1457A">
      <w:pPr>
        <w:tabs>
          <w:tab w:val="clear" w:pos="567"/>
        </w:tabs>
        <w:spacing w:line="240" w:lineRule="auto"/>
        <w:rPr>
          <w:szCs w:val="22"/>
        </w:rPr>
      </w:pPr>
    </w:p>
    <w:p w14:paraId="0A85AF50" w14:textId="198BF553" w:rsidR="00C114FF" w:rsidRPr="00D324EC" w:rsidRDefault="006846FF" w:rsidP="00B13B6D">
      <w:pPr>
        <w:pStyle w:val="Style1"/>
      </w:pPr>
      <w:r w:rsidRPr="00D324EC">
        <w:t>3.10</w:t>
      </w:r>
      <w:r w:rsidRPr="00D324EC">
        <w:tab/>
        <w:t xml:space="preserve">Příznaky předávkování </w:t>
      </w:r>
      <w:r w:rsidR="00EC5045" w:rsidRPr="00D324EC">
        <w:t>(</w:t>
      </w:r>
      <w:r w:rsidRPr="00D324EC">
        <w:t xml:space="preserve">a </w:t>
      </w:r>
      <w:r w:rsidR="00202A85" w:rsidRPr="00D324EC">
        <w:t>kde</w:t>
      </w:r>
      <w:r w:rsidR="005E66FC" w:rsidRPr="00D324EC">
        <w:t xml:space="preserve"> </w:t>
      </w:r>
      <w:r w:rsidR="00202A85" w:rsidRPr="00D324EC">
        <w:t>je</w:t>
      </w:r>
      <w:r w:rsidR="005E66FC" w:rsidRPr="00D324EC">
        <w:t xml:space="preserve"> </w:t>
      </w:r>
      <w:r w:rsidR="00FB6F2F" w:rsidRPr="00D324EC">
        <w:t>relevantní</w:t>
      </w:r>
      <w:r w:rsidR="00202A85" w:rsidRPr="00D324EC">
        <w:t>, první pomoc</w:t>
      </w:r>
      <w:r w:rsidRPr="00D324EC">
        <w:t xml:space="preserve"> a antidota</w:t>
      </w:r>
      <w:r w:rsidR="00202A85" w:rsidRPr="00D324EC">
        <w:t>)</w:t>
      </w:r>
      <w:r w:rsidRPr="00D324EC">
        <w:t xml:space="preserve"> </w:t>
      </w:r>
    </w:p>
    <w:p w14:paraId="0C51E1CC" w14:textId="77777777" w:rsidR="00B1457A" w:rsidRPr="00D324EC" w:rsidRDefault="00B1457A" w:rsidP="00B13B6D">
      <w:pPr>
        <w:pStyle w:val="Style1"/>
      </w:pPr>
    </w:p>
    <w:p w14:paraId="45A34650" w14:textId="0F6BE548" w:rsidR="00C114FF" w:rsidRPr="00D324EC" w:rsidRDefault="00B1457A" w:rsidP="00A9226B">
      <w:pPr>
        <w:tabs>
          <w:tab w:val="clear" w:pos="567"/>
        </w:tabs>
        <w:spacing w:line="240" w:lineRule="auto"/>
        <w:rPr>
          <w:szCs w:val="22"/>
        </w:rPr>
      </w:pPr>
      <w:r w:rsidRPr="00D324EC">
        <w:rPr>
          <w:szCs w:val="22"/>
        </w:rPr>
        <w:t>Nebyly zaznamenány žádné jiné příznaky než ty, které se vyskytly při doporučené</w:t>
      </w:r>
      <w:r w:rsidR="0082659C">
        <w:rPr>
          <w:szCs w:val="22"/>
        </w:rPr>
        <w:t>m</w:t>
      </w:r>
      <w:r w:rsidRPr="00D324EC">
        <w:rPr>
          <w:szCs w:val="22"/>
        </w:rPr>
        <w:t xml:space="preserve"> dáv</w:t>
      </w:r>
      <w:r w:rsidR="0082659C">
        <w:rPr>
          <w:szCs w:val="22"/>
        </w:rPr>
        <w:t>kování</w:t>
      </w:r>
      <w:r w:rsidRPr="00D324EC">
        <w:rPr>
          <w:szCs w:val="22"/>
        </w:rPr>
        <w:t xml:space="preserve"> (viz bod 3.6 „Nežádoucí účinky“).</w:t>
      </w:r>
    </w:p>
    <w:p w14:paraId="62639E7A" w14:textId="77777777" w:rsidR="00B1457A" w:rsidRPr="00D324EC" w:rsidRDefault="00B1457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CD3206" w14:textId="294F4287" w:rsidR="009A6509" w:rsidRPr="00D324EC" w:rsidRDefault="006846FF" w:rsidP="00B13B6D">
      <w:pPr>
        <w:pStyle w:val="Style1"/>
      </w:pPr>
      <w:r w:rsidRPr="00D324EC">
        <w:t>3.11</w:t>
      </w:r>
      <w:r w:rsidRPr="00D324EC">
        <w:tab/>
        <w:t>Zvláštní omezení pro použití a zvláštní podmínky pro použití, včetně omezení používání antimikrob</w:t>
      </w:r>
      <w:r w:rsidR="00202A85" w:rsidRPr="00D324EC">
        <w:t>ních</w:t>
      </w:r>
      <w:r w:rsidRPr="00D324EC">
        <w:t xml:space="preserve"> a antiparazitárních veterinárních léčivých přípravků, za účelem snížení rizika rozvoje rezistence</w:t>
      </w:r>
    </w:p>
    <w:p w14:paraId="1204C42F" w14:textId="7937ED59" w:rsidR="009A6509" w:rsidRPr="00D324EC" w:rsidRDefault="009A650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184928" w14:textId="29CB14A3" w:rsidR="009A6509" w:rsidRPr="00D324EC" w:rsidRDefault="0082659C" w:rsidP="009A6509">
      <w:pPr>
        <w:tabs>
          <w:tab w:val="clear" w:pos="567"/>
        </w:tabs>
        <w:spacing w:line="240" w:lineRule="auto"/>
      </w:pPr>
      <w:r>
        <w:t>Neuplatňuje se.</w:t>
      </w:r>
    </w:p>
    <w:p w14:paraId="41789F82" w14:textId="77777777" w:rsidR="00B1457A" w:rsidRPr="00D324EC" w:rsidRDefault="00B1457A" w:rsidP="009A6509">
      <w:pPr>
        <w:tabs>
          <w:tab w:val="clear" w:pos="567"/>
        </w:tabs>
        <w:spacing w:line="240" w:lineRule="auto"/>
        <w:rPr>
          <w:szCs w:val="22"/>
        </w:rPr>
      </w:pPr>
    </w:p>
    <w:p w14:paraId="75BB4EC2" w14:textId="77777777" w:rsidR="00C114FF" w:rsidRPr="00D324EC" w:rsidRDefault="006846FF" w:rsidP="00B13B6D">
      <w:pPr>
        <w:pStyle w:val="Style1"/>
      </w:pPr>
      <w:r w:rsidRPr="00D324EC">
        <w:t>3.12</w:t>
      </w:r>
      <w:r w:rsidRPr="00D324EC">
        <w:tab/>
        <w:t>Ochranné lhůty</w:t>
      </w:r>
    </w:p>
    <w:p w14:paraId="2DC95067" w14:textId="77777777" w:rsidR="00C114FF" w:rsidRPr="00D324EC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5946CB6" w14:textId="606C1D7F" w:rsidR="00C114FF" w:rsidRPr="00D324EC" w:rsidRDefault="006846FF" w:rsidP="00A9226B">
      <w:pPr>
        <w:tabs>
          <w:tab w:val="clear" w:pos="567"/>
        </w:tabs>
        <w:spacing w:line="240" w:lineRule="auto"/>
        <w:rPr>
          <w:szCs w:val="22"/>
        </w:rPr>
      </w:pPr>
      <w:r w:rsidRPr="00D324EC">
        <w:t>Neuplatňuje se.</w:t>
      </w:r>
    </w:p>
    <w:p w14:paraId="1A1B55BD" w14:textId="1EFC187F" w:rsidR="00FC02F3" w:rsidRDefault="00FC02F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8448FC9" w14:textId="77777777" w:rsidR="00081399" w:rsidRPr="00D324EC" w:rsidRDefault="0008139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5B50269" w14:textId="40DE1ABA" w:rsidR="00C114FF" w:rsidRPr="00D324EC" w:rsidRDefault="006846FF" w:rsidP="00B13B6D">
      <w:pPr>
        <w:pStyle w:val="Style1"/>
      </w:pPr>
      <w:r w:rsidRPr="00D324EC">
        <w:t>4.</w:t>
      </w:r>
      <w:r w:rsidRPr="00D324EC">
        <w:tab/>
        <w:t>FARMAKOLOGICKÉ</w:t>
      </w:r>
      <w:r w:rsidR="00B1457A" w:rsidRPr="00D324EC">
        <w:t xml:space="preserve"> </w:t>
      </w:r>
      <w:r w:rsidRPr="00D324EC">
        <w:t>INFORMACE</w:t>
      </w:r>
    </w:p>
    <w:p w14:paraId="2C2A4C50" w14:textId="77777777" w:rsidR="00C114FF" w:rsidRPr="00D324EC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DA42117" w14:textId="23B87CFD" w:rsidR="00C114FF" w:rsidRPr="00D324EC" w:rsidRDefault="006846FF" w:rsidP="005C4E23">
      <w:pPr>
        <w:pStyle w:val="Style1"/>
      </w:pPr>
      <w:r w:rsidRPr="00D324EC">
        <w:t>4.1</w:t>
      </w:r>
      <w:r w:rsidRPr="00D324EC">
        <w:tab/>
        <w:t>ATCvet kód:</w:t>
      </w:r>
      <w:r w:rsidR="00554C27" w:rsidRPr="00D324EC">
        <w:t xml:space="preserve"> </w:t>
      </w:r>
      <w:r w:rsidR="004C3272" w:rsidRPr="00D324EC">
        <w:rPr>
          <w:b w:val="0"/>
        </w:rPr>
        <w:t>QP54AB51</w:t>
      </w:r>
    </w:p>
    <w:p w14:paraId="5C965196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C4C65B" w14:textId="47E0B6B5" w:rsidR="00C114FF" w:rsidRPr="00D324EC" w:rsidRDefault="006846FF" w:rsidP="00B13B6D">
      <w:pPr>
        <w:pStyle w:val="Style1"/>
      </w:pPr>
      <w:r w:rsidRPr="00D324EC">
        <w:t>4.2</w:t>
      </w:r>
      <w:r w:rsidRPr="00D324EC">
        <w:tab/>
        <w:t>Farmakodynamika</w:t>
      </w:r>
    </w:p>
    <w:p w14:paraId="5B9755B5" w14:textId="77777777" w:rsidR="004C3272" w:rsidRPr="00D324EC" w:rsidRDefault="004C3272" w:rsidP="00B13B6D">
      <w:pPr>
        <w:pStyle w:val="Style1"/>
      </w:pPr>
    </w:p>
    <w:p w14:paraId="3D6F8595" w14:textId="3947B9CC" w:rsidR="004C3272" w:rsidRPr="00D324EC" w:rsidRDefault="004C3272" w:rsidP="004C3272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D324EC">
        <w:rPr>
          <w:szCs w:val="22"/>
        </w:rPr>
        <w:t>Milbemycin</w:t>
      </w:r>
      <w:proofErr w:type="spellEnd"/>
      <w:r w:rsidR="0082659C">
        <w:rPr>
          <w:szCs w:val="22"/>
        </w:rPr>
        <w:t>-</w:t>
      </w:r>
      <w:r w:rsidRPr="00D324EC">
        <w:rPr>
          <w:szCs w:val="22"/>
        </w:rPr>
        <w:t xml:space="preserve">oxim patří do skupiny makrocyklických laktonů a byl izolován fermentací kmenů </w:t>
      </w:r>
      <w:proofErr w:type="spellStart"/>
      <w:r w:rsidRPr="00D324EC">
        <w:rPr>
          <w:i/>
          <w:iCs/>
          <w:szCs w:val="22"/>
        </w:rPr>
        <w:t>Streptomyces</w:t>
      </w:r>
      <w:proofErr w:type="spellEnd"/>
      <w:r w:rsidRPr="00D324EC">
        <w:rPr>
          <w:i/>
          <w:iCs/>
          <w:szCs w:val="22"/>
        </w:rPr>
        <w:t xml:space="preserve"> </w:t>
      </w:r>
      <w:proofErr w:type="spellStart"/>
      <w:r w:rsidRPr="00D324EC">
        <w:rPr>
          <w:i/>
          <w:iCs/>
          <w:szCs w:val="22"/>
        </w:rPr>
        <w:t>hygroscopicus</w:t>
      </w:r>
      <w:proofErr w:type="spellEnd"/>
      <w:r w:rsidRPr="00D324EC">
        <w:rPr>
          <w:szCs w:val="22"/>
        </w:rPr>
        <w:t xml:space="preserve"> var. </w:t>
      </w:r>
      <w:proofErr w:type="spellStart"/>
      <w:r w:rsidRPr="00D324EC">
        <w:rPr>
          <w:i/>
          <w:iCs/>
          <w:szCs w:val="22"/>
        </w:rPr>
        <w:t>aureolacrimosus</w:t>
      </w:r>
      <w:proofErr w:type="spellEnd"/>
      <w:r w:rsidRPr="00D324EC">
        <w:rPr>
          <w:szCs w:val="22"/>
        </w:rPr>
        <w:t xml:space="preserve">. Působí proti roztočům, proti larválním a dospělým stadiím hlístic a také proti larvám </w:t>
      </w:r>
      <w:proofErr w:type="spellStart"/>
      <w:r w:rsidRPr="00D324EC">
        <w:rPr>
          <w:i/>
          <w:iCs/>
          <w:szCs w:val="22"/>
        </w:rPr>
        <w:t>Dirofilaria</w:t>
      </w:r>
      <w:proofErr w:type="spellEnd"/>
      <w:r w:rsidRPr="00D324EC">
        <w:rPr>
          <w:i/>
          <w:iCs/>
          <w:szCs w:val="22"/>
        </w:rPr>
        <w:t xml:space="preserve"> </w:t>
      </w:r>
      <w:proofErr w:type="spellStart"/>
      <w:r w:rsidRPr="00D324EC">
        <w:rPr>
          <w:i/>
          <w:iCs/>
          <w:szCs w:val="22"/>
        </w:rPr>
        <w:t>immitis</w:t>
      </w:r>
      <w:proofErr w:type="spellEnd"/>
      <w:r w:rsidRPr="00D324EC">
        <w:rPr>
          <w:szCs w:val="22"/>
        </w:rPr>
        <w:t>.</w:t>
      </w:r>
    </w:p>
    <w:p w14:paraId="7A648ACE" w14:textId="77777777" w:rsidR="004C3272" w:rsidRPr="00D324EC" w:rsidRDefault="004C3272" w:rsidP="004C3272">
      <w:pPr>
        <w:tabs>
          <w:tab w:val="clear" w:pos="567"/>
        </w:tabs>
        <w:spacing w:line="240" w:lineRule="auto"/>
        <w:rPr>
          <w:szCs w:val="22"/>
        </w:rPr>
      </w:pPr>
    </w:p>
    <w:p w14:paraId="7E2DED54" w14:textId="00988A0C" w:rsidR="004C3272" w:rsidRPr="00D324EC" w:rsidRDefault="004C3272" w:rsidP="004C3272">
      <w:pPr>
        <w:tabs>
          <w:tab w:val="clear" w:pos="567"/>
        </w:tabs>
        <w:spacing w:line="240" w:lineRule="auto"/>
        <w:rPr>
          <w:szCs w:val="22"/>
        </w:rPr>
      </w:pPr>
      <w:r w:rsidRPr="00D324EC">
        <w:rPr>
          <w:szCs w:val="22"/>
        </w:rPr>
        <w:t xml:space="preserve">Účinek </w:t>
      </w:r>
      <w:proofErr w:type="spellStart"/>
      <w:r w:rsidRPr="00D324EC">
        <w:rPr>
          <w:szCs w:val="22"/>
        </w:rPr>
        <w:t>milbemycinu</w:t>
      </w:r>
      <w:proofErr w:type="spellEnd"/>
      <w:r w:rsidRPr="00D324EC">
        <w:rPr>
          <w:szCs w:val="22"/>
        </w:rPr>
        <w:t xml:space="preserve"> souvisí s jeho působením na </w:t>
      </w:r>
      <w:proofErr w:type="spellStart"/>
      <w:r w:rsidRPr="00D324EC">
        <w:rPr>
          <w:szCs w:val="22"/>
        </w:rPr>
        <w:t>neurotransmisi</w:t>
      </w:r>
      <w:proofErr w:type="spellEnd"/>
      <w:r w:rsidRPr="00D324EC">
        <w:rPr>
          <w:szCs w:val="22"/>
        </w:rPr>
        <w:t xml:space="preserve"> bezobratlých: </w:t>
      </w:r>
      <w:proofErr w:type="spellStart"/>
      <w:r w:rsidRPr="00D324EC">
        <w:rPr>
          <w:szCs w:val="22"/>
        </w:rPr>
        <w:t>milbemycin</w:t>
      </w:r>
      <w:proofErr w:type="spellEnd"/>
      <w:r w:rsidR="0082659C">
        <w:rPr>
          <w:szCs w:val="22"/>
        </w:rPr>
        <w:t>-</w:t>
      </w:r>
      <w:r w:rsidRPr="00D324EC">
        <w:rPr>
          <w:szCs w:val="22"/>
        </w:rPr>
        <w:t xml:space="preserve">oxim, stejně jako </w:t>
      </w:r>
      <w:proofErr w:type="spellStart"/>
      <w:r w:rsidRPr="00D324EC">
        <w:rPr>
          <w:szCs w:val="22"/>
        </w:rPr>
        <w:t>avermektiny</w:t>
      </w:r>
      <w:proofErr w:type="spellEnd"/>
      <w:r w:rsidRPr="00D324EC">
        <w:rPr>
          <w:szCs w:val="22"/>
        </w:rPr>
        <w:t xml:space="preserve"> a jiné </w:t>
      </w:r>
      <w:proofErr w:type="spellStart"/>
      <w:r w:rsidRPr="00D324EC">
        <w:rPr>
          <w:szCs w:val="22"/>
        </w:rPr>
        <w:t>milbemyciny</w:t>
      </w:r>
      <w:proofErr w:type="spellEnd"/>
      <w:r w:rsidRPr="00D324EC">
        <w:rPr>
          <w:szCs w:val="22"/>
        </w:rPr>
        <w:t>, zvyšuje propustnost membrány hlístic a hmyzu pro chloridové ionty prostřednictvím glutamátem řízených chloridových iontových kanálů (souvisejících s GABA</w:t>
      </w:r>
      <w:r w:rsidRPr="00D324EC">
        <w:rPr>
          <w:szCs w:val="22"/>
          <w:vertAlign w:val="subscript"/>
        </w:rPr>
        <w:t>A</w:t>
      </w:r>
      <w:r w:rsidRPr="00D324EC">
        <w:rPr>
          <w:szCs w:val="22"/>
        </w:rPr>
        <w:t xml:space="preserve"> a glycinovými receptory obratlovců). To vede k </w:t>
      </w:r>
      <w:proofErr w:type="spellStart"/>
      <w:r w:rsidRPr="00D324EC">
        <w:rPr>
          <w:szCs w:val="22"/>
        </w:rPr>
        <w:t>hyperpolarizaci</w:t>
      </w:r>
      <w:proofErr w:type="spellEnd"/>
      <w:r w:rsidRPr="00D324EC">
        <w:rPr>
          <w:szCs w:val="22"/>
        </w:rPr>
        <w:t xml:space="preserve"> neuromuskulární membrány, chabé paralýze a </w:t>
      </w:r>
      <w:r w:rsidR="001C7F14">
        <w:rPr>
          <w:szCs w:val="22"/>
        </w:rPr>
        <w:t>úhynu</w:t>
      </w:r>
      <w:r w:rsidR="001C7F14" w:rsidRPr="00D324EC">
        <w:rPr>
          <w:szCs w:val="22"/>
        </w:rPr>
        <w:t xml:space="preserve"> </w:t>
      </w:r>
      <w:r w:rsidRPr="00D324EC">
        <w:rPr>
          <w:szCs w:val="22"/>
        </w:rPr>
        <w:t>parazita.</w:t>
      </w:r>
    </w:p>
    <w:p w14:paraId="42F6B051" w14:textId="77777777" w:rsidR="004C3272" w:rsidRPr="00D324EC" w:rsidRDefault="004C3272" w:rsidP="004C3272">
      <w:pPr>
        <w:tabs>
          <w:tab w:val="clear" w:pos="567"/>
        </w:tabs>
        <w:spacing w:line="240" w:lineRule="auto"/>
        <w:rPr>
          <w:szCs w:val="22"/>
        </w:rPr>
      </w:pPr>
    </w:p>
    <w:p w14:paraId="50FA42E3" w14:textId="11DD09BB" w:rsidR="00C114FF" w:rsidRPr="00D324EC" w:rsidRDefault="004C3272" w:rsidP="004C3272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D324EC">
        <w:rPr>
          <w:szCs w:val="22"/>
        </w:rPr>
        <w:t>Prazi</w:t>
      </w:r>
      <w:r w:rsidR="001C7F14">
        <w:rPr>
          <w:szCs w:val="22"/>
        </w:rPr>
        <w:t>kv</w:t>
      </w:r>
      <w:r w:rsidRPr="00D324EC">
        <w:rPr>
          <w:szCs w:val="22"/>
        </w:rPr>
        <w:t>antel</w:t>
      </w:r>
      <w:proofErr w:type="spellEnd"/>
      <w:r w:rsidRPr="00D324EC">
        <w:rPr>
          <w:szCs w:val="22"/>
        </w:rPr>
        <w:t xml:space="preserve"> je </w:t>
      </w:r>
      <w:proofErr w:type="spellStart"/>
      <w:r w:rsidRPr="00D324EC">
        <w:rPr>
          <w:szCs w:val="22"/>
        </w:rPr>
        <w:t>acylovaný</w:t>
      </w:r>
      <w:proofErr w:type="spellEnd"/>
      <w:r w:rsidRPr="00D324EC">
        <w:rPr>
          <w:szCs w:val="22"/>
        </w:rPr>
        <w:t xml:space="preserve"> derivát </w:t>
      </w:r>
      <w:proofErr w:type="spellStart"/>
      <w:r w:rsidRPr="00D324EC">
        <w:rPr>
          <w:szCs w:val="22"/>
        </w:rPr>
        <w:t>pyrazino-isochinolinu</w:t>
      </w:r>
      <w:proofErr w:type="spellEnd"/>
      <w:r w:rsidRPr="00D324EC">
        <w:rPr>
          <w:szCs w:val="22"/>
        </w:rPr>
        <w:t xml:space="preserve">. </w:t>
      </w:r>
      <w:proofErr w:type="spellStart"/>
      <w:r w:rsidRPr="00D324EC">
        <w:rPr>
          <w:szCs w:val="22"/>
        </w:rPr>
        <w:t>Prazi</w:t>
      </w:r>
      <w:r w:rsidR="001C7F14">
        <w:rPr>
          <w:szCs w:val="22"/>
        </w:rPr>
        <w:t>kv</w:t>
      </w:r>
      <w:r w:rsidRPr="00D324EC">
        <w:rPr>
          <w:szCs w:val="22"/>
        </w:rPr>
        <w:t>antel</w:t>
      </w:r>
      <w:proofErr w:type="spellEnd"/>
      <w:r w:rsidRPr="00D324EC">
        <w:rPr>
          <w:szCs w:val="22"/>
        </w:rPr>
        <w:t xml:space="preserve"> je účinný proti </w:t>
      </w:r>
      <w:r w:rsidR="001C7F14">
        <w:rPr>
          <w:szCs w:val="22"/>
        </w:rPr>
        <w:t>tasemnicím</w:t>
      </w:r>
      <w:r w:rsidR="001C7F14" w:rsidRPr="00D324EC">
        <w:rPr>
          <w:szCs w:val="22"/>
        </w:rPr>
        <w:t xml:space="preserve"> </w:t>
      </w:r>
      <w:r w:rsidRPr="00D324EC">
        <w:rPr>
          <w:szCs w:val="22"/>
        </w:rPr>
        <w:t xml:space="preserve">a </w:t>
      </w:r>
      <w:r w:rsidR="001C7F14">
        <w:rPr>
          <w:szCs w:val="22"/>
        </w:rPr>
        <w:t>motolicím</w:t>
      </w:r>
      <w:r w:rsidRPr="00D324EC">
        <w:rPr>
          <w:szCs w:val="22"/>
        </w:rPr>
        <w:t>. Mění propustnost pro vápník (příliv Ca</w:t>
      </w:r>
      <w:r w:rsidRPr="00D324EC">
        <w:rPr>
          <w:szCs w:val="22"/>
          <w:vertAlign w:val="superscript"/>
        </w:rPr>
        <w:t>2+</w:t>
      </w:r>
      <w:r w:rsidRPr="00D324EC">
        <w:rPr>
          <w:szCs w:val="22"/>
        </w:rPr>
        <w:t xml:space="preserve">) v membránách parazita, čímž vyvolává nerovnováhu v membránových strukturách, což vede k depolarizaci membrány a téměř okamžité kontrakci svalstva (tetanie), rychlé </w:t>
      </w:r>
      <w:proofErr w:type="spellStart"/>
      <w:r w:rsidRPr="00D324EC">
        <w:rPr>
          <w:szCs w:val="22"/>
        </w:rPr>
        <w:t>vakuolizaci</w:t>
      </w:r>
      <w:proofErr w:type="spellEnd"/>
      <w:r w:rsidRPr="00D324EC">
        <w:rPr>
          <w:szCs w:val="22"/>
        </w:rPr>
        <w:t xml:space="preserve"> </w:t>
      </w:r>
      <w:proofErr w:type="spellStart"/>
      <w:r w:rsidRPr="00D324EC">
        <w:rPr>
          <w:szCs w:val="22"/>
        </w:rPr>
        <w:t>syncytiálního</w:t>
      </w:r>
      <w:proofErr w:type="spellEnd"/>
      <w:r w:rsidRPr="00D324EC">
        <w:rPr>
          <w:szCs w:val="22"/>
        </w:rPr>
        <w:t xml:space="preserve"> tegumentu a následnému rozpadu tegumentu (</w:t>
      </w:r>
      <w:proofErr w:type="spellStart"/>
      <w:r w:rsidRPr="00D324EC">
        <w:rPr>
          <w:szCs w:val="22"/>
        </w:rPr>
        <w:t>blebbing</w:t>
      </w:r>
      <w:proofErr w:type="spellEnd"/>
      <w:r w:rsidRPr="00D324EC">
        <w:rPr>
          <w:szCs w:val="22"/>
        </w:rPr>
        <w:t xml:space="preserve">), což má za následek snazší vylučování z gastrointestinálního traktu nebo </w:t>
      </w:r>
      <w:r w:rsidR="001C7F14">
        <w:rPr>
          <w:szCs w:val="22"/>
        </w:rPr>
        <w:t>úhyn</w:t>
      </w:r>
      <w:r w:rsidR="001C7F14" w:rsidRPr="00D324EC">
        <w:rPr>
          <w:szCs w:val="22"/>
        </w:rPr>
        <w:t xml:space="preserve"> </w:t>
      </w:r>
      <w:r w:rsidRPr="00D324EC">
        <w:rPr>
          <w:szCs w:val="22"/>
        </w:rPr>
        <w:t>parazita.</w:t>
      </w:r>
    </w:p>
    <w:p w14:paraId="75AAB0F7" w14:textId="77777777" w:rsidR="004C3272" w:rsidRPr="00D324EC" w:rsidRDefault="004C3272" w:rsidP="004C3272">
      <w:pPr>
        <w:tabs>
          <w:tab w:val="clear" w:pos="567"/>
        </w:tabs>
        <w:spacing w:line="240" w:lineRule="auto"/>
        <w:rPr>
          <w:szCs w:val="22"/>
        </w:rPr>
      </w:pPr>
    </w:p>
    <w:p w14:paraId="2BE4D04A" w14:textId="088B66F6" w:rsidR="00C114FF" w:rsidRPr="00D324EC" w:rsidRDefault="006846FF" w:rsidP="00B13B6D">
      <w:pPr>
        <w:pStyle w:val="Style1"/>
      </w:pPr>
      <w:r w:rsidRPr="00D324EC">
        <w:t>4.3</w:t>
      </w:r>
      <w:r w:rsidRPr="00D324EC">
        <w:tab/>
        <w:t>Farmakokinetika</w:t>
      </w:r>
    </w:p>
    <w:p w14:paraId="041767DA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6E2B1B3" w14:textId="6B904EC6" w:rsidR="004C3272" w:rsidRPr="00D324EC" w:rsidRDefault="004C3272" w:rsidP="004C3272">
      <w:pPr>
        <w:tabs>
          <w:tab w:val="clear" w:pos="567"/>
        </w:tabs>
        <w:spacing w:line="240" w:lineRule="auto"/>
        <w:rPr>
          <w:szCs w:val="22"/>
        </w:rPr>
      </w:pPr>
      <w:r w:rsidRPr="00D324EC">
        <w:rPr>
          <w:szCs w:val="22"/>
        </w:rPr>
        <w:t xml:space="preserve">Po perorálním podání prazikvantelu psům se rychle dosáhne maximálních sérových koncentrací </w:t>
      </w:r>
      <w:r w:rsidR="001C7F14">
        <w:rPr>
          <w:szCs w:val="22"/>
        </w:rPr>
        <w:t>původní</w:t>
      </w:r>
      <w:r w:rsidR="001C7F14" w:rsidRPr="00D324EC">
        <w:rPr>
          <w:szCs w:val="22"/>
        </w:rPr>
        <w:t xml:space="preserve"> </w:t>
      </w:r>
      <w:r w:rsidRPr="00D324EC">
        <w:rPr>
          <w:szCs w:val="22"/>
        </w:rPr>
        <w:t>látky (</w:t>
      </w:r>
      <w:proofErr w:type="spellStart"/>
      <w:r w:rsidRPr="00D324EC">
        <w:rPr>
          <w:szCs w:val="22"/>
        </w:rPr>
        <w:t>T</w:t>
      </w:r>
      <w:r w:rsidRPr="00D324EC">
        <w:rPr>
          <w:szCs w:val="22"/>
          <w:vertAlign w:val="subscript"/>
        </w:rPr>
        <w:t>max</w:t>
      </w:r>
      <w:proofErr w:type="spellEnd"/>
      <w:r w:rsidRPr="00D324EC">
        <w:rPr>
          <w:szCs w:val="22"/>
        </w:rPr>
        <w:t xml:space="preserve"> přibližně 0,5–4 hodiny) a tyto koncentrace rychle klesají (T</w:t>
      </w:r>
      <w:r w:rsidRPr="00D324EC">
        <w:rPr>
          <w:szCs w:val="22"/>
          <w:vertAlign w:val="subscript"/>
        </w:rPr>
        <w:t>1/2</w:t>
      </w:r>
      <w:r w:rsidRPr="00D324EC">
        <w:rPr>
          <w:szCs w:val="22"/>
        </w:rPr>
        <w:t xml:space="preserve"> přibližně 1,5 hodiny). Vyskytuje se významný</w:t>
      </w:r>
      <w:r w:rsidR="001C7F14">
        <w:rPr>
          <w:szCs w:val="22"/>
        </w:rPr>
        <w:t xml:space="preserve"> efekt prvního průchodu</w:t>
      </w:r>
      <w:r w:rsidRPr="00D324EC">
        <w:rPr>
          <w:szCs w:val="22"/>
        </w:rPr>
        <w:t xml:space="preserve"> </w:t>
      </w:r>
      <w:r w:rsidR="001C7F14">
        <w:rPr>
          <w:szCs w:val="22"/>
        </w:rPr>
        <w:t>játry</w:t>
      </w:r>
      <w:r w:rsidRPr="00D324EC">
        <w:rPr>
          <w:szCs w:val="22"/>
        </w:rPr>
        <w:t xml:space="preserve"> s velmi rychlou a téměř úplnou jaterní biotransformací, hlavně na </w:t>
      </w:r>
      <w:proofErr w:type="spellStart"/>
      <w:r w:rsidRPr="00D324EC">
        <w:rPr>
          <w:szCs w:val="22"/>
        </w:rPr>
        <w:t>monohydroxylované</w:t>
      </w:r>
      <w:proofErr w:type="spellEnd"/>
      <w:r w:rsidRPr="00D324EC">
        <w:rPr>
          <w:szCs w:val="22"/>
        </w:rPr>
        <w:t xml:space="preserve"> (také některé </w:t>
      </w:r>
      <w:proofErr w:type="gramStart"/>
      <w:r w:rsidRPr="00D324EC">
        <w:rPr>
          <w:szCs w:val="22"/>
        </w:rPr>
        <w:t>di- a</w:t>
      </w:r>
      <w:proofErr w:type="gramEnd"/>
      <w:r w:rsidRPr="00D324EC">
        <w:rPr>
          <w:szCs w:val="22"/>
        </w:rPr>
        <w:t xml:space="preserve"> </w:t>
      </w:r>
      <w:proofErr w:type="spellStart"/>
      <w:r w:rsidRPr="00D324EC">
        <w:rPr>
          <w:szCs w:val="22"/>
        </w:rPr>
        <w:t>trihydroxylované</w:t>
      </w:r>
      <w:proofErr w:type="spellEnd"/>
      <w:r w:rsidRPr="00D324EC">
        <w:rPr>
          <w:szCs w:val="22"/>
        </w:rPr>
        <w:t>) deriváty, které jsou před vyl</w:t>
      </w:r>
      <w:r w:rsidR="001C7F14">
        <w:rPr>
          <w:szCs w:val="22"/>
        </w:rPr>
        <w:t>oučením</w:t>
      </w:r>
      <w:r w:rsidRPr="00D324EC">
        <w:rPr>
          <w:szCs w:val="22"/>
        </w:rPr>
        <w:t xml:space="preserve"> většinou konjugovány s </w:t>
      </w:r>
      <w:proofErr w:type="spellStart"/>
      <w:r w:rsidRPr="00D324EC">
        <w:rPr>
          <w:szCs w:val="22"/>
        </w:rPr>
        <w:t>glukuronidem</w:t>
      </w:r>
      <w:proofErr w:type="spellEnd"/>
      <w:r w:rsidRPr="00D324EC">
        <w:rPr>
          <w:szCs w:val="22"/>
        </w:rPr>
        <w:t xml:space="preserve"> a/nebo sulfátem. Vazba na plazmatické proteiny je asi 80 %. Vylučování je rychlé a úplné (asi 90 % za 2 dny); hlavní cestou eliminace jsou ledviny.</w:t>
      </w:r>
    </w:p>
    <w:p w14:paraId="61C7D6B9" w14:textId="77777777" w:rsidR="004C3272" w:rsidRPr="00D324EC" w:rsidRDefault="004C3272" w:rsidP="004C3272">
      <w:pPr>
        <w:tabs>
          <w:tab w:val="clear" w:pos="567"/>
        </w:tabs>
        <w:spacing w:line="240" w:lineRule="auto"/>
        <w:rPr>
          <w:szCs w:val="22"/>
        </w:rPr>
      </w:pPr>
    </w:p>
    <w:p w14:paraId="4A8567F9" w14:textId="77777777" w:rsidR="004C3272" w:rsidRPr="00D324EC" w:rsidRDefault="004C3272" w:rsidP="004C3272">
      <w:pPr>
        <w:tabs>
          <w:tab w:val="clear" w:pos="567"/>
        </w:tabs>
        <w:spacing w:line="240" w:lineRule="auto"/>
        <w:rPr>
          <w:szCs w:val="22"/>
        </w:rPr>
      </w:pPr>
      <w:r w:rsidRPr="00D324EC">
        <w:rPr>
          <w:szCs w:val="22"/>
        </w:rPr>
        <w:t xml:space="preserve">Po perorálním podání </w:t>
      </w:r>
      <w:proofErr w:type="spellStart"/>
      <w:r w:rsidRPr="00D324EC">
        <w:rPr>
          <w:szCs w:val="22"/>
        </w:rPr>
        <w:t>milbemycin</w:t>
      </w:r>
      <w:proofErr w:type="spellEnd"/>
      <w:r w:rsidRPr="00D324EC">
        <w:rPr>
          <w:szCs w:val="22"/>
        </w:rPr>
        <w:t xml:space="preserve">-oximu psům se maximální plazmatické hladiny dosahují asi za 2–4 hodiny a klesají s poločasem nemetabolizovaného </w:t>
      </w:r>
      <w:proofErr w:type="spellStart"/>
      <w:r w:rsidRPr="00D324EC">
        <w:rPr>
          <w:szCs w:val="22"/>
        </w:rPr>
        <w:t>milbemycin</w:t>
      </w:r>
      <w:proofErr w:type="spellEnd"/>
      <w:r w:rsidRPr="00D324EC">
        <w:rPr>
          <w:szCs w:val="22"/>
        </w:rPr>
        <w:t xml:space="preserve">-oximu 1–4 dny. Biologická dostupnost je asi 80 %. </w:t>
      </w:r>
    </w:p>
    <w:p w14:paraId="0A06DF6E" w14:textId="2EBDC86F" w:rsidR="00C114FF" w:rsidRPr="00D324EC" w:rsidRDefault="004C3272" w:rsidP="004C3272">
      <w:pPr>
        <w:tabs>
          <w:tab w:val="clear" w:pos="567"/>
        </w:tabs>
        <w:spacing w:line="240" w:lineRule="auto"/>
        <w:rPr>
          <w:szCs w:val="22"/>
        </w:rPr>
      </w:pPr>
      <w:r w:rsidRPr="00D324EC">
        <w:rPr>
          <w:szCs w:val="22"/>
        </w:rPr>
        <w:t xml:space="preserve">U potkanů se metabolismus jeví jako úplný, i když pomalý, protože nezměněný </w:t>
      </w:r>
      <w:proofErr w:type="spellStart"/>
      <w:r w:rsidRPr="00D324EC">
        <w:rPr>
          <w:szCs w:val="22"/>
        </w:rPr>
        <w:t>milbemycin</w:t>
      </w:r>
      <w:proofErr w:type="spellEnd"/>
      <w:r w:rsidR="001C7F14">
        <w:rPr>
          <w:szCs w:val="22"/>
        </w:rPr>
        <w:t>-</w:t>
      </w:r>
      <w:r w:rsidRPr="00D324EC">
        <w:rPr>
          <w:szCs w:val="22"/>
        </w:rPr>
        <w:t>oxim nebyl nalezen v moči ani v</w:t>
      </w:r>
      <w:r w:rsidR="001C7F14">
        <w:rPr>
          <w:szCs w:val="22"/>
        </w:rPr>
        <w:t xml:space="preserve"> trusu</w:t>
      </w:r>
      <w:r w:rsidRPr="00D324EC">
        <w:rPr>
          <w:szCs w:val="22"/>
        </w:rPr>
        <w:t xml:space="preserve">. Hlavními metabolity u potkanů jsou </w:t>
      </w:r>
      <w:proofErr w:type="spellStart"/>
      <w:r w:rsidRPr="00D324EC">
        <w:rPr>
          <w:szCs w:val="22"/>
        </w:rPr>
        <w:t>monohydroxylované</w:t>
      </w:r>
      <w:proofErr w:type="spellEnd"/>
      <w:r w:rsidRPr="00D324EC">
        <w:rPr>
          <w:szCs w:val="22"/>
        </w:rPr>
        <w:t xml:space="preserve"> deriváty, které lze připsat biotransformaci v játrech. Kromě relativně vysokých koncentrací v játrech se určitá koncentrace vyskytuje také v tuku, což odráží je</w:t>
      </w:r>
      <w:r w:rsidR="00BA7D05">
        <w:rPr>
          <w:szCs w:val="22"/>
        </w:rPr>
        <w:t>jí</w:t>
      </w:r>
      <w:r w:rsidRPr="00D324EC">
        <w:rPr>
          <w:szCs w:val="22"/>
        </w:rPr>
        <w:t xml:space="preserve"> </w:t>
      </w:r>
      <w:proofErr w:type="spellStart"/>
      <w:r w:rsidRPr="00D324EC">
        <w:rPr>
          <w:szCs w:val="22"/>
        </w:rPr>
        <w:t>lipofilitu</w:t>
      </w:r>
      <w:proofErr w:type="spellEnd"/>
      <w:r w:rsidRPr="00D324EC">
        <w:rPr>
          <w:szCs w:val="22"/>
        </w:rPr>
        <w:t>.</w:t>
      </w:r>
    </w:p>
    <w:p w14:paraId="44B643E5" w14:textId="518A8E2C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B7D1CA7" w14:textId="77777777" w:rsidR="00081399" w:rsidRPr="00D324EC" w:rsidRDefault="0008139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57863B" w14:textId="77777777" w:rsidR="00C114FF" w:rsidRPr="00D324EC" w:rsidRDefault="006846FF" w:rsidP="00B13B6D">
      <w:pPr>
        <w:pStyle w:val="Style1"/>
      </w:pPr>
      <w:r w:rsidRPr="00D324EC">
        <w:t>5.</w:t>
      </w:r>
      <w:r w:rsidRPr="00D324EC">
        <w:tab/>
        <w:t>FARMACEUTICKÉ ÚDAJE</w:t>
      </w:r>
    </w:p>
    <w:p w14:paraId="7BC53755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E8B708" w14:textId="77777777" w:rsidR="00C114FF" w:rsidRPr="00D324EC" w:rsidRDefault="006846FF" w:rsidP="00B13B6D">
      <w:pPr>
        <w:pStyle w:val="Style1"/>
      </w:pPr>
      <w:r w:rsidRPr="00D324EC">
        <w:t>5.1</w:t>
      </w:r>
      <w:r w:rsidRPr="00D324EC">
        <w:tab/>
        <w:t>Hlavní inkompatibility</w:t>
      </w:r>
    </w:p>
    <w:p w14:paraId="7206FB3F" w14:textId="77777777" w:rsidR="007974D1" w:rsidRPr="00D324EC" w:rsidRDefault="007974D1" w:rsidP="00953E4C">
      <w:pPr>
        <w:tabs>
          <w:tab w:val="clear" w:pos="567"/>
        </w:tabs>
        <w:spacing w:line="240" w:lineRule="auto"/>
      </w:pPr>
    </w:p>
    <w:p w14:paraId="6448ABC3" w14:textId="40350EF5" w:rsidR="00C114FF" w:rsidRPr="00D324EC" w:rsidRDefault="006846FF" w:rsidP="00953E4C">
      <w:pPr>
        <w:tabs>
          <w:tab w:val="clear" w:pos="567"/>
        </w:tabs>
        <w:spacing w:line="240" w:lineRule="auto"/>
        <w:rPr>
          <w:szCs w:val="22"/>
        </w:rPr>
      </w:pPr>
      <w:r w:rsidRPr="00D324EC">
        <w:t>Neuplatňuje se.</w:t>
      </w:r>
    </w:p>
    <w:p w14:paraId="288F0D5C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05D63" w14:textId="77777777" w:rsidR="00C114FF" w:rsidRPr="00D324EC" w:rsidRDefault="006846FF" w:rsidP="00B13B6D">
      <w:pPr>
        <w:pStyle w:val="Style1"/>
      </w:pPr>
      <w:r w:rsidRPr="00D324EC">
        <w:t>5.2</w:t>
      </w:r>
      <w:r w:rsidRPr="00D324EC">
        <w:tab/>
        <w:t>Doba použitelnosti</w:t>
      </w:r>
    </w:p>
    <w:p w14:paraId="100B6613" w14:textId="77777777" w:rsidR="00C114FF" w:rsidRPr="00D324EC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057A8D7" w14:textId="25D04502" w:rsidR="00C114FF" w:rsidRPr="00D324EC" w:rsidRDefault="006846FF" w:rsidP="00A9226B">
      <w:pPr>
        <w:tabs>
          <w:tab w:val="clear" w:pos="567"/>
        </w:tabs>
        <w:spacing w:line="240" w:lineRule="auto"/>
      </w:pPr>
      <w:r w:rsidRPr="00D324EC">
        <w:t>Doba použitelnosti veterinárního léčivého přípravku v neporušeném obalu:</w:t>
      </w:r>
      <w:r w:rsidR="00A91C0F" w:rsidRPr="00D324EC">
        <w:t xml:space="preserve"> 3 roky</w:t>
      </w:r>
    </w:p>
    <w:p w14:paraId="02DE30ED" w14:textId="77777777" w:rsidR="00A91C0F" w:rsidRPr="00D324EC" w:rsidRDefault="00A91C0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D8BD1B" w14:textId="0CC6D588" w:rsidR="00C114FF" w:rsidRPr="00D324EC" w:rsidRDefault="00A91C0F" w:rsidP="00A9226B">
      <w:pPr>
        <w:tabs>
          <w:tab w:val="clear" w:pos="567"/>
        </w:tabs>
        <w:spacing w:line="240" w:lineRule="auto"/>
        <w:rPr>
          <w:szCs w:val="22"/>
        </w:rPr>
      </w:pPr>
      <w:r w:rsidRPr="00D324EC">
        <w:t>Doba použitelnosti dělených tablet: 1 měsíc</w:t>
      </w:r>
    </w:p>
    <w:p w14:paraId="4CD9C987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152485" w14:textId="77777777" w:rsidR="00C114FF" w:rsidRPr="00D324EC" w:rsidRDefault="006846FF" w:rsidP="00B13B6D">
      <w:pPr>
        <w:pStyle w:val="Style1"/>
      </w:pPr>
      <w:r w:rsidRPr="00D324EC">
        <w:t>5.3</w:t>
      </w:r>
      <w:r w:rsidRPr="00D324EC">
        <w:tab/>
        <w:t>Zvláštní opatření pro uchovávání</w:t>
      </w:r>
    </w:p>
    <w:p w14:paraId="7826F268" w14:textId="77777777" w:rsidR="00C114FF" w:rsidRPr="00D324EC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75232F4" w14:textId="3D8F25C2" w:rsidR="00C114FF" w:rsidRPr="00D324EC" w:rsidRDefault="006846FF" w:rsidP="00A9226B">
      <w:pPr>
        <w:tabs>
          <w:tab w:val="clear" w:pos="567"/>
        </w:tabs>
        <w:spacing w:line="240" w:lineRule="auto"/>
        <w:rPr>
          <w:szCs w:val="22"/>
        </w:rPr>
      </w:pPr>
      <w:r w:rsidRPr="00D324EC">
        <w:t>Tento veterinární léčivý přípravek nevyžaduje žádné zvláštní podmínky uchovávání.</w:t>
      </w:r>
    </w:p>
    <w:p w14:paraId="677995AD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05A4A8C" w14:textId="50D8CEB5" w:rsidR="00C114FF" w:rsidRPr="00D324EC" w:rsidRDefault="00A91C0F" w:rsidP="00A9226B">
      <w:pPr>
        <w:tabs>
          <w:tab w:val="clear" w:pos="567"/>
        </w:tabs>
        <w:spacing w:line="240" w:lineRule="auto"/>
        <w:rPr>
          <w:szCs w:val="22"/>
        </w:rPr>
      </w:pPr>
      <w:r w:rsidRPr="00D324EC">
        <w:rPr>
          <w:szCs w:val="22"/>
        </w:rPr>
        <w:t>Veškeré nevyužité části tablety je třeba vrátit do blistru a podat při dalším podání.</w:t>
      </w:r>
    </w:p>
    <w:p w14:paraId="2724F25F" w14:textId="77777777" w:rsidR="00A91C0F" w:rsidRPr="00D324EC" w:rsidRDefault="00A91C0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2EAA46B" w14:textId="56CE0F50" w:rsidR="00C114FF" w:rsidRPr="00D324EC" w:rsidRDefault="006846FF" w:rsidP="00B13B6D">
      <w:pPr>
        <w:pStyle w:val="Style1"/>
      </w:pPr>
      <w:r w:rsidRPr="00D324EC">
        <w:t>5.4</w:t>
      </w:r>
      <w:r w:rsidRPr="00D324EC">
        <w:tab/>
        <w:t>Druh a složení vnitřního obalu</w:t>
      </w:r>
    </w:p>
    <w:p w14:paraId="3EB26241" w14:textId="77777777" w:rsidR="00C114FF" w:rsidRPr="00D324EC" w:rsidRDefault="00C114FF" w:rsidP="005E66FC">
      <w:pPr>
        <w:pStyle w:val="Style1"/>
      </w:pPr>
    </w:p>
    <w:p w14:paraId="4B9CFD71" w14:textId="41BF1960" w:rsidR="00A91C0F" w:rsidRPr="00D324EC" w:rsidRDefault="00A91C0F" w:rsidP="00A91C0F">
      <w:pPr>
        <w:tabs>
          <w:tab w:val="clear" w:pos="567"/>
        </w:tabs>
        <w:spacing w:line="240" w:lineRule="auto"/>
      </w:pPr>
      <w:r w:rsidRPr="00D324EC">
        <w:t xml:space="preserve">Hliníkový blistr v </w:t>
      </w:r>
      <w:r w:rsidR="00FF3317">
        <w:t>papírové krabičce</w:t>
      </w:r>
      <w:r w:rsidRPr="00D324EC">
        <w:t>.</w:t>
      </w:r>
    </w:p>
    <w:p w14:paraId="60B3BE07" w14:textId="77777777" w:rsidR="00A91C0F" w:rsidRPr="00D324EC" w:rsidRDefault="00A91C0F" w:rsidP="00A91C0F">
      <w:pPr>
        <w:tabs>
          <w:tab w:val="clear" w:pos="567"/>
        </w:tabs>
        <w:spacing w:line="240" w:lineRule="auto"/>
      </w:pPr>
    </w:p>
    <w:p w14:paraId="6A8DF48C" w14:textId="77777777" w:rsidR="00A91C0F" w:rsidRPr="00D324EC" w:rsidRDefault="00A91C0F" w:rsidP="00A91C0F">
      <w:pPr>
        <w:tabs>
          <w:tab w:val="clear" w:pos="567"/>
        </w:tabs>
        <w:spacing w:line="240" w:lineRule="auto"/>
        <w:rPr>
          <w:u w:val="single"/>
        </w:rPr>
      </w:pPr>
      <w:r w:rsidRPr="00D324EC">
        <w:rPr>
          <w:u w:val="single"/>
        </w:rPr>
        <w:t>Velikosti balení:</w:t>
      </w:r>
    </w:p>
    <w:p w14:paraId="62EB8F2D" w14:textId="5B3D438D" w:rsidR="00A91C0F" w:rsidRPr="00D324EC" w:rsidRDefault="00FF3317" w:rsidP="00A91C0F">
      <w:pPr>
        <w:tabs>
          <w:tab w:val="clear" w:pos="567"/>
        </w:tabs>
        <w:spacing w:line="240" w:lineRule="auto"/>
      </w:pPr>
      <w:r>
        <w:t>Papírová</w:t>
      </w:r>
      <w:r w:rsidRPr="00D324EC">
        <w:t xml:space="preserve"> </w:t>
      </w:r>
      <w:r w:rsidR="00A91C0F" w:rsidRPr="00D324EC">
        <w:t>krabička s 4 tabletami (1 blistr po 4 tabletách).</w:t>
      </w:r>
    </w:p>
    <w:p w14:paraId="01E095E8" w14:textId="58556398" w:rsidR="00A91C0F" w:rsidRPr="00D324EC" w:rsidRDefault="00FF3317" w:rsidP="00A91C0F">
      <w:pPr>
        <w:tabs>
          <w:tab w:val="clear" w:pos="567"/>
        </w:tabs>
        <w:spacing w:line="240" w:lineRule="auto"/>
      </w:pPr>
      <w:r>
        <w:t>Papírová</w:t>
      </w:r>
      <w:r w:rsidRPr="00D324EC" w:rsidDel="00FF3317">
        <w:t xml:space="preserve"> </w:t>
      </w:r>
      <w:r w:rsidR="00A91C0F" w:rsidRPr="00D324EC">
        <w:t>krabička s 8 tabletami (2 blistry po 4 tabletách).</w:t>
      </w:r>
    </w:p>
    <w:p w14:paraId="1FE38F9E" w14:textId="5EDAA338" w:rsidR="00A91C0F" w:rsidRPr="00D324EC" w:rsidRDefault="00FF3317" w:rsidP="00A91C0F">
      <w:pPr>
        <w:tabs>
          <w:tab w:val="clear" w:pos="567"/>
        </w:tabs>
        <w:spacing w:line="240" w:lineRule="auto"/>
      </w:pPr>
      <w:r>
        <w:t>Papírová</w:t>
      </w:r>
      <w:r w:rsidRPr="00D324EC" w:rsidDel="00FF3317">
        <w:t xml:space="preserve"> </w:t>
      </w:r>
      <w:r w:rsidR="00A91C0F" w:rsidRPr="00D324EC">
        <w:t>krabička s 20 tabletami (5 blistrů po 4 tabletách).</w:t>
      </w:r>
    </w:p>
    <w:p w14:paraId="78096BED" w14:textId="04B495DB" w:rsidR="00A91C0F" w:rsidRPr="00D324EC" w:rsidRDefault="00FF3317" w:rsidP="00A91C0F">
      <w:pPr>
        <w:tabs>
          <w:tab w:val="clear" w:pos="567"/>
        </w:tabs>
        <w:spacing w:line="240" w:lineRule="auto"/>
      </w:pPr>
      <w:r>
        <w:t>Papírová</w:t>
      </w:r>
      <w:r w:rsidRPr="00D324EC" w:rsidDel="00FF3317">
        <w:t xml:space="preserve"> </w:t>
      </w:r>
      <w:r w:rsidR="00A91C0F" w:rsidRPr="00D324EC">
        <w:t>krabička s 100 tabletami (25 blistrů po 4 tabletách).</w:t>
      </w:r>
    </w:p>
    <w:p w14:paraId="1C7E578A" w14:textId="1EE5A55D" w:rsidR="00A91C0F" w:rsidRPr="00D324EC" w:rsidRDefault="00FF3317" w:rsidP="00A91C0F">
      <w:pPr>
        <w:tabs>
          <w:tab w:val="clear" w:pos="567"/>
        </w:tabs>
        <w:spacing w:line="240" w:lineRule="auto"/>
      </w:pPr>
      <w:r>
        <w:t>Papírová</w:t>
      </w:r>
      <w:r w:rsidRPr="00D324EC" w:rsidDel="00FF3317">
        <w:t xml:space="preserve"> </w:t>
      </w:r>
      <w:r w:rsidR="00A91C0F" w:rsidRPr="00D324EC">
        <w:t>krabička s 200 tabletami (50 blistrů po 4 tabletách).</w:t>
      </w:r>
    </w:p>
    <w:p w14:paraId="35F10719" w14:textId="77777777" w:rsidR="00A91C0F" w:rsidRPr="00D324EC" w:rsidRDefault="00A91C0F" w:rsidP="00A91C0F">
      <w:pPr>
        <w:tabs>
          <w:tab w:val="clear" w:pos="567"/>
        </w:tabs>
        <w:spacing w:line="240" w:lineRule="auto"/>
      </w:pPr>
    </w:p>
    <w:p w14:paraId="7AAA2C3C" w14:textId="6B059A1A" w:rsidR="00A91C0F" w:rsidRPr="00D324EC" w:rsidRDefault="00FF3317" w:rsidP="00A91C0F">
      <w:pPr>
        <w:tabs>
          <w:tab w:val="clear" w:pos="567"/>
        </w:tabs>
        <w:spacing w:line="240" w:lineRule="auto"/>
      </w:pPr>
      <w:r>
        <w:t>Papírová</w:t>
      </w:r>
      <w:r w:rsidRPr="00D324EC" w:rsidDel="00FF3317">
        <w:t xml:space="preserve"> </w:t>
      </w:r>
      <w:r w:rsidR="00A91C0F" w:rsidRPr="00D324EC">
        <w:t>krabička s 10 tabletami (1 blistr po 10 tabletách).</w:t>
      </w:r>
    </w:p>
    <w:p w14:paraId="6D6FF80C" w14:textId="50F5D5EC" w:rsidR="00A91C0F" w:rsidRPr="00D324EC" w:rsidRDefault="00FF3317" w:rsidP="00A91C0F">
      <w:pPr>
        <w:tabs>
          <w:tab w:val="clear" w:pos="567"/>
        </w:tabs>
        <w:spacing w:line="240" w:lineRule="auto"/>
      </w:pPr>
      <w:r>
        <w:t>Papírová</w:t>
      </w:r>
      <w:r w:rsidRPr="00D324EC" w:rsidDel="00FF3317">
        <w:t xml:space="preserve"> </w:t>
      </w:r>
      <w:r w:rsidR="00A91C0F" w:rsidRPr="00D324EC">
        <w:t>krabička s 20 tabletami (2 blistry po 10 tabletách).</w:t>
      </w:r>
    </w:p>
    <w:p w14:paraId="7B8BE71B" w14:textId="021CAFF5" w:rsidR="00A91C0F" w:rsidRPr="00D324EC" w:rsidRDefault="00FF3317" w:rsidP="00A91C0F">
      <w:pPr>
        <w:tabs>
          <w:tab w:val="clear" w:pos="567"/>
        </w:tabs>
        <w:spacing w:line="240" w:lineRule="auto"/>
      </w:pPr>
      <w:r>
        <w:t>Papírová</w:t>
      </w:r>
      <w:r w:rsidRPr="00D324EC" w:rsidDel="00FF3317">
        <w:t xml:space="preserve"> </w:t>
      </w:r>
      <w:r w:rsidR="00A91C0F" w:rsidRPr="00D324EC">
        <w:t>krabička s 100 tabletami (10 blistrů po 10 tabletách).</w:t>
      </w:r>
    </w:p>
    <w:p w14:paraId="380BCE35" w14:textId="2196E8BA" w:rsidR="00A91C0F" w:rsidRPr="00D324EC" w:rsidRDefault="00FF3317" w:rsidP="00A91C0F">
      <w:pPr>
        <w:tabs>
          <w:tab w:val="clear" w:pos="567"/>
        </w:tabs>
        <w:spacing w:line="240" w:lineRule="auto"/>
      </w:pPr>
      <w:r>
        <w:t>Papírová</w:t>
      </w:r>
      <w:r w:rsidRPr="00D324EC" w:rsidDel="00FF3317">
        <w:t xml:space="preserve"> </w:t>
      </w:r>
      <w:r w:rsidR="00A91C0F" w:rsidRPr="00D324EC">
        <w:t>krabička s 200 tabletami (20 blistrů po 10 tabletách).</w:t>
      </w:r>
    </w:p>
    <w:p w14:paraId="0B952312" w14:textId="77777777" w:rsidR="00A91C0F" w:rsidRPr="00D324EC" w:rsidRDefault="00A91C0F" w:rsidP="00A91C0F">
      <w:pPr>
        <w:tabs>
          <w:tab w:val="clear" w:pos="567"/>
        </w:tabs>
        <w:spacing w:line="240" w:lineRule="auto"/>
      </w:pPr>
    </w:p>
    <w:p w14:paraId="5C703918" w14:textId="31417AAB" w:rsidR="00C114FF" w:rsidRPr="00D324EC" w:rsidRDefault="006846FF" w:rsidP="00A9226B">
      <w:pPr>
        <w:tabs>
          <w:tab w:val="clear" w:pos="567"/>
        </w:tabs>
        <w:spacing w:line="240" w:lineRule="auto"/>
        <w:rPr>
          <w:szCs w:val="22"/>
        </w:rPr>
      </w:pPr>
      <w:r w:rsidRPr="00D324EC">
        <w:t>Na trhu nemusí být všechny velikosti balení.</w:t>
      </w:r>
    </w:p>
    <w:p w14:paraId="584B339F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80835CC" w14:textId="74323501" w:rsidR="00C114FF" w:rsidRPr="00D324EC" w:rsidRDefault="006846FF" w:rsidP="00081399">
      <w:pPr>
        <w:pStyle w:val="Style1"/>
        <w:keepNext/>
      </w:pPr>
      <w:r w:rsidRPr="00D324EC">
        <w:lastRenderedPageBreak/>
        <w:t>5.5</w:t>
      </w:r>
      <w:r w:rsidRPr="00D324EC">
        <w:tab/>
        <w:t xml:space="preserve">Zvláštní opatření pro </w:t>
      </w:r>
      <w:r w:rsidR="00CF069C" w:rsidRPr="00D324EC">
        <w:t xml:space="preserve">likvidaci </w:t>
      </w:r>
      <w:r w:rsidRPr="00D324EC">
        <w:t>nepoužit</w:t>
      </w:r>
      <w:r w:rsidR="002F64C6" w:rsidRPr="00D324EC">
        <w:t>ých</w:t>
      </w:r>
      <w:r w:rsidR="00905CAB" w:rsidRPr="00D324EC">
        <w:t xml:space="preserve"> </w:t>
      </w:r>
      <w:r w:rsidRPr="00D324EC">
        <w:t>veterinární</w:t>
      </w:r>
      <w:r w:rsidR="002F64C6" w:rsidRPr="00D324EC">
        <w:t>ch</w:t>
      </w:r>
      <w:r w:rsidRPr="00D324EC">
        <w:t xml:space="preserve"> léčiv</w:t>
      </w:r>
      <w:r w:rsidR="002F64C6" w:rsidRPr="00D324EC">
        <w:t>ých</w:t>
      </w:r>
      <w:r w:rsidRPr="00D324EC">
        <w:t xml:space="preserve"> přípravk</w:t>
      </w:r>
      <w:r w:rsidR="002F64C6" w:rsidRPr="00D324EC">
        <w:t>ů</w:t>
      </w:r>
      <w:r w:rsidRPr="00D324EC">
        <w:t xml:space="preserve"> nebo odpad</w:t>
      </w:r>
      <w:r w:rsidR="00F84AED" w:rsidRPr="00D324EC">
        <w:t>ů</w:t>
      </w:r>
      <w:r w:rsidR="00B36E65" w:rsidRPr="00D324EC">
        <w:t>, kter</w:t>
      </w:r>
      <w:r w:rsidR="00F84AED" w:rsidRPr="00D324EC">
        <w:t>é</w:t>
      </w:r>
      <w:r w:rsidRPr="00D324EC">
        <w:t xml:space="preserve"> pocház</w:t>
      </w:r>
      <w:r w:rsidR="00B36E65" w:rsidRPr="00D324EC">
        <w:t>í</w:t>
      </w:r>
      <w:r w:rsidRPr="00D324EC">
        <w:t xml:space="preserve"> z</w:t>
      </w:r>
      <w:r w:rsidR="002F64C6" w:rsidRPr="00D324EC">
        <w:t> </w:t>
      </w:r>
      <w:r w:rsidRPr="00D324EC">
        <w:t>t</w:t>
      </w:r>
      <w:r w:rsidR="002F64C6" w:rsidRPr="00D324EC">
        <w:t xml:space="preserve">ěchto </w:t>
      </w:r>
      <w:r w:rsidRPr="00D324EC">
        <w:t>přípravk</w:t>
      </w:r>
      <w:r w:rsidR="002F64C6" w:rsidRPr="00D324EC">
        <w:t>ů</w:t>
      </w:r>
    </w:p>
    <w:p w14:paraId="4E04C78C" w14:textId="77777777" w:rsidR="00C114FF" w:rsidRPr="00D324EC" w:rsidRDefault="00C114FF" w:rsidP="00081399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28682A0A" w14:textId="0B1A58B6" w:rsidR="00FD1E45" w:rsidRPr="00D324EC" w:rsidRDefault="006846FF" w:rsidP="00FD1E45">
      <w:pPr>
        <w:rPr>
          <w:szCs w:val="22"/>
        </w:rPr>
      </w:pPr>
      <w:r w:rsidRPr="00D324EC">
        <w:t>Léčivé přípravky se nesmí likvidovat prostřednictvím odpadní vody či domovního odpadu.</w:t>
      </w:r>
    </w:p>
    <w:p w14:paraId="3F2195DA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67EAC55" w14:textId="356AED2F" w:rsidR="00C114FF" w:rsidRPr="00D324EC" w:rsidRDefault="007D7608" w:rsidP="00A9226B">
      <w:pPr>
        <w:tabs>
          <w:tab w:val="clear" w:pos="567"/>
        </w:tabs>
        <w:spacing w:line="240" w:lineRule="auto"/>
        <w:rPr>
          <w:i/>
          <w:szCs w:val="22"/>
        </w:rPr>
      </w:pPr>
      <w:r w:rsidRPr="00D324EC">
        <w:t>Tento v</w:t>
      </w:r>
      <w:r w:rsidR="006846FF" w:rsidRPr="00D324EC">
        <w:t>eterinární léčivý přípravek nesmí kontaminovat vodní toky, protože může být nebezpečný pro ryby a další vodní organismy.</w:t>
      </w:r>
    </w:p>
    <w:p w14:paraId="44A5EE14" w14:textId="77777777" w:rsidR="00FD1E45" w:rsidRPr="00D324EC" w:rsidRDefault="00FD1E45" w:rsidP="00FD1E45">
      <w:pPr>
        <w:tabs>
          <w:tab w:val="clear" w:pos="567"/>
        </w:tabs>
        <w:spacing w:line="240" w:lineRule="auto"/>
        <w:rPr>
          <w:szCs w:val="22"/>
        </w:rPr>
      </w:pPr>
    </w:p>
    <w:p w14:paraId="2CAB4DC2" w14:textId="205FA5BB" w:rsidR="0078538F" w:rsidRPr="00D324EC" w:rsidRDefault="006846FF" w:rsidP="00FD1E45">
      <w:pPr>
        <w:tabs>
          <w:tab w:val="clear" w:pos="567"/>
        </w:tabs>
        <w:spacing w:line="240" w:lineRule="auto"/>
        <w:rPr>
          <w:szCs w:val="22"/>
        </w:rPr>
      </w:pPr>
      <w:r w:rsidRPr="00D324EC">
        <w:t>Všechen n</w:t>
      </w:r>
      <w:r w:rsidR="00DA2A06" w:rsidRPr="00D324EC">
        <w:t xml:space="preserve">epoužitý veterinární léčivý přípravek nebo </w:t>
      </w:r>
      <w:r w:rsidR="00905CAB" w:rsidRPr="00D324EC">
        <w:t>odpad, který pochází z tohoto přípravku,</w:t>
      </w:r>
      <w:r w:rsidR="00DA2A06" w:rsidRPr="00D324EC">
        <w:t xml:space="preserve"> </w:t>
      </w:r>
      <w:r w:rsidR="004C0568" w:rsidRPr="00D324EC">
        <w:t xml:space="preserve">likvidujte </w:t>
      </w:r>
      <w:r w:rsidR="007464DA" w:rsidRPr="00D324EC">
        <w:t>odevzdáním</w:t>
      </w:r>
      <w:r w:rsidR="00730908" w:rsidRPr="00D324EC">
        <w:t xml:space="preserve"> </w:t>
      </w:r>
      <w:r w:rsidR="00DA2A06" w:rsidRPr="00D324EC">
        <w:t>v souladu s místními požadavky a národními systémy sběru, které jsou platné pro příslušný veterinární léčivý přípravek.</w:t>
      </w:r>
    </w:p>
    <w:p w14:paraId="42D2D2CF" w14:textId="77777777" w:rsidR="0078538F" w:rsidRPr="00D324EC" w:rsidRDefault="0078538F" w:rsidP="00FD1E45">
      <w:pPr>
        <w:tabs>
          <w:tab w:val="clear" w:pos="567"/>
        </w:tabs>
        <w:spacing w:line="240" w:lineRule="auto"/>
        <w:rPr>
          <w:szCs w:val="22"/>
        </w:rPr>
      </w:pPr>
    </w:p>
    <w:p w14:paraId="06949C1A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E3550B0" w14:textId="77777777" w:rsidR="00C114FF" w:rsidRPr="00D324EC" w:rsidRDefault="006846FF" w:rsidP="00B13B6D">
      <w:pPr>
        <w:pStyle w:val="Style1"/>
      </w:pPr>
      <w:r w:rsidRPr="00D324EC">
        <w:t>6.</w:t>
      </w:r>
      <w:r w:rsidRPr="00D324EC">
        <w:tab/>
        <w:t>JMÉNO DRŽITELE ROZHODNUTÍ O REGISTRACI</w:t>
      </w:r>
    </w:p>
    <w:p w14:paraId="2E652F1A" w14:textId="77777777" w:rsidR="00C114FF" w:rsidRPr="00D324EC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F61240C" w14:textId="7CFFF140" w:rsidR="00C114FF" w:rsidRDefault="00A91C0F" w:rsidP="00A9226B">
      <w:pPr>
        <w:tabs>
          <w:tab w:val="clear" w:pos="567"/>
        </w:tabs>
        <w:spacing w:line="240" w:lineRule="auto"/>
      </w:pPr>
      <w:r w:rsidRPr="00D324EC">
        <w:t xml:space="preserve">Vet-Agro </w:t>
      </w:r>
      <w:proofErr w:type="spellStart"/>
      <w:r w:rsidRPr="00D324EC">
        <w:t>Multi-Trade</w:t>
      </w:r>
      <w:proofErr w:type="spellEnd"/>
      <w:r w:rsidRPr="00D324EC">
        <w:t xml:space="preserve"> </w:t>
      </w:r>
      <w:proofErr w:type="spellStart"/>
      <w:r w:rsidRPr="00D324EC">
        <w:t>Company</w:t>
      </w:r>
      <w:proofErr w:type="spellEnd"/>
      <w:r w:rsidRPr="00D324EC">
        <w:t xml:space="preserve"> </w:t>
      </w:r>
      <w:proofErr w:type="spellStart"/>
      <w:r w:rsidRPr="00D324EC">
        <w:t>Sp</w:t>
      </w:r>
      <w:proofErr w:type="spellEnd"/>
      <w:r w:rsidRPr="00D324EC">
        <w:t xml:space="preserve">. z </w:t>
      </w:r>
      <w:proofErr w:type="spellStart"/>
      <w:r w:rsidRPr="00D324EC">
        <w:t>o.o</w:t>
      </w:r>
      <w:proofErr w:type="spellEnd"/>
      <w:r w:rsidRPr="00D324EC">
        <w:t>.</w:t>
      </w:r>
    </w:p>
    <w:p w14:paraId="01D70F1A" w14:textId="77777777" w:rsidR="00AB2D88" w:rsidRPr="00D324EC" w:rsidRDefault="00AB2D88" w:rsidP="00A9226B">
      <w:pPr>
        <w:tabs>
          <w:tab w:val="clear" w:pos="567"/>
        </w:tabs>
        <w:spacing w:line="240" w:lineRule="auto"/>
        <w:rPr>
          <w:szCs w:val="22"/>
        </w:rPr>
      </w:pPr>
      <w:bookmarkStart w:id="9" w:name="_GoBack"/>
      <w:bookmarkEnd w:id="9"/>
    </w:p>
    <w:p w14:paraId="6CB09C60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E6BFBAC" w14:textId="77777777" w:rsidR="00C114FF" w:rsidRPr="00D324EC" w:rsidRDefault="006846FF" w:rsidP="00B13B6D">
      <w:pPr>
        <w:pStyle w:val="Style1"/>
      </w:pPr>
      <w:r w:rsidRPr="00D324EC">
        <w:t>7.</w:t>
      </w:r>
      <w:r w:rsidRPr="00D324EC">
        <w:tab/>
        <w:t>REGISTRAČNÍ ČÍSLO(A)</w:t>
      </w:r>
    </w:p>
    <w:p w14:paraId="1FA2C56F" w14:textId="1B59BC22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C932517" w14:textId="4929976D" w:rsidR="00AB2D88" w:rsidRDefault="00AB2D88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96/041/</w:t>
      </w:r>
      <w:proofErr w:type="gramStart"/>
      <w:r>
        <w:rPr>
          <w:szCs w:val="22"/>
        </w:rPr>
        <w:t>26-C</w:t>
      </w:r>
      <w:proofErr w:type="gramEnd"/>
    </w:p>
    <w:p w14:paraId="5BA2FF59" w14:textId="77777777" w:rsidR="00AB2D88" w:rsidRPr="00D324EC" w:rsidRDefault="00AB2D8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27D05E5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1580279" w14:textId="77777777" w:rsidR="00C114FF" w:rsidRPr="00D324EC" w:rsidRDefault="006846FF" w:rsidP="00B13B6D">
      <w:pPr>
        <w:pStyle w:val="Style1"/>
      </w:pPr>
      <w:r w:rsidRPr="00D324EC">
        <w:t>8.</w:t>
      </w:r>
      <w:r w:rsidRPr="00D324EC">
        <w:tab/>
        <w:t>DATUM PRVNÍ REGISTRACE</w:t>
      </w:r>
    </w:p>
    <w:p w14:paraId="3863C575" w14:textId="77777777" w:rsidR="00C114FF" w:rsidRPr="00D324EC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98A2F6" w14:textId="540762BC" w:rsidR="00D65777" w:rsidRPr="00D324EC" w:rsidRDefault="00AB2D88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30. 7. 2026</w:t>
      </w:r>
    </w:p>
    <w:p w14:paraId="70B0A25D" w14:textId="77777777" w:rsidR="00D65777" w:rsidRPr="00D324EC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51B24F" w14:textId="77777777" w:rsidR="00C114FF" w:rsidRPr="00D324EC" w:rsidRDefault="006846FF" w:rsidP="00B13B6D">
      <w:pPr>
        <w:pStyle w:val="Style1"/>
      </w:pPr>
      <w:r w:rsidRPr="00D324EC">
        <w:t>9.</w:t>
      </w:r>
      <w:r w:rsidRPr="00D324EC">
        <w:tab/>
        <w:t>DATUM POSLEDNÍ AKTUALIZACE SOUHRNU ÚDAJŮ O PŘÍPRAVKU</w:t>
      </w:r>
    </w:p>
    <w:p w14:paraId="30326986" w14:textId="77777777" w:rsidR="00C114FF" w:rsidRPr="00D324EC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24434F8" w14:textId="3A63B916" w:rsidR="0078538F" w:rsidRDefault="00BA7D05" w:rsidP="00A9226B">
      <w:pPr>
        <w:tabs>
          <w:tab w:val="clear" w:pos="567"/>
        </w:tabs>
        <w:spacing w:line="240" w:lineRule="auto"/>
        <w:rPr>
          <w:szCs w:val="22"/>
        </w:rPr>
      </w:pPr>
      <w:bookmarkStart w:id="10" w:name="_Hlk234922031"/>
      <w:r>
        <w:rPr>
          <w:szCs w:val="22"/>
        </w:rPr>
        <w:t>07/2026</w:t>
      </w:r>
    </w:p>
    <w:p w14:paraId="1EC06553" w14:textId="77777777" w:rsidR="00AB2D88" w:rsidRPr="00D324EC" w:rsidRDefault="00AB2D88" w:rsidP="00A9226B">
      <w:pPr>
        <w:tabs>
          <w:tab w:val="clear" w:pos="567"/>
        </w:tabs>
        <w:spacing w:line="240" w:lineRule="auto"/>
        <w:rPr>
          <w:szCs w:val="22"/>
        </w:rPr>
      </w:pPr>
    </w:p>
    <w:bookmarkEnd w:id="10"/>
    <w:p w14:paraId="2DB0E157" w14:textId="77777777" w:rsidR="00B113B9" w:rsidRPr="00D324EC" w:rsidRDefault="00B113B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5C198E0" w14:textId="77777777" w:rsidR="00C114FF" w:rsidRPr="00D324EC" w:rsidRDefault="006846FF" w:rsidP="00B13B6D">
      <w:pPr>
        <w:pStyle w:val="Style1"/>
      </w:pPr>
      <w:r w:rsidRPr="00D324EC">
        <w:t>10.</w:t>
      </w:r>
      <w:r w:rsidRPr="00D324EC">
        <w:tab/>
        <w:t>KLASIFIKACE VETERINÁRNÍCH LÉČIVÝCH PŘÍPRAVKŮ</w:t>
      </w:r>
    </w:p>
    <w:p w14:paraId="1F12B426" w14:textId="77777777" w:rsidR="0078538F" w:rsidRPr="00D324EC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95E980" w14:textId="0008F995" w:rsidR="0078538F" w:rsidRPr="00D324EC" w:rsidRDefault="006846FF" w:rsidP="0078538F">
      <w:pPr>
        <w:numPr>
          <w:ilvl w:val="12"/>
          <w:numId w:val="0"/>
        </w:numPr>
        <w:rPr>
          <w:szCs w:val="22"/>
        </w:rPr>
      </w:pPr>
      <w:r w:rsidRPr="00D324EC">
        <w:t>Veterinární léčivý přípravek je vydáván pouze na předpis.</w:t>
      </w:r>
    </w:p>
    <w:p w14:paraId="05E12133" w14:textId="77777777" w:rsidR="0078538F" w:rsidRPr="00D324EC" w:rsidRDefault="0078538F" w:rsidP="0078538F">
      <w:pPr>
        <w:ind w:right="-318"/>
        <w:rPr>
          <w:szCs w:val="22"/>
        </w:rPr>
      </w:pPr>
    </w:p>
    <w:p w14:paraId="28C35B4C" w14:textId="2C546A40" w:rsidR="0078538F" w:rsidRDefault="006846FF" w:rsidP="005C4E23">
      <w:pPr>
        <w:ind w:right="-1"/>
        <w:rPr>
          <w:i/>
          <w:szCs w:val="22"/>
        </w:rPr>
      </w:pPr>
      <w:bookmarkStart w:id="11" w:name="_Hlk73467306"/>
      <w:r w:rsidRPr="00D324EC">
        <w:t xml:space="preserve">Podrobné informace o tomto veterinárním léčivém přípravku jsou k dispozici v databázi přípravků Unie </w:t>
      </w:r>
      <w:r w:rsidRPr="00D324EC">
        <w:rPr>
          <w:szCs w:val="22"/>
        </w:rPr>
        <w:t>(</w:t>
      </w:r>
      <w:hyperlink r:id="rId9" w:history="1">
        <w:r w:rsidR="0078538F" w:rsidRPr="00D324EC">
          <w:rPr>
            <w:rStyle w:val="Hypertextovodkaz"/>
            <w:szCs w:val="22"/>
          </w:rPr>
          <w:t>https://medicines.health.europa.eu/veterinary</w:t>
        </w:r>
      </w:hyperlink>
      <w:r w:rsidRPr="00D324EC">
        <w:rPr>
          <w:szCs w:val="22"/>
        </w:rPr>
        <w:t>)</w:t>
      </w:r>
      <w:r w:rsidRPr="00D324EC">
        <w:rPr>
          <w:i/>
          <w:szCs w:val="22"/>
        </w:rPr>
        <w:t>.</w:t>
      </w:r>
      <w:bookmarkEnd w:id="11"/>
    </w:p>
    <w:p w14:paraId="3D7CD98A" w14:textId="79B25720" w:rsidR="00BA7D05" w:rsidRDefault="00BA7D05" w:rsidP="005C4E23">
      <w:pPr>
        <w:ind w:right="-1"/>
        <w:rPr>
          <w:szCs w:val="22"/>
        </w:rPr>
      </w:pPr>
    </w:p>
    <w:p w14:paraId="32D61DE8" w14:textId="77777777" w:rsidR="00BA7D05" w:rsidRPr="00AB2D88" w:rsidRDefault="00BA7D05" w:rsidP="00AB2D88">
      <w:pPr>
        <w:spacing w:line="240" w:lineRule="auto"/>
      </w:pPr>
      <w:bookmarkStart w:id="12" w:name="_Hlk148432335"/>
      <w:r w:rsidRPr="00AB2D88">
        <w:t>Podrobné informace o tomto veterinárním léčivém přípravku naleznete také v národní databázi (</w:t>
      </w:r>
      <w:hyperlink r:id="rId10" w:history="1">
        <w:r w:rsidRPr="00AB2D88">
          <w:rPr>
            <w:rStyle w:val="Hypertextovodkaz"/>
          </w:rPr>
          <w:t>https://www.uskvbl.cz</w:t>
        </w:r>
      </w:hyperlink>
      <w:r w:rsidRPr="00AB2D88">
        <w:t>).</w:t>
      </w:r>
    </w:p>
    <w:bookmarkEnd w:id="12"/>
    <w:p w14:paraId="49C55837" w14:textId="77777777" w:rsidR="00BA7D05" w:rsidRPr="00D324EC" w:rsidRDefault="00BA7D05" w:rsidP="005C4E23">
      <w:pPr>
        <w:ind w:right="-1"/>
        <w:rPr>
          <w:szCs w:val="22"/>
        </w:rPr>
      </w:pPr>
    </w:p>
    <w:sectPr w:rsidR="00BA7D05" w:rsidRPr="00D324EC" w:rsidSect="003837F1">
      <w:headerReference w:type="default" r:id="rId11"/>
      <w:footerReference w:type="default" r:id="rId12"/>
      <w:footerReference w:type="first" r:id="rId13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CD7FB4" w14:textId="77777777" w:rsidR="00260239" w:rsidRDefault="00260239">
      <w:pPr>
        <w:spacing w:line="240" w:lineRule="auto"/>
      </w:pPr>
      <w:r>
        <w:separator/>
      </w:r>
    </w:p>
  </w:endnote>
  <w:endnote w:type="continuationSeparator" w:id="0">
    <w:p w14:paraId="19542319" w14:textId="77777777" w:rsidR="00260239" w:rsidRDefault="002602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165F25" w:rsidRPr="00E0068C" w:rsidRDefault="006846FF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165F25" w:rsidRPr="00E0068C" w:rsidRDefault="006846FF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AE38EB" w14:textId="77777777" w:rsidR="00260239" w:rsidRDefault="00260239">
      <w:pPr>
        <w:spacing w:line="240" w:lineRule="auto"/>
      </w:pPr>
      <w:r>
        <w:separator/>
      </w:r>
    </w:p>
  </w:footnote>
  <w:footnote w:type="continuationSeparator" w:id="0">
    <w:p w14:paraId="3B62FE1C" w14:textId="77777777" w:rsidR="00260239" w:rsidRDefault="002602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4CA28F" w14:textId="345998B9" w:rsidR="0027062D" w:rsidRDefault="0027062D">
    <w:pPr>
      <w:pStyle w:val="Zhlav"/>
    </w:pPr>
    <w:r w:rsidRPr="0027062D"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91C6E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4260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9EBB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03E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EE2D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0EE6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F619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368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9A56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A82E7FE4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8BE8C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5622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D205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CAB3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7C04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E0B4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24B1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7EDF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F91AF43C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2CF86F50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B1E416EC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C9D81C2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5EDCAC3A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C0B0CAC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72E2DC68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10E45BD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BE1258C0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CFDE338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FFD2A72A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9A3ECDC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F66174E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5920848A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2DBAAE3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3FF62F6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E99217B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A88697A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43E657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60B12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EC9E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C6F3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7EF8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12A0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84A4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7E00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64CB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070009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4926D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D84FA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9482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4AED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7FA4C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9AAE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42CD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E8A25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AA5E7C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530894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19CA1D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BCEB7F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1C40B8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1020CF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F6A7B1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EC6A70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22AD15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D6AADFA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8EACC9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1C6B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F45F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8AAC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E0B5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DA56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244F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7ECD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BD7CD9C6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568E7E0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380C6F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D0F2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E27B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5251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BE30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E807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F071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2B8CEA7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3E6037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BB4DE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927D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B43C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E549E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386E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5862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C8416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A734F1E4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FC7B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5664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0423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386E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1C08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EC5E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9E17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C842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1A72FE6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7BF4C09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2ABE223C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E1B8DBEA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2A822248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9DB84DB6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D3E242A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180F0F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7326D99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E6B65A0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D8BAE9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656C9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D290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B256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800EA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9A92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9E63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C7480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C9D48230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E0CCB5A6" w:tentative="1">
      <w:start w:val="1"/>
      <w:numFmt w:val="lowerLetter"/>
      <w:lvlText w:val="%2."/>
      <w:lvlJc w:val="left"/>
      <w:pPr>
        <w:ind w:left="1440" w:hanging="360"/>
      </w:pPr>
    </w:lvl>
    <w:lvl w:ilvl="2" w:tplc="447E2B00" w:tentative="1">
      <w:start w:val="1"/>
      <w:numFmt w:val="lowerRoman"/>
      <w:lvlText w:val="%3."/>
      <w:lvlJc w:val="right"/>
      <w:pPr>
        <w:ind w:left="2160" w:hanging="180"/>
      </w:pPr>
    </w:lvl>
    <w:lvl w:ilvl="3" w:tplc="F3CEE82E" w:tentative="1">
      <w:start w:val="1"/>
      <w:numFmt w:val="decimal"/>
      <w:lvlText w:val="%4."/>
      <w:lvlJc w:val="left"/>
      <w:pPr>
        <w:ind w:left="2880" w:hanging="360"/>
      </w:pPr>
    </w:lvl>
    <w:lvl w:ilvl="4" w:tplc="B316C98A" w:tentative="1">
      <w:start w:val="1"/>
      <w:numFmt w:val="lowerLetter"/>
      <w:lvlText w:val="%5."/>
      <w:lvlJc w:val="left"/>
      <w:pPr>
        <w:ind w:left="3600" w:hanging="360"/>
      </w:pPr>
    </w:lvl>
    <w:lvl w:ilvl="5" w:tplc="3AAA1214" w:tentative="1">
      <w:start w:val="1"/>
      <w:numFmt w:val="lowerRoman"/>
      <w:lvlText w:val="%6."/>
      <w:lvlJc w:val="right"/>
      <w:pPr>
        <w:ind w:left="4320" w:hanging="180"/>
      </w:pPr>
    </w:lvl>
    <w:lvl w:ilvl="6" w:tplc="DCD441A6" w:tentative="1">
      <w:start w:val="1"/>
      <w:numFmt w:val="decimal"/>
      <w:lvlText w:val="%7."/>
      <w:lvlJc w:val="left"/>
      <w:pPr>
        <w:ind w:left="5040" w:hanging="360"/>
      </w:pPr>
    </w:lvl>
    <w:lvl w:ilvl="7" w:tplc="113A2120" w:tentative="1">
      <w:start w:val="1"/>
      <w:numFmt w:val="lowerLetter"/>
      <w:lvlText w:val="%8."/>
      <w:lvlJc w:val="left"/>
      <w:pPr>
        <w:ind w:left="5760" w:hanging="360"/>
      </w:pPr>
    </w:lvl>
    <w:lvl w:ilvl="8" w:tplc="3F7281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2EE0B01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BB4E4F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ABAC7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6E4D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DE4D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826CF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F40D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84EF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0A6DF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407C34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3079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9403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E289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2298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52DC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961E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408E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467D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DECE1A3A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9258C5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D8D6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5297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B60F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2CF6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46AB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785D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AE77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82487636">
      <w:start w:val="1"/>
      <w:numFmt w:val="decimal"/>
      <w:lvlText w:val="%1."/>
      <w:lvlJc w:val="left"/>
      <w:pPr>
        <w:ind w:left="720" w:hanging="360"/>
      </w:pPr>
    </w:lvl>
    <w:lvl w:ilvl="1" w:tplc="5442F746" w:tentative="1">
      <w:start w:val="1"/>
      <w:numFmt w:val="lowerLetter"/>
      <w:lvlText w:val="%2."/>
      <w:lvlJc w:val="left"/>
      <w:pPr>
        <w:ind w:left="1440" w:hanging="360"/>
      </w:pPr>
    </w:lvl>
    <w:lvl w:ilvl="2" w:tplc="F7F8816C" w:tentative="1">
      <w:start w:val="1"/>
      <w:numFmt w:val="lowerRoman"/>
      <w:lvlText w:val="%3."/>
      <w:lvlJc w:val="right"/>
      <w:pPr>
        <w:ind w:left="2160" w:hanging="180"/>
      </w:pPr>
    </w:lvl>
    <w:lvl w:ilvl="3" w:tplc="7A463BB2" w:tentative="1">
      <w:start w:val="1"/>
      <w:numFmt w:val="decimal"/>
      <w:lvlText w:val="%4."/>
      <w:lvlJc w:val="left"/>
      <w:pPr>
        <w:ind w:left="2880" w:hanging="360"/>
      </w:pPr>
    </w:lvl>
    <w:lvl w:ilvl="4" w:tplc="8CAC2BFC" w:tentative="1">
      <w:start w:val="1"/>
      <w:numFmt w:val="lowerLetter"/>
      <w:lvlText w:val="%5."/>
      <w:lvlJc w:val="left"/>
      <w:pPr>
        <w:ind w:left="3600" w:hanging="360"/>
      </w:pPr>
    </w:lvl>
    <w:lvl w:ilvl="5" w:tplc="E3FAAD7C" w:tentative="1">
      <w:start w:val="1"/>
      <w:numFmt w:val="lowerRoman"/>
      <w:lvlText w:val="%6."/>
      <w:lvlJc w:val="right"/>
      <w:pPr>
        <w:ind w:left="4320" w:hanging="180"/>
      </w:pPr>
    </w:lvl>
    <w:lvl w:ilvl="6" w:tplc="150826AA" w:tentative="1">
      <w:start w:val="1"/>
      <w:numFmt w:val="decimal"/>
      <w:lvlText w:val="%7."/>
      <w:lvlJc w:val="left"/>
      <w:pPr>
        <w:ind w:left="5040" w:hanging="360"/>
      </w:pPr>
    </w:lvl>
    <w:lvl w:ilvl="7" w:tplc="A8F65A2C" w:tentative="1">
      <w:start w:val="1"/>
      <w:numFmt w:val="lowerLetter"/>
      <w:lvlText w:val="%8."/>
      <w:lvlJc w:val="left"/>
      <w:pPr>
        <w:ind w:left="5760" w:hanging="360"/>
      </w:pPr>
    </w:lvl>
    <w:lvl w:ilvl="8" w:tplc="D73CD0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3A6C93C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EF5079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6BAC0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BE33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CE19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8E694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DE42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B806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E4694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2355"/>
    <w:rsid w:val="00005635"/>
    <w:rsid w:val="00021B82"/>
    <w:rsid w:val="00024777"/>
    <w:rsid w:val="00024E21"/>
    <w:rsid w:val="00027100"/>
    <w:rsid w:val="00030AD8"/>
    <w:rsid w:val="00031A82"/>
    <w:rsid w:val="000349AA"/>
    <w:rsid w:val="00036C50"/>
    <w:rsid w:val="00052D2B"/>
    <w:rsid w:val="00054F55"/>
    <w:rsid w:val="00055EAA"/>
    <w:rsid w:val="00056EE7"/>
    <w:rsid w:val="00062945"/>
    <w:rsid w:val="00063946"/>
    <w:rsid w:val="00067023"/>
    <w:rsid w:val="00080453"/>
    <w:rsid w:val="00081399"/>
    <w:rsid w:val="0008169A"/>
    <w:rsid w:val="00082200"/>
    <w:rsid w:val="000838BB"/>
    <w:rsid w:val="000860CE"/>
    <w:rsid w:val="00092A37"/>
    <w:rsid w:val="000938A6"/>
    <w:rsid w:val="00096E78"/>
    <w:rsid w:val="00097C1E"/>
    <w:rsid w:val="000A1DF5"/>
    <w:rsid w:val="000B7873"/>
    <w:rsid w:val="000C02A1"/>
    <w:rsid w:val="000C1D4F"/>
    <w:rsid w:val="000C3ED7"/>
    <w:rsid w:val="000C55E6"/>
    <w:rsid w:val="000C687A"/>
    <w:rsid w:val="000D67D0"/>
    <w:rsid w:val="000E115E"/>
    <w:rsid w:val="000E195C"/>
    <w:rsid w:val="000E3602"/>
    <w:rsid w:val="000E705A"/>
    <w:rsid w:val="000F38DA"/>
    <w:rsid w:val="000F5822"/>
    <w:rsid w:val="000F796B"/>
    <w:rsid w:val="0010031E"/>
    <w:rsid w:val="001012EB"/>
    <w:rsid w:val="00102F0F"/>
    <w:rsid w:val="001078D1"/>
    <w:rsid w:val="00111185"/>
    <w:rsid w:val="00115782"/>
    <w:rsid w:val="00115BD5"/>
    <w:rsid w:val="00116067"/>
    <w:rsid w:val="001214EE"/>
    <w:rsid w:val="00124F36"/>
    <w:rsid w:val="00125666"/>
    <w:rsid w:val="001259E3"/>
    <w:rsid w:val="00125C80"/>
    <w:rsid w:val="001300CE"/>
    <w:rsid w:val="001324F0"/>
    <w:rsid w:val="00136DCF"/>
    <w:rsid w:val="0013799F"/>
    <w:rsid w:val="00140DF6"/>
    <w:rsid w:val="00145C3F"/>
    <w:rsid w:val="00145D34"/>
    <w:rsid w:val="00146284"/>
    <w:rsid w:val="0014690F"/>
    <w:rsid w:val="001501DA"/>
    <w:rsid w:val="0015098E"/>
    <w:rsid w:val="00153B3A"/>
    <w:rsid w:val="001565A6"/>
    <w:rsid w:val="00164543"/>
    <w:rsid w:val="00164C48"/>
    <w:rsid w:val="00165F25"/>
    <w:rsid w:val="001674D3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B1C77"/>
    <w:rsid w:val="001B26EB"/>
    <w:rsid w:val="001B6F4A"/>
    <w:rsid w:val="001B7B38"/>
    <w:rsid w:val="001C5288"/>
    <w:rsid w:val="001C5B03"/>
    <w:rsid w:val="001C7F14"/>
    <w:rsid w:val="001D4CE4"/>
    <w:rsid w:val="001D6052"/>
    <w:rsid w:val="001D6D96"/>
    <w:rsid w:val="001E5621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100FC"/>
    <w:rsid w:val="00213890"/>
    <w:rsid w:val="00214E52"/>
    <w:rsid w:val="002207C0"/>
    <w:rsid w:val="0022380D"/>
    <w:rsid w:val="00224B93"/>
    <w:rsid w:val="00226630"/>
    <w:rsid w:val="0023676E"/>
    <w:rsid w:val="002414B6"/>
    <w:rsid w:val="002422EB"/>
    <w:rsid w:val="00242397"/>
    <w:rsid w:val="002446DC"/>
    <w:rsid w:val="00247A48"/>
    <w:rsid w:val="00250DD1"/>
    <w:rsid w:val="00251183"/>
    <w:rsid w:val="00251689"/>
    <w:rsid w:val="0025267C"/>
    <w:rsid w:val="00253B6B"/>
    <w:rsid w:val="00256A03"/>
    <w:rsid w:val="00256A3A"/>
    <w:rsid w:val="0025748D"/>
    <w:rsid w:val="00260239"/>
    <w:rsid w:val="00265656"/>
    <w:rsid w:val="00265E77"/>
    <w:rsid w:val="00266155"/>
    <w:rsid w:val="0027062D"/>
    <w:rsid w:val="0027270B"/>
    <w:rsid w:val="00272952"/>
    <w:rsid w:val="00272B36"/>
    <w:rsid w:val="00274D17"/>
    <w:rsid w:val="00282E7B"/>
    <w:rsid w:val="002838C8"/>
    <w:rsid w:val="00290805"/>
    <w:rsid w:val="00290C2A"/>
    <w:rsid w:val="002931DD"/>
    <w:rsid w:val="00295140"/>
    <w:rsid w:val="002A0E7C"/>
    <w:rsid w:val="002A0EED"/>
    <w:rsid w:val="002A21ED"/>
    <w:rsid w:val="002A3F88"/>
    <w:rsid w:val="002A710D"/>
    <w:rsid w:val="002B0F11"/>
    <w:rsid w:val="002B2E17"/>
    <w:rsid w:val="002B6560"/>
    <w:rsid w:val="002B6599"/>
    <w:rsid w:val="002C1F27"/>
    <w:rsid w:val="002C55FF"/>
    <w:rsid w:val="002C592B"/>
    <w:rsid w:val="002D300D"/>
    <w:rsid w:val="002E0CD4"/>
    <w:rsid w:val="002E3A90"/>
    <w:rsid w:val="002E46CC"/>
    <w:rsid w:val="002E4F48"/>
    <w:rsid w:val="002E524C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6E87"/>
    <w:rsid w:val="0032453E"/>
    <w:rsid w:val="003247F4"/>
    <w:rsid w:val="00325053"/>
    <w:rsid w:val="003256AC"/>
    <w:rsid w:val="0032665B"/>
    <w:rsid w:val="00330CC1"/>
    <w:rsid w:val="0033129D"/>
    <w:rsid w:val="003320ED"/>
    <w:rsid w:val="0033480E"/>
    <w:rsid w:val="00337123"/>
    <w:rsid w:val="00341866"/>
    <w:rsid w:val="00342C0C"/>
    <w:rsid w:val="003535E0"/>
    <w:rsid w:val="00353CE5"/>
    <w:rsid w:val="003543AC"/>
    <w:rsid w:val="00354590"/>
    <w:rsid w:val="00355AB8"/>
    <w:rsid w:val="00355D02"/>
    <w:rsid w:val="00361607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31B9"/>
    <w:rsid w:val="003A3E2F"/>
    <w:rsid w:val="003A6CCB"/>
    <w:rsid w:val="003B0F22"/>
    <w:rsid w:val="003B10C4"/>
    <w:rsid w:val="003B3DEF"/>
    <w:rsid w:val="003B48EB"/>
    <w:rsid w:val="003B516B"/>
    <w:rsid w:val="003B5CD1"/>
    <w:rsid w:val="003C33FF"/>
    <w:rsid w:val="003C3E0E"/>
    <w:rsid w:val="003C64A5"/>
    <w:rsid w:val="003D03CC"/>
    <w:rsid w:val="003D378C"/>
    <w:rsid w:val="003D3893"/>
    <w:rsid w:val="003D4BB7"/>
    <w:rsid w:val="003E0116"/>
    <w:rsid w:val="003E0683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40E7"/>
    <w:rsid w:val="003F677F"/>
    <w:rsid w:val="004008F6"/>
    <w:rsid w:val="00406F33"/>
    <w:rsid w:val="00407C22"/>
    <w:rsid w:val="00412BBE"/>
    <w:rsid w:val="00414B20"/>
    <w:rsid w:val="0041628A"/>
    <w:rsid w:val="00417DE3"/>
    <w:rsid w:val="00420850"/>
    <w:rsid w:val="00423968"/>
    <w:rsid w:val="00427054"/>
    <w:rsid w:val="004304B1"/>
    <w:rsid w:val="00432DA8"/>
    <w:rsid w:val="0043320A"/>
    <w:rsid w:val="004332E3"/>
    <w:rsid w:val="0043586F"/>
    <w:rsid w:val="004371A3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74C50"/>
    <w:rsid w:val="004768DB"/>
    <w:rsid w:val="004771F9"/>
    <w:rsid w:val="00486006"/>
    <w:rsid w:val="00486BAD"/>
    <w:rsid w:val="00486BBE"/>
    <w:rsid w:val="00487123"/>
    <w:rsid w:val="00495A75"/>
    <w:rsid w:val="00495CAE"/>
    <w:rsid w:val="0049641F"/>
    <w:rsid w:val="0049692A"/>
    <w:rsid w:val="004A005B"/>
    <w:rsid w:val="004A1BD5"/>
    <w:rsid w:val="004A61E1"/>
    <w:rsid w:val="004A62ED"/>
    <w:rsid w:val="004B1A75"/>
    <w:rsid w:val="004B2344"/>
    <w:rsid w:val="004B5797"/>
    <w:rsid w:val="004B5DDC"/>
    <w:rsid w:val="004B798E"/>
    <w:rsid w:val="004C0568"/>
    <w:rsid w:val="004C2ABD"/>
    <w:rsid w:val="004C3272"/>
    <w:rsid w:val="004C5F62"/>
    <w:rsid w:val="004D2601"/>
    <w:rsid w:val="004D3E58"/>
    <w:rsid w:val="004D6746"/>
    <w:rsid w:val="004D767B"/>
    <w:rsid w:val="004E03D0"/>
    <w:rsid w:val="004E0F32"/>
    <w:rsid w:val="004E23A1"/>
    <w:rsid w:val="004E493C"/>
    <w:rsid w:val="004E5666"/>
    <w:rsid w:val="004E623E"/>
    <w:rsid w:val="004E7092"/>
    <w:rsid w:val="004E7ECE"/>
    <w:rsid w:val="004F4DB1"/>
    <w:rsid w:val="004F6F64"/>
    <w:rsid w:val="005004EC"/>
    <w:rsid w:val="00506AAE"/>
    <w:rsid w:val="00517756"/>
    <w:rsid w:val="005202C6"/>
    <w:rsid w:val="00523149"/>
    <w:rsid w:val="00523C53"/>
    <w:rsid w:val="005272F4"/>
    <w:rsid w:val="00527B8F"/>
    <w:rsid w:val="00536031"/>
    <w:rsid w:val="0054134B"/>
    <w:rsid w:val="00542012"/>
    <w:rsid w:val="00543DF5"/>
    <w:rsid w:val="00545A61"/>
    <w:rsid w:val="0055260D"/>
    <w:rsid w:val="00554C27"/>
    <w:rsid w:val="00555422"/>
    <w:rsid w:val="00555810"/>
    <w:rsid w:val="00562715"/>
    <w:rsid w:val="00562DCA"/>
    <w:rsid w:val="00564C01"/>
    <w:rsid w:val="0056568F"/>
    <w:rsid w:val="0057436C"/>
    <w:rsid w:val="00575DE3"/>
    <w:rsid w:val="00580B08"/>
    <w:rsid w:val="00582578"/>
    <w:rsid w:val="0058621D"/>
    <w:rsid w:val="00586904"/>
    <w:rsid w:val="00595FB8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C2F66"/>
    <w:rsid w:val="005C4E23"/>
    <w:rsid w:val="005D380C"/>
    <w:rsid w:val="005D3F79"/>
    <w:rsid w:val="005D6E04"/>
    <w:rsid w:val="005D7A12"/>
    <w:rsid w:val="005E53EE"/>
    <w:rsid w:val="005E66FC"/>
    <w:rsid w:val="005F0542"/>
    <w:rsid w:val="005F0F72"/>
    <w:rsid w:val="005F1C1F"/>
    <w:rsid w:val="005F2FAD"/>
    <w:rsid w:val="005F346D"/>
    <w:rsid w:val="005F38FB"/>
    <w:rsid w:val="00602D3B"/>
    <w:rsid w:val="0060326F"/>
    <w:rsid w:val="00606EA1"/>
    <w:rsid w:val="006074EC"/>
    <w:rsid w:val="006128F0"/>
    <w:rsid w:val="00616F9E"/>
    <w:rsid w:val="0061726B"/>
    <w:rsid w:val="00617B81"/>
    <w:rsid w:val="00620FEF"/>
    <w:rsid w:val="0062387A"/>
    <w:rsid w:val="006326D8"/>
    <w:rsid w:val="0063377D"/>
    <w:rsid w:val="006344BE"/>
    <w:rsid w:val="00634A66"/>
    <w:rsid w:val="00640336"/>
    <w:rsid w:val="00640FC9"/>
    <w:rsid w:val="0064124C"/>
    <w:rsid w:val="006414D3"/>
    <w:rsid w:val="006432F2"/>
    <w:rsid w:val="00650978"/>
    <w:rsid w:val="0065320F"/>
    <w:rsid w:val="00653D64"/>
    <w:rsid w:val="00654E13"/>
    <w:rsid w:val="006563D2"/>
    <w:rsid w:val="00661B4F"/>
    <w:rsid w:val="00667489"/>
    <w:rsid w:val="006675F4"/>
    <w:rsid w:val="00667A57"/>
    <w:rsid w:val="00670D44"/>
    <w:rsid w:val="00673F4C"/>
    <w:rsid w:val="00676AFC"/>
    <w:rsid w:val="006807CD"/>
    <w:rsid w:val="00682D43"/>
    <w:rsid w:val="006846FF"/>
    <w:rsid w:val="0068507D"/>
    <w:rsid w:val="00685BAF"/>
    <w:rsid w:val="00690463"/>
    <w:rsid w:val="00693DE5"/>
    <w:rsid w:val="006A0D03"/>
    <w:rsid w:val="006A41E9"/>
    <w:rsid w:val="006B12CB"/>
    <w:rsid w:val="006B2030"/>
    <w:rsid w:val="006B591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E64A4"/>
    <w:rsid w:val="006F148B"/>
    <w:rsid w:val="00705EAF"/>
    <w:rsid w:val="0070773E"/>
    <w:rsid w:val="007101CC"/>
    <w:rsid w:val="00715C55"/>
    <w:rsid w:val="00724E3B"/>
    <w:rsid w:val="00725EEA"/>
    <w:rsid w:val="007276B6"/>
    <w:rsid w:val="00730908"/>
    <w:rsid w:val="00730CE9"/>
    <w:rsid w:val="0073373D"/>
    <w:rsid w:val="00736B1E"/>
    <w:rsid w:val="007439DB"/>
    <w:rsid w:val="007464DA"/>
    <w:rsid w:val="007568D8"/>
    <w:rsid w:val="007616B4"/>
    <w:rsid w:val="00765316"/>
    <w:rsid w:val="007708C8"/>
    <w:rsid w:val="0077719D"/>
    <w:rsid w:val="00780DF0"/>
    <w:rsid w:val="007810B7"/>
    <w:rsid w:val="00782F0F"/>
    <w:rsid w:val="0078538F"/>
    <w:rsid w:val="00787482"/>
    <w:rsid w:val="0079244D"/>
    <w:rsid w:val="00792A66"/>
    <w:rsid w:val="007974D1"/>
    <w:rsid w:val="007A286D"/>
    <w:rsid w:val="007A314D"/>
    <w:rsid w:val="007A38DF"/>
    <w:rsid w:val="007A524F"/>
    <w:rsid w:val="007B00E5"/>
    <w:rsid w:val="007B20CF"/>
    <w:rsid w:val="007B2499"/>
    <w:rsid w:val="007B72E1"/>
    <w:rsid w:val="007B783A"/>
    <w:rsid w:val="007C1B95"/>
    <w:rsid w:val="007C3DF3"/>
    <w:rsid w:val="007C796D"/>
    <w:rsid w:val="007D73FB"/>
    <w:rsid w:val="007D7608"/>
    <w:rsid w:val="007E2F2D"/>
    <w:rsid w:val="007F1433"/>
    <w:rsid w:val="007F1491"/>
    <w:rsid w:val="007F16DD"/>
    <w:rsid w:val="007F2F03"/>
    <w:rsid w:val="007F42CE"/>
    <w:rsid w:val="00800FE0"/>
    <w:rsid w:val="0080514E"/>
    <w:rsid w:val="008066AD"/>
    <w:rsid w:val="00812CD8"/>
    <w:rsid w:val="008145D9"/>
    <w:rsid w:val="00814AF1"/>
    <w:rsid w:val="0081517F"/>
    <w:rsid w:val="00815370"/>
    <w:rsid w:val="0082153D"/>
    <w:rsid w:val="008255AA"/>
    <w:rsid w:val="0082659C"/>
    <w:rsid w:val="00830FF3"/>
    <w:rsid w:val="008334BF"/>
    <w:rsid w:val="00836B8C"/>
    <w:rsid w:val="00840062"/>
    <w:rsid w:val="008410C5"/>
    <w:rsid w:val="00846C08"/>
    <w:rsid w:val="00850794"/>
    <w:rsid w:val="00852FF2"/>
    <w:rsid w:val="008530E7"/>
    <w:rsid w:val="00856BDB"/>
    <w:rsid w:val="00857675"/>
    <w:rsid w:val="0086185D"/>
    <w:rsid w:val="00861F86"/>
    <w:rsid w:val="00863A6D"/>
    <w:rsid w:val="00867C0D"/>
    <w:rsid w:val="00872C48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2F03"/>
    <w:rsid w:val="008A5665"/>
    <w:rsid w:val="008B24A8"/>
    <w:rsid w:val="008B25E4"/>
    <w:rsid w:val="008B3D78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45C4"/>
    <w:rsid w:val="008E64B1"/>
    <w:rsid w:val="008E64FA"/>
    <w:rsid w:val="008E677C"/>
    <w:rsid w:val="008E74ED"/>
    <w:rsid w:val="008E7ED6"/>
    <w:rsid w:val="008F450A"/>
    <w:rsid w:val="008F4DEF"/>
    <w:rsid w:val="00903D0D"/>
    <w:rsid w:val="009048E1"/>
    <w:rsid w:val="0090598C"/>
    <w:rsid w:val="00905CAB"/>
    <w:rsid w:val="009071BB"/>
    <w:rsid w:val="00913885"/>
    <w:rsid w:val="00915ABF"/>
    <w:rsid w:val="00921CAD"/>
    <w:rsid w:val="009311ED"/>
    <w:rsid w:val="00931D41"/>
    <w:rsid w:val="00933D18"/>
    <w:rsid w:val="00942221"/>
    <w:rsid w:val="00946DA6"/>
    <w:rsid w:val="00947A5B"/>
    <w:rsid w:val="00950FBB"/>
    <w:rsid w:val="00951118"/>
    <w:rsid w:val="0095122F"/>
    <w:rsid w:val="00953349"/>
    <w:rsid w:val="00953E4C"/>
    <w:rsid w:val="00954E0C"/>
    <w:rsid w:val="00961156"/>
    <w:rsid w:val="00964F03"/>
    <w:rsid w:val="00966F1F"/>
    <w:rsid w:val="00975676"/>
    <w:rsid w:val="00976467"/>
    <w:rsid w:val="00976D32"/>
    <w:rsid w:val="00983AED"/>
    <w:rsid w:val="009844F7"/>
    <w:rsid w:val="009938F7"/>
    <w:rsid w:val="00995A7D"/>
    <w:rsid w:val="009A05AA"/>
    <w:rsid w:val="009A2BF4"/>
    <w:rsid w:val="009A2D5A"/>
    <w:rsid w:val="009A6509"/>
    <w:rsid w:val="009A6E2F"/>
    <w:rsid w:val="009B2969"/>
    <w:rsid w:val="009B2C7E"/>
    <w:rsid w:val="009B6DBD"/>
    <w:rsid w:val="009C108A"/>
    <w:rsid w:val="009C2E47"/>
    <w:rsid w:val="009C6BFB"/>
    <w:rsid w:val="009D0C05"/>
    <w:rsid w:val="009E24B7"/>
    <w:rsid w:val="009E2C00"/>
    <w:rsid w:val="009E49AD"/>
    <w:rsid w:val="009E4CC5"/>
    <w:rsid w:val="009E66FE"/>
    <w:rsid w:val="009E70F4"/>
    <w:rsid w:val="009E72A3"/>
    <w:rsid w:val="009F1AD2"/>
    <w:rsid w:val="009F568A"/>
    <w:rsid w:val="00A00C78"/>
    <w:rsid w:val="00A0479E"/>
    <w:rsid w:val="00A07979"/>
    <w:rsid w:val="00A11755"/>
    <w:rsid w:val="00A16BAC"/>
    <w:rsid w:val="00A207FB"/>
    <w:rsid w:val="00A20ADC"/>
    <w:rsid w:val="00A24016"/>
    <w:rsid w:val="00A265BF"/>
    <w:rsid w:val="00A26F44"/>
    <w:rsid w:val="00A34FAB"/>
    <w:rsid w:val="00A42C43"/>
    <w:rsid w:val="00A4313D"/>
    <w:rsid w:val="00A46BEE"/>
    <w:rsid w:val="00A478DB"/>
    <w:rsid w:val="00A50120"/>
    <w:rsid w:val="00A60351"/>
    <w:rsid w:val="00A61C6D"/>
    <w:rsid w:val="00A63015"/>
    <w:rsid w:val="00A6387B"/>
    <w:rsid w:val="00A6482F"/>
    <w:rsid w:val="00A66254"/>
    <w:rsid w:val="00A67311"/>
    <w:rsid w:val="00A678B4"/>
    <w:rsid w:val="00A704A3"/>
    <w:rsid w:val="00A75E23"/>
    <w:rsid w:val="00A81C16"/>
    <w:rsid w:val="00A82AA0"/>
    <w:rsid w:val="00A82F8A"/>
    <w:rsid w:val="00A84622"/>
    <w:rsid w:val="00A84BF0"/>
    <w:rsid w:val="00A91C0F"/>
    <w:rsid w:val="00A9226B"/>
    <w:rsid w:val="00A9575C"/>
    <w:rsid w:val="00A95B56"/>
    <w:rsid w:val="00A95E81"/>
    <w:rsid w:val="00A969AF"/>
    <w:rsid w:val="00AA308A"/>
    <w:rsid w:val="00AB1A2E"/>
    <w:rsid w:val="00AB2D88"/>
    <w:rsid w:val="00AB328A"/>
    <w:rsid w:val="00AB4918"/>
    <w:rsid w:val="00AB4BC8"/>
    <w:rsid w:val="00AB6BA7"/>
    <w:rsid w:val="00AB7BE8"/>
    <w:rsid w:val="00AC1390"/>
    <w:rsid w:val="00AD0710"/>
    <w:rsid w:val="00AD4DB9"/>
    <w:rsid w:val="00AD63C0"/>
    <w:rsid w:val="00AE35B2"/>
    <w:rsid w:val="00AE6AA0"/>
    <w:rsid w:val="00AF406C"/>
    <w:rsid w:val="00AF45ED"/>
    <w:rsid w:val="00AF74A8"/>
    <w:rsid w:val="00B00CA4"/>
    <w:rsid w:val="00B02195"/>
    <w:rsid w:val="00B075D6"/>
    <w:rsid w:val="00B10790"/>
    <w:rsid w:val="00B113B9"/>
    <w:rsid w:val="00B119A2"/>
    <w:rsid w:val="00B13B6D"/>
    <w:rsid w:val="00B1457A"/>
    <w:rsid w:val="00B177F2"/>
    <w:rsid w:val="00B201F1"/>
    <w:rsid w:val="00B2603F"/>
    <w:rsid w:val="00B304E7"/>
    <w:rsid w:val="00B318B6"/>
    <w:rsid w:val="00B3499B"/>
    <w:rsid w:val="00B35D60"/>
    <w:rsid w:val="00B36E65"/>
    <w:rsid w:val="00B41D57"/>
    <w:rsid w:val="00B41F47"/>
    <w:rsid w:val="00B44468"/>
    <w:rsid w:val="00B60AC9"/>
    <w:rsid w:val="00B660D6"/>
    <w:rsid w:val="00B67323"/>
    <w:rsid w:val="00B715F2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90C87"/>
    <w:rsid w:val="00B93E4C"/>
    <w:rsid w:val="00B94A1B"/>
    <w:rsid w:val="00B9784D"/>
    <w:rsid w:val="00BA5C89"/>
    <w:rsid w:val="00BA7D05"/>
    <w:rsid w:val="00BB04EB"/>
    <w:rsid w:val="00BB14E2"/>
    <w:rsid w:val="00BB2539"/>
    <w:rsid w:val="00BB4CE2"/>
    <w:rsid w:val="00BB5EF0"/>
    <w:rsid w:val="00BB6025"/>
    <w:rsid w:val="00BB6724"/>
    <w:rsid w:val="00BB6835"/>
    <w:rsid w:val="00BC0EFB"/>
    <w:rsid w:val="00BC2E39"/>
    <w:rsid w:val="00BD2364"/>
    <w:rsid w:val="00BD28E3"/>
    <w:rsid w:val="00BD5DD3"/>
    <w:rsid w:val="00BE117E"/>
    <w:rsid w:val="00BE3261"/>
    <w:rsid w:val="00BF00EF"/>
    <w:rsid w:val="00BF58FC"/>
    <w:rsid w:val="00BF5A06"/>
    <w:rsid w:val="00C01F77"/>
    <w:rsid w:val="00C01FFC"/>
    <w:rsid w:val="00C05321"/>
    <w:rsid w:val="00C06AE4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32989"/>
    <w:rsid w:val="00C32BD1"/>
    <w:rsid w:val="00C341E6"/>
    <w:rsid w:val="00C34260"/>
    <w:rsid w:val="00C36883"/>
    <w:rsid w:val="00C40928"/>
    <w:rsid w:val="00C40CFF"/>
    <w:rsid w:val="00C42697"/>
    <w:rsid w:val="00C43F01"/>
    <w:rsid w:val="00C4587E"/>
    <w:rsid w:val="00C47552"/>
    <w:rsid w:val="00C56F31"/>
    <w:rsid w:val="00C57A81"/>
    <w:rsid w:val="00C60193"/>
    <w:rsid w:val="00C61EF8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59E7"/>
    <w:rsid w:val="00C97B05"/>
    <w:rsid w:val="00CA28D8"/>
    <w:rsid w:val="00CC1E65"/>
    <w:rsid w:val="00CC567A"/>
    <w:rsid w:val="00CD4059"/>
    <w:rsid w:val="00CD4E5A"/>
    <w:rsid w:val="00CD6AFD"/>
    <w:rsid w:val="00CE03CE"/>
    <w:rsid w:val="00CE0F5D"/>
    <w:rsid w:val="00CE1A6A"/>
    <w:rsid w:val="00CF069C"/>
    <w:rsid w:val="00CF0DFF"/>
    <w:rsid w:val="00CF3A6B"/>
    <w:rsid w:val="00D028A9"/>
    <w:rsid w:val="00D0359D"/>
    <w:rsid w:val="00D04DED"/>
    <w:rsid w:val="00D1089A"/>
    <w:rsid w:val="00D1157E"/>
    <w:rsid w:val="00D116BD"/>
    <w:rsid w:val="00D16FE0"/>
    <w:rsid w:val="00D2001A"/>
    <w:rsid w:val="00D20684"/>
    <w:rsid w:val="00D26B62"/>
    <w:rsid w:val="00D3104A"/>
    <w:rsid w:val="00D324EC"/>
    <w:rsid w:val="00D32624"/>
    <w:rsid w:val="00D3691A"/>
    <w:rsid w:val="00D377E2"/>
    <w:rsid w:val="00D403E9"/>
    <w:rsid w:val="00D42DCB"/>
    <w:rsid w:val="00D45482"/>
    <w:rsid w:val="00D46DF2"/>
    <w:rsid w:val="00D47674"/>
    <w:rsid w:val="00D47D47"/>
    <w:rsid w:val="00D52056"/>
    <w:rsid w:val="00D5338C"/>
    <w:rsid w:val="00D55A9C"/>
    <w:rsid w:val="00D56AEB"/>
    <w:rsid w:val="00D606B2"/>
    <w:rsid w:val="00D625A7"/>
    <w:rsid w:val="00D63575"/>
    <w:rsid w:val="00D64074"/>
    <w:rsid w:val="00D65777"/>
    <w:rsid w:val="00D728A0"/>
    <w:rsid w:val="00D74018"/>
    <w:rsid w:val="00D83661"/>
    <w:rsid w:val="00D9216A"/>
    <w:rsid w:val="00D95BBB"/>
    <w:rsid w:val="00D97E7D"/>
    <w:rsid w:val="00DA16B5"/>
    <w:rsid w:val="00DA2A06"/>
    <w:rsid w:val="00DB1C8C"/>
    <w:rsid w:val="00DB3439"/>
    <w:rsid w:val="00DB3618"/>
    <w:rsid w:val="00DB468A"/>
    <w:rsid w:val="00DC2946"/>
    <w:rsid w:val="00DC4340"/>
    <w:rsid w:val="00DC550F"/>
    <w:rsid w:val="00DC64FD"/>
    <w:rsid w:val="00DD25CB"/>
    <w:rsid w:val="00DD53C3"/>
    <w:rsid w:val="00DD669D"/>
    <w:rsid w:val="00DE127F"/>
    <w:rsid w:val="00DE424A"/>
    <w:rsid w:val="00DE4419"/>
    <w:rsid w:val="00DE67C4"/>
    <w:rsid w:val="00DE6C02"/>
    <w:rsid w:val="00DF0ACA"/>
    <w:rsid w:val="00DF2245"/>
    <w:rsid w:val="00DF35C8"/>
    <w:rsid w:val="00DF4CE9"/>
    <w:rsid w:val="00DF4F68"/>
    <w:rsid w:val="00DF77CF"/>
    <w:rsid w:val="00E0068C"/>
    <w:rsid w:val="00E026E8"/>
    <w:rsid w:val="00E05948"/>
    <w:rsid w:val="00E060F7"/>
    <w:rsid w:val="00E117F9"/>
    <w:rsid w:val="00E124D3"/>
    <w:rsid w:val="00E1267F"/>
    <w:rsid w:val="00E14C47"/>
    <w:rsid w:val="00E22698"/>
    <w:rsid w:val="00E25B7C"/>
    <w:rsid w:val="00E3076B"/>
    <w:rsid w:val="00E33224"/>
    <w:rsid w:val="00E366EB"/>
    <w:rsid w:val="00E3725B"/>
    <w:rsid w:val="00E434D1"/>
    <w:rsid w:val="00E44325"/>
    <w:rsid w:val="00E559ED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86F"/>
    <w:rsid w:val="00E84E9D"/>
    <w:rsid w:val="00E86CEE"/>
    <w:rsid w:val="00E9093C"/>
    <w:rsid w:val="00E935AF"/>
    <w:rsid w:val="00EA60C5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594D"/>
    <w:rsid w:val="00EE36E1"/>
    <w:rsid w:val="00EE4F82"/>
    <w:rsid w:val="00EE6228"/>
    <w:rsid w:val="00EE7AC7"/>
    <w:rsid w:val="00EE7B3F"/>
    <w:rsid w:val="00EF2247"/>
    <w:rsid w:val="00EF3A8A"/>
    <w:rsid w:val="00F0054D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3927"/>
    <w:rsid w:val="00F2457D"/>
    <w:rsid w:val="00F26644"/>
    <w:rsid w:val="00F26A05"/>
    <w:rsid w:val="00F307CE"/>
    <w:rsid w:val="00F343C8"/>
    <w:rsid w:val="00F345A8"/>
    <w:rsid w:val="00F354C5"/>
    <w:rsid w:val="00F37108"/>
    <w:rsid w:val="00F40449"/>
    <w:rsid w:val="00F41DEF"/>
    <w:rsid w:val="00F45B8E"/>
    <w:rsid w:val="00F47BAA"/>
    <w:rsid w:val="00F50315"/>
    <w:rsid w:val="00F520FE"/>
    <w:rsid w:val="00F52EAB"/>
    <w:rsid w:val="00F55A04"/>
    <w:rsid w:val="00F572EF"/>
    <w:rsid w:val="00F61A31"/>
    <w:rsid w:val="00F62DEC"/>
    <w:rsid w:val="00F658DA"/>
    <w:rsid w:val="00F66F00"/>
    <w:rsid w:val="00F67A2D"/>
    <w:rsid w:val="00F70A1B"/>
    <w:rsid w:val="00F72FDF"/>
    <w:rsid w:val="00F75960"/>
    <w:rsid w:val="00F801AF"/>
    <w:rsid w:val="00F82526"/>
    <w:rsid w:val="00F84672"/>
    <w:rsid w:val="00F84802"/>
    <w:rsid w:val="00F84AED"/>
    <w:rsid w:val="00F94330"/>
    <w:rsid w:val="00F95A8C"/>
    <w:rsid w:val="00F9649E"/>
    <w:rsid w:val="00FA06FD"/>
    <w:rsid w:val="00FA515B"/>
    <w:rsid w:val="00FA6B90"/>
    <w:rsid w:val="00FA70F9"/>
    <w:rsid w:val="00FA74CB"/>
    <w:rsid w:val="00FB207A"/>
    <w:rsid w:val="00FB2886"/>
    <w:rsid w:val="00FB466E"/>
    <w:rsid w:val="00FB6F2F"/>
    <w:rsid w:val="00FC02F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E72B2"/>
    <w:rsid w:val="00FF18D2"/>
    <w:rsid w:val="00FF22F5"/>
    <w:rsid w:val="00FF3317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E2515E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4325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character" w:styleId="Nevyeenzmnka">
    <w:name w:val="Unresolved Mention"/>
    <w:basedOn w:val="Standardnpsmoodstavce"/>
    <w:rsid w:val="00B90C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skvbl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dicines.health.europa.eu/veterin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91AA8-E170-474C-A8EF-454971D28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8</Pages>
  <Words>2170</Words>
  <Characters>12808</Characters>
  <Application>Microsoft Office Word</Application>
  <DocSecurity>0</DocSecurity>
  <Lines>106</Lines>
  <Paragraphs>29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Vqrdtemplatetracked_cs</vt:lpstr>
    </vt:vector>
  </TitlesOfParts>
  <Company>CDT</Company>
  <LinksUpToDate>false</LinksUpToDate>
  <CharactersWithSpaces>14949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Neugebauerová Kateřina</cp:lastModifiedBy>
  <cp:revision>16</cp:revision>
  <cp:lastPrinted>2026-07-30T13:50:00Z</cp:lastPrinted>
  <dcterms:created xsi:type="dcterms:W3CDTF">2026-06-26T12:24:00Z</dcterms:created>
  <dcterms:modified xsi:type="dcterms:W3CDTF">2026-07-30T13:51:00Z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