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18DE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0BA34F48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14296FA4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3C06839D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08A49321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08A101EE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0A6455A2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1C768851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7A182B8E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5751C029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6DA1993B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3941B60C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5E84E440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35ED51ED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214E11EB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12A2150E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19992773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2CFEE451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46C0B44A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1F138A3A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68AAB283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4B7EA8E8" w14:textId="1E454826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62ED9B84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561D89F0" w14:textId="778F3204" w:rsidR="00747C13" w:rsidRPr="00646BFE" w:rsidRDefault="00747C13" w:rsidP="00747C1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  <w:r w:rsidRPr="00646BFE">
        <w:rPr>
          <w:b/>
          <w:bCs/>
          <w:lang w:val="cs-CZ"/>
        </w:rPr>
        <w:t>PŘÍLOHA I</w:t>
      </w:r>
    </w:p>
    <w:p w14:paraId="5E0B51DE" w14:textId="77777777" w:rsidR="00747C13" w:rsidRPr="00646BFE" w:rsidRDefault="00747C13" w:rsidP="001D2A38">
      <w:pPr>
        <w:tabs>
          <w:tab w:val="clear" w:pos="567"/>
        </w:tabs>
        <w:spacing w:line="240" w:lineRule="auto"/>
        <w:rPr>
          <w:b/>
          <w:bCs/>
          <w:lang w:val="cs-CZ"/>
        </w:rPr>
      </w:pPr>
    </w:p>
    <w:p w14:paraId="372555AB" w14:textId="5DDFE8EE" w:rsidR="00747C13" w:rsidRPr="00646BFE" w:rsidRDefault="00747C13" w:rsidP="00747C13">
      <w:pPr>
        <w:tabs>
          <w:tab w:val="clear" w:pos="567"/>
        </w:tabs>
        <w:spacing w:line="240" w:lineRule="auto"/>
        <w:jc w:val="center"/>
        <w:rPr>
          <w:b/>
          <w:bCs/>
          <w:lang w:val="cs-CZ"/>
        </w:rPr>
      </w:pPr>
      <w:r w:rsidRPr="00646BFE">
        <w:rPr>
          <w:b/>
          <w:bCs/>
          <w:lang w:val="cs-CZ"/>
        </w:rPr>
        <w:t>SOUHRN ÚDAJŮ O PŘÍPRAVKU</w:t>
      </w:r>
    </w:p>
    <w:p w14:paraId="71F7E613" w14:textId="77777777" w:rsidR="00747C13" w:rsidRPr="00646BFE" w:rsidRDefault="00747C13">
      <w:pPr>
        <w:tabs>
          <w:tab w:val="clear" w:pos="567"/>
        </w:tabs>
        <w:spacing w:line="240" w:lineRule="auto"/>
        <w:rPr>
          <w:b/>
          <w:bCs/>
          <w:lang w:val="cs-CZ"/>
        </w:rPr>
      </w:pPr>
      <w:r w:rsidRPr="00646BFE">
        <w:rPr>
          <w:b/>
          <w:bCs/>
          <w:lang w:val="cs-CZ"/>
        </w:rPr>
        <w:br w:type="page"/>
      </w:r>
    </w:p>
    <w:p w14:paraId="17DA336F" w14:textId="5E7E9C1E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lastRenderedPageBreak/>
        <w:t>1.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NÁZEV VETERINÁRNÍHO LÉČIVÉHO PŘÍPRAVKU</w:t>
      </w:r>
    </w:p>
    <w:p w14:paraId="28F3E9D7" w14:textId="07D88475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494B558C" w14:textId="3D32BE6A" w:rsidR="00ED094A" w:rsidRPr="00646BFE" w:rsidRDefault="005D486B" w:rsidP="003822B7">
      <w:pPr>
        <w:tabs>
          <w:tab w:val="clear" w:pos="567"/>
        </w:tabs>
        <w:spacing w:line="233" w:lineRule="auto"/>
        <w:rPr>
          <w:szCs w:val="22"/>
          <w:lang w:val="cs-CZ"/>
        </w:rPr>
      </w:pPr>
      <w:bookmarkStart w:id="0" w:name="_Hlk209257703"/>
      <w:proofErr w:type="spellStart"/>
      <w:r w:rsidRPr="00646BFE">
        <w:rPr>
          <w:szCs w:val="22"/>
          <w:lang w:val="cs-CZ"/>
        </w:rPr>
        <w:t>Introflor</w:t>
      </w:r>
      <w:proofErr w:type="spellEnd"/>
      <w:r w:rsidRPr="00646BFE">
        <w:rPr>
          <w:szCs w:val="22"/>
          <w:lang w:val="cs-CZ"/>
        </w:rPr>
        <w:t xml:space="preserve"> Vet 300 mg/ml </w:t>
      </w:r>
      <w:r w:rsidR="0049599D" w:rsidRPr="00646BFE">
        <w:rPr>
          <w:szCs w:val="22"/>
          <w:lang w:val="cs-CZ"/>
        </w:rPr>
        <w:t>injekční roztok pro</w:t>
      </w:r>
      <w:r w:rsidRPr="00646BFE">
        <w:rPr>
          <w:szCs w:val="22"/>
          <w:lang w:val="cs-CZ"/>
        </w:rPr>
        <w:t xml:space="preserve"> skot, ovc</w:t>
      </w:r>
      <w:r w:rsidR="0049599D" w:rsidRPr="00646BFE">
        <w:rPr>
          <w:szCs w:val="22"/>
          <w:lang w:val="cs-CZ"/>
        </w:rPr>
        <w:t>e</w:t>
      </w:r>
      <w:r w:rsidRPr="00646BFE">
        <w:rPr>
          <w:szCs w:val="22"/>
          <w:lang w:val="cs-CZ"/>
        </w:rPr>
        <w:t xml:space="preserve"> a prasat</w:t>
      </w:r>
      <w:r w:rsidR="0049599D" w:rsidRPr="00646BFE">
        <w:rPr>
          <w:szCs w:val="22"/>
          <w:lang w:val="cs-CZ"/>
        </w:rPr>
        <w:t>a</w:t>
      </w:r>
    </w:p>
    <w:bookmarkEnd w:id="0"/>
    <w:p w14:paraId="391F3BCF" w14:textId="77777777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131B3C2B" w14:textId="77777777" w:rsidR="00DC7903" w:rsidRPr="00646BFE" w:rsidRDefault="00DC7903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66B46F44" w14:textId="77777777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2.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KVALITATIVNÍ A KVANTITATIVNÍ SLOŽENÍ</w:t>
      </w:r>
    </w:p>
    <w:p w14:paraId="331D6496" w14:textId="62B5E903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77B91046" w14:textId="4ACA018B" w:rsidR="005B0F1D" w:rsidRPr="00646BFE" w:rsidRDefault="0001577E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Každý ml obsahuje:</w:t>
      </w:r>
    </w:p>
    <w:p w14:paraId="7C9EBC88" w14:textId="77777777" w:rsidR="005B0F1D" w:rsidRPr="00646BFE" w:rsidRDefault="005B0F1D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09A8A304" w14:textId="6E5D8B1E" w:rsidR="00C114FF" w:rsidRPr="00646BFE" w:rsidRDefault="00F40F90" w:rsidP="001D2A38">
      <w:pPr>
        <w:tabs>
          <w:tab w:val="clear" w:pos="567"/>
        </w:tabs>
        <w:spacing w:line="233" w:lineRule="auto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Léčivé látky:</w:t>
      </w:r>
    </w:p>
    <w:p w14:paraId="25827FBC" w14:textId="428A6CEE" w:rsidR="00C114FF" w:rsidRPr="00646BFE" w:rsidRDefault="005B0F1D" w:rsidP="001D2A38">
      <w:pPr>
        <w:tabs>
          <w:tab w:val="clear" w:pos="567"/>
        </w:tabs>
        <w:spacing w:line="233" w:lineRule="auto"/>
        <w:rPr>
          <w:iCs/>
          <w:szCs w:val="22"/>
          <w:lang w:val="cs-CZ"/>
        </w:rPr>
      </w:pPr>
      <w:proofErr w:type="spellStart"/>
      <w:r w:rsidRPr="00646BFE">
        <w:rPr>
          <w:szCs w:val="22"/>
          <w:lang w:val="cs-CZ"/>
        </w:rPr>
        <w:t>Florfeni</w:t>
      </w:r>
      <w:r w:rsidR="0049599D" w:rsidRPr="00646BFE">
        <w:rPr>
          <w:szCs w:val="22"/>
          <w:lang w:val="cs-CZ"/>
        </w:rPr>
        <w:t>c</w:t>
      </w:r>
      <w:r w:rsidRPr="00646BFE">
        <w:rPr>
          <w:szCs w:val="22"/>
          <w:lang w:val="cs-CZ"/>
        </w:rPr>
        <w:t>ol</w:t>
      </w:r>
      <w:r w:rsidR="0049599D" w:rsidRPr="00646BFE">
        <w:rPr>
          <w:szCs w:val="22"/>
          <w:lang w:val="cs-CZ"/>
        </w:rPr>
        <w:t>um</w:t>
      </w:r>
      <w:proofErr w:type="spellEnd"/>
      <w:r w:rsidRPr="00646BFE">
        <w:rPr>
          <w:szCs w:val="22"/>
          <w:lang w:val="cs-CZ"/>
        </w:rPr>
        <w:tab/>
      </w:r>
      <w:r w:rsidRPr="00646BFE">
        <w:rPr>
          <w:szCs w:val="22"/>
          <w:lang w:val="cs-CZ"/>
        </w:rPr>
        <w:tab/>
      </w:r>
      <w:r w:rsidRPr="00646BFE">
        <w:rPr>
          <w:szCs w:val="22"/>
          <w:lang w:val="cs-CZ"/>
        </w:rPr>
        <w:tab/>
        <w:t>300 mg</w:t>
      </w:r>
    </w:p>
    <w:p w14:paraId="19DFAEDE" w14:textId="77777777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354433E5" w14:textId="249A9E52" w:rsidR="00C114FF" w:rsidRPr="00646BFE" w:rsidRDefault="00F40F90" w:rsidP="001D2A38">
      <w:pPr>
        <w:tabs>
          <w:tab w:val="clear" w:pos="567"/>
        </w:tabs>
        <w:spacing w:line="233" w:lineRule="auto"/>
        <w:rPr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Pomocné látky:</w:t>
      </w:r>
    </w:p>
    <w:p w14:paraId="5AB86A3B" w14:textId="77777777" w:rsidR="00424726" w:rsidRPr="00646BFE" w:rsidRDefault="00424726" w:rsidP="001D2A38">
      <w:pPr>
        <w:tabs>
          <w:tab w:val="clear" w:pos="567"/>
        </w:tabs>
        <w:spacing w:line="233" w:lineRule="auto"/>
        <w:rPr>
          <w:bCs/>
          <w:szCs w:val="22"/>
          <w:lang w:val="cs-CZ"/>
        </w:rPr>
      </w:pPr>
    </w:p>
    <w:tbl>
      <w:tblPr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5"/>
      </w:tblGrid>
      <w:tr w:rsidR="00904539" w:rsidRPr="00646BFE" w14:paraId="5DED9E3C" w14:textId="77777777" w:rsidTr="001D2A38">
        <w:tc>
          <w:tcPr>
            <w:tcW w:w="4529" w:type="dxa"/>
            <w:vAlign w:val="center"/>
          </w:tcPr>
          <w:p w14:paraId="33783D95" w14:textId="0B208D20" w:rsidR="00872C48" w:rsidRPr="00646BFE" w:rsidRDefault="00F40F90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  <w:r w:rsidRPr="00646BFE">
              <w:rPr>
                <w:b/>
                <w:bCs/>
                <w:szCs w:val="22"/>
                <w:lang w:val="cs-CZ"/>
              </w:rPr>
              <w:t>Kvalitativní</w:t>
            </w:r>
            <w:r w:rsidRPr="00646BFE">
              <w:rPr>
                <w:szCs w:val="22"/>
                <w:lang w:val="cs-CZ"/>
              </w:rPr>
              <w:t xml:space="preserve"> </w:t>
            </w:r>
            <w:r w:rsidRPr="00646BFE">
              <w:rPr>
                <w:b/>
                <w:bCs/>
                <w:szCs w:val="22"/>
                <w:lang w:val="cs-CZ"/>
              </w:rPr>
              <w:t>složení pomocných látek a dalších složek</w:t>
            </w:r>
          </w:p>
        </w:tc>
        <w:tc>
          <w:tcPr>
            <w:tcW w:w="4535" w:type="dxa"/>
            <w:vAlign w:val="center"/>
          </w:tcPr>
          <w:p w14:paraId="26DF41D7" w14:textId="7F77DFED" w:rsidR="00872C48" w:rsidRPr="00646BFE" w:rsidRDefault="00F40F90" w:rsidP="001D2A38">
            <w:pPr>
              <w:spacing w:before="60" w:after="60" w:line="233" w:lineRule="auto"/>
              <w:rPr>
                <w:i/>
                <w:iCs/>
                <w:szCs w:val="22"/>
                <w:lang w:val="cs-CZ"/>
              </w:rPr>
            </w:pPr>
            <w:r w:rsidRPr="00646BFE">
              <w:rPr>
                <w:b/>
                <w:bCs/>
                <w:szCs w:val="22"/>
                <w:lang w:val="cs-CZ"/>
              </w:rPr>
              <w:t>Kvantitativní</w:t>
            </w:r>
            <w:r w:rsidRPr="00646BFE">
              <w:rPr>
                <w:szCs w:val="22"/>
                <w:lang w:val="cs-CZ"/>
              </w:rPr>
              <w:t xml:space="preserve"> </w:t>
            </w:r>
            <w:r w:rsidRPr="00646BFE">
              <w:rPr>
                <w:b/>
                <w:bCs/>
                <w:szCs w:val="22"/>
                <w:lang w:val="cs-CZ"/>
              </w:rPr>
              <w:t>složení,</w:t>
            </w:r>
            <w:r w:rsidRPr="00646BFE">
              <w:rPr>
                <w:szCs w:val="22"/>
                <w:lang w:val="cs-CZ"/>
              </w:rPr>
              <w:t xml:space="preserve"> </w:t>
            </w:r>
            <w:r w:rsidRPr="00646BFE">
              <w:rPr>
                <w:b/>
                <w:bCs/>
                <w:szCs w:val="22"/>
                <w:lang w:val="cs-CZ"/>
              </w:rPr>
              <w:t>pokud je tato informace nezbytná</w:t>
            </w:r>
            <w:r w:rsidRPr="00646BFE">
              <w:rPr>
                <w:szCs w:val="22"/>
                <w:lang w:val="cs-CZ"/>
              </w:rPr>
              <w:t xml:space="preserve"> </w:t>
            </w:r>
            <w:r w:rsidRPr="00646BFE">
              <w:rPr>
                <w:b/>
                <w:bCs/>
                <w:szCs w:val="22"/>
                <w:lang w:val="cs-CZ"/>
              </w:rPr>
              <w:t>pro řádné podání veterinárního léčivého přípravk</w:t>
            </w:r>
            <w:r w:rsidRPr="00646BFE">
              <w:rPr>
                <w:szCs w:val="22"/>
                <w:lang w:val="cs-CZ"/>
              </w:rPr>
              <w:t>u</w:t>
            </w:r>
          </w:p>
        </w:tc>
      </w:tr>
      <w:tr w:rsidR="00904539" w:rsidRPr="00646BFE" w14:paraId="067AD943" w14:textId="77777777" w:rsidTr="001D2A38">
        <w:tc>
          <w:tcPr>
            <w:tcW w:w="4529" w:type="dxa"/>
            <w:vAlign w:val="center"/>
          </w:tcPr>
          <w:p w14:paraId="7FDC486C" w14:textId="5381ADA4" w:rsidR="00872C48" w:rsidRPr="00646BFE" w:rsidRDefault="00A52244" w:rsidP="001D2A38">
            <w:pPr>
              <w:spacing w:before="60" w:after="60" w:line="233" w:lineRule="auto"/>
              <w:ind w:left="567" w:hanging="567"/>
              <w:rPr>
                <w:iCs/>
                <w:szCs w:val="22"/>
                <w:lang w:val="cs-CZ"/>
              </w:rPr>
            </w:pPr>
            <w:proofErr w:type="spellStart"/>
            <w:r w:rsidRPr="00646BFE">
              <w:rPr>
                <w:szCs w:val="22"/>
                <w:lang w:val="cs-CZ"/>
              </w:rPr>
              <w:t>Propylenglykol</w:t>
            </w:r>
            <w:proofErr w:type="spellEnd"/>
          </w:p>
        </w:tc>
        <w:tc>
          <w:tcPr>
            <w:tcW w:w="4535" w:type="dxa"/>
            <w:vAlign w:val="center"/>
          </w:tcPr>
          <w:p w14:paraId="40D35544" w14:textId="77777777" w:rsidR="00872C48" w:rsidRPr="00646BFE" w:rsidRDefault="00872C48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</w:p>
        </w:tc>
      </w:tr>
      <w:tr w:rsidR="00904539" w:rsidRPr="00646BFE" w14:paraId="016CFBD8" w14:textId="77777777" w:rsidTr="001D2A38">
        <w:tc>
          <w:tcPr>
            <w:tcW w:w="4529" w:type="dxa"/>
            <w:vAlign w:val="center"/>
          </w:tcPr>
          <w:p w14:paraId="31EDA4BA" w14:textId="30EF5BD9" w:rsidR="00872C48" w:rsidRPr="00646BFE" w:rsidRDefault="0049599D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  <w:proofErr w:type="spellStart"/>
            <w:r w:rsidRPr="00646BFE">
              <w:rPr>
                <w:szCs w:val="22"/>
                <w:lang w:val="cs-CZ"/>
              </w:rPr>
              <w:t>M</w:t>
            </w:r>
            <w:r w:rsidR="00A52244" w:rsidRPr="00646BFE">
              <w:rPr>
                <w:szCs w:val="22"/>
                <w:lang w:val="cs-CZ"/>
              </w:rPr>
              <w:t>ethylpyrrolidon</w:t>
            </w:r>
            <w:proofErr w:type="spellEnd"/>
          </w:p>
        </w:tc>
        <w:tc>
          <w:tcPr>
            <w:tcW w:w="4535" w:type="dxa"/>
            <w:vAlign w:val="center"/>
          </w:tcPr>
          <w:p w14:paraId="04D52EB1" w14:textId="4C5B3126" w:rsidR="00872C48" w:rsidRPr="00646BFE" w:rsidRDefault="00A52244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250 mg</w:t>
            </w:r>
          </w:p>
        </w:tc>
      </w:tr>
      <w:tr w:rsidR="00904539" w:rsidRPr="00646BFE" w14:paraId="00A4DE9A" w14:textId="77777777" w:rsidTr="001D2A38">
        <w:tc>
          <w:tcPr>
            <w:tcW w:w="4529" w:type="dxa"/>
            <w:vAlign w:val="center"/>
          </w:tcPr>
          <w:p w14:paraId="4D064225" w14:textId="4835578B" w:rsidR="00872C48" w:rsidRPr="00646BFE" w:rsidRDefault="00A52244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  <w:proofErr w:type="spellStart"/>
            <w:r w:rsidRPr="00646BFE">
              <w:rPr>
                <w:szCs w:val="22"/>
                <w:lang w:val="cs-CZ"/>
              </w:rPr>
              <w:t>Makrogol</w:t>
            </w:r>
            <w:proofErr w:type="spellEnd"/>
            <w:r w:rsidRPr="00646BFE">
              <w:rPr>
                <w:szCs w:val="22"/>
                <w:lang w:val="cs-CZ"/>
              </w:rPr>
              <w:t xml:space="preserve"> 300</w:t>
            </w:r>
          </w:p>
        </w:tc>
        <w:tc>
          <w:tcPr>
            <w:tcW w:w="4535" w:type="dxa"/>
            <w:vAlign w:val="center"/>
          </w:tcPr>
          <w:p w14:paraId="04245386" w14:textId="77777777" w:rsidR="00872C48" w:rsidRPr="00646BFE" w:rsidRDefault="00872C48" w:rsidP="001D2A38">
            <w:pPr>
              <w:spacing w:before="60" w:after="60" w:line="233" w:lineRule="auto"/>
              <w:rPr>
                <w:iCs/>
                <w:szCs w:val="22"/>
                <w:lang w:val="cs-CZ"/>
              </w:rPr>
            </w:pPr>
          </w:p>
        </w:tc>
      </w:tr>
    </w:tbl>
    <w:p w14:paraId="6EBAC78F" w14:textId="68ED0B93" w:rsidR="00614312" w:rsidRPr="00646BFE" w:rsidRDefault="00614312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396287F2" w14:textId="45A0B4BF" w:rsidR="00C114FF" w:rsidRPr="00646BFE" w:rsidRDefault="00F1252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Čirý, světle žlutý až slámově zbarvený, mírně viskózní roztok, bez viditelných suspendovaných částic.</w:t>
      </w:r>
    </w:p>
    <w:p w14:paraId="76A91794" w14:textId="7642EB77" w:rsidR="00405E51" w:rsidRPr="00646BFE" w:rsidRDefault="00405E51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00503988" w14:textId="77777777" w:rsidR="00867976" w:rsidRPr="00646BFE" w:rsidRDefault="00867976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14062DDA" w14:textId="77777777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KLINICKÉ INFORMACE</w:t>
      </w:r>
    </w:p>
    <w:p w14:paraId="4C19BCFE" w14:textId="77777777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127429FA" w14:textId="77777777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3.1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Cílové druhy zvířat</w:t>
      </w:r>
    </w:p>
    <w:p w14:paraId="0D7B1D29" w14:textId="157B31AD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322D8201" w14:textId="0C98A9DA" w:rsidR="000210B5" w:rsidRPr="00646BFE" w:rsidRDefault="000210B5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Skot, ovce a prasata.</w:t>
      </w:r>
    </w:p>
    <w:p w14:paraId="590CD3DD" w14:textId="77777777" w:rsidR="000210B5" w:rsidRPr="00646BFE" w:rsidRDefault="000210B5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471A705B" w14:textId="77777777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3.2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Indikace pro použití pro každý cílový druh zvířat</w:t>
      </w:r>
    </w:p>
    <w:p w14:paraId="5C553151" w14:textId="77777777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6DC0233D" w14:textId="7C900773" w:rsidR="00E86CEE" w:rsidRPr="00646BFE" w:rsidRDefault="000210B5" w:rsidP="001D2A38">
      <w:pPr>
        <w:tabs>
          <w:tab w:val="clear" w:pos="567"/>
        </w:tabs>
        <w:spacing w:line="233" w:lineRule="auto"/>
        <w:rPr>
          <w:b/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Skot</w:t>
      </w:r>
    </w:p>
    <w:p w14:paraId="3C7ACF26" w14:textId="69A3638E" w:rsidR="000210B5" w:rsidRPr="00646BFE" w:rsidRDefault="00F84A2D" w:rsidP="001D2A38">
      <w:pPr>
        <w:tabs>
          <w:tab w:val="clear" w:pos="567"/>
        </w:tabs>
        <w:spacing w:line="233" w:lineRule="auto"/>
        <w:rPr>
          <w:iCs/>
          <w:spacing w:val="-2"/>
          <w:lang w:val="cs-CZ"/>
        </w:rPr>
      </w:pPr>
      <w:r w:rsidRPr="00646BFE">
        <w:rPr>
          <w:szCs w:val="22"/>
          <w:lang w:val="cs-CZ"/>
        </w:rPr>
        <w:t xml:space="preserve">Metafylaktická a terapeutická léčba infekcí dýchacích </w:t>
      </w:r>
      <w:proofErr w:type="gramStart"/>
      <w:r w:rsidRPr="00646BFE">
        <w:rPr>
          <w:szCs w:val="22"/>
          <w:lang w:val="cs-CZ"/>
        </w:rPr>
        <w:t xml:space="preserve">cest </w:t>
      </w:r>
      <w:r w:rsidR="00237DAA" w:rsidRPr="00646BFE">
        <w:rPr>
          <w:szCs w:val="22"/>
          <w:lang w:val="cs-CZ"/>
        </w:rPr>
        <w:t xml:space="preserve"> vyvolaných</w:t>
      </w:r>
      <w:proofErr w:type="gramEnd"/>
      <w:r w:rsidR="00237DAA" w:rsidRPr="00646BFE">
        <w:rPr>
          <w:szCs w:val="22"/>
          <w:lang w:val="cs-CZ"/>
        </w:rPr>
        <w:t xml:space="preserve"> </w:t>
      </w:r>
      <w:r w:rsidRPr="00646BFE">
        <w:rPr>
          <w:szCs w:val="22"/>
          <w:lang w:val="cs-CZ"/>
        </w:rPr>
        <w:t xml:space="preserve">bakteriemi </w:t>
      </w:r>
      <w:bookmarkStart w:id="1" w:name="OLE_LINK4"/>
      <w:bookmarkStart w:id="2" w:name="OLE_LINK3"/>
      <w:r w:rsidRPr="00646BFE">
        <w:rPr>
          <w:i/>
          <w:iCs/>
          <w:lang w:val="cs-CZ"/>
        </w:rPr>
        <w:t>Mannheimia haemolytica</w:t>
      </w:r>
      <w:bookmarkEnd w:id="1"/>
      <w:bookmarkEnd w:id="2"/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 xml:space="preserve"> a </w:t>
      </w:r>
      <w:r w:rsidRPr="00646BFE">
        <w:rPr>
          <w:i/>
          <w:iCs/>
          <w:lang w:val="cs-CZ"/>
        </w:rPr>
        <w:t>Histophilus somni</w:t>
      </w:r>
      <w:r w:rsidRPr="00646BFE">
        <w:rPr>
          <w:lang w:val="cs-CZ"/>
        </w:rPr>
        <w:t>.</w:t>
      </w:r>
    </w:p>
    <w:p w14:paraId="4AD6257C" w14:textId="1468D5EC" w:rsidR="00697F01" w:rsidRPr="00646BFE" w:rsidRDefault="00697F01" w:rsidP="001D2A38">
      <w:pPr>
        <w:tabs>
          <w:tab w:val="clear" w:pos="567"/>
        </w:tabs>
        <w:spacing w:line="233" w:lineRule="auto"/>
        <w:rPr>
          <w:iCs/>
          <w:spacing w:val="1"/>
          <w:lang w:val="cs-CZ"/>
        </w:rPr>
      </w:pPr>
    </w:p>
    <w:p w14:paraId="14E38A57" w14:textId="7BBD8648" w:rsidR="00697F01" w:rsidRPr="00646BFE" w:rsidRDefault="00FB7C9A" w:rsidP="001D2A38">
      <w:pPr>
        <w:tabs>
          <w:tab w:val="clear" w:pos="567"/>
        </w:tabs>
        <w:spacing w:line="233" w:lineRule="auto"/>
        <w:rPr>
          <w:iCs/>
          <w:szCs w:val="22"/>
          <w:lang w:val="cs-CZ"/>
        </w:rPr>
      </w:pPr>
      <w:r w:rsidRPr="00646BFE">
        <w:rPr>
          <w:lang w:val="cs-CZ"/>
        </w:rPr>
        <w:t>Před použitím přípravku musí být zjištěna přítomnost onemocnění ve skupině.</w:t>
      </w:r>
    </w:p>
    <w:p w14:paraId="2F4336ED" w14:textId="409F012F" w:rsidR="000210B5" w:rsidRPr="00646BFE" w:rsidRDefault="000210B5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2EFD2ECF" w14:textId="250330B6" w:rsidR="000210B5" w:rsidRPr="00646BFE" w:rsidRDefault="000210B5" w:rsidP="001D2A38">
      <w:pPr>
        <w:tabs>
          <w:tab w:val="clear" w:pos="567"/>
        </w:tabs>
        <w:spacing w:line="233" w:lineRule="auto"/>
        <w:rPr>
          <w:b/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Ovce</w:t>
      </w:r>
    </w:p>
    <w:p w14:paraId="379F980E" w14:textId="3C2F229E" w:rsidR="000210B5" w:rsidRPr="00646BFE" w:rsidRDefault="00336C61" w:rsidP="001D2A38">
      <w:pPr>
        <w:tabs>
          <w:tab w:val="clear" w:pos="567"/>
        </w:tabs>
        <w:spacing w:line="233" w:lineRule="auto"/>
        <w:rPr>
          <w:iCs/>
          <w:spacing w:val="1"/>
          <w:lang w:val="cs-CZ"/>
        </w:rPr>
      </w:pPr>
      <w:r w:rsidRPr="00646BFE">
        <w:rPr>
          <w:szCs w:val="22"/>
          <w:lang w:val="cs-CZ"/>
        </w:rPr>
        <w:t xml:space="preserve">Léčba infekcí dýchacích cest </w:t>
      </w:r>
      <w:r w:rsidR="00237DAA" w:rsidRPr="00646BFE">
        <w:rPr>
          <w:szCs w:val="22"/>
          <w:lang w:val="cs-CZ"/>
        </w:rPr>
        <w:t>vyvolaných</w:t>
      </w:r>
      <w:r w:rsidRPr="00646BFE">
        <w:rPr>
          <w:szCs w:val="22"/>
          <w:lang w:val="cs-CZ"/>
        </w:rPr>
        <w:t xml:space="preserve"> bakteriemi </w:t>
      </w:r>
      <w:proofErr w:type="spellStart"/>
      <w:r w:rsidRPr="00646BFE">
        <w:rPr>
          <w:i/>
          <w:iCs/>
          <w:lang w:val="cs-CZ"/>
        </w:rPr>
        <w:t>Mannheimia</w:t>
      </w:r>
      <w:proofErr w:type="spellEnd"/>
      <w:r w:rsidRPr="00646BFE">
        <w:rPr>
          <w:i/>
          <w:iCs/>
          <w:lang w:val="cs-CZ"/>
        </w:rPr>
        <w:t xml:space="preserve"> </w:t>
      </w:r>
      <w:proofErr w:type="spellStart"/>
      <w:r w:rsidRPr="00646BFE">
        <w:rPr>
          <w:i/>
          <w:iCs/>
          <w:lang w:val="cs-CZ"/>
        </w:rPr>
        <w:t>haemolytica</w:t>
      </w:r>
      <w:proofErr w:type="spellEnd"/>
      <w:r w:rsidRPr="00646BFE">
        <w:rPr>
          <w:lang w:val="cs-CZ"/>
        </w:rPr>
        <w:t xml:space="preserve"> a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>.</w:t>
      </w:r>
    </w:p>
    <w:p w14:paraId="0E96F471" w14:textId="77777777" w:rsidR="00336C61" w:rsidRPr="00646BFE" w:rsidRDefault="00336C61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0E921D77" w14:textId="697F2986" w:rsidR="000210B5" w:rsidRPr="00646BFE" w:rsidRDefault="000210B5" w:rsidP="001D2A38">
      <w:pPr>
        <w:tabs>
          <w:tab w:val="clear" w:pos="567"/>
        </w:tabs>
        <w:spacing w:line="233" w:lineRule="auto"/>
        <w:rPr>
          <w:b/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Prasata</w:t>
      </w:r>
    </w:p>
    <w:p w14:paraId="4E68DF35" w14:textId="4B927496" w:rsidR="000210B5" w:rsidRPr="00646BFE" w:rsidRDefault="000210B5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 xml:space="preserve">Léčba </w:t>
      </w:r>
      <w:r w:rsidR="00CC1125" w:rsidRPr="00646BFE">
        <w:rPr>
          <w:szCs w:val="22"/>
          <w:lang w:val="cs-CZ"/>
        </w:rPr>
        <w:t xml:space="preserve">vzplanutí </w:t>
      </w:r>
      <w:r w:rsidRPr="00646BFE">
        <w:rPr>
          <w:szCs w:val="22"/>
          <w:lang w:val="cs-CZ"/>
        </w:rPr>
        <w:t xml:space="preserve">akutních infekcí dýchacích </w:t>
      </w:r>
      <w:proofErr w:type="gramStart"/>
      <w:r w:rsidRPr="00646BFE">
        <w:rPr>
          <w:szCs w:val="22"/>
          <w:lang w:val="cs-CZ"/>
        </w:rPr>
        <w:t xml:space="preserve">cest </w:t>
      </w:r>
      <w:r w:rsidR="00CC1125" w:rsidRPr="00646BFE">
        <w:rPr>
          <w:szCs w:val="22"/>
          <w:lang w:val="cs-CZ"/>
        </w:rPr>
        <w:t xml:space="preserve"> vyvolaných</w:t>
      </w:r>
      <w:proofErr w:type="gramEnd"/>
      <w:r w:rsidR="00CC1125" w:rsidRPr="00646BFE">
        <w:rPr>
          <w:szCs w:val="22"/>
          <w:lang w:val="cs-CZ"/>
        </w:rPr>
        <w:t xml:space="preserve"> </w:t>
      </w:r>
      <w:r w:rsidRPr="00646BFE">
        <w:rPr>
          <w:szCs w:val="22"/>
          <w:lang w:val="cs-CZ"/>
        </w:rPr>
        <w:t xml:space="preserve">bakteriemi </w:t>
      </w:r>
      <w:r w:rsidRPr="00646BFE">
        <w:rPr>
          <w:i/>
          <w:iCs/>
          <w:lang w:val="cs-CZ"/>
        </w:rPr>
        <w:t>Actinobacillus pleuropneumoniae</w:t>
      </w:r>
      <w:r w:rsidRPr="00646BFE">
        <w:rPr>
          <w:lang w:val="cs-CZ"/>
        </w:rPr>
        <w:t xml:space="preserve"> a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>.</w:t>
      </w:r>
    </w:p>
    <w:p w14:paraId="6DF68CC8" w14:textId="77777777" w:rsidR="000210B5" w:rsidRPr="00646BFE" w:rsidRDefault="000210B5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7F14D969" w14:textId="77777777" w:rsidR="00C114FF" w:rsidRPr="00646BFE" w:rsidRDefault="00F40F90" w:rsidP="001D2A38">
      <w:pPr>
        <w:tabs>
          <w:tab w:val="clear" w:pos="567"/>
          <w:tab w:val="left" w:pos="0"/>
        </w:tabs>
        <w:spacing w:line="233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3.3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Kontraindikace</w:t>
      </w:r>
    </w:p>
    <w:p w14:paraId="5DE593E5" w14:textId="77777777" w:rsidR="00C114FF" w:rsidRPr="00646BFE" w:rsidRDefault="00C114FF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5F2650E8" w14:textId="16DAB4DE" w:rsidR="00C114FF" w:rsidRPr="00646BFE" w:rsidRDefault="00BB6AC0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Nepoužívat u dospělých býků, beranů a kanců určených k odběru spermatu nebo pro chovné účely.</w:t>
      </w:r>
    </w:p>
    <w:p w14:paraId="049650F1" w14:textId="6A7D2990" w:rsidR="00404557" w:rsidRPr="00646BFE" w:rsidRDefault="00404557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Nepoužívat u selat s hmotností nižší než 2 kg.</w:t>
      </w:r>
    </w:p>
    <w:p w14:paraId="5BFAAB1F" w14:textId="70EBE011" w:rsidR="00C114FF" w:rsidRPr="00646BFE" w:rsidRDefault="00F40F90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Nepoužívat v případech přecitlivělosti na léčivou látku nebo na některou z pomocných látek.</w:t>
      </w:r>
    </w:p>
    <w:p w14:paraId="6E339D4C" w14:textId="77777777" w:rsidR="00026104" w:rsidRPr="00646BFE" w:rsidRDefault="00026104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</w:p>
    <w:p w14:paraId="69549A96" w14:textId="2D3EC258" w:rsidR="00C114FF" w:rsidRPr="00646BFE" w:rsidRDefault="00F40F90" w:rsidP="000375E2">
      <w:pPr>
        <w:keepNext/>
        <w:tabs>
          <w:tab w:val="clear" w:pos="567"/>
          <w:tab w:val="left" w:pos="0"/>
        </w:tabs>
        <w:spacing w:line="233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lastRenderedPageBreak/>
        <w:t>3.4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Zvláštní upozornění</w:t>
      </w:r>
    </w:p>
    <w:p w14:paraId="43A712F7" w14:textId="540175E8" w:rsidR="00E86CEE" w:rsidRPr="00646BFE" w:rsidRDefault="00E86CEE" w:rsidP="000375E2">
      <w:pPr>
        <w:keepNext/>
        <w:tabs>
          <w:tab w:val="clear" w:pos="567"/>
        </w:tabs>
        <w:spacing w:line="233" w:lineRule="auto"/>
        <w:rPr>
          <w:szCs w:val="22"/>
          <w:lang w:val="cs-CZ"/>
        </w:rPr>
      </w:pPr>
    </w:p>
    <w:p w14:paraId="62EBFA5F" w14:textId="478E074A" w:rsidR="005C16A1" w:rsidRPr="00646BFE" w:rsidRDefault="00F603E8" w:rsidP="001D2A38">
      <w:pPr>
        <w:tabs>
          <w:tab w:val="clear" w:pos="567"/>
        </w:tabs>
        <w:spacing w:line="233" w:lineRule="auto"/>
        <w:rPr>
          <w:szCs w:val="22"/>
          <w:lang w:val="cs-CZ"/>
        </w:rPr>
      </w:pPr>
      <w:r w:rsidRPr="00646BFE">
        <w:rPr>
          <w:szCs w:val="22"/>
          <w:lang w:val="cs-CZ"/>
        </w:rPr>
        <w:t>Mezi florfenikolem a chloramfenikolem byla prokázána zkřížená rezistence. Použití veterinárního léčivého přípravku by mělo být pečlivě zváženo, pokud testy citlivosti prokázaly rezistenci na chloramfenikol, protože jeho účinnost může být snížena.</w:t>
      </w:r>
    </w:p>
    <w:p w14:paraId="2EBA78A7" w14:textId="77777777" w:rsidR="00867976" w:rsidRPr="00646BFE" w:rsidRDefault="00867976" w:rsidP="00E86CE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2BD636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3.5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Zvláštní opatření pro použití</w:t>
      </w:r>
    </w:p>
    <w:p w14:paraId="54C5A62A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847D36" w14:textId="77777777" w:rsidR="00C114FF" w:rsidRPr="00646BFE" w:rsidRDefault="00F40F90" w:rsidP="00BF00E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46BFE">
        <w:rPr>
          <w:szCs w:val="22"/>
          <w:u w:val="single"/>
          <w:lang w:val="cs-CZ"/>
        </w:rPr>
        <w:t>Zvláštní opatření pro bezpečné použití u cílových druhů zvířat:</w:t>
      </w:r>
    </w:p>
    <w:p w14:paraId="1EC4664C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50D5B8" w14:textId="17719AED" w:rsidR="0013781E" w:rsidRPr="00646BFE" w:rsidRDefault="00576D41" w:rsidP="001E3E12">
      <w:pPr>
        <w:tabs>
          <w:tab w:val="clear" w:pos="567"/>
        </w:tabs>
        <w:spacing w:line="240" w:lineRule="auto"/>
        <w:rPr>
          <w:lang w:val="cs-CZ"/>
        </w:rPr>
      </w:pPr>
      <w:bookmarkStart w:id="3" w:name="_Hlk209266740"/>
      <w:r w:rsidRPr="00646BFE">
        <w:rPr>
          <w:lang w:val="cs-CZ"/>
        </w:rPr>
        <w:t xml:space="preserve">Použití veterinárního léčivého přípravku by mělo být založeno na identifikaci a </w:t>
      </w:r>
      <w:r w:rsidR="00CC1125" w:rsidRPr="00646BFE">
        <w:rPr>
          <w:lang w:val="cs-CZ"/>
        </w:rPr>
        <w:t>výsledku stanovení</w:t>
      </w:r>
      <w:r w:rsidRPr="00646BFE">
        <w:rPr>
          <w:lang w:val="cs-CZ"/>
        </w:rPr>
        <w:t xml:space="preserve"> citlivosti cílového patogenu (patogenů). Pokud to není možné, měla by být terapie založena na </w:t>
      </w:r>
      <w:proofErr w:type="spellStart"/>
      <w:r w:rsidRPr="00646BFE">
        <w:rPr>
          <w:lang w:val="cs-CZ"/>
        </w:rPr>
        <w:t>epi</w:t>
      </w:r>
      <w:r w:rsidR="00CC1125" w:rsidRPr="00646BFE">
        <w:rPr>
          <w:lang w:val="cs-CZ"/>
        </w:rPr>
        <w:t>zootolo</w:t>
      </w:r>
      <w:r w:rsidRPr="00646BFE">
        <w:rPr>
          <w:lang w:val="cs-CZ"/>
        </w:rPr>
        <w:t>gických</w:t>
      </w:r>
      <w:proofErr w:type="spellEnd"/>
      <w:r w:rsidRPr="00646BFE">
        <w:rPr>
          <w:lang w:val="cs-CZ"/>
        </w:rPr>
        <w:t xml:space="preserve"> informacích a znalostech citlivosti cílových patogenů na úrovni </w:t>
      </w:r>
      <w:r w:rsidR="00CC1125" w:rsidRPr="00646BFE">
        <w:rPr>
          <w:lang w:val="cs-CZ"/>
        </w:rPr>
        <w:t>chovu</w:t>
      </w:r>
      <w:r w:rsidRPr="00646BFE">
        <w:rPr>
          <w:lang w:val="cs-CZ"/>
        </w:rPr>
        <w:t xml:space="preserve"> nebo na místní/regionální úrovni. P</w:t>
      </w:r>
      <w:r w:rsidR="00CC1125" w:rsidRPr="00646BFE">
        <w:rPr>
          <w:lang w:val="cs-CZ"/>
        </w:rPr>
        <w:t>ři p</w:t>
      </w:r>
      <w:r w:rsidRPr="00646BFE">
        <w:rPr>
          <w:lang w:val="cs-CZ"/>
        </w:rPr>
        <w:t>ouž</w:t>
      </w:r>
      <w:r w:rsidR="00CC1125" w:rsidRPr="00646BFE">
        <w:rPr>
          <w:lang w:val="cs-CZ"/>
        </w:rPr>
        <w:t>ití</w:t>
      </w:r>
      <w:r w:rsidRPr="00646BFE">
        <w:rPr>
          <w:lang w:val="cs-CZ"/>
        </w:rPr>
        <w:t xml:space="preserve"> </w:t>
      </w:r>
      <w:r w:rsidR="00CC1125" w:rsidRPr="00646BFE">
        <w:rPr>
          <w:lang w:val="cs-CZ"/>
        </w:rPr>
        <w:t xml:space="preserve">veterinárního léčivého </w:t>
      </w:r>
      <w:proofErr w:type="gramStart"/>
      <w:r w:rsidRPr="00646BFE">
        <w:rPr>
          <w:lang w:val="cs-CZ"/>
        </w:rPr>
        <w:t xml:space="preserve">přípravku </w:t>
      </w:r>
      <w:r w:rsidR="00CC1125" w:rsidRPr="00646BFE">
        <w:rPr>
          <w:lang w:val="cs-CZ"/>
        </w:rPr>
        <w:t> je</w:t>
      </w:r>
      <w:proofErr w:type="gramEnd"/>
      <w:r w:rsidR="00CC1125" w:rsidRPr="00646BFE">
        <w:rPr>
          <w:lang w:val="cs-CZ"/>
        </w:rPr>
        <w:t xml:space="preserve"> nutno vzít v úvahu </w:t>
      </w:r>
      <w:r w:rsidRPr="00646BFE">
        <w:rPr>
          <w:lang w:val="cs-CZ"/>
        </w:rPr>
        <w:t>oficiální, národní a regionální</w:t>
      </w:r>
      <w:r w:rsidR="009D2497">
        <w:rPr>
          <w:lang w:val="cs-CZ"/>
        </w:rPr>
        <w:t xml:space="preserve"> </w:t>
      </w:r>
      <w:r w:rsidR="00CC1125" w:rsidRPr="00646BFE">
        <w:rPr>
          <w:lang w:val="cs-CZ"/>
        </w:rPr>
        <w:t>pravidla antibiotické politiky.</w:t>
      </w:r>
      <w:r w:rsidRPr="00646BFE">
        <w:rPr>
          <w:lang w:val="cs-CZ"/>
        </w:rPr>
        <w:t>.</w:t>
      </w:r>
    </w:p>
    <w:p w14:paraId="67083B6A" w14:textId="5712FBC4" w:rsidR="00244DEA" w:rsidRPr="00646BFE" w:rsidRDefault="004C2459" w:rsidP="001E3E12">
      <w:pPr>
        <w:tabs>
          <w:tab w:val="clear" w:pos="567"/>
        </w:tabs>
        <w:spacing w:line="240" w:lineRule="auto"/>
        <w:rPr>
          <w:lang w:val="cs-CZ"/>
        </w:rPr>
      </w:pPr>
      <w:r w:rsidRPr="00646BFE">
        <w:rPr>
          <w:lang w:val="cs-CZ"/>
        </w:rPr>
        <w:t>Jako lék první volby by mělo být použito a</w:t>
      </w:r>
      <w:r w:rsidR="00244DEA" w:rsidRPr="00646BFE">
        <w:rPr>
          <w:lang w:val="cs-CZ"/>
        </w:rPr>
        <w:t xml:space="preserve">ntibiotikum s nižším rizikem selekce rezistence </w:t>
      </w:r>
      <w:r w:rsidR="00CC1125" w:rsidRPr="00646BFE">
        <w:rPr>
          <w:lang w:val="cs-CZ"/>
        </w:rPr>
        <w:t>k</w:t>
      </w:r>
      <w:r w:rsidRPr="00646BFE">
        <w:rPr>
          <w:lang w:val="cs-CZ"/>
        </w:rPr>
        <w:t> </w:t>
      </w:r>
      <w:r w:rsidR="00CC1125" w:rsidRPr="00646BFE">
        <w:rPr>
          <w:lang w:val="cs-CZ"/>
        </w:rPr>
        <w:t>anti</w:t>
      </w:r>
      <w:r w:rsidRPr="00646BFE">
        <w:rPr>
          <w:lang w:val="cs-CZ"/>
        </w:rPr>
        <w:t xml:space="preserve">biotikům </w:t>
      </w:r>
      <w:r w:rsidR="00244DEA" w:rsidRPr="00646BFE">
        <w:rPr>
          <w:lang w:val="cs-CZ"/>
        </w:rPr>
        <w:t xml:space="preserve">(nižší kategorie AMEG, AMEG – </w:t>
      </w:r>
      <w:proofErr w:type="spellStart"/>
      <w:r w:rsidR="00244DEA" w:rsidRPr="00646BFE">
        <w:rPr>
          <w:lang w:val="cs-CZ"/>
        </w:rPr>
        <w:t>Antimicrobial</w:t>
      </w:r>
      <w:proofErr w:type="spellEnd"/>
      <w:r w:rsidR="00244DEA" w:rsidRPr="00646BFE">
        <w:rPr>
          <w:lang w:val="cs-CZ"/>
        </w:rPr>
        <w:t xml:space="preserve"> </w:t>
      </w:r>
      <w:proofErr w:type="spellStart"/>
      <w:r w:rsidR="00244DEA" w:rsidRPr="00646BFE">
        <w:rPr>
          <w:lang w:val="cs-CZ"/>
        </w:rPr>
        <w:t>Advice</w:t>
      </w:r>
      <w:proofErr w:type="spellEnd"/>
      <w:r w:rsidR="00244DEA" w:rsidRPr="00646BFE">
        <w:rPr>
          <w:lang w:val="cs-CZ"/>
        </w:rPr>
        <w:t xml:space="preserve"> Ad Hoc Expert Group), pokud </w:t>
      </w:r>
      <w:r w:rsidRPr="00646BFE">
        <w:rPr>
          <w:lang w:val="cs-CZ"/>
        </w:rPr>
        <w:t>stanovení</w:t>
      </w:r>
      <w:r w:rsidR="00244DEA" w:rsidRPr="00646BFE">
        <w:rPr>
          <w:lang w:val="cs-CZ"/>
        </w:rPr>
        <w:t xml:space="preserve"> citlivosti naznačuje pravděpodobnou účinnost tohoto přístupu.</w:t>
      </w:r>
    </w:p>
    <w:bookmarkEnd w:id="3"/>
    <w:p w14:paraId="549B605B" w14:textId="77777777" w:rsidR="00AA52CB" w:rsidRPr="00646BFE" w:rsidRDefault="00AA52CB" w:rsidP="00AA52C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Bezpečnost veterinárního léčivého přípravku nebyla stanovena u ovcí mladších 7 týdnů.</w:t>
      </w:r>
    </w:p>
    <w:p w14:paraId="2FCD796C" w14:textId="48994863" w:rsidR="002B1612" w:rsidRPr="00646BFE" w:rsidRDefault="004C2459" w:rsidP="00A9226B">
      <w:pPr>
        <w:tabs>
          <w:tab w:val="clear" w:pos="567"/>
        </w:tabs>
        <w:spacing w:line="240" w:lineRule="auto"/>
        <w:rPr>
          <w:iCs/>
          <w:lang w:val="cs-CZ"/>
        </w:rPr>
      </w:pPr>
      <w:r w:rsidRPr="00646BFE">
        <w:rPr>
          <w:lang w:val="cs-CZ"/>
        </w:rPr>
        <w:t>Je třeba se vyhnout zkrmování mléka obsahujícího rezidua florfenikolu telatům až do uplynutí ochranné lhůty stanovené pro mléko (s výjimkou období kolostrální výživy) z důvodu selekce rezistentních bakterií ve střevní mikrobiotě takto krmených telat a zvýšeného vylučování těchto bakterií trusem.</w:t>
      </w:r>
    </w:p>
    <w:p w14:paraId="46235D37" w14:textId="77777777" w:rsidR="00EE3970" w:rsidRPr="00646BFE" w:rsidRDefault="00EE397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AE2B64" w14:textId="77777777" w:rsidR="00C114FF" w:rsidRPr="00646BFE" w:rsidRDefault="00F40F90" w:rsidP="00BF00E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46BFE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6AC36D5F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8DE897" w14:textId="2930F48B" w:rsidR="00FB4DA5" w:rsidRPr="00081076" w:rsidRDefault="00926B26" w:rsidP="002B1612">
      <w:pPr>
        <w:spacing w:line="240" w:lineRule="auto"/>
        <w:rPr>
          <w:lang w:val="cs-CZ"/>
        </w:rPr>
      </w:pPr>
      <w:r w:rsidRPr="00081076">
        <w:rPr>
          <w:lang w:val="cs-CZ"/>
        </w:rPr>
        <w:t xml:space="preserve">Laboratorní studie </w:t>
      </w:r>
      <w:r w:rsidR="00D720E7" w:rsidRPr="00081076">
        <w:rPr>
          <w:lang w:val="cs-CZ"/>
        </w:rPr>
        <w:t xml:space="preserve">u </w:t>
      </w:r>
      <w:r w:rsidRPr="00081076">
        <w:rPr>
          <w:lang w:val="cs-CZ"/>
        </w:rPr>
        <w:t>králí</w:t>
      </w:r>
      <w:r w:rsidR="00D720E7" w:rsidRPr="00081076">
        <w:rPr>
          <w:lang w:val="cs-CZ"/>
        </w:rPr>
        <w:t>ků</w:t>
      </w:r>
      <w:r w:rsidRPr="00081076">
        <w:rPr>
          <w:lang w:val="cs-CZ"/>
        </w:rPr>
        <w:t xml:space="preserve"> a potkan</w:t>
      </w:r>
      <w:r w:rsidR="00D720E7" w:rsidRPr="00081076">
        <w:rPr>
          <w:lang w:val="cs-CZ"/>
        </w:rPr>
        <w:t>ů</w:t>
      </w:r>
      <w:r w:rsidRPr="00081076">
        <w:rPr>
          <w:lang w:val="cs-CZ"/>
        </w:rPr>
        <w:t xml:space="preserve"> s pomocnou látkou </w:t>
      </w:r>
      <w:proofErr w:type="spellStart"/>
      <w:r w:rsidRPr="00081076">
        <w:rPr>
          <w:lang w:val="cs-CZ"/>
        </w:rPr>
        <w:t>methylpyrrolidon</w:t>
      </w:r>
      <w:proofErr w:type="spellEnd"/>
      <w:r w:rsidRPr="00081076">
        <w:rPr>
          <w:lang w:val="cs-CZ"/>
        </w:rPr>
        <w:t xml:space="preserve"> prokázaly </w:t>
      </w:r>
      <w:proofErr w:type="spellStart"/>
      <w:r w:rsidRPr="00081076">
        <w:rPr>
          <w:lang w:val="cs-CZ"/>
        </w:rPr>
        <w:t>fetotoxick</w:t>
      </w:r>
      <w:r w:rsidR="00D720E7" w:rsidRPr="00081076">
        <w:rPr>
          <w:lang w:val="cs-CZ"/>
        </w:rPr>
        <w:t>ý</w:t>
      </w:r>
      <w:proofErr w:type="spellEnd"/>
      <w:r w:rsidRPr="00081076">
        <w:rPr>
          <w:lang w:val="cs-CZ"/>
        </w:rPr>
        <w:t xml:space="preserve"> účin</w:t>
      </w:r>
      <w:r w:rsidR="00D720E7" w:rsidRPr="00081076">
        <w:rPr>
          <w:lang w:val="cs-CZ"/>
        </w:rPr>
        <w:t>e</w:t>
      </w:r>
      <w:r w:rsidRPr="00081076">
        <w:rPr>
          <w:lang w:val="cs-CZ"/>
        </w:rPr>
        <w:t>k. Ženy v</w:t>
      </w:r>
      <w:r w:rsidR="00D720E7" w:rsidRPr="00081076">
        <w:rPr>
          <w:lang w:val="cs-CZ"/>
        </w:rPr>
        <w:t>e fertilním</w:t>
      </w:r>
      <w:r w:rsidRPr="00081076">
        <w:rPr>
          <w:lang w:val="cs-CZ"/>
        </w:rPr>
        <w:t xml:space="preserve"> věku, těhotné ženy nebo ženy s podezřením na těhotenství by měly veterinární léčivý přípravek používat s velkou o</w:t>
      </w:r>
      <w:r w:rsidR="00D720E7" w:rsidRPr="00081076">
        <w:rPr>
          <w:lang w:val="cs-CZ"/>
        </w:rPr>
        <w:t>bezřetností</w:t>
      </w:r>
      <w:r w:rsidRPr="00081076">
        <w:rPr>
          <w:lang w:val="cs-CZ"/>
        </w:rPr>
        <w:t>, aby se zabránilo náhodnému s</w:t>
      </w:r>
      <w:r w:rsidR="00D720E7" w:rsidRPr="00081076">
        <w:rPr>
          <w:lang w:val="cs-CZ"/>
        </w:rPr>
        <w:t>ebepoškození</w:t>
      </w:r>
      <w:r w:rsidRPr="00081076">
        <w:rPr>
          <w:lang w:val="cs-CZ"/>
        </w:rPr>
        <w:t xml:space="preserve"> injekčně </w:t>
      </w:r>
      <w:r w:rsidR="00D720E7" w:rsidRPr="00081076">
        <w:rPr>
          <w:lang w:val="cs-CZ"/>
        </w:rPr>
        <w:t>podaným přípravkem</w:t>
      </w:r>
      <w:r w:rsidRPr="00081076">
        <w:rPr>
          <w:lang w:val="cs-CZ"/>
        </w:rPr>
        <w:t>.</w:t>
      </w:r>
    </w:p>
    <w:p w14:paraId="6A028D8B" w14:textId="77777777" w:rsidR="00FB4DA5" w:rsidRPr="00081076" w:rsidRDefault="00FB4DA5" w:rsidP="002B1612">
      <w:pPr>
        <w:spacing w:line="240" w:lineRule="auto"/>
        <w:rPr>
          <w:lang w:val="cs-CZ"/>
        </w:rPr>
      </w:pPr>
    </w:p>
    <w:p w14:paraId="36D6F887" w14:textId="464A5B53" w:rsidR="00EF33A2" w:rsidRPr="00081076" w:rsidRDefault="00157C9C" w:rsidP="002B1612">
      <w:pPr>
        <w:spacing w:line="240" w:lineRule="auto"/>
        <w:rPr>
          <w:lang w:val="cs-CZ"/>
        </w:rPr>
      </w:pPr>
      <w:r w:rsidRPr="00081076">
        <w:rPr>
          <w:lang w:val="cs-CZ"/>
        </w:rPr>
        <w:t>Při nakládání s veterinárním léčivým přípravkem by se měly používat osobní ochranné prostředky skládající se z rukavic.</w:t>
      </w:r>
    </w:p>
    <w:p w14:paraId="286DE9E8" w14:textId="6D166166" w:rsidR="00EF33A2" w:rsidRPr="00081076" w:rsidRDefault="00EF33A2" w:rsidP="002B1612">
      <w:pPr>
        <w:spacing w:line="240" w:lineRule="auto"/>
        <w:rPr>
          <w:lang w:val="cs-CZ"/>
        </w:rPr>
      </w:pPr>
    </w:p>
    <w:p w14:paraId="13D54E20" w14:textId="2E7E1D4F" w:rsidR="00926B26" w:rsidRPr="00081076" w:rsidRDefault="00AB379C" w:rsidP="00534F72">
      <w:pPr>
        <w:spacing w:line="240" w:lineRule="auto"/>
        <w:rPr>
          <w:lang w:val="cs-CZ"/>
        </w:rPr>
      </w:pPr>
      <w:r w:rsidRPr="00081076">
        <w:rPr>
          <w:lang w:val="cs-CZ"/>
        </w:rPr>
        <w:t xml:space="preserve">Lidé se známou přecitlivělostí na </w:t>
      </w:r>
      <w:proofErr w:type="spellStart"/>
      <w:r w:rsidRPr="00081076">
        <w:rPr>
          <w:lang w:val="cs-CZ"/>
        </w:rPr>
        <w:t>florfenikol</w:t>
      </w:r>
      <w:proofErr w:type="spellEnd"/>
      <w:r w:rsidRPr="00081076">
        <w:rPr>
          <w:lang w:val="cs-CZ"/>
        </w:rPr>
        <w:t xml:space="preserve"> nebo na </w:t>
      </w:r>
      <w:proofErr w:type="spellStart"/>
      <w:r w:rsidRPr="00081076">
        <w:rPr>
          <w:lang w:val="cs-CZ"/>
        </w:rPr>
        <w:t>propylenglykol</w:t>
      </w:r>
      <w:proofErr w:type="spellEnd"/>
      <w:r w:rsidRPr="00081076">
        <w:rPr>
          <w:lang w:val="cs-CZ"/>
        </w:rPr>
        <w:t xml:space="preserve"> a </w:t>
      </w:r>
      <w:proofErr w:type="spellStart"/>
      <w:r w:rsidRPr="00081076">
        <w:rPr>
          <w:lang w:val="cs-CZ"/>
        </w:rPr>
        <w:t>polyethylenglykoly</w:t>
      </w:r>
      <w:proofErr w:type="spellEnd"/>
      <w:r w:rsidRPr="00081076">
        <w:rPr>
          <w:lang w:val="cs-CZ"/>
        </w:rPr>
        <w:t xml:space="preserve"> by se měli vyhnout kontaktu s tímto veterinárním léčivým přípravkem.</w:t>
      </w:r>
    </w:p>
    <w:p w14:paraId="35C40FA8" w14:textId="3D997D18" w:rsidR="00926B26" w:rsidRPr="00081076" w:rsidRDefault="00926B26" w:rsidP="002B1612">
      <w:pPr>
        <w:spacing w:line="240" w:lineRule="auto"/>
        <w:rPr>
          <w:lang w:val="cs-CZ"/>
        </w:rPr>
      </w:pPr>
    </w:p>
    <w:p w14:paraId="119EE782" w14:textId="56224C44" w:rsidR="00FB4DA5" w:rsidRPr="00081076" w:rsidRDefault="00D720E7" w:rsidP="002B1612">
      <w:pPr>
        <w:spacing w:line="240" w:lineRule="auto"/>
        <w:rPr>
          <w:lang w:val="cs-CZ"/>
        </w:rPr>
      </w:pPr>
      <w:r w:rsidRPr="00081076">
        <w:rPr>
          <w:lang w:val="cs-CZ"/>
        </w:rPr>
        <w:t xml:space="preserve">Zabraňte </w:t>
      </w:r>
      <w:r w:rsidR="00926B26" w:rsidRPr="00081076">
        <w:rPr>
          <w:lang w:val="cs-CZ"/>
        </w:rPr>
        <w:t xml:space="preserve">náhodnému injekčnímu </w:t>
      </w:r>
      <w:proofErr w:type="spellStart"/>
      <w:r w:rsidR="00926B26" w:rsidRPr="00081076">
        <w:rPr>
          <w:lang w:val="cs-CZ"/>
        </w:rPr>
        <w:t>samopodání</w:t>
      </w:r>
      <w:proofErr w:type="spellEnd"/>
      <w:r w:rsidR="00926B26" w:rsidRPr="00081076">
        <w:rPr>
          <w:lang w:val="cs-CZ"/>
        </w:rPr>
        <w:t>.</w:t>
      </w:r>
    </w:p>
    <w:p w14:paraId="3A65924C" w14:textId="77777777" w:rsidR="00FB4DA5" w:rsidRPr="00081076" w:rsidRDefault="00FB4DA5" w:rsidP="002B1612">
      <w:pPr>
        <w:spacing w:line="240" w:lineRule="auto"/>
        <w:rPr>
          <w:lang w:val="cs-CZ"/>
        </w:rPr>
      </w:pPr>
    </w:p>
    <w:p w14:paraId="4460CC1F" w14:textId="65AA4C9E" w:rsidR="00926B26" w:rsidRPr="00081076" w:rsidRDefault="00926B26" w:rsidP="002B1612">
      <w:pPr>
        <w:spacing w:line="240" w:lineRule="auto"/>
        <w:rPr>
          <w:lang w:val="cs-CZ"/>
        </w:rPr>
      </w:pPr>
      <w:r w:rsidRPr="00081076">
        <w:rPr>
          <w:lang w:val="cs-CZ"/>
        </w:rPr>
        <w:t xml:space="preserve">V případě náhodného injekčního </w:t>
      </w:r>
      <w:proofErr w:type="spellStart"/>
      <w:r w:rsidRPr="00081076">
        <w:rPr>
          <w:lang w:val="cs-CZ"/>
        </w:rPr>
        <w:t>samopodání</w:t>
      </w:r>
      <w:proofErr w:type="spellEnd"/>
      <w:r w:rsidRPr="00081076">
        <w:rPr>
          <w:lang w:val="cs-CZ"/>
        </w:rPr>
        <w:t xml:space="preserve"> vyhledejte ihned lékařskou pomoc a ukažte příbalovou informaci nebo etiketu praktickému lékaři.</w:t>
      </w:r>
    </w:p>
    <w:p w14:paraId="514A2F86" w14:textId="77777777" w:rsidR="00FB4DA5" w:rsidRPr="00081076" w:rsidRDefault="00FB4DA5" w:rsidP="002B1612">
      <w:pPr>
        <w:spacing w:line="240" w:lineRule="auto"/>
        <w:rPr>
          <w:lang w:val="cs-CZ"/>
        </w:rPr>
      </w:pPr>
    </w:p>
    <w:p w14:paraId="2C14C3B5" w14:textId="7CD4A963" w:rsidR="009F636E" w:rsidRPr="00081076" w:rsidRDefault="009F636E" w:rsidP="002B1612">
      <w:pPr>
        <w:spacing w:line="240" w:lineRule="auto"/>
        <w:rPr>
          <w:lang w:val="cs-CZ"/>
        </w:rPr>
      </w:pPr>
      <w:r w:rsidRPr="00081076">
        <w:rPr>
          <w:lang w:val="cs-CZ"/>
        </w:rPr>
        <w:t xml:space="preserve">Zabraňte přímému kontaktu s kůží, očima a sliznicemi. V případě náhodného kontaktu s kůží nebo očima </w:t>
      </w:r>
      <w:r w:rsidR="00D720E7" w:rsidRPr="00081076">
        <w:rPr>
          <w:lang w:val="cs-CZ"/>
        </w:rPr>
        <w:t xml:space="preserve">ihned </w:t>
      </w:r>
      <w:r w:rsidRPr="00081076">
        <w:rPr>
          <w:lang w:val="cs-CZ"/>
        </w:rPr>
        <w:t>vypláchněte velkým množstvím vody. Po použití si umyjte ruce.</w:t>
      </w:r>
    </w:p>
    <w:p w14:paraId="5DE294B5" w14:textId="54C94A0E" w:rsidR="00926B26" w:rsidRPr="00646BFE" w:rsidRDefault="00926B26" w:rsidP="002B1612">
      <w:pPr>
        <w:spacing w:line="240" w:lineRule="auto"/>
        <w:rPr>
          <w:lang w:val="cs-CZ"/>
        </w:rPr>
      </w:pPr>
    </w:p>
    <w:p w14:paraId="26E03FDD" w14:textId="77777777" w:rsidR="00295140" w:rsidRPr="00646BFE" w:rsidRDefault="00F40F90" w:rsidP="003D7C4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u w:val="single"/>
          <w:lang w:val="cs-CZ"/>
        </w:rPr>
        <w:t>Zvláštní opatření pro ochranu životního prostředí:</w:t>
      </w:r>
    </w:p>
    <w:p w14:paraId="03FEBF41" w14:textId="77777777" w:rsidR="00295140" w:rsidRPr="00646BFE" w:rsidRDefault="00295140" w:rsidP="003D7C4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FBDC68" w14:textId="2EE8A6DB" w:rsidR="00C114FF" w:rsidRPr="00646BFE" w:rsidRDefault="001E3E12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Použití tohoto veterinárního léčivého přípravku může představovat riziko pro suchozemské rostliny, sinice a organismy v podzemních vodách.</w:t>
      </w:r>
    </w:p>
    <w:p w14:paraId="7F4359AB" w14:textId="77777777" w:rsidR="00295140" w:rsidRPr="00646BFE" w:rsidRDefault="002951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5F1870" w14:textId="77777777" w:rsidR="00C114FF" w:rsidRPr="00646BFE" w:rsidRDefault="00F40F90" w:rsidP="000375E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lastRenderedPageBreak/>
        <w:t>3.6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Nežádoucí účinky</w:t>
      </w:r>
    </w:p>
    <w:p w14:paraId="1F3934EA" w14:textId="77777777" w:rsidR="00295140" w:rsidRPr="00646BFE" w:rsidRDefault="00295140" w:rsidP="000375E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AFBFA2" w14:textId="7FC49383" w:rsidR="00AD0710" w:rsidRPr="00646BFE" w:rsidRDefault="00165A6C" w:rsidP="000375E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Skot:</w:t>
      </w:r>
    </w:p>
    <w:p w14:paraId="2157A6C2" w14:textId="77777777" w:rsidR="00295140" w:rsidRPr="00646BFE" w:rsidRDefault="00295140" w:rsidP="000375E2">
      <w:pPr>
        <w:keepNext/>
        <w:rPr>
          <w:szCs w:val="22"/>
          <w:lang w:val="cs-CZ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7"/>
      </w:tblGrid>
      <w:tr w:rsidR="00165A6C" w:rsidRPr="00646BFE" w14:paraId="13F630C2" w14:textId="77777777" w:rsidTr="001D2A38">
        <w:trPr>
          <w:trHeight w:val="1323"/>
        </w:trPr>
        <w:tc>
          <w:tcPr>
            <w:tcW w:w="1957" w:type="pct"/>
          </w:tcPr>
          <w:p w14:paraId="7DEB517F" w14:textId="77777777" w:rsidR="00165A6C" w:rsidRPr="00646BFE" w:rsidRDefault="00165A6C" w:rsidP="001D2A38">
            <w:pPr>
              <w:spacing w:before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Velmi vzácné</w:t>
            </w:r>
          </w:p>
          <w:p w14:paraId="0860EA18" w14:textId="47A27B68" w:rsidR="00165A6C" w:rsidRPr="00646BFE" w:rsidRDefault="00165A6C" w:rsidP="001D2A38">
            <w:pPr>
              <w:spacing w:before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3" w:type="pct"/>
          </w:tcPr>
          <w:p w14:paraId="22B8C2CD" w14:textId="4C7CEB07" w:rsidR="00C9224E" w:rsidRPr="00646BFE" w:rsidRDefault="00C9224E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Snížený příjem potravy</w:t>
            </w:r>
            <w:r w:rsidRPr="00646BFE">
              <w:rPr>
                <w:szCs w:val="22"/>
                <w:vertAlign w:val="superscript"/>
                <w:lang w:val="cs-CZ"/>
              </w:rPr>
              <w:t>1</w:t>
            </w:r>
            <w:r w:rsidRPr="00646BFE">
              <w:rPr>
                <w:szCs w:val="22"/>
                <w:lang w:val="cs-CZ"/>
              </w:rPr>
              <w:t>;</w:t>
            </w:r>
          </w:p>
          <w:p w14:paraId="58F2DB05" w14:textId="21EA5072" w:rsidR="00C9224E" w:rsidRPr="00646BFE" w:rsidRDefault="00C9224E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Řídká stolice</w:t>
            </w:r>
            <w:r w:rsidRPr="00646BFE">
              <w:rPr>
                <w:szCs w:val="22"/>
                <w:vertAlign w:val="superscript"/>
                <w:lang w:val="cs-CZ"/>
              </w:rPr>
              <w:t>1</w:t>
            </w:r>
            <w:r w:rsidRPr="00646BFE">
              <w:rPr>
                <w:szCs w:val="22"/>
                <w:lang w:val="cs-CZ"/>
              </w:rPr>
              <w:t>;</w:t>
            </w:r>
          </w:p>
          <w:p w14:paraId="09903A24" w14:textId="33B22B34" w:rsidR="00C9224E" w:rsidRPr="00646BFE" w:rsidRDefault="00C9224E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 xml:space="preserve">Zánět v místě </w:t>
            </w:r>
            <w:r w:rsidR="00F66BB7" w:rsidRPr="00646BFE">
              <w:rPr>
                <w:szCs w:val="22"/>
                <w:lang w:val="cs-CZ"/>
              </w:rPr>
              <w:t>injekčního podání</w:t>
            </w:r>
            <w:r w:rsidRPr="00646BFE">
              <w:rPr>
                <w:szCs w:val="22"/>
                <w:vertAlign w:val="superscript"/>
                <w:lang w:val="cs-CZ"/>
              </w:rPr>
              <w:t>2</w:t>
            </w:r>
            <w:r w:rsidRPr="00646BFE">
              <w:rPr>
                <w:szCs w:val="22"/>
                <w:lang w:val="cs-CZ"/>
              </w:rPr>
              <w:t xml:space="preserve">, léze v místě </w:t>
            </w:r>
            <w:r w:rsidR="00F66BB7" w:rsidRPr="00646BFE">
              <w:rPr>
                <w:szCs w:val="22"/>
                <w:lang w:val="cs-CZ"/>
              </w:rPr>
              <w:t>injekčního podání</w:t>
            </w:r>
            <w:r w:rsidRPr="00646BFE">
              <w:rPr>
                <w:szCs w:val="22"/>
                <w:vertAlign w:val="superscript"/>
                <w:lang w:val="cs-CZ"/>
              </w:rPr>
              <w:t>2</w:t>
            </w:r>
            <w:r w:rsidRPr="00646BFE">
              <w:rPr>
                <w:szCs w:val="22"/>
                <w:lang w:val="cs-CZ"/>
              </w:rPr>
              <w:t>;</w:t>
            </w:r>
          </w:p>
          <w:p w14:paraId="09015A69" w14:textId="3D9E55AC" w:rsidR="00165A6C" w:rsidRPr="00646BFE" w:rsidRDefault="0035527B" w:rsidP="00F82E21">
            <w:pPr>
              <w:spacing w:before="60" w:after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Anafylaxe.</w:t>
            </w:r>
          </w:p>
        </w:tc>
      </w:tr>
    </w:tbl>
    <w:p w14:paraId="72B2640B" w14:textId="7BE8585E" w:rsidR="00295140" w:rsidRPr="00646BFE" w:rsidRDefault="004D38E1" w:rsidP="00AD0710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1</w:t>
      </w:r>
      <w:r w:rsidRPr="00646BFE">
        <w:rPr>
          <w:sz w:val="20"/>
          <w:lang w:val="cs-CZ"/>
        </w:rPr>
        <w:t xml:space="preserve"> Rychlé a úplné zotavení po ukončení léčby.</w:t>
      </w:r>
    </w:p>
    <w:p w14:paraId="6070F30C" w14:textId="0BA8FB5B" w:rsidR="004D38E1" w:rsidRPr="00646BFE" w:rsidRDefault="004D38E1" w:rsidP="00C9224E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 w:val="20"/>
          <w:vertAlign w:val="superscript"/>
          <w:lang w:val="cs-CZ"/>
        </w:rPr>
        <w:t>2</w:t>
      </w:r>
      <w:r w:rsidRPr="00646BFE">
        <w:rPr>
          <w:sz w:val="20"/>
          <w:lang w:val="cs-CZ"/>
        </w:rPr>
        <w:t xml:space="preserve"> Může přetrvávat až 14 dní po intramuskulárním a subkutánním podání.</w:t>
      </w:r>
    </w:p>
    <w:p w14:paraId="731F1D44" w14:textId="77777777" w:rsidR="00C9224E" w:rsidRPr="00646BFE" w:rsidRDefault="00C9224E" w:rsidP="00C9224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070D4D" w14:textId="2145E3E5" w:rsidR="00165A6C" w:rsidRPr="00646BFE" w:rsidRDefault="004D38E1" w:rsidP="00165A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Ovce:</w:t>
      </w:r>
    </w:p>
    <w:p w14:paraId="2D962AE6" w14:textId="77777777" w:rsidR="00165A6C" w:rsidRPr="00646BFE" w:rsidRDefault="00165A6C" w:rsidP="00165A6C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3"/>
      </w:tblGrid>
      <w:tr w:rsidR="00165A6C" w:rsidRPr="00646BFE" w14:paraId="378D635E" w14:textId="77777777" w:rsidTr="001D2A38">
        <w:trPr>
          <w:trHeight w:val="839"/>
        </w:trPr>
        <w:tc>
          <w:tcPr>
            <w:tcW w:w="1958" w:type="pct"/>
          </w:tcPr>
          <w:p w14:paraId="27C2DAB8" w14:textId="77777777" w:rsidR="00C9224E" w:rsidRPr="00646BFE" w:rsidRDefault="00C9224E" w:rsidP="00C9224E">
            <w:pPr>
              <w:spacing w:before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Velmi vzácné</w:t>
            </w:r>
          </w:p>
          <w:p w14:paraId="52385C9F" w14:textId="0CC2CFCE" w:rsidR="00165A6C" w:rsidRPr="00646BFE" w:rsidRDefault="00C9224E" w:rsidP="00C9224E">
            <w:pPr>
              <w:spacing w:before="60" w:after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2" w:type="pct"/>
            <w:hideMark/>
          </w:tcPr>
          <w:p w14:paraId="0982D86C" w14:textId="06364CBF" w:rsidR="006F5524" w:rsidRPr="00646BFE" w:rsidRDefault="0001577E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Snížený příjem potravy</w:t>
            </w:r>
            <w:r w:rsidRPr="00646BFE">
              <w:rPr>
                <w:szCs w:val="22"/>
                <w:vertAlign w:val="superscript"/>
                <w:lang w:val="cs-CZ"/>
              </w:rPr>
              <w:t>1</w:t>
            </w:r>
            <w:r w:rsidRPr="00646BFE">
              <w:rPr>
                <w:szCs w:val="22"/>
                <w:lang w:val="cs-CZ"/>
              </w:rPr>
              <w:t>;</w:t>
            </w:r>
          </w:p>
          <w:p w14:paraId="57461B2D" w14:textId="639A66E2" w:rsidR="00165A6C" w:rsidRPr="00646BFE" w:rsidRDefault="006F5524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 xml:space="preserve">Zánět v místě </w:t>
            </w:r>
            <w:r w:rsidR="00F66BB7" w:rsidRPr="00646BFE">
              <w:rPr>
                <w:szCs w:val="22"/>
                <w:lang w:val="cs-CZ"/>
              </w:rPr>
              <w:t>injekčního podání</w:t>
            </w:r>
            <w:r w:rsidRPr="00646BFE">
              <w:rPr>
                <w:szCs w:val="22"/>
                <w:vertAlign w:val="superscript"/>
                <w:lang w:val="cs-CZ"/>
              </w:rPr>
              <w:t>2</w:t>
            </w:r>
            <w:r w:rsidRPr="00646BFE">
              <w:rPr>
                <w:szCs w:val="22"/>
                <w:lang w:val="cs-CZ"/>
              </w:rPr>
              <w:t>, léze v</w:t>
            </w:r>
            <w:r w:rsidR="00F66BB7" w:rsidRPr="00646BFE">
              <w:rPr>
                <w:szCs w:val="22"/>
                <w:lang w:val="cs-CZ"/>
              </w:rPr>
              <w:t> injekčního podání</w:t>
            </w:r>
            <w:r w:rsidRPr="00646BFE">
              <w:rPr>
                <w:szCs w:val="22"/>
                <w:vertAlign w:val="superscript"/>
                <w:lang w:val="cs-CZ"/>
              </w:rPr>
              <w:t>2</w:t>
            </w:r>
            <w:r w:rsidRPr="00646BFE">
              <w:rPr>
                <w:szCs w:val="22"/>
                <w:lang w:val="cs-CZ"/>
              </w:rPr>
              <w:t>.</w:t>
            </w:r>
          </w:p>
        </w:tc>
      </w:tr>
    </w:tbl>
    <w:p w14:paraId="25F63BE0" w14:textId="1A77C090" w:rsidR="006F5524" w:rsidRPr="00646BFE" w:rsidRDefault="006F5524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1</w:t>
      </w:r>
      <w:r w:rsidRPr="00646BFE">
        <w:rPr>
          <w:sz w:val="20"/>
          <w:lang w:val="cs-CZ"/>
        </w:rPr>
        <w:t xml:space="preserve"> Rychlé a úplné zotavení po ukončení léčby.</w:t>
      </w:r>
    </w:p>
    <w:p w14:paraId="6F6B8E71" w14:textId="098E21E3" w:rsidR="004D38E1" w:rsidRPr="00646BFE" w:rsidRDefault="004D38E1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2</w:t>
      </w:r>
      <w:r w:rsidRPr="00646BFE">
        <w:rPr>
          <w:sz w:val="20"/>
          <w:lang w:val="cs-CZ"/>
        </w:rPr>
        <w:t xml:space="preserve"> Mírné a může přetrvávat až 28 dní po intramuskulárním podání.</w:t>
      </w:r>
    </w:p>
    <w:p w14:paraId="4629D4B4" w14:textId="77777777" w:rsidR="00165A6C" w:rsidRPr="00646BFE" w:rsidRDefault="00165A6C" w:rsidP="00165A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D1E923" w14:textId="39F6A3D1" w:rsidR="00165A6C" w:rsidRPr="00646BFE" w:rsidRDefault="004D38E1" w:rsidP="00165A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Prasata:</w:t>
      </w:r>
    </w:p>
    <w:p w14:paraId="08E9C533" w14:textId="77777777" w:rsidR="00165A6C" w:rsidRPr="00646BFE" w:rsidRDefault="00165A6C" w:rsidP="00165A6C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513"/>
      </w:tblGrid>
      <w:tr w:rsidR="00165A6C" w:rsidRPr="00646BFE" w14:paraId="0E5C711D" w14:textId="77777777" w:rsidTr="001D2A38">
        <w:trPr>
          <w:trHeight w:val="1321"/>
        </w:trPr>
        <w:tc>
          <w:tcPr>
            <w:tcW w:w="1958" w:type="pct"/>
          </w:tcPr>
          <w:p w14:paraId="023761ED" w14:textId="77777777" w:rsidR="00165A6C" w:rsidRPr="00646BFE" w:rsidRDefault="00165A6C" w:rsidP="00E201A4">
            <w:pPr>
              <w:spacing w:before="60" w:after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Časté</w:t>
            </w:r>
          </w:p>
          <w:p w14:paraId="21B47ADF" w14:textId="77777777" w:rsidR="00165A6C" w:rsidRPr="00646BFE" w:rsidRDefault="00165A6C" w:rsidP="00E201A4">
            <w:pPr>
              <w:spacing w:before="60" w:after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(1 až 10 zvířat / 100 ošetřených zvířat):</w:t>
            </w:r>
          </w:p>
        </w:tc>
        <w:tc>
          <w:tcPr>
            <w:tcW w:w="3042" w:type="pct"/>
          </w:tcPr>
          <w:p w14:paraId="3E26C830" w14:textId="0D59B0C4" w:rsidR="00E3627E" w:rsidRPr="00646BFE" w:rsidRDefault="00E3627E" w:rsidP="001D2A38">
            <w:pPr>
              <w:spacing w:before="60"/>
              <w:rPr>
                <w:lang w:val="cs-CZ"/>
              </w:rPr>
            </w:pPr>
            <w:r w:rsidRPr="00646BFE">
              <w:rPr>
                <w:lang w:val="cs-CZ"/>
              </w:rPr>
              <w:t>Průjem</w:t>
            </w:r>
            <w:r w:rsidRPr="00646BFE">
              <w:rPr>
                <w:vertAlign w:val="superscript"/>
                <w:lang w:val="cs-CZ"/>
              </w:rPr>
              <w:t>1</w:t>
            </w:r>
            <w:r w:rsidRPr="00646BFE">
              <w:rPr>
                <w:szCs w:val="22"/>
                <w:lang w:val="cs-CZ"/>
              </w:rPr>
              <w:t>;</w:t>
            </w:r>
          </w:p>
          <w:p w14:paraId="02C70634" w14:textId="21042898" w:rsidR="00165A6C" w:rsidRPr="00646BFE" w:rsidRDefault="00E3627E" w:rsidP="00E201A4">
            <w:pPr>
              <w:spacing w:before="60"/>
              <w:rPr>
                <w:iCs/>
                <w:szCs w:val="22"/>
                <w:lang w:val="cs-CZ"/>
              </w:rPr>
            </w:pPr>
            <w:proofErr w:type="spellStart"/>
            <w:r w:rsidRPr="00646BFE">
              <w:rPr>
                <w:lang w:val="cs-CZ"/>
              </w:rPr>
              <w:t>Perianální</w:t>
            </w:r>
            <w:proofErr w:type="spellEnd"/>
            <w:r w:rsidRPr="00646BFE">
              <w:rPr>
                <w:lang w:val="cs-CZ"/>
              </w:rPr>
              <w:t xml:space="preserve"> zánět</w:t>
            </w:r>
            <w:r w:rsidRPr="00646BFE">
              <w:rPr>
                <w:vertAlign w:val="superscript"/>
                <w:lang w:val="cs-CZ"/>
              </w:rPr>
              <w:t>1</w:t>
            </w:r>
            <w:r w:rsidRPr="00646BFE">
              <w:rPr>
                <w:lang w:val="cs-CZ"/>
              </w:rPr>
              <w:t>, rektální edém</w:t>
            </w:r>
            <w:r w:rsidRPr="00646BFE">
              <w:rPr>
                <w:vertAlign w:val="superscript"/>
                <w:lang w:val="cs-CZ"/>
              </w:rPr>
              <w:t>1</w:t>
            </w:r>
            <w:r w:rsidRPr="00646BFE">
              <w:rPr>
                <w:szCs w:val="22"/>
                <w:lang w:val="cs-CZ"/>
              </w:rPr>
              <w:t>;</w:t>
            </w:r>
          </w:p>
          <w:p w14:paraId="4B933B3D" w14:textId="77777777" w:rsidR="00876953" w:rsidRPr="00646BFE" w:rsidRDefault="00876953" w:rsidP="00E201A4">
            <w:pPr>
              <w:spacing w:before="60"/>
              <w:rPr>
                <w:lang w:val="cs-CZ"/>
              </w:rPr>
            </w:pPr>
            <w:r w:rsidRPr="00646BFE">
              <w:rPr>
                <w:lang w:val="cs-CZ"/>
              </w:rPr>
              <w:t>Pyrexie</w:t>
            </w:r>
            <w:r w:rsidRPr="00646BFE">
              <w:rPr>
                <w:vertAlign w:val="superscript"/>
                <w:lang w:val="cs-CZ"/>
              </w:rPr>
              <w:t>2</w:t>
            </w:r>
            <w:r w:rsidRPr="00646BFE">
              <w:rPr>
                <w:lang w:val="cs-CZ"/>
              </w:rPr>
              <w:t>, deprese</w:t>
            </w:r>
            <w:r w:rsidRPr="00646BFE">
              <w:rPr>
                <w:vertAlign w:val="superscript"/>
                <w:lang w:val="cs-CZ"/>
              </w:rPr>
              <w:t>2</w:t>
            </w:r>
            <w:r w:rsidRPr="00646BFE">
              <w:rPr>
                <w:lang w:val="cs-CZ"/>
              </w:rPr>
              <w:t>;</w:t>
            </w:r>
          </w:p>
          <w:p w14:paraId="23DA7237" w14:textId="0787BED3" w:rsidR="00E201A4" w:rsidRPr="00646BFE" w:rsidRDefault="00E201A4" w:rsidP="001D2A38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lang w:val="cs-CZ"/>
              </w:rPr>
              <w:t>Dušnost</w:t>
            </w:r>
            <w:r w:rsidRPr="00646BFE">
              <w:rPr>
                <w:vertAlign w:val="superscript"/>
                <w:lang w:val="cs-CZ"/>
              </w:rPr>
              <w:t>2</w:t>
            </w:r>
            <w:r w:rsidRPr="00646BFE">
              <w:rPr>
                <w:lang w:val="cs-CZ"/>
              </w:rPr>
              <w:t>.</w:t>
            </w:r>
          </w:p>
        </w:tc>
      </w:tr>
      <w:tr w:rsidR="00165A6C" w:rsidRPr="00646BFE" w14:paraId="3D1D3779" w14:textId="77777777" w:rsidTr="001D2A38">
        <w:trPr>
          <w:trHeight w:val="839"/>
        </w:trPr>
        <w:tc>
          <w:tcPr>
            <w:tcW w:w="1958" w:type="pct"/>
          </w:tcPr>
          <w:p w14:paraId="31BF5F93" w14:textId="147BAF9A" w:rsidR="00E201A4" w:rsidRPr="00646BFE" w:rsidRDefault="00E201A4" w:rsidP="00E201A4">
            <w:pPr>
              <w:spacing w:before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Velmi vzácné</w:t>
            </w:r>
          </w:p>
          <w:p w14:paraId="1CC4579A" w14:textId="15C25EC6" w:rsidR="00165A6C" w:rsidRPr="00646BFE" w:rsidRDefault="00E201A4" w:rsidP="00E201A4">
            <w:pPr>
              <w:spacing w:before="60" w:after="60"/>
              <w:rPr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(&lt;1 zvíře / 10 000 ošetřených zvířat, včetně ojedinělých hlášení):</w:t>
            </w:r>
          </w:p>
        </w:tc>
        <w:tc>
          <w:tcPr>
            <w:tcW w:w="3042" w:type="pct"/>
            <w:hideMark/>
          </w:tcPr>
          <w:p w14:paraId="032A9B36" w14:textId="7B18C114" w:rsidR="00E201A4" w:rsidRPr="00646BFE" w:rsidRDefault="00E201A4" w:rsidP="00E201A4">
            <w:pPr>
              <w:spacing w:before="60"/>
              <w:rPr>
                <w:iCs/>
                <w:szCs w:val="22"/>
                <w:lang w:val="cs-CZ"/>
              </w:rPr>
            </w:pPr>
            <w:r w:rsidRPr="00646BFE">
              <w:rPr>
                <w:szCs w:val="22"/>
                <w:lang w:val="cs-CZ"/>
              </w:rPr>
              <w:t>Otok v místě injek</w:t>
            </w:r>
            <w:r w:rsidR="00F66BB7" w:rsidRPr="00646BFE">
              <w:rPr>
                <w:szCs w:val="22"/>
                <w:lang w:val="cs-CZ"/>
              </w:rPr>
              <w:t>čního podání</w:t>
            </w:r>
            <w:r w:rsidRPr="00646BFE">
              <w:rPr>
                <w:szCs w:val="22"/>
                <w:vertAlign w:val="superscript"/>
                <w:lang w:val="cs-CZ"/>
              </w:rPr>
              <w:t>3</w:t>
            </w:r>
            <w:r w:rsidRPr="00646BFE">
              <w:rPr>
                <w:szCs w:val="22"/>
                <w:lang w:val="cs-CZ"/>
              </w:rPr>
              <w:t>, léze v místě injek</w:t>
            </w:r>
            <w:r w:rsidR="00F66BB7" w:rsidRPr="00646BFE">
              <w:rPr>
                <w:szCs w:val="22"/>
                <w:lang w:val="cs-CZ"/>
              </w:rPr>
              <w:t>čního podání</w:t>
            </w:r>
            <w:r w:rsidRPr="00646BFE">
              <w:rPr>
                <w:szCs w:val="22"/>
                <w:vertAlign w:val="superscript"/>
                <w:lang w:val="cs-CZ"/>
              </w:rPr>
              <w:t>4</w:t>
            </w:r>
            <w:r w:rsidRPr="00646BFE">
              <w:rPr>
                <w:szCs w:val="22"/>
                <w:lang w:val="cs-CZ"/>
              </w:rPr>
              <w:t>, zánět v místě inje</w:t>
            </w:r>
            <w:r w:rsidR="00F66BB7" w:rsidRPr="00646BFE">
              <w:rPr>
                <w:szCs w:val="22"/>
                <w:lang w:val="cs-CZ"/>
              </w:rPr>
              <w:t>kčního podání</w:t>
            </w:r>
            <w:r w:rsidRPr="00646BFE">
              <w:rPr>
                <w:szCs w:val="22"/>
                <w:vertAlign w:val="superscript"/>
                <w:lang w:val="cs-CZ"/>
              </w:rPr>
              <w:t>4</w:t>
            </w:r>
            <w:r w:rsidRPr="00646BFE">
              <w:rPr>
                <w:lang w:val="cs-CZ"/>
              </w:rPr>
              <w:t>.</w:t>
            </w:r>
          </w:p>
          <w:p w14:paraId="336176F4" w14:textId="66F9B4E7" w:rsidR="00165A6C" w:rsidRPr="00646BFE" w:rsidRDefault="00165A6C" w:rsidP="001D2A38">
            <w:pPr>
              <w:rPr>
                <w:iCs/>
                <w:szCs w:val="22"/>
                <w:lang w:val="cs-CZ"/>
              </w:rPr>
            </w:pPr>
          </w:p>
        </w:tc>
      </w:tr>
    </w:tbl>
    <w:p w14:paraId="2B0C984D" w14:textId="3C186C2B" w:rsidR="004D38E1" w:rsidRPr="00646BFE" w:rsidRDefault="004D38E1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1</w:t>
      </w:r>
      <w:r w:rsidRPr="00646BFE">
        <w:rPr>
          <w:sz w:val="20"/>
          <w:lang w:val="cs-CZ"/>
        </w:rPr>
        <w:t xml:space="preserve"> Lze pozorovat po dobu jednoho týdne u 50 % zvířat.</w:t>
      </w:r>
    </w:p>
    <w:p w14:paraId="1D3B8CFA" w14:textId="53ACBBD1" w:rsidR="004D38E1" w:rsidRPr="00646BFE" w:rsidRDefault="004D38E1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2</w:t>
      </w:r>
      <w:r w:rsidRPr="00646BFE">
        <w:rPr>
          <w:sz w:val="20"/>
          <w:lang w:val="cs-CZ"/>
        </w:rPr>
        <w:t xml:space="preserve"> V polních podmínkách u přibližně 30 % ošetřených prasat týden nebo déle po podání druhé dávky.</w:t>
      </w:r>
    </w:p>
    <w:p w14:paraId="109C25D8" w14:textId="3D0944B6" w:rsidR="004D38E1" w:rsidRPr="00646BFE" w:rsidRDefault="004D38E1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3</w:t>
      </w:r>
      <w:r w:rsidRPr="00646BFE">
        <w:rPr>
          <w:sz w:val="20"/>
          <w:lang w:val="cs-CZ"/>
        </w:rPr>
        <w:t xml:space="preserve"> Účinek až 5 dní.</w:t>
      </w:r>
    </w:p>
    <w:p w14:paraId="24E5E5B7" w14:textId="3B1CA045" w:rsidR="00165A6C" w:rsidRPr="00646BFE" w:rsidRDefault="004D38E1" w:rsidP="004D38E1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646BFE">
        <w:rPr>
          <w:sz w:val="20"/>
          <w:vertAlign w:val="superscript"/>
          <w:lang w:val="cs-CZ"/>
        </w:rPr>
        <w:t>4</w:t>
      </w:r>
      <w:r w:rsidRPr="00646BFE">
        <w:rPr>
          <w:sz w:val="20"/>
          <w:lang w:val="cs-CZ"/>
        </w:rPr>
        <w:t xml:space="preserve"> Může</w:t>
      </w:r>
      <w:r w:rsidR="008F5D85" w:rsidRPr="00646BFE">
        <w:rPr>
          <w:sz w:val="20"/>
          <w:lang w:val="cs-CZ"/>
        </w:rPr>
        <w:t xml:space="preserve"> </w:t>
      </w:r>
      <w:r w:rsidRPr="00646BFE">
        <w:rPr>
          <w:sz w:val="20"/>
          <w:lang w:val="cs-CZ"/>
        </w:rPr>
        <w:t>se projevit až</w:t>
      </w:r>
      <w:r w:rsidR="00F66BB7" w:rsidRPr="00646BFE">
        <w:rPr>
          <w:sz w:val="20"/>
          <w:lang w:val="cs-CZ"/>
        </w:rPr>
        <w:t xml:space="preserve"> </w:t>
      </w:r>
      <w:r w:rsidRPr="00646BFE">
        <w:rPr>
          <w:sz w:val="20"/>
          <w:lang w:val="cs-CZ"/>
        </w:rPr>
        <w:t>28 dní.</w:t>
      </w:r>
    </w:p>
    <w:p w14:paraId="4E3EA32E" w14:textId="77777777" w:rsidR="00165A6C" w:rsidRPr="00646BFE" w:rsidRDefault="00165A6C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B4F3C1" w14:textId="5BCD5EE3" w:rsidR="00247A48" w:rsidRPr="00646BFE" w:rsidRDefault="00F40F90" w:rsidP="00247A48">
      <w:pPr>
        <w:rPr>
          <w:szCs w:val="22"/>
          <w:lang w:val="cs-CZ"/>
        </w:rPr>
      </w:pPr>
      <w:bookmarkStart w:id="4" w:name="_Hlk66891708"/>
      <w:r w:rsidRPr="00646BFE"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</w:t>
      </w:r>
      <w:hyperlink r:id="rId7" w:history="1"/>
      <w:r w:rsidRPr="00646BFE">
        <w:rPr>
          <w:szCs w:val="22"/>
          <w:lang w:val="cs-CZ"/>
        </w:rPr>
        <w:t>. Podrobné kontaktní údaje naleznete v příbalové informaci.</w:t>
      </w:r>
    </w:p>
    <w:p w14:paraId="769C87F9" w14:textId="763E4432" w:rsidR="00A95E81" w:rsidRPr="00646BFE" w:rsidRDefault="00A95E81" w:rsidP="00247A48">
      <w:pPr>
        <w:rPr>
          <w:szCs w:val="22"/>
          <w:lang w:val="cs-CZ"/>
        </w:rPr>
      </w:pPr>
    </w:p>
    <w:bookmarkEnd w:id="4"/>
    <w:p w14:paraId="600CF330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3.7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Použití v průběhu březosti, laktace nebo snášky</w:t>
      </w:r>
    </w:p>
    <w:p w14:paraId="6BDA6F0C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11798A" w14:textId="5DF9364E" w:rsidR="00B404E6" w:rsidRPr="00646BFE" w:rsidRDefault="00B404E6" w:rsidP="004D38E1">
      <w:pPr>
        <w:spacing w:line="240" w:lineRule="auto"/>
        <w:rPr>
          <w:u w:val="single"/>
          <w:lang w:val="cs-CZ"/>
        </w:rPr>
      </w:pPr>
      <w:r w:rsidRPr="00646BFE">
        <w:rPr>
          <w:u w:val="single"/>
          <w:lang w:val="cs-CZ"/>
        </w:rPr>
        <w:t>Březost, laktace a plodnost:</w:t>
      </w:r>
    </w:p>
    <w:p w14:paraId="478095CA" w14:textId="77777777" w:rsidR="00CA72E1" w:rsidRPr="00646BFE" w:rsidRDefault="006A6A63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Nebyla stanovena bezpečnost veterinárního léčivého přípravku u skotu, ovcí a prasat během březosti, laktace nebo u zvířat určených k chovu. Laboratorní studie na králících a potkanech s pomocnou látkou N-</w:t>
      </w:r>
      <w:proofErr w:type="spellStart"/>
      <w:r w:rsidRPr="00646BFE">
        <w:rPr>
          <w:lang w:val="cs-CZ"/>
        </w:rPr>
        <w:t>methylpyrrolidonem</w:t>
      </w:r>
      <w:proofErr w:type="spellEnd"/>
      <w:r w:rsidRPr="00646BFE">
        <w:rPr>
          <w:lang w:val="cs-CZ"/>
        </w:rPr>
        <w:t xml:space="preserve"> prokázaly </w:t>
      </w:r>
      <w:proofErr w:type="spellStart"/>
      <w:r w:rsidRPr="00646BFE">
        <w:rPr>
          <w:lang w:val="cs-CZ"/>
        </w:rPr>
        <w:t>fetotoxické</w:t>
      </w:r>
      <w:proofErr w:type="spellEnd"/>
      <w:r w:rsidRPr="00646BFE">
        <w:rPr>
          <w:lang w:val="cs-CZ"/>
        </w:rPr>
        <w:t xml:space="preserve"> účinky.</w:t>
      </w:r>
    </w:p>
    <w:p w14:paraId="49725E60" w14:textId="572BD469" w:rsidR="00B404E6" w:rsidRPr="00646BFE" w:rsidRDefault="00B404E6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Nepoužívat tento veterinární léčivý přípravek u prasat během březosti a laktace.</w:t>
      </w:r>
    </w:p>
    <w:p w14:paraId="3362836E" w14:textId="61A093BE" w:rsidR="004D38E1" w:rsidRPr="00646BFE" w:rsidRDefault="006A6A63" w:rsidP="004D38E1">
      <w:pPr>
        <w:tabs>
          <w:tab w:val="clear" w:pos="567"/>
        </w:tabs>
        <w:spacing w:line="240" w:lineRule="auto"/>
        <w:rPr>
          <w:lang w:val="cs-CZ"/>
        </w:rPr>
      </w:pPr>
      <w:r w:rsidRPr="00646BFE">
        <w:rPr>
          <w:lang w:val="cs-CZ"/>
        </w:rPr>
        <w:t>Použít pouze po zvážení terapeutického prospěchu a rizika příslušným veterinárním lékařem.</w:t>
      </w:r>
    </w:p>
    <w:p w14:paraId="5A29DAA9" w14:textId="77777777" w:rsidR="004D38E1" w:rsidRPr="00646BFE" w:rsidRDefault="004D38E1" w:rsidP="004D38E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FA9468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3.8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Interakce s jinými léčivými přípravky a další formy interakce</w:t>
      </w:r>
    </w:p>
    <w:p w14:paraId="3D1C0FE1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9A0A1E" w14:textId="736E68F5" w:rsidR="00C114FF" w:rsidRPr="00646BFE" w:rsidRDefault="00F40F9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Nejsou známy.</w:t>
      </w:r>
    </w:p>
    <w:p w14:paraId="6AEA04FC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465267" w14:textId="77777777" w:rsidR="00C114FF" w:rsidRPr="00646BFE" w:rsidRDefault="00F40F90" w:rsidP="000375E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lastRenderedPageBreak/>
        <w:t>3.9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Cesty podání a dávkování</w:t>
      </w:r>
    </w:p>
    <w:p w14:paraId="3CD43A72" w14:textId="77777777" w:rsidR="00145D34" w:rsidRPr="00646BFE" w:rsidRDefault="00145D34" w:rsidP="000375E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3978F7" w14:textId="0870C167" w:rsidR="004D38E1" w:rsidRPr="00646BFE" w:rsidRDefault="00D87181" w:rsidP="004D38E1">
      <w:pPr>
        <w:spacing w:line="240" w:lineRule="auto"/>
        <w:rPr>
          <w:lang w:val="cs-CZ"/>
        </w:rPr>
      </w:pPr>
      <w:bookmarkStart w:id="5" w:name="_Hlk141098443"/>
      <w:r w:rsidRPr="00646BFE">
        <w:rPr>
          <w:lang w:val="cs-CZ"/>
        </w:rPr>
        <w:t>Skot: intramuskulární (</w:t>
      </w:r>
      <w:proofErr w:type="spellStart"/>
      <w:r w:rsidRPr="00646BFE">
        <w:rPr>
          <w:lang w:val="cs-CZ"/>
        </w:rPr>
        <w:t>i.m</w:t>
      </w:r>
      <w:proofErr w:type="spellEnd"/>
      <w:r w:rsidRPr="00646BFE">
        <w:rPr>
          <w:lang w:val="cs-CZ"/>
        </w:rPr>
        <w:t>.) a subkutánní (</w:t>
      </w:r>
      <w:proofErr w:type="spellStart"/>
      <w:r w:rsidRPr="00646BFE">
        <w:rPr>
          <w:lang w:val="cs-CZ"/>
        </w:rPr>
        <w:t>s.c</w:t>
      </w:r>
      <w:proofErr w:type="spellEnd"/>
      <w:r w:rsidRPr="00646BFE">
        <w:rPr>
          <w:lang w:val="cs-CZ"/>
        </w:rPr>
        <w:t>.) podání.</w:t>
      </w:r>
    </w:p>
    <w:p w14:paraId="58E25280" w14:textId="72AF1E34" w:rsidR="004D38E1" w:rsidRPr="00646BFE" w:rsidRDefault="00D87181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Ovce a prasata: intramuskulární (</w:t>
      </w:r>
      <w:proofErr w:type="spellStart"/>
      <w:r w:rsidRPr="00646BFE">
        <w:rPr>
          <w:lang w:val="cs-CZ"/>
        </w:rPr>
        <w:t>i.m</w:t>
      </w:r>
      <w:proofErr w:type="spellEnd"/>
      <w:r w:rsidRPr="00646BFE">
        <w:rPr>
          <w:lang w:val="cs-CZ"/>
        </w:rPr>
        <w:t>.) podání.</w:t>
      </w:r>
    </w:p>
    <w:p w14:paraId="5EA60DED" w14:textId="77777777" w:rsidR="00106B8C" w:rsidRPr="00646BFE" w:rsidRDefault="00106B8C" w:rsidP="004D38E1">
      <w:pPr>
        <w:spacing w:line="240" w:lineRule="auto"/>
        <w:rPr>
          <w:lang w:val="cs-CZ"/>
        </w:rPr>
      </w:pPr>
    </w:p>
    <w:p w14:paraId="7CD8D189" w14:textId="77777777" w:rsidR="00106B8C" w:rsidRPr="00646BFE" w:rsidRDefault="00106B8C" w:rsidP="00106B8C">
      <w:pPr>
        <w:spacing w:line="240" w:lineRule="auto"/>
        <w:rPr>
          <w:lang w:val="cs-CZ"/>
        </w:rPr>
      </w:pPr>
      <w:r w:rsidRPr="00646BFE">
        <w:rPr>
          <w:szCs w:val="22"/>
          <w:lang w:val="cs-CZ"/>
        </w:rPr>
        <w:t>Pro zajištění správného dávkování je třeba co nejpřesněji stanovit živou hmotnost.</w:t>
      </w:r>
    </w:p>
    <w:p w14:paraId="470E9396" w14:textId="77777777" w:rsidR="00106B8C" w:rsidRPr="00646BFE" w:rsidRDefault="00106B8C" w:rsidP="004D38E1">
      <w:pPr>
        <w:spacing w:line="240" w:lineRule="auto"/>
        <w:rPr>
          <w:lang w:val="cs-CZ"/>
        </w:rPr>
      </w:pPr>
    </w:p>
    <w:bookmarkEnd w:id="5"/>
    <w:p w14:paraId="49A411AD" w14:textId="62D27547" w:rsidR="004D38E1" w:rsidRPr="00646BFE" w:rsidRDefault="007572A8" w:rsidP="004D38E1">
      <w:pPr>
        <w:spacing w:line="240" w:lineRule="auto"/>
        <w:rPr>
          <w:b/>
          <w:lang w:val="cs-CZ"/>
        </w:rPr>
      </w:pPr>
      <w:r w:rsidRPr="00646BFE">
        <w:rPr>
          <w:b/>
          <w:bCs/>
          <w:lang w:val="cs-CZ"/>
        </w:rPr>
        <w:t>Skot:</w:t>
      </w:r>
    </w:p>
    <w:p w14:paraId="3646F8A2" w14:textId="5D495057" w:rsidR="004D38E1" w:rsidRPr="00646BFE" w:rsidRDefault="007572A8" w:rsidP="004D38E1">
      <w:pPr>
        <w:spacing w:line="240" w:lineRule="auto"/>
        <w:rPr>
          <w:bCs/>
          <w:u w:val="single"/>
          <w:lang w:val="cs-CZ"/>
        </w:rPr>
      </w:pPr>
      <w:r w:rsidRPr="00646BFE">
        <w:rPr>
          <w:u w:val="single"/>
          <w:lang w:val="cs-CZ"/>
        </w:rPr>
        <w:t>Léčba</w:t>
      </w:r>
    </w:p>
    <w:p w14:paraId="5BBD3013" w14:textId="40F49500" w:rsidR="004D38E1" w:rsidRPr="00646BFE" w:rsidRDefault="004D38E1" w:rsidP="004D38E1">
      <w:pPr>
        <w:spacing w:line="240" w:lineRule="auto"/>
        <w:rPr>
          <w:lang w:val="cs-CZ"/>
        </w:rPr>
      </w:pPr>
      <w:bookmarkStart w:id="6" w:name="_Hlk141098480"/>
      <w:r w:rsidRPr="00646BFE">
        <w:rPr>
          <w:lang w:val="cs-CZ"/>
        </w:rPr>
        <w:t>Intramuskulární po</w:t>
      </w:r>
      <w:r w:rsidR="004C2459" w:rsidRPr="00646BFE">
        <w:rPr>
          <w:lang w:val="cs-CZ"/>
        </w:rPr>
        <w:t>dání</w:t>
      </w:r>
      <w:r w:rsidRPr="00646BFE">
        <w:rPr>
          <w:lang w:val="cs-CZ"/>
        </w:rPr>
        <w:t xml:space="preserve">: 20 mg </w:t>
      </w:r>
      <w:proofErr w:type="spellStart"/>
      <w:r w:rsidRPr="00646BFE">
        <w:rPr>
          <w:lang w:val="cs-CZ"/>
        </w:rPr>
        <w:t>florfenikolu</w:t>
      </w:r>
      <w:proofErr w:type="spellEnd"/>
      <w:r w:rsidRPr="00646BFE">
        <w:rPr>
          <w:lang w:val="cs-CZ"/>
        </w:rPr>
        <w:t xml:space="preserve"> na 1 kg živé hmotnosti (</w:t>
      </w:r>
      <w:r w:rsidR="004C2459" w:rsidRPr="00646BFE">
        <w:rPr>
          <w:lang w:val="cs-CZ"/>
        </w:rPr>
        <w:t xml:space="preserve">odpovídá </w:t>
      </w:r>
      <w:r w:rsidRPr="00646BFE">
        <w:rPr>
          <w:lang w:val="cs-CZ"/>
        </w:rPr>
        <w:t>1 ml veterinárního léčivého přípravku na 15 kg živé hmotnosti) podat dvakrát s odstupem 48 hodin</w:t>
      </w:r>
      <w:r w:rsidR="00461162" w:rsidRPr="00646BFE">
        <w:rPr>
          <w:lang w:val="cs-CZ"/>
        </w:rPr>
        <w:t xml:space="preserve"> </w:t>
      </w:r>
      <w:r w:rsidRPr="00646BFE">
        <w:rPr>
          <w:lang w:val="cs-CZ"/>
        </w:rPr>
        <w:t>pomocí jehly 16G.</w:t>
      </w:r>
    </w:p>
    <w:p w14:paraId="03EA1ED9" w14:textId="29AE69C7" w:rsidR="004D38E1" w:rsidRPr="00646BFE" w:rsidRDefault="004D38E1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Subkutánní po</w:t>
      </w:r>
      <w:r w:rsidR="004C2459" w:rsidRPr="00646BFE">
        <w:rPr>
          <w:lang w:val="cs-CZ"/>
        </w:rPr>
        <w:t>dání</w:t>
      </w:r>
      <w:r w:rsidRPr="00646BFE">
        <w:rPr>
          <w:lang w:val="cs-CZ"/>
        </w:rPr>
        <w:t xml:space="preserve">: 40 mg </w:t>
      </w:r>
      <w:proofErr w:type="spellStart"/>
      <w:r w:rsidRPr="00646BFE">
        <w:rPr>
          <w:lang w:val="cs-CZ"/>
        </w:rPr>
        <w:t>florfenikolu</w:t>
      </w:r>
      <w:proofErr w:type="spellEnd"/>
      <w:r w:rsidRPr="00646BFE">
        <w:rPr>
          <w:lang w:val="cs-CZ"/>
        </w:rPr>
        <w:t xml:space="preserve"> na 1 kg živé hmotnosti (</w:t>
      </w:r>
      <w:r w:rsidR="00461162" w:rsidRPr="00646BFE">
        <w:rPr>
          <w:lang w:val="cs-CZ"/>
        </w:rPr>
        <w:t xml:space="preserve">odpovídá </w:t>
      </w:r>
      <w:r w:rsidRPr="00646BFE">
        <w:rPr>
          <w:lang w:val="cs-CZ"/>
        </w:rPr>
        <w:t>2 ml veterinárního léčivého přípravku na 15 kg živé hmotnosti) podat jedno</w:t>
      </w:r>
      <w:r w:rsidR="00461162" w:rsidRPr="00646BFE">
        <w:rPr>
          <w:lang w:val="cs-CZ"/>
        </w:rPr>
        <w:t>rázově</w:t>
      </w:r>
      <w:r w:rsidRPr="00646BFE">
        <w:rPr>
          <w:lang w:val="cs-CZ"/>
        </w:rPr>
        <w:t xml:space="preserve"> pomocí jehly 16G.</w:t>
      </w:r>
    </w:p>
    <w:p w14:paraId="47AE2B6C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34895EA1" w14:textId="0BC5EBDF" w:rsidR="004D38E1" w:rsidRPr="00646BFE" w:rsidRDefault="00BA799D" w:rsidP="004D38E1">
      <w:pPr>
        <w:spacing w:line="240" w:lineRule="auto"/>
        <w:rPr>
          <w:u w:val="single"/>
          <w:lang w:val="cs-CZ"/>
        </w:rPr>
      </w:pPr>
      <w:r w:rsidRPr="00646BFE">
        <w:rPr>
          <w:u w:val="single"/>
          <w:lang w:val="cs-CZ"/>
        </w:rPr>
        <w:t>Metafylaxe</w:t>
      </w:r>
    </w:p>
    <w:p w14:paraId="15000FC5" w14:textId="1A26AC42" w:rsidR="004D38E1" w:rsidRPr="00646BFE" w:rsidRDefault="00FA6BC0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Subkutánní po</w:t>
      </w:r>
      <w:r w:rsidR="00461162" w:rsidRPr="00646BFE">
        <w:rPr>
          <w:lang w:val="cs-CZ"/>
        </w:rPr>
        <w:t>dání</w:t>
      </w:r>
      <w:r w:rsidRPr="00646BFE">
        <w:rPr>
          <w:lang w:val="cs-CZ"/>
        </w:rPr>
        <w:t xml:space="preserve">: 40 mg </w:t>
      </w:r>
      <w:proofErr w:type="spellStart"/>
      <w:r w:rsidRPr="00646BFE">
        <w:rPr>
          <w:lang w:val="cs-CZ"/>
        </w:rPr>
        <w:t>florfenikolu</w:t>
      </w:r>
      <w:proofErr w:type="spellEnd"/>
      <w:r w:rsidRPr="00646BFE">
        <w:rPr>
          <w:lang w:val="cs-CZ"/>
        </w:rPr>
        <w:t xml:space="preserve"> na 1 kg živé hmotnosti (</w:t>
      </w:r>
      <w:r w:rsidR="00461162" w:rsidRPr="00646BFE">
        <w:rPr>
          <w:lang w:val="cs-CZ"/>
        </w:rPr>
        <w:t xml:space="preserve">odpovídá </w:t>
      </w:r>
      <w:r w:rsidRPr="00646BFE">
        <w:rPr>
          <w:lang w:val="cs-CZ"/>
        </w:rPr>
        <w:t>2 ml veterinárního léčivého přípravku na 15 kg živé hmotnosti) podat jedno</w:t>
      </w:r>
      <w:r w:rsidR="00461162" w:rsidRPr="00646BFE">
        <w:rPr>
          <w:lang w:val="cs-CZ"/>
        </w:rPr>
        <w:t xml:space="preserve">rázově </w:t>
      </w:r>
      <w:r w:rsidRPr="00646BFE">
        <w:rPr>
          <w:lang w:val="cs-CZ"/>
        </w:rPr>
        <w:t>pomocí jehly 16G.</w:t>
      </w:r>
    </w:p>
    <w:bookmarkEnd w:id="6"/>
    <w:p w14:paraId="3E69C4C5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7AAE88FD" w14:textId="31F282BE" w:rsidR="004D38E1" w:rsidRPr="00646BFE" w:rsidRDefault="00B420B5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Objem dávky </w:t>
      </w:r>
      <w:r w:rsidR="00461162" w:rsidRPr="00646BFE">
        <w:rPr>
          <w:lang w:val="cs-CZ"/>
        </w:rPr>
        <w:t xml:space="preserve">do jakéhokoli </w:t>
      </w:r>
      <w:r w:rsidRPr="00646BFE">
        <w:rPr>
          <w:lang w:val="cs-CZ"/>
        </w:rPr>
        <w:t>míst</w:t>
      </w:r>
      <w:r w:rsidR="00461162" w:rsidRPr="00646BFE">
        <w:rPr>
          <w:lang w:val="cs-CZ"/>
        </w:rPr>
        <w:t>a podání</w:t>
      </w:r>
      <w:r w:rsidRPr="00646BFE">
        <w:rPr>
          <w:lang w:val="cs-CZ"/>
        </w:rPr>
        <w:t xml:space="preserve"> by </w:t>
      </w:r>
      <w:r w:rsidR="00461162" w:rsidRPr="00646BFE">
        <w:rPr>
          <w:lang w:val="cs-CZ"/>
        </w:rPr>
        <w:t xml:space="preserve">ani u jedné z cest podání (intramuskulární nebo subkutánní) </w:t>
      </w:r>
      <w:r w:rsidRPr="00646BFE">
        <w:rPr>
          <w:lang w:val="cs-CZ"/>
        </w:rPr>
        <w:t xml:space="preserve">neměl překročit 10 </w:t>
      </w:r>
      <w:proofErr w:type="gramStart"/>
      <w:r w:rsidRPr="00646BFE">
        <w:rPr>
          <w:lang w:val="cs-CZ"/>
        </w:rPr>
        <w:t>ml .</w:t>
      </w:r>
      <w:proofErr w:type="gramEnd"/>
    </w:p>
    <w:p w14:paraId="14CA406F" w14:textId="3F8E8FB6" w:rsidR="004D38E1" w:rsidRPr="00646BFE" w:rsidRDefault="00461162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Podání </w:t>
      </w:r>
      <w:r w:rsidR="00B420B5" w:rsidRPr="00646BFE">
        <w:rPr>
          <w:lang w:val="cs-CZ"/>
        </w:rPr>
        <w:t xml:space="preserve">pouze do </w:t>
      </w:r>
      <w:r w:rsidR="002460EE">
        <w:rPr>
          <w:lang w:val="cs-CZ"/>
        </w:rPr>
        <w:t xml:space="preserve">oblasti </w:t>
      </w:r>
      <w:r w:rsidR="00B420B5" w:rsidRPr="00646BFE">
        <w:rPr>
          <w:lang w:val="cs-CZ"/>
        </w:rPr>
        <w:t>krku.</w:t>
      </w:r>
    </w:p>
    <w:p w14:paraId="2E1692CE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330AB052" w14:textId="18E85835" w:rsidR="004D38E1" w:rsidRPr="00646BFE" w:rsidRDefault="00AB3AB4" w:rsidP="004D38E1">
      <w:pPr>
        <w:spacing w:line="240" w:lineRule="auto"/>
        <w:rPr>
          <w:b/>
          <w:lang w:val="cs-CZ"/>
        </w:rPr>
      </w:pPr>
      <w:r w:rsidRPr="00646BFE">
        <w:rPr>
          <w:b/>
          <w:bCs/>
          <w:lang w:val="cs-CZ"/>
        </w:rPr>
        <w:t>Ovce:</w:t>
      </w:r>
    </w:p>
    <w:p w14:paraId="3C1AF834" w14:textId="072DCF9B" w:rsidR="004D38E1" w:rsidRPr="00646BFE" w:rsidRDefault="004D38E1" w:rsidP="004D38E1">
      <w:pPr>
        <w:spacing w:line="240" w:lineRule="auto"/>
        <w:rPr>
          <w:lang w:val="cs-CZ"/>
        </w:rPr>
      </w:pPr>
      <w:bookmarkStart w:id="7" w:name="_Hlk141098501"/>
      <w:r w:rsidRPr="00646BFE">
        <w:rPr>
          <w:lang w:val="cs-CZ"/>
        </w:rPr>
        <w:t>20 mg florfenikolu na 1 kg živé hmotnosti (</w:t>
      </w:r>
      <w:r w:rsidR="00461162" w:rsidRPr="00646BFE">
        <w:rPr>
          <w:lang w:val="cs-CZ"/>
        </w:rPr>
        <w:t>odpovídá</w:t>
      </w:r>
      <w:r w:rsidRPr="00646BFE">
        <w:rPr>
          <w:lang w:val="cs-CZ"/>
        </w:rPr>
        <w:t xml:space="preserve"> 1 ml veterinárního léčivého přípravku na 15 kg živé hmotnosti) poda</w:t>
      </w:r>
      <w:r w:rsidR="00461162" w:rsidRPr="00646BFE">
        <w:rPr>
          <w:lang w:val="cs-CZ"/>
        </w:rPr>
        <w:t xml:space="preserve">t intramuskulárně </w:t>
      </w:r>
      <w:r w:rsidRPr="00646BFE">
        <w:rPr>
          <w:lang w:val="cs-CZ"/>
        </w:rPr>
        <w:t>jed</w:t>
      </w:r>
      <w:r w:rsidR="00461162" w:rsidRPr="00646BFE">
        <w:rPr>
          <w:lang w:val="cs-CZ"/>
        </w:rPr>
        <w:t>enkrát denně</w:t>
      </w:r>
      <w:r w:rsidRPr="00646BFE">
        <w:rPr>
          <w:lang w:val="cs-CZ"/>
        </w:rPr>
        <w:t xml:space="preserve"> </w:t>
      </w:r>
      <w:r w:rsidR="00461162" w:rsidRPr="00646BFE">
        <w:rPr>
          <w:lang w:val="cs-CZ"/>
        </w:rPr>
        <w:t xml:space="preserve">tři po sobě jdoucí </w:t>
      </w:r>
      <w:r w:rsidRPr="00646BFE">
        <w:rPr>
          <w:lang w:val="cs-CZ"/>
        </w:rPr>
        <w:t>dny.</w:t>
      </w:r>
    </w:p>
    <w:p w14:paraId="71B0C87E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26086F4E" w14:textId="30F45EEB" w:rsidR="004D38E1" w:rsidRPr="00646BFE" w:rsidRDefault="00651E75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O</w:t>
      </w:r>
      <w:r w:rsidR="00E900DF" w:rsidRPr="00646BFE">
        <w:rPr>
          <w:lang w:val="cs-CZ"/>
        </w:rPr>
        <w:t xml:space="preserve">bjem podaný </w:t>
      </w:r>
      <w:r w:rsidRPr="00646BFE">
        <w:rPr>
          <w:lang w:val="cs-CZ"/>
        </w:rPr>
        <w:t xml:space="preserve">u ovcí by </w:t>
      </w:r>
      <w:r w:rsidR="00E900DF" w:rsidRPr="00646BFE">
        <w:rPr>
          <w:lang w:val="cs-CZ"/>
        </w:rPr>
        <w:t xml:space="preserve">neměl </w:t>
      </w:r>
      <w:r w:rsidRPr="00646BFE">
        <w:rPr>
          <w:lang w:val="cs-CZ"/>
        </w:rPr>
        <w:t xml:space="preserve">u každého z injekčních podání </w:t>
      </w:r>
      <w:r w:rsidR="00E900DF" w:rsidRPr="00646BFE">
        <w:rPr>
          <w:lang w:val="cs-CZ"/>
        </w:rPr>
        <w:t>překročit 4 ml.</w:t>
      </w:r>
    </w:p>
    <w:p w14:paraId="2CA2BB9C" w14:textId="29EA2FB8" w:rsidR="004D38E1" w:rsidRPr="00646BFE" w:rsidRDefault="00B73BF9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Farmakokinetické studie ukázaly, že průměrné plazmatické koncentrace zůstávají nad MIC</w:t>
      </w:r>
      <w:r w:rsidRPr="00646BFE">
        <w:rPr>
          <w:vertAlign w:val="subscript"/>
          <w:lang w:val="cs-CZ"/>
        </w:rPr>
        <w:t>90</w:t>
      </w:r>
      <w:r w:rsidRPr="00646BFE">
        <w:rPr>
          <w:lang w:val="cs-CZ"/>
        </w:rPr>
        <w:t xml:space="preserve"> (1 </w:t>
      </w:r>
      <w:proofErr w:type="spellStart"/>
      <w:r w:rsidRPr="00646BFE">
        <w:rPr>
          <w:lang w:val="cs-CZ"/>
        </w:rPr>
        <w:t>μg</w:t>
      </w:r>
      <w:proofErr w:type="spellEnd"/>
      <w:r w:rsidRPr="00646BFE">
        <w:rPr>
          <w:lang w:val="cs-CZ"/>
        </w:rPr>
        <w:t>/ml) až 18 hodin po podání veterinárního léčivého přípravku v doporučené léčebné dávce. P</w:t>
      </w:r>
      <w:r w:rsidR="00651E75" w:rsidRPr="00646BFE">
        <w:rPr>
          <w:lang w:val="cs-CZ"/>
        </w:rPr>
        <w:t>re</w:t>
      </w:r>
      <w:r w:rsidRPr="00646BFE">
        <w:rPr>
          <w:lang w:val="cs-CZ"/>
        </w:rPr>
        <w:t xml:space="preserve">klinické údaje podporují doporučený interval léčby (24 hodin) pro cílové patogeny s MIC do 1 </w:t>
      </w:r>
      <w:proofErr w:type="spellStart"/>
      <w:r w:rsidRPr="00646BFE">
        <w:rPr>
          <w:lang w:val="cs-CZ"/>
        </w:rPr>
        <w:t>μg</w:t>
      </w:r>
      <w:proofErr w:type="spellEnd"/>
      <w:r w:rsidRPr="00646BFE">
        <w:rPr>
          <w:lang w:val="cs-CZ"/>
        </w:rPr>
        <w:t>/ml.</w:t>
      </w:r>
    </w:p>
    <w:bookmarkEnd w:id="7"/>
    <w:p w14:paraId="7A0412F4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09581F31" w14:textId="08BF7972" w:rsidR="004D38E1" w:rsidRPr="00646BFE" w:rsidRDefault="00AB3AB4" w:rsidP="004D38E1">
      <w:pPr>
        <w:spacing w:line="240" w:lineRule="auto"/>
        <w:rPr>
          <w:lang w:val="cs-CZ"/>
        </w:rPr>
      </w:pPr>
      <w:r w:rsidRPr="00646BFE">
        <w:rPr>
          <w:b/>
          <w:bCs/>
          <w:lang w:val="cs-CZ"/>
        </w:rPr>
        <w:t>Prasata:</w:t>
      </w:r>
    </w:p>
    <w:p w14:paraId="14B15AB8" w14:textId="721D7B01" w:rsidR="004D38E1" w:rsidRPr="00646BFE" w:rsidRDefault="004D38E1" w:rsidP="004D38E1">
      <w:pPr>
        <w:spacing w:line="240" w:lineRule="auto"/>
        <w:rPr>
          <w:spacing w:val="-1"/>
          <w:lang w:val="cs-CZ"/>
        </w:rPr>
      </w:pPr>
      <w:bookmarkStart w:id="8" w:name="_Hlk141098527"/>
      <w:r w:rsidRPr="00646BFE">
        <w:rPr>
          <w:lang w:val="cs-CZ"/>
        </w:rPr>
        <w:t>15 mg florfenikolu na 1 kg živé hmotnosti (</w:t>
      </w:r>
      <w:r w:rsidR="00651E75" w:rsidRPr="00646BFE">
        <w:rPr>
          <w:lang w:val="cs-CZ"/>
        </w:rPr>
        <w:t xml:space="preserve">odpovídá </w:t>
      </w:r>
      <w:r w:rsidRPr="00646BFE">
        <w:rPr>
          <w:lang w:val="cs-CZ"/>
        </w:rPr>
        <w:t>1 ml veterinárního léčivého přípravku na 20 kg živé hmotnosti) podat intramuskulárn</w:t>
      </w:r>
      <w:r w:rsidR="00651E75" w:rsidRPr="00646BFE">
        <w:rPr>
          <w:lang w:val="cs-CZ"/>
        </w:rPr>
        <w:t>ě</w:t>
      </w:r>
      <w:r w:rsidRPr="00646BFE">
        <w:rPr>
          <w:lang w:val="cs-CZ"/>
        </w:rPr>
        <w:t xml:space="preserve"> do sval</w:t>
      </w:r>
      <w:r w:rsidR="00651E75" w:rsidRPr="00646BFE">
        <w:rPr>
          <w:lang w:val="cs-CZ"/>
        </w:rPr>
        <w:t>oviny</w:t>
      </w:r>
      <w:r w:rsidR="002460EE">
        <w:rPr>
          <w:lang w:val="cs-CZ"/>
        </w:rPr>
        <w:t xml:space="preserve"> krku</w:t>
      </w:r>
      <w:r w:rsidRPr="00646BFE">
        <w:rPr>
          <w:lang w:val="cs-CZ"/>
        </w:rPr>
        <w:t xml:space="preserve"> dvakrát s odstupem 48 hodin pomocí jehly 16G.</w:t>
      </w:r>
    </w:p>
    <w:p w14:paraId="0AAA1231" w14:textId="77777777" w:rsidR="003C5577" w:rsidRPr="00646BFE" w:rsidRDefault="003C5577" w:rsidP="004D38E1">
      <w:pPr>
        <w:spacing w:line="240" w:lineRule="auto"/>
        <w:rPr>
          <w:spacing w:val="-1"/>
          <w:lang w:val="cs-CZ"/>
        </w:rPr>
      </w:pPr>
    </w:p>
    <w:p w14:paraId="72F1F5FE" w14:textId="438DCF79" w:rsidR="004D38E1" w:rsidRPr="00646BFE" w:rsidRDefault="003C5577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Doporučuje se léčit zvířata v raných stádiích onemocnění a vyhodnotit reakci na léčbu do 48 hodin po druhé</w:t>
      </w:r>
      <w:r w:rsidR="00651E75" w:rsidRPr="00646BFE">
        <w:rPr>
          <w:lang w:val="cs-CZ"/>
        </w:rPr>
        <w:t>m podání</w:t>
      </w:r>
      <w:r w:rsidRPr="00646BFE">
        <w:rPr>
          <w:lang w:val="cs-CZ"/>
        </w:rPr>
        <w:t>. Pokud klinické příznaky respiračního onemocnění přetrvávají 48 hodin po druhé</w:t>
      </w:r>
      <w:r w:rsidR="00651E75" w:rsidRPr="00646BFE">
        <w:rPr>
          <w:lang w:val="cs-CZ"/>
        </w:rPr>
        <w:t>m</w:t>
      </w:r>
      <w:r w:rsidRPr="00646BFE">
        <w:rPr>
          <w:lang w:val="cs-CZ"/>
        </w:rPr>
        <w:t xml:space="preserve"> </w:t>
      </w:r>
      <w:r w:rsidR="00651E75" w:rsidRPr="00646BFE">
        <w:rPr>
          <w:lang w:val="cs-CZ"/>
        </w:rPr>
        <w:t>podání</w:t>
      </w:r>
      <w:r w:rsidRPr="00646BFE">
        <w:rPr>
          <w:lang w:val="cs-CZ"/>
        </w:rPr>
        <w:t xml:space="preserve">, je třeba léčbu </w:t>
      </w:r>
      <w:r w:rsidR="00651E75" w:rsidRPr="00646BFE">
        <w:rPr>
          <w:lang w:val="cs-CZ"/>
        </w:rPr>
        <w:t xml:space="preserve">změnit s použitím </w:t>
      </w:r>
      <w:r w:rsidRPr="00646BFE">
        <w:rPr>
          <w:lang w:val="cs-CZ"/>
        </w:rPr>
        <w:t>jin</w:t>
      </w:r>
      <w:r w:rsidR="00935D3A" w:rsidRPr="00646BFE">
        <w:rPr>
          <w:lang w:val="cs-CZ"/>
        </w:rPr>
        <w:t>é</w:t>
      </w:r>
      <w:r w:rsidRPr="00646BFE">
        <w:rPr>
          <w:lang w:val="cs-CZ"/>
        </w:rPr>
        <w:t xml:space="preserve"> lékov</w:t>
      </w:r>
      <w:r w:rsidR="00935D3A" w:rsidRPr="00646BFE">
        <w:rPr>
          <w:lang w:val="cs-CZ"/>
        </w:rPr>
        <w:t>é</w:t>
      </w:r>
      <w:r w:rsidRPr="00646BFE">
        <w:rPr>
          <w:lang w:val="cs-CZ"/>
        </w:rPr>
        <w:t xml:space="preserve"> form</w:t>
      </w:r>
      <w:r w:rsidR="00935D3A" w:rsidRPr="00646BFE">
        <w:rPr>
          <w:lang w:val="cs-CZ"/>
        </w:rPr>
        <w:t>y</w:t>
      </w:r>
      <w:r w:rsidRPr="00646BFE">
        <w:rPr>
          <w:lang w:val="cs-CZ"/>
        </w:rPr>
        <w:t xml:space="preserve"> nebo jiné</w:t>
      </w:r>
      <w:r w:rsidR="00935D3A" w:rsidRPr="00646BFE">
        <w:rPr>
          <w:lang w:val="cs-CZ"/>
        </w:rPr>
        <w:t>ho</w:t>
      </w:r>
      <w:r w:rsidRPr="00646BFE">
        <w:rPr>
          <w:lang w:val="cs-CZ"/>
        </w:rPr>
        <w:t xml:space="preserve"> antibiotik</w:t>
      </w:r>
      <w:r w:rsidR="00935D3A" w:rsidRPr="00646BFE">
        <w:rPr>
          <w:lang w:val="cs-CZ"/>
        </w:rPr>
        <w:t>a</w:t>
      </w:r>
      <w:r w:rsidRPr="00646BFE">
        <w:rPr>
          <w:lang w:val="cs-CZ"/>
        </w:rPr>
        <w:t xml:space="preserve"> a pokračovat v ní, dokud klinické příznaky neustoupí.</w:t>
      </w:r>
    </w:p>
    <w:p w14:paraId="1007777F" w14:textId="77777777" w:rsidR="003C5577" w:rsidRPr="00646BFE" w:rsidRDefault="003C5577" w:rsidP="004D38E1">
      <w:pPr>
        <w:spacing w:line="240" w:lineRule="auto"/>
        <w:rPr>
          <w:lang w:val="cs-CZ"/>
        </w:rPr>
      </w:pPr>
    </w:p>
    <w:p w14:paraId="6C160410" w14:textId="36704D7B" w:rsidR="00FA6903" w:rsidRPr="00646BFE" w:rsidRDefault="00935D3A" w:rsidP="00E37392">
      <w:pPr>
        <w:spacing w:line="240" w:lineRule="auto"/>
        <w:rPr>
          <w:lang w:val="cs-CZ"/>
        </w:rPr>
      </w:pPr>
      <w:r w:rsidRPr="00646BFE">
        <w:rPr>
          <w:lang w:val="cs-CZ"/>
        </w:rPr>
        <w:t>Objem podaný u</w:t>
      </w:r>
      <w:r w:rsidR="005C2092" w:rsidRPr="00646BFE">
        <w:rPr>
          <w:lang w:val="cs-CZ"/>
        </w:rPr>
        <w:t xml:space="preserve"> prasat by neměl </w:t>
      </w:r>
      <w:r w:rsidRPr="00646BFE">
        <w:rPr>
          <w:lang w:val="cs-CZ"/>
        </w:rPr>
        <w:t xml:space="preserve">u každého z injekčních podání </w:t>
      </w:r>
      <w:r w:rsidR="005C2092" w:rsidRPr="00646BFE">
        <w:rPr>
          <w:lang w:val="cs-CZ"/>
        </w:rPr>
        <w:t>překročit 3 ml.</w:t>
      </w:r>
    </w:p>
    <w:bookmarkEnd w:id="8"/>
    <w:p w14:paraId="78EE7AD5" w14:textId="05AD2FB3" w:rsidR="004D38E1" w:rsidRPr="00646BFE" w:rsidRDefault="004D38E1" w:rsidP="004D38E1">
      <w:pPr>
        <w:spacing w:line="240" w:lineRule="auto"/>
        <w:rPr>
          <w:lang w:val="cs-CZ"/>
        </w:rPr>
      </w:pPr>
    </w:p>
    <w:p w14:paraId="59F46AB6" w14:textId="31EB9837" w:rsidR="00FA6903" w:rsidRPr="00646BFE" w:rsidRDefault="00FA6903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Před </w:t>
      </w:r>
      <w:r w:rsidR="00935D3A" w:rsidRPr="00646BFE">
        <w:rPr>
          <w:lang w:val="cs-CZ"/>
        </w:rPr>
        <w:t xml:space="preserve">odběrem </w:t>
      </w:r>
      <w:r w:rsidRPr="00646BFE">
        <w:rPr>
          <w:lang w:val="cs-CZ"/>
        </w:rPr>
        <w:t>každé dávky otřete gumovou zátku. Použijte suchou sterilní jehlu a stříkačku.</w:t>
      </w:r>
    </w:p>
    <w:p w14:paraId="05C0AFCF" w14:textId="77777777" w:rsidR="00A64372" w:rsidRPr="00646BFE" w:rsidRDefault="00A64372" w:rsidP="004D38E1">
      <w:pPr>
        <w:spacing w:line="240" w:lineRule="auto"/>
        <w:rPr>
          <w:lang w:val="cs-CZ"/>
        </w:rPr>
      </w:pPr>
    </w:p>
    <w:p w14:paraId="600BA7D0" w14:textId="7184B29A" w:rsidR="00FA6903" w:rsidRPr="00646BFE" w:rsidRDefault="00FA6903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Gumovou zátku lze propíchnout maximálně 15krát.</w:t>
      </w:r>
    </w:p>
    <w:p w14:paraId="0AC4BCCD" w14:textId="388BCBE1" w:rsidR="005F384E" w:rsidRPr="00646BFE" w:rsidRDefault="005F384E" w:rsidP="004D38E1">
      <w:pPr>
        <w:spacing w:line="240" w:lineRule="auto"/>
        <w:rPr>
          <w:lang w:val="cs-CZ"/>
        </w:rPr>
      </w:pPr>
    </w:p>
    <w:p w14:paraId="6619548C" w14:textId="6AA77D17" w:rsidR="005F384E" w:rsidRPr="00646BFE" w:rsidRDefault="005F384E" w:rsidP="004D38E1">
      <w:pPr>
        <w:spacing w:line="240" w:lineRule="auto"/>
        <w:rPr>
          <w:lang w:val="cs-CZ"/>
        </w:rPr>
      </w:pPr>
      <w:r w:rsidRPr="00646BFE">
        <w:rPr>
          <w:rFonts w:cs="Arial"/>
          <w:szCs w:val="22"/>
          <w:lang w:val="cs-CZ"/>
        </w:rPr>
        <w:t>Pokud teplota veterinárního léčivého přípravku klesne pod 5 °C, mohou se v důsledku zvýšené viskozity objevit potíže s jeho podáváním. Teplota veterinárního léčivého přípravku do přibližně 25 °C zjednodušuje jeho podávání.</w:t>
      </w:r>
    </w:p>
    <w:p w14:paraId="6BE3420F" w14:textId="77777777" w:rsidR="001A330D" w:rsidRPr="00646BFE" w:rsidRDefault="001A330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4DF4D4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3.10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 xml:space="preserve">Příznaky předávkování (a kde je relevantní, první pomoc a </w:t>
      </w:r>
      <w:proofErr w:type="spellStart"/>
      <w:r w:rsidRPr="00646BFE">
        <w:rPr>
          <w:b/>
          <w:bCs/>
          <w:szCs w:val="22"/>
          <w:lang w:val="cs-CZ"/>
        </w:rPr>
        <w:t>antidota</w:t>
      </w:r>
      <w:proofErr w:type="spellEnd"/>
      <w:r w:rsidRPr="00646BFE">
        <w:rPr>
          <w:b/>
          <w:bCs/>
          <w:szCs w:val="22"/>
          <w:lang w:val="cs-CZ"/>
        </w:rPr>
        <w:t>)</w:t>
      </w:r>
    </w:p>
    <w:p w14:paraId="164FCCB1" w14:textId="77777777" w:rsidR="004D38E1" w:rsidRPr="00646BFE" w:rsidRDefault="004D38E1" w:rsidP="004D38E1">
      <w:pPr>
        <w:spacing w:line="240" w:lineRule="auto"/>
        <w:rPr>
          <w:lang w:val="cs-CZ"/>
        </w:rPr>
      </w:pPr>
      <w:bookmarkStart w:id="9" w:name="_Hlk141098353"/>
    </w:p>
    <w:p w14:paraId="7D75DB1C" w14:textId="3F7C403B" w:rsidR="000E082F" w:rsidRPr="00646BFE" w:rsidRDefault="000E082F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U skotu nebyly pozorovány žádné nežádoucí účinky kromě těch popsaných v bodě 3.6.</w:t>
      </w:r>
    </w:p>
    <w:p w14:paraId="05B5156A" w14:textId="77777777" w:rsidR="004D38E1" w:rsidRPr="00646BFE" w:rsidRDefault="004D38E1" w:rsidP="004D38E1">
      <w:pPr>
        <w:spacing w:line="240" w:lineRule="auto"/>
        <w:rPr>
          <w:lang w:val="cs-CZ"/>
        </w:rPr>
      </w:pPr>
    </w:p>
    <w:p w14:paraId="66C1F469" w14:textId="2326D569" w:rsidR="000E082F" w:rsidRPr="00646BFE" w:rsidRDefault="000E082F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U ovcí bylo po podání 3násobku doporučené dávky nebo vyššího pozorováno přechodné snížení příjmu krmiva a vody. Kromě toho byly zaznamenány sekundární účinky, včetně zvýšeného výskytu </w:t>
      </w:r>
      <w:r w:rsidRPr="00646BFE">
        <w:rPr>
          <w:lang w:val="cs-CZ"/>
        </w:rPr>
        <w:lastRenderedPageBreak/>
        <w:t>letargie, vyhublosti a řídké stolice. Po podání 5násobku doporučené dávky bylo pozorováno naklonění hlavy, které bylo s největší pravděpodobností důsledk</w:t>
      </w:r>
      <w:r w:rsidR="00F65AC2">
        <w:rPr>
          <w:lang w:val="cs-CZ"/>
        </w:rPr>
        <w:t>em</w:t>
      </w:r>
      <w:r w:rsidRPr="00646BFE">
        <w:rPr>
          <w:lang w:val="cs-CZ"/>
        </w:rPr>
        <w:t xml:space="preserve"> podráždění v místě </w:t>
      </w:r>
      <w:r w:rsidR="0046790B" w:rsidRPr="00646BFE">
        <w:rPr>
          <w:lang w:val="cs-CZ"/>
        </w:rPr>
        <w:t>podání</w:t>
      </w:r>
      <w:r w:rsidRPr="00646BFE">
        <w:rPr>
          <w:lang w:val="cs-CZ"/>
        </w:rPr>
        <w:t>.</w:t>
      </w:r>
    </w:p>
    <w:p w14:paraId="081F41B5" w14:textId="3328888A" w:rsidR="004D38E1" w:rsidRPr="00646BFE" w:rsidRDefault="004D38E1" w:rsidP="004D38E1">
      <w:pPr>
        <w:spacing w:line="240" w:lineRule="auto"/>
        <w:rPr>
          <w:lang w:val="cs-CZ"/>
        </w:rPr>
      </w:pPr>
    </w:p>
    <w:p w14:paraId="350ADE11" w14:textId="36097542" w:rsidR="000E082F" w:rsidRPr="00646BFE" w:rsidRDefault="000E082F" w:rsidP="004D38E1">
      <w:pPr>
        <w:spacing w:line="240" w:lineRule="auto"/>
        <w:rPr>
          <w:lang w:val="cs-CZ"/>
        </w:rPr>
      </w:pPr>
      <w:r w:rsidRPr="00646BFE">
        <w:rPr>
          <w:lang w:val="cs-CZ"/>
        </w:rPr>
        <w:t>U prasat bylo po podání 3násobku doporučené dávky nebo více pozorováno snížení příjmu krmiva, dehydratace a snížení přírůstku hmotnosti. Po podání 5násobku doporučené dávky nebo více bylo také zaznamenáno zvracení.</w:t>
      </w:r>
    </w:p>
    <w:bookmarkEnd w:id="9"/>
    <w:p w14:paraId="548317D0" w14:textId="77777777" w:rsidR="004D38E1" w:rsidRPr="00646BFE" w:rsidRDefault="004D38E1" w:rsidP="004D38E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EC2421" w14:textId="77777777" w:rsidR="009A6509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3.11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 xml:space="preserve">Zvláštní omezení pro použití a zvláštní podmínky pro použití, včetně omezení používání antimikrobních a </w:t>
      </w:r>
      <w:proofErr w:type="spellStart"/>
      <w:r w:rsidRPr="00646BFE">
        <w:rPr>
          <w:b/>
          <w:bCs/>
          <w:szCs w:val="22"/>
          <w:lang w:val="cs-CZ"/>
        </w:rPr>
        <w:t>antiparazitárních</w:t>
      </w:r>
      <w:proofErr w:type="spellEnd"/>
      <w:r w:rsidRPr="00646BFE">
        <w:rPr>
          <w:b/>
          <w:bCs/>
          <w:szCs w:val="22"/>
          <w:lang w:val="cs-CZ"/>
        </w:rPr>
        <w:t xml:space="preserve"> veterinárních léčivých přípravků, za účelem snížení rizika rozvoje rezistence</w:t>
      </w:r>
    </w:p>
    <w:p w14:paraId="2A32B87E" w14:textId="77777777" w:rsidR="009A6509" w:rsidRPr="00646BFE" w:rsidRDefault="009A650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38098C" w14:textId="2DD7FDCD" w:rsidR="009A6509" w:rsidRPr="00646BFE" w:rsidRDefault="00F40F90" w:rsidP="009A6509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Neuplatňuje se.</w:t>
      </w:r>
    </w:p>
    <w:p w14:paraId="71D31666" w14:textId="77777777" w:rsidR="009A6509" w:rsidRPr="00646BFE" w:rsidRDefault="009A6509" w:rsidP="009A650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0F3F64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3.12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Ochranné lhůty</w:t>
      </w:r>
    </w:p>
    <w:p w14:paraId="45FFAE61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0" w:name="_Hlk158129271"/>
    </w:p>
    <w:p w14:paraId="4418CD42" w14:textId="608A0C6C" w:rsidR="008046EF" w:rsidRPr="00646BFE" w:rsidRDefault="00B17FFA" w:rsidP="008046EF">
      <w:pPr>
        <w:spacing w:line="240" w:lineRule="auto"/>
        <w:ind w:left="993" w:hanging="993"/>
        <w:rPr>
          <w:b/>
          <w:lang w:val="cs-CZ"/>
        </w:rPr>
      </w:pPr>
      <w:bookmarkStart w:id="11" w:name="_Hlk141098617"/>
      <w:r w:rsidRPr="00646BFE">
        <w:rPr>
          <w:lang w:val="cs-CZ"/>
        </w:rPr>
        <w:t>Skot:</w:t>
      </w:r>
    </w:p>
    <w:p w14:paraId="4DA2919E" w14:textId="4E180CF5" w:rsidR="00756865" w:rsidRPr="00646BFE" w:rsidRDefault="00756865" w:rsidP="00756865">
      <w:pPr>
        <w:spacing w:line="240" w:lineRule="auto"/>
        <w:ind w:left="993" w:hanging="993"/>
        <w:rPr>
          <w:lang w:val="cs-CZ"/>
        </w:rPr>
      </w:pPr>
      <w:proofErr w:type="gramStart"/>
      <w:r w:rsidRPr="00646BFE">
        <w:rPr>
          <w:lang w:val="cs-CZ"/>
        </w:rPr>
        <w:t>Maso:</w:t>
      </w:r>
      <w:r w:rsidR="009D3F91">
        <w:rPr>
          <w:lang w:val="cs-CZ"/>
        </w:rPr>
        <w:t xml:space="preserve">   </w:t>
      </w:r>
      <w:proofErr w:type="gramEnd"/>
      <w:r w:rsidR="009D3F91">
        <w:rPr>
          <w:lang w:val="cs-CZ"/>
        </w:rPr>
        <w:t xml:space="preserve">             </w:t>
      </w:r>
      <w:r w:rsidRPr="00646BFE">
        <w:rPr>
          <w:lang w:val="cs-CZ"/>
        </w:rPr>
        <w:t xml:space="preserve">        </w:t>
      </w:r>
      <w:r w:rsidRPr="00646BFE">
        <w:rPr>
          <w:lang w:val="cs-CZ"/>
        </w:rPr>
        <w:tab/>
        <w:t>30 dní (intramuskulární podání).</w:t>
      </w:r>
    </w:p>
    <w:p w14:paraId="540126FD" w14:textId="36A7EC18" w:rsidR="00756865" w:rsidRPr="00646BFE" w:rsidRDefault="00756865" w:rsidP="00756865">
      <w:pPr>
        <w:spacing w:line="240" w:lineRule="auto"/>
        <w:rPr>
          <w:lang w:val="cs-CZ"/>
        </w:rPr>
      </w:pPr>
      <w:r w:rsidRPr="00646BFE">
        <w:rPr>
          <w:lang w:val="cs-CZ"/>
        </w:rPr>
        <w:t>                                </w:t>
      </w:r>
      <w:r w:rsidRPr="00646BFE">
        <w:rPr>
          <w:lang w:val="cs-CZ"/>
        </w:rPr>
        <w:tab/>
        <w:t>44 dní (subkutánní podání).</w:t>
      </w:r>
    </w:p>
    <w:p w14:paraId="2130F1F8" w14:textId="5B3B03EF" w:rsidR="008046EF" w:rsidRPr="00646BFE" w:rsidRDefault="00B17FFA" w:rsidP="00D07AD6">
      <w:pPr>
        <w:ind w:right="-454"/>
        <w:rPr>
          <w:bCs/>
          <w:lang w:val="cs-CZ"/>
        </w:rPr>
      </w:pPr>
      <w:bookmarkStart w:id="12" w:name="_Hlk141089375"/>
      <w:r w:rsidRPr="00646BFE">
        <w:rPr>
          <w:lang w:val="cs-CZ"/>
        </w:rPr>
        <w:t>Mléko: Ne</w:t>
      </w:r>
      <w:r w:rsidR="009D3F91">
        <w:rPr>
          <w:lang w:val="cs-CZ"/>
        </w:rPr>
        <w:t>používat</w:t>
      </w:r>
      <w:r w:rsidRPr="00646BFE">
        <w:rPr>
          <w:lang w:val="cs-CZ"/>
        </w:rPr>
        <w:t xml:space="preserve"> u zvířat, jejichž mléko je určeno </w:t>
      </w:r>
      <w:r w:rsidR="009D3F91">
        <w:rPr>
          <w:lang w:val="cs-CZ"/>
        </w:rPr>
        <w:t>pro lidskou spotřebu</w:t>
      </w:r>
      <w:r w:rsidRPr="00646BFE">
        <w:rPr>
          <w:lang w:val="cs-CZ"/>
        </w:rPr>
        <w:t>, včetně březích zvířat určených k produkci mléka pro lidskou spotřebu.</w:t>
      </w:r>
    </w:p>
    <w:bookmarkEnd w:id="12"/>
    <w:p w14:paraId="6DBF7BBA" w14:textId="77777777" w:rsidR="008046EF" w:rsidRPr="00646BFE" w:rsidRDefault="008046EF" w:rsidP="008046E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5FA7718" w14:textId="39353F1E" w:rsidR="008046EF" w:rsidRPr="00646BFE" w:rsidRDefault="00B17FFA" w:rsidP="008046EF">
      <w:pPr>
        <w:spacing w:line="240" w:lineRule="auto"/>
        <w:ind w:left="993" w:hanging="993"/>
        <w:rPr>
          <w:lang w:val="cs-CZ"/>
        </w:rPr>
      </w:pPr>
      <w:r w:rsidRPr="00646BFE">
        <w:rPr>
          <w:lang w:val="cs-CZ"/>
        </w:rPr>
        <w:t>Ovce:</w:t>
      </w:r>
    </w:p>
    <w:p w14:paraId="54B7BC8B" w14:textId="0212DE97" w:rsidR="008046EF" w:rsidRPr="00646BFE" w:rsidRDefault="00B17FFA" w:rsidP="008046EF">
      <w:pPr>
        <w:spacing w:line="240" w:lineRule="auto"/>
        <w:ind w:left="993" w:hanging="993"/>
        <w:rPr>
          <w:lang w:val="cs-CZ"/>
        </w:rPr>
      </w:pPr>
      <w:r w:rsidRPr="00646BFE">
        <w:rPr>
          <w:lang w:val="cs-CZ"/>
        </w:rPr>
        <w:t>Maso:</w:t>
      </w:r>
      <w:r w:rsidRPr="00646BFE">
        <w:rPr>
          <w:lang w:val="cs-CZ"/>
        </w:rPr>
        <w:tab/>
      </w:r>
      <w:r w:rsidRPr="00646BFE">
        <w:rPr>
          <w:lang w:val="cs-CZ"/>
        </w:rPr>
        <w:tab/>
      </w:r>
      <w:r w:rsidR="009D3F91">
        <w:rPr>
          <w:lang w:val="cs-CZ"/>
        </w:rPr>
        <w:t xml:space="preserve">                       </w:t>
      </w:r>
      <w:r w:rsidRPr="00646BFE">
        <w:rPr>
          <w:lang w:val="cs-CZ"/>
        </w:rPr>
        <w:t>39 dní.</w:t>
      </w:r>
    </w:p>
    <w:p w14:paraId="27C8FEC2" w14:textId="658AC726" w:rsidR="008046EF" w:rsidRPr="00646BFE" w:rsidRDefault="00B17FFA" w:rsidP="00D07AD6">
      <w:pPr>
        <w:ind w:right="-454"/>
        <w:rPr>
          <w:bCs/>
          <w:lang w:val="cs-CZ"/>
        </w:rPr>
      </w:pPr>
      <w:r w:rsidRPr="00646BFE">
        <w:rPr>
          <w:lang w:val="cs-CZ"/>
        </w:rPr>
        <w:t>Mléko: Ne</w:t>
      </w:r>
      <w:r w:rsidR="009D3F91">
        <w:rPr>
          <w:lang w:val="cs-CZ"/>
        </w:rPr>
        <w:t>používat</w:t>
      </w:r>
      <w:r w:rsidRPr="00646BFE">
        <w:rPr>
          <w:lang w:val="cs-CZ"/>
        </w:rPr>
        <w:t xml:space="preserve"> u zvířat, jejichž mléko je určeno </w:t>
      </w:r>
      <w:r w:rsidR="009D3F91">
        <w:rPr>
          <w:lang w:val="cs-CZ"/>
        </w:rPr>
        <w:t>pro lidskou spotřebu</w:t>
      </w:r>
      <w:r w:rsidRPr="00646BFE">
        <w:rPr>
          <w:lang w:val="cs-CZ"/>
        </w:rPr>
        <w:t>, včetně březích zvířat určených k produkci mléka pro lidskou spotřebu.</w:t>
      </w:r>
    </w:p>
    <w:p w14:paraId="75DAA984" w14:textId="77777777" w:rsidR="00B17FFA" w:rsidRPr="00646BFE" w:rsidRDefault="00B17FFA" w:rsidP="008046EF">
      <w:pPr>
        <w:spacing w:line="240" w:lineRule="auto"/>
        <w:ind w:left="993" w:hanging="993"/>
        <w:rPr>
          <w:lang w:val="cs-CZ"/>
        </w:rPr>
      </w:pPr>
    </w:p>
    <w:p w14:paraId="64E21F48" w14:textId="2987F9E2" w:rsidR="008046EF" w:rsidRPr="00646BFE" w:rsidRDefault="00B17FFA" w:rsidP="008046EF">
      <w:pPr>
        <w:spacing w:line="240" w:lineRule="auto"/>
        <w:ind w:left="993" w:hanging="993"/>
        <w:rPr>
          <w:lang w:val="cs-CZ"/>
        </w:rPr>
      </w:pPr>
      <w:r w:rsidRPr="00646BFE">
        <w:rPr>
          <w:lang w:val="cs-CZ"/>
        </w:rPr>
        <w:t>Prasata:</w:t>
      </w:r>
    </w:p>
    <w:p w14:paraId="51D6FFF2" w14:textId="1806D932" w:rsidR="008046EF" w:rsidRPr="00646BFE" w:rsidRDefault="00B17FFA" w:rsidP="008046EF">
      <w:pPr>
        <w:spacing w:line="240" w:lineRule="auto"/>
        <w:ind w:left="993" w:hanging="993"/>
        <w:rPr>
          <w:bCs/>
          <w:lang w:val="cs-CZ"/>
        </w:rPr>
      </w:pPr>
      <w:r w:rsidRPr="00646BFE">
        <w:rPr>
          <w:lang w:val="cs-CZ"/>
        </w:rPr>
        <w:t>Maso:</w:t>
      </w:r>
      <w:r w:rsidRPr="00646BFE">
        <w:rPr>
          <w:lang w:val="cs-CZ"/>
        </w:rPr>
        <w:tab/>
      </w:r>
      <w:r w:rsidRPr="00646BFE">
        <w:rPr>
          <w:lang w:val="cs-CZ"/>
        </w:rPr>
        <w:tab/>
      </w:r>
      <w:r w:rsidR="009D3F91">
        <w:rPr>
          <w:lang w:val="cs-CZ"/>
        </w:rPr>
        <w:t xml:space="preserve">                      </w:t>
      </w:r>
      <w:r w:rsidRPr="00646BFE">
        <w:rPr>
          <w:lang w:val="cs-CZ"/>
        </w:rPr>
        <w:t>18 dní.</w:t>
      </w:r>
    </w:p>
    <w:bookmarkEnd w:id="11"/>
    <w:p w14:paraId="4E4FA3C2" w14:textId="77777777" w:rsidR="008046EF" w:rsidRPr="00646BFE" w:rsidRDefault="008046E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10"/>
    <w:p w14:paraId="7210BD2C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BFE745" w14:textId="11840FF4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4.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FARMAKOLOGICKÉ INFORMACE</w:t>
      </w:r>
    </w:p>
    <w:p w14:paraId="34181EAE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5DC02C" w14:textId="457C8C7E" w:rsidR="005B04A8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4.1</w:t>
      </w:r>
      <w:r w:rsidRPr="00646BFE">
        <w:rPr>
          <w:szCs w:val="22"/>
          <w:lang w:val="cs-CZ"/>
        </w:rPr>
        <w:tab/>
      </w:r>
      <w:proofErr w:type="spellStart"/>
      <w:r w:rsidRPr="00646BFE">
        <w:rPr>
          <w:b/>
          <w:bCs/>
          <w:szCs w:val="22"/>
          <w:lang w:val="cs-CZ"/>
        </w:rPr>
        <w:t>ATCvet</w:t>
      </w:r>
      <w:proofErr w:type="spellEnd"/>
      <w:r w:rsidRPr="00646BFE">
        <w:rPr>
          <w:b/>
          <w:bCs/>
          <w:szCs w:val="22"/>
          <w:lang w:val="cs-CZ"/>
        </w:rPr>
        <w:t xml:space="preserve"> kód:</w:t>
      </w:r>
      <w:r w:rsidRPr="00646BFE">
        <w:rPr>
          <w:szCs w:val="22"/>
          <w:lang w:val="cs-CZ"/>
        </w:rPr>
        <w:t xml:space="preserve"> QJ01BA90</w:t>
      </w:r>
    </w:p>
    <w:p w14:paraId="0AB29EA3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7C8FC3" w14:textId="487D7F43" w:rsidR="00C114FF" w:rsidRPr="00646BFE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4.2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Farmakodynamika</w:t>
      </w:r>
    </w:p>
    <w:p w14:paraId="22A3D654" w14:textId="593EDD78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5509C0" w14:textId="1DD2C4C1" w:rsidR="00174EA4" w:rsidRPr="00646BFE" w:rsidRDefault="00174EA4" w:rsidP="008046EF">
      <w:pPr>
        <w:spacing w:line="240" w:lineRule="auto"/>
        <w:rPr>
          <w:lang w:val="cs-CZ"/>
        </w:rPr>
      </w:pPr>
      <w:r w:rsidRPr="00646BFE">
        <w:rPr>
          <w:lang w:val="cs-CZ"/>
        </w:rPr>
        <w:t>Florfenikol je syntetické širokospektrální antibiotikum účinné proti většině grampozitivních a gramnegativních bakterií izolovaných z domácích zvířat.</w:t>
      </w:r>
    </w:p>
    <w:p w14:paraId="39D2D816" w14:textId="06116BFD" w:rsidR="00174EA4" w:rsidRPr="00646BFE" w:rsidRDefault="00174EA4" w:rsidP="008046EF">
      <w:pPr>
        <w:spacing w:line="240" w:lineRule="auto"/>
        <w:rPr>
          <w:lang w:val="cs-CZ"/>
        </w:rPr>
      </w:pPr>
      <w:r w:rsidRPr="00646BFE">
        <w:rPr>
          <w:lang w:val="cs-CZ"/>
        </w:rPr>
        <w:t>Florfenikol působí inhibicí syntézy bakteriálních proteinů na ribozomální úrovni, a proto má bakteriostatické účinky.</w:t>
      </w:r>
    </w:p>
    <w:p w14:paraId="3DD976DF" w14:textId="3C54C84B" w:rsidR="00174EA4" w:rsidRPr="00646BFE" w:rsidRDefault="00174EA4" w:rsidP="00174EA4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Laboratorní testy prokázaly, že florfenikol je účinný proti nejčastěji izolovaným bakteriálním patogenům </w:t>
      </w:r>
      <w:r w:rsidR="0046790B" w:rsidRPr="00646BFE">
        <w:rPr>
          <w:lang w:val="cs-CZ"/>
        </w:rPr>
        <w:t xml:space="preserve">vyvolávajícím </w:t>
      </w:r>
      <w:r w:rsidRPr="00646BFE">
        <w:rPr>
          <w:lang w:val="cs-CZ"/>
        </w:rPr>
        <w:t xml:space="preserve">respirační onemocnění skotu, včetně </w:t>
      </w:r>
      <w:r w:rsidRPr="00646BFE">
        <w:rPr>
          <w:i/>
          <w:iCs/>
          <w:lang w:val="cs-CZ"/>
        </w:rPr>
        <w:t>Mannheimia haemolytica</w:t>
      </w:r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Histophilus somni</w:t>
      </w:r>
      <w:r w:rsidRPr="00646BFE">
        <w:rPr>
          <w:lang w:val="cs-CZ"/>
        </w:rPr>
        <w:t xml:space="preserve">, proti bakteriálním patogenům </w:t>
      </w:r>
      <w:r w:rsidR="0046790B" w:rsidRPr="00646BFE">
        <w:rPr>
          <w:lang w:val="cs-CZ"/>
        </w:rPr>
        <w:t xml:space="preserve">vyvolávajícím </w:t>
      </w:r>
      <w:r w:rsidRPr="00646BFE">
        <w:rPr>
          <w:lang w:val="cs-CZ"/>
        </w:rPr>
        <w:t xml:space="preserve">respirační onemocnění ovcí, včetně </w:t>
      </w:r>
      <w:r w:rsidRPr="00646BFE">
        <w:rPr>
          <w:i/>
          <w:iCs/>
          <w:lang w:val="cs-CZ"/>
        </w:rPr>
        <w:t>Mannheimia haemolytica</w:t>
      </w:r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 xml:space="preserve">, a proti bakteriálním patogenům </w:t>
      </w:r>
      <w:r w:rsidR="0046790B" w:rsidRPr="00646BFE">
        <w:rPr>
          <w:lang w:val="cs-CZ"/>
        </w:rPr>
        <w:t xml:space="preserve">vyvolávajícím </w:t>
      </w:r>
      <w:r w:rsidRPr="00646BFE">
        <w:rPr>
          <w:lang w:val="cs-CZ"/>
        </w:rPr>
        <w:t xml:space="preserve">respirační onemocnění prasat, včetně </w:t>
      </w:r>
      <w:r w:rsidRPr="00646BFE">
        <w:rPr>
          <w:i/>
          <w:iCs/>
          <w:lang w:val="cs-CZ"/>
        </w:rPr>
        <w:t>Actinobacillus pleuropneumoniae</w:t>
      </w:r>
      <w:r w:rsidRPr="00646BFE">
        <w:rPr>
          <w:lang w:val="cs-CZ"/>
        </w:rPr>
        <w:t xml:space="preserve"> a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>.</w:t>
      </w:r>
    </w:p>
    <w:p w14:paraId="567C35B3" w14:textId="2651AB54" w:rsidR="00174EA4" w:rsidRPr="00646BFE" w:rsidRDefault="00174EA4" w:rsidP="008046EF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Florfenikol je považován za </w:t>
      </w:r>
      <w:r w:rsidR="0046790B" w:rsidRPr="00646BFE">
        <w:rPr>
          <w:lang w:val="cs-CZ"/>
        </w:rPr>
        <w:t xml:space="preserve">látku </w:t>
      </w:r>
      <w:r w:rsidRPr="00646BFE">
        <w:rPr>
          <w:lang w:val="cs-CZ"/>
        </w:rPr>
        <w:t>bakteriostatick</w:t>
      </w:r>
      <w:r w:rsidR="0046790B" w:rsidRPr="00646BFE">
        <w:rPr>
          <w:lang w:val="cs-CZ"/>
        </w:rPr>
        <w:t>ou</w:t>
      </w:r>
      <w:r w:rsidRPr="00646BFE">
        <w:rPr>
          <w:lang w:val="cs-CZ"/>
        </w:rPr>
        <w:t xml:space="preserve">, ale studie </w:t>
      </w:r>
      <w:r w:rsidRPr="00646BFE">
        <w:rPr>
          <w:i/>
          <w:iCs/>
          <w:lang w:val="cs-CZ"/>
        </w:rPr>
        <w:t>in vitro</w:t>
      </w:r>
      <w:r w:rsidRPr="00646BFE">
        <w:rPr>
          <w:lang w:val="cs-CZ"/>
        </w:rPr>
        <w:t xml:space="preserve"> s florfenikolem prokazují baktericidní aktivitu proti </w:t>
      </w:r>
      <w:r w:rsidRPr="00646BFE">
        <w:rPr>
          <w:i/>
          <w:iCs/>
          <w:lang w:val="cs-CZ"/>
        </w:rPr>
        <w:t>Mannheimia haemolytica</w:t>
      </w:r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Pasteurella multocida</w:t>
      </w:r>
      <w:r w:rsidRPr="00646BFE">
        <w:rPr>
          <w:lang w:val="cs-CZ"/>
        </w:rPr>
        <w:t xml:space="preserve">, </w:t>
      </w:r>
      <w:r w:rsidRPr="00646BFE">
        <w:rPr>
          <w:i/>
          <w:iCs/>
          <w:lang w:val="cs-CZ"/>
        </w:rPr>
        <w:t>Histophilus somni</w:t>
      </w:r>
      <w:r w:rsidRPr="00646BFE">
        <w:rPr>
          <w:lang w:val="cs-CZ"/>
        </w:rPr>
        <w:t xml:space="preserve"> a </w:t>
      </w:r>
      <w:r w:rsidRPr="00646BFE">
        <w:rPr>
          <w:i/>
          <w:iCs/>
          <w:lang w:val="cs-CZ"/>
        </w:rPr>
        <w:t>Actinobacillus pleuropneumoniae</w:t>
      </w:r>
      <w:r w:rsidRPr="00646BFE">
        <w:rPr>
          <w:lang w:val="cs-CZ"/>
        </w:rPr>
        <w:t>.</w:t>
      </w:r>
    </w:p>
    <w:p w14:paraId="5783A3DC" w14:textId="77777777" w:rsidR="008046EF" w:rsidRPr="00646BFE" w:rsidRDefault="008046EF" w:rsidP="008046EF">
      <w:pPr>
        <w:spacing w:line="240" w:lineRule="auto"/>
        <w:rPr>
          <w:lang w:val="cs-CZ"/>
        </w:rPr>
      </w:pPr>
    </w:p>
    <w:p w14:paraId="1B1955DC" w14:textId="77777777" w:rsidR="00CA72E1" w:rsidRPr="00646BFE" w:rsidRDefault="00950CD7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Získaná rezistence na florfenikol je zprostředkována efluxními pumpami spojenými s genem </w:t>
      </w:r>
      <w:proofErr w:type="spellStart"/>
      <w:r w:rsidRPr="00646BFE">
        <w:rPr>
          <w:i/>
          <w:iCs/>
          <w:lang w:val="cs-CZ"/>
        </w:rPr>
        <w:t>flo</w:t>
      </w:r>
      <w:proofErr w:type="spellEnd"/>
      <w:r w:rsidRPr="00646BFE">
        <w:rPr>
          <w:lang w:val="cs-CZ"/>
        </w:rPr>
        <w:t>.</w:t>
      </w:r>
    </w:p>
    <w:p w14:paraId="2E3E5507" w14:textId="2AFF3176" w:rsidR="008046EF" w:rsidRPr="00646BFE" w:rsidRDefault="008046EF" w:rsidP="008046EF">
      <w:pPr>
        <w:spacing w:line="240" w:lineRule="auto"/>
        <w:jc w:val="both"/>
        <w:rPr>
          <w:lang w:val="cs-CZ"/>
        </w:rPr>
      </w:pPr>
    </w:p>
    <w:p w14:paraId="4175171E" w14:textId="32B41397" w:rsidR="008046EF" w:rsidRPr="00646BFE" w:rsidRDefault="006C20AB" w:rsidP="008046EF">
      <w:pPr>
        <w:spacing w:line="240" w:lineRule="auto"/>
        <w:jc w:val="both"/>
        <w:rPr>
          <w:lang w:val="cs-CZ"/>
        </w:rPr>
      </w:pPr>
      <w:r w:rsidRPr="00646BFE">
        <w:rPr>
          <w:lang w:val="cs-CZ"/>
        </w:rPr>
        <w:t>Klinické hraniční hodnoty minimální inhibiční koncentrace (MIC) florfenikolu (CLSI VET01S, 5. vydání, 2020) pro cílové patogeny jsou uvedeny v tabulce níže:</w:t>
      </w:r>
    </w:p>
    <w:p w14:paraId="2BDFFB02" w14:textId="4AAD58DD" w:rsidR="006C20AB" w:rsidRPr="00646BFE" w:rsidRDefault="006C20AB" w:rsidP="008046EF">
      <w:pPr>
        <w:spacing w:line="240" w:lineRule="auto"/>
        <w:jc w:val="both"/>
        <w:rPr>
          <w:lang w:val="cs-CZ"/>
        </w:rPr>
      </w:pPr>
    </w:p>
    <w:tbl>
      <w:tblPr>
        <w:tblStyle w:val="Mkatabulky"/>
        <w:tblW w:w="7551" w:type="dxa"/>
        <w:tblLook w:val="04A0" w:firstRow="1" w:lastRow="0" w:firstColumn="1" w:lastColumn="0" w:noHBand="0" w:noVBand="1"/>
      </w:tblPr>
      <w:tblGrid>
        <w:gridCol w:w="2160"/>
        <w:gridCol w:w="1797"/>
        <w:gridCol w:w="1797"/>
        <w:gridCol w:w="1797"/>
      </w:tblGrid>
      <w:tr w:rsidR="008D283B" w:rsidRPr="00646BFE" w14:paraId="78453DA4" w14:textId="77777777" w:rsidTr="001D2A38">
        <w:trPr>
          <w:trHeight w:val="283"/>
        </w:trPr>
        <w:tc>
          <w:tcPr>
            <w:tcW w:w="2160" w:type="dxa"/>
            <w:vMerge w:val="restart"/>
            <w:vAlign w:val="center"/>
          </w:tcPr>
          <w:p w14:paraId="2CBA3EB5" w14:textId="1A10229B" w:rsidR="008D283B" w:rsidRPr="00646BFE" w:rsidRDefault="008D283B" w:rsidP="00867976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Organismus</w:t>
            </w:r>
          </w:p>
        </w:tc>
        <w:tc>
          <w:tcPr>
            <w:tcW w:w="5391" w:type="dxa"/>
            <w:gridSpan w:val="3"/>
            <w:vAlign w:val="center"/>
          </w:tcPr>
          <w:p w14:paraId="11941062" w14:textId="3B1206AD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 xml:space="preserve">Minimální inhibiční koncentrace pro </w:t>
            </w:r>
            <w:proofErr w:type="spellStart"/>
            <w:r w:rsidRPr="00646BFE">
              <w:rPr>
                <w:lang w:val="cs-CZ"/>
              </w:rPr>
              <w:t>florfenikol</w:t>
            </w:r>
            <w:proofErr w:type="spellEnd"/>
            <w:r w:rsidRPr="00646BFE">
              <w:rPr>
                <w:lang w:val="cs-CZ"/>
              </w:rPr>
              <w:t xml:space="preserve"> (</w:t>
            </w:r>
            <w:proofErr w:type="spellStart"/>
            <w:r w:rsidRPr="00646BFE">
              <w:rPr>
                <w:lang w:val="cs-CZ"/>
              </w:rPr>
              <w:t>μg</w:t>
            </w:r>
            <w:proofErr w:type="spellEnd"/>
            <w:r w:rsidRPr="00646BFE">
              <w:rPr>
                <w:lang w:val="cs-CZ"/>
              </w:rPr>
              <w:t>/ml)</w:t>
            </w:r>
          </w:p>
        </w:tc>
      </w:tr>
      <w:tr w:rsidR="008D283B" w:rsidRPr="00646BFE" w14:paraId="05ADEB75" w14:textId="77777777" w:rsidTr="001D2A38">
        <w:trPr>
          <w:trHeight w:val="283"/>
        </w:trPr>
        <w:tc>
          <w:tcPr>
            <w:tcW w:w="2160" w:type="dxa"/>
            <w:vMerge/>
            <w:vAlign w:val="center"/>
          </w:tcPr>
          <w:p w14:paraId="17B978B2" w14:textId="77777777" w:rsidR="008D283B" w:rsidRPr="00646BFE" w:rsidRDefault="008D283B" w:rsidP="00867976">
            <w:pPr>
              <w:spacing w:line="240" w:lineRule="auto"/>
              <w:jc w:val="center"/>
              <w:rPr>
                <w:lang w:val="cs-CZ"/>
              </w:rPr>
            </w:pPr>
          </w:p>
        </w:tc>
        <w:tc>
          <w:tcPr>
            <w:tcW w:w="1797" w:type="dxa"/>
            <w:vAlign w:val="center"/>
          </w:tcPr>
          <w:p w14:paraId="4158009B" w14:textId="422FD5A5" w:rsidR="008D283B" w:rsidRPr="00646BFE" w:rsidRDefault="008D283B" w:rsidP="00867976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citlivý</w:t>
            </w:r>
          </w:p>
        </w:tc>
        <w:tc>
          <w:tcPr>
            <w:tcW w:w="1797" w:type="dxa"/>
            <w:vAlign w:val="center"/>
          </w:tcPr>
          <w:p w14:paraId="681C2022" w14:textId="26267F79" w:rsidR="008D283B" w:rsidRPr="00646BFE" w:rsidRDefault="0046790B" w:rsidP="00867976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 xml:space="preserve"> intermediární</w:t>
            </w:r>
          </w:p>
        </w:tc>
        <w:tc>
          <w:tcPr>
            <w:tcW w:w="1797" w:type="dxa"/>
            <w:vAlign w:val="center"/>
          </w:tcPr>
          <w:p w14:paraId="6F21FB2D" w14:textId="46BBA4B7" w:rsidR="008D283B" w:rsidRPr="00646BFE" w:rsidRDefault="008D283B" w:rsidP="00867976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rezistentní</w:t>
            </w:r>
          </w:p>
        </w:tc>
      </w:tr>
      <w:tr w:rsidR="008D283B" w:rsidRPr="00646BFE" w14:paraId="36261888" w14:textId="77777777" w:rsidTr="001D2A38">
        <w:trPr>
          <w:trHeight w:val="283"/>
        </w:trPr>
        <w:tc>
          <w:tcPr>
            <w:tcW w:w="2160" w:type="dxa"/>
          </w:tcPr>
          <w:p w14:paraId="135AA5B5" w14:textId="0A169C9A" w:rsidR="008D283B" w:rsidRPr="00646BFE" w:rsidRDefault="008D283B" w:rsidP="008046EF">
            <w:pPr>
              <w:spacing w:line="240" w:lineRule="auto"/>
              <w:jc w:val="both"/>
              <w:rPr>
                <w:i/>
                <w:iCs/>
                <w:lang w:val="cs-CZ"/>
              </w:rPr>
            </w:pPr>
            <w:r w:rsidRPr="00646BFE">
              <w:rPr>
                <w:i/>
                <w:iCs/>
                <w:lang w:val="cs-CZ"/>
              </w:rPr>
              <w:t>Mannheimia haemolytica</w:t>
            </w:r>
          </w:p>
        </w:tc>
        <w:tc>
          <w:tcPr>
            <w:tcW w:w="1797" w:type="dxa"/>
            <w:vAlign w:val="center"/>
          </w:tcPr>
          <w:p w14:paraId="1793BE3D" w14:textId="0D919315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≤2</w:t>
            </w:r>
          </w:p>
        </w:tc>
        <w:tc>
          <w:tcPr>
            <w:tcW w:w="1797" w:type="dxa"/>
            <w:vAlign w:val="center"/>
          </w:tcPr>
          <w:p w14:paraId="19F5E774" w14:textId="27333C15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4</w:t>
            </w:r>
          </w:p>
        </w:tc>
        <w:tc>
          <w:tcPr>
            <w:tcW w:w="1797" w:type="dxa"/>
            <w:vAlign w:val="center"/>
          </w:tcPr>
          <w:p w14:paraId="09BD16F3" w14:textId="402B501D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≥8</w:t>
            </w:r>
          </w:p>
        </w:tc>
      </w:tr>
      <w:tr w:rsidR="008D283B" w:rsidRPr="00646BFE" w14:paraId="0C95D95C" w14:textId="77777777" w:rsidTr="001D2A38">
        <w:trPr>
          <w:trHeight w:val="283"/>
        </w:trPr>
        <w:tc>
          <w:tcPr>
            <w:tcW w:w="2160" w:type="dxa"/>
          </w:tcPr>
          <w:p w14:paraId="6E87F258" w14:textId="461758FA" w:rsidR="008D283B" w:rsidRPr="00646BFE" w:rsidRDefault="008D283B" w:rsidP="008046EF">
            <w:pPr>
              <w:spacing w:line="240" w:lineRule="auto"/>
              <w:jc w:val="both"/>
              <w:rPr>
                <w:i/>
                <w:iCs/>
                <w:lang w:val="cs-CZ"/>
              </w:rPr>
            </w:pPr>
            <w:r w:rsidRPr="00646BFE">
              <w:rPr>
                <w:i/>
                <w:iCs/>
                <w:lang w:val="cs-CZ"/>
              </w:rPr>
              <w:t>Pasteurella multocida</w:t>
            </w:r>
          </w:p>
        </w:tc>
        <w:tc>
          <w:tcPr>
            <w:tcW w:w="1797" w:type="dxa"/>
            <w:vAlign w:val="center"/>
          </w:tcPr>
          <w:p w14:paraId="70690B1C" w14:textId="1A0404A7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≤2</w:t>
            </w:r>
          </w:p>
        </w:tc>
        <w:tc>
          <w:tcPr>
            <w:tcW w:w="1797" w:type="dxa"/>
            <w:vAlign w:val="center"/>
          </w:tcPr>
          <w:p w14:paraId="08DC15CE" w14:textId="7394BB0E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4</w:t>
            </w:r>
          </w:p>
        </w:tc>
        <w:tc>
          <w:tcPr>
            <w:tcW w:w="1797" w:type="dxa"/>
            <w:vAlign w:val="center"/>
          </w:tcPr>
          <w:p w14:paraId="7E3D3136" w14:textId="7AE986CA" w:rsidR="008D283B" w:rsidRPr="00646BFE" w:rsidRDefault="008D283B" w:rsidP="001D2A38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≥8</w:t>
            </w:r>
          </w:p>
        </w:tc>
      </w:tr>
      <w:tr w:rsidR="008D283B" w:rsidRPr="00646BFE" w14:paraId="02DE70F3" w14:textId="77777777" w:rsidTr="001D2A38">
        <w:trPr>
          <w:trHeight w:val="283"/>
        </w:trPr>
        <w:tc>
          <w:tcPr>
            <w:tcW w:w="2160" w:type="dxa"/>
          </w:tcPr>
          <w:p w14:paraId="0E669E86" w14:textId="4DDF43A5" w:rsidR="008D283B" w:rsidRPr="00646BFE" w:rsidRDefault="008D283B" w:rsidP="006C20AB">
            <w:pPr>
              <w:spacing w:line="240" w:lineRule="auto"/>
              <w:jc w:val="both"/>
              <w:rPr>
                <w:i/>
                <w:iCs/>
                <w:lang w:val="cs-CZ"/>
              </w:rPr>
            </w:pPr>
            <w:r w:rsidRPr="00646BFE">
              <w:rPr>
                <w:i/>
                <w:iCs/>
                <w:lang w:val="cs-CZ"/>
              </w:rPr>
              <w:t>Histophilus somni</w:t>
            </w:r>
          </w:p>
        </w:tc>
        <w:tc>
          <w:tcPr>
            <w:tcW w:w="1797" w:type="dxa"/>
            <w:vAlign w:val="center"/>
          </w:tcPr>
          <w:p w14:paraId="11DC27B7" w14:textId="0AA52BE3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≤2</w:t>
            </w:r>
          </w:p>
        </w:tc>
        <w:tc>
          <w:tcPr>
            <w:tcW w:w="1797" w:type="dxa"/>
            <w:vAlign w:val="center"/>
          </w:tcPr>
          <w:p w14:paraId="45EC5153" w14:textId="7D915BBC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4</w:t>
            </w:r>
          </w:p>
        </w:tc>
        <w:tc>
          <w:tcPr>
            <w:tcW w:w="1797" w:type="dxa"/>
            <w:vAlign w:val="center"/>
          </w:tcPr>
          <w:p w14:paraId="15F8BFB0" w14:textId="4C7924F2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≥8</w:t>
            </w:r>
          </w:p>
        </w:tc>
      </w:tr>
      <w:tr w:rsidR="008D283B" w:rsidRPr="00646BFE" w14:paraId="0C6E1B93" w14:textId="77777777" w:rsidTr="001D2A38">
        <w:trPr>
          <w:trHeight w:val="283"/>
        </w:trPr>
        <w:tc>
          <w:tcPr>
            <w:tcW w:w="2160" w:type="dxa"/>
          </w:tcPr>
          <w:p w14:paraId="4CED9615" w14:textId="19775325" w:rsidR="008D283B" w:rsidRPr="00646BFE" w:rsidRDefault="008D283B" w:rsidP="006C20AB">
            <w:pPr>
              <w:spacing w:line="240" w:lineRule="auto"/>
              <w:jc w:val="both"/>
              <w:rPr>
                <w:i/>
                <w:iCs/>
                <w:lang w:val="cs-CZ"/>
              </w:rPr>
            </w:pPr>
            <w:r w:rsidRPr="00646BFE">
              <w:rPr>
                <w:i/>
                <w:iCs/>
                <w:lang w:val="cs-CZ"/>
              </w:rPr>
              <w:t>Actinobacillus pleuropneumoniae</w:t>
            </w:r>
          </w:p>
        </w:tc>
        <w:tc>
          <w:tcPr>
            <w:tcW w:w="1797" w:type="dxa"/>
            <w:vAlign w:val="center"/>
          </w:tcPr>
          <w:p w14:paraId="51A393DF" w14:textId="5E8B363F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≤2</w:t>
            </w:r>
          </w:p>
        </w:tc>
        <w:tc>
          <w:tcPr>
            <w:tcW w:w="1797" w:type="dxa"/>
            <w:vAlign w:val="center"/>
          </w:tcPr>
          <w:p w14:paraId="0B6CAF9A" w14:textId="1DAD0307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4</w:t>
            </w:r>
          </w:p>
        </w:tc>
        <w:tc>
          <w:tcPr>
            <w:tcW w:w="1797" w:type="dxa"/>
            <w:vAlign w:val="center"/>
          </w:tcPr>
          <w:p w14:paraId="63995566" w14:textId="1159EBDA" w:rsidR="008D283B" w:rsidRPr="00646BFE" w:rsidRDefault="008D283B" w:rsidP="006C20AB">
            <w:pPr>
              <w:spacing w:line="240" w:lineRule="auto"/>
              <w:jc w:val="center"/>
              <w:rPr>
                <w:lang w:val="cs-CZ"/>
              </w:rPr>
            </w:pPr>
            <w:r w:rsidRPr="00646BFE">
              <w:rPr>
                <w:lang w:val="cs-CZ"/>
              </w:rPr>
              <w:t>≥8</w:t>
            </w:r>
          </w:p>
        </w:tc>
      </w:tr>
    </w:tbl>
    <w:p w14:paraId="430426BB" w14:textId="77777777" w:rsidR="00867976" w:rsidRPr="00646BFE" w:rsidRDefault="00867976" w:rsidP="008046EF">
      <w:pPr>
        <w:spacing w:line="240" w:lineRule="auto"/>
        <w:jc w:val="both"/>
        <w:rPr>
          <w:lang w:val="cs-CZ"/>
        </w:rPr>
      </w:pPr>
    </w:p>
    <w:p w14:paraId="7736E7A7" w14:textId="59A5A6FD" w:rsidR="006C20AB" w:rsidRPr="00646BFE" w:rsidRDefault="00895DD1" w:rsidP="008046EF">
      <w:pPr>
        <w:spacing w:line="240" w:lineRule="auto"/>
        <w:jc w:val="both"/>
        <w:rPr>
          <w:lang w:val="cs-CZ"/>
        </w:rPr>
      </w:pPr>
      <w:r w:rsidRPr="00646BFE">
        <w:rPr>
          <w:lang w:val="cs-CZ"/>
        </w:rPr>
        <w:t>Pro patogeny spojené s infekcemi dýchacích cest u ovcí nebyly klinické hraniční hodnoty MIC dosud stanoveny.</w:t>
      </w:r>
    </w:p>
    <w:p w14:paraId="2F9F3654" w14:textId="77777777" w:rsidR="00AF6E43" w:rsidRPr="00646BFE" w:rsidRDefault="00AF6E43" w:rsidP="00A9226B">
      <w:pPr>
        <w:tabs>
          <w:tab w:val="clear" w:pos="567"/>
        </w:tabs>
        <w:spacing w:line="240" w:lineRule="auto"/>
        <w:rPr>
          <w:sz w:val="18"/>
          <w:szCs w:val="18"/>
          <w:lang w:val="cs-CZ"/>
        </w:rPr>
      </w:pPr>
    </w:p>
    <w:p w14:paraId="0262079F" w14:textId="3CB09CB3" w:rsidR="00C114FF" w:rsidRPr="00646BFE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4.3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Farmakokinetika</w:t>
      </w:r>
    </w:p>
    <w:p w14:paraId="05CB1919" w14:textId="41E7432A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7F11E4" w14:textId="1ADDD2A7" w:rsidR="008046EF" w:rsidRPr="00646BFE" w:rsidRDefault="00A10FC3" w:rsidP="008046EF">
      <w:pPr>
        <w:spacing w:line="240" w:lineRule="auto"/>
        <w:rPr>
          <w:b/>
          <w:lang w:val="cs-CZ"/>
        </w:rPr>
      </w:pPr>
      <w:r w:rsidRPr="00646BFE">
        <w:rPr>
          <w:b/>
          <w:bCs/>
          <w:lang w:val="cs-CZ"/>
        </w:rPr>
        <w:t>Skot</w:t>
      </w:r>
    </w:p>
    <w:p w14:paraId="00888D8A" w14:textId="6D2A9AC3" w:rsidR="008F4076" w:rsidRPr="00646BFE" w:rsidRDefault="005A60CE" w:rsidP="005A60CE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Po intramuskulárním podání doporučené dávky 20 mg/kg se účinné hladiny v krvi udržují po dobu 48 hodin. </w:t>
      </w:r>
      <w:r w:rsidR="0046790B" w:rsidRPr="00646BFE">
        <w:rPr>
          <w:lang w:val="cs-CZ"/>
        </w:rPr>
        <w:t>P</w:t>
      </w:r>
      <w:r w:rsidRPr="00646BFE">
        <w:rPr>
          <w:lang w:val="cs-CZ"/>
        </w:rPr>
        <w:t xml:space="preserve">růměrná </w:t>
      </w:r>
      <w:r w:rsidR="0046790B" w:rsidRPr="00646BFE">
        <w:rPr>
          <w:lang w:val="cs-CZ"/>
        </w:rPr>
        <w:t xml:space="preserve">maximální </w:t>
      </w:r>
      <w:r w:rsidRPr="00646BFE">
        <w:rPr>
          <w:lang w:val="cs-CZ"/>
        </w:rPr>
        <w:t>sérová koncentrace (</w:t>
      </w:r>
      <w:proofErr w:type="spellStart"/>
      <w:r w:rsidRPr="00646BFE">
        <w:rPr>
          <w:lang w:val="cs-CZ"/>
        </w:rPr>
        <w:t>C</w:t>
      </w:r>
      <w:r w:rsidRPr="00646BFE">
        <w:rPr>
          <w:vertAlign w:val="subscript"/>
          <w:lang w:val="cs-CZ"/>
        </w:rPr>
        <w:t>max</w:t>
      </w:r>
      <w:proofErr w:type="spellEnd"/>
      <w:r w:rsidRPr="00646BFE">
        <w:rPr>
          <w:lang w:val="cs-CZ"/>
        </w:rPr>
        <w:t xml:space="preserve">) 3,37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 xml:space="preserve">g/ml </w:t>
      </w:r>
      <w:r w:rsidR="00734E3F" w:rsidRPr="00646BFE">
        <w:rPr>
          <w:lang w:val="cs-CZ"/>
        </w:rPr>
        <w:t>je</w:t>
      </w:r>
      <w:r w:rsidRPr="00646BFE">
        <w:rPr>
          <w:lang w:val="cs-CZ"/>
        </w:rPr>
        <w:t xml:space="preserve"> dos</w:t>
      </w:r>
      <w:r w:rsidR="0046790B" w:rsidRPr="00646BFE">
        <w:rPr>
          <w:lang w:val="cs-CZ"/>
        </w:rPr>
        <w:t>ažena</w:t>
      </w:r>
      <w:r w:rsidRPr="00646BFE">
        <w:rPr>
          <w:lang w:val="cs-CZ"/>
        </w:rPr>
        <w:t xml:space="preserve"> 3,3 hodiny (</w:t>
      </w:r>
      <w:proofErr w:type="spellStart"/>
      <w:r w:rsidRPr="00646BFE">
        <w:rPr>
          <w:lang w:val="cs-CZ"/>
        </w:rPr>
        <w:t>T</w:t>
      </w:r>
      <w:r w:rsidRPr="00646BFE">
        <w:rPr>
          <w:vertAlign w:val="subscript"/>
          <w:lang w:val="cs-CZ"/>
        </w:rPr>
        <w:t>max</w:t>
      </w:r>
      <w:proofErr w:type="spellEnd"/>
      <w:r w:rsidRPr="00646BFE">
        <w:rPr>
          <w:lang w:val="cs-CZ"/>
        </w:rPr>
        <w:t xml:space="preserve">) po podání dávky. Průměrná sérová koncentrace 24 hodin po podání dávky je 0,77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>g/ml.</w:t>
      </w:r>
    </w:p>
    <w:p w14:paraId="06B8C6BC" w14:textId="4B28D789" w:rsidR="007668C9" w:rsidRPr="00646BFE" w:rsidRDefault="007175DF" w:rsidP="007668C9">
      <w:pPr>
        <w:spacing w:line="240" w:lineRule="auto"/>
        <w:rPr>
          <w:spacing w:val="-1"/>
          <w:lang w:val="cs-CZ"/>
        </w:rPr>
      </w:pPr>
      <w:r w:rsidRPr="00646BFE">
        <w:rPr>
          <w:lang w:val="cs-CZ"/>
        </w:rPr>
        <w:t>Po subkutánním podání přípravku v doporučené dávce 40 mg/kg se účinné hladiny v krvi udržují po dobu 63 hodin. Maximální sérová koncentrace (</w:t>
      </w:r>
      <w:proofErr w:type="spellStart"/>
      <w:r w:rsidRPr="00646BFE">
        <w:rPr>
          <w:lang w:val="cs-CZ"/>
        </w:rPr>
        <w:t>C</w:t>
      </w:r>
      <w:r w:rsidRPr="00646BFE">
        <w:rPr>
          <w:vertAlign w:val="subscript"/>
          <w:lang w:val="cs-CZ"/>
        </w:rPr>
        <w:t>max</w:t>
      </w:r>
      <w:proofErr w:type="spellEnd"/>
      <w:r w:rsidRPr="00646BFE">
        <w:rPr>
          <w:lang w:val="cs-CZ"/>
        </w:rPr>
        <w:t xml:space="preserve">) přibližně 5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 xml:space="preserve">g/ml </w:t>
      </w:r>
      <w:r w:rsidR="00734E3F" w:rsidRPr="00646BFE">
        <w:rPr>
          <w:lang w:val="cs-CZ"/>
        </w:rPr>
        <w:t>je</w:t>
      </w:r>
      <w:r w:rsidRPr="00646BFE">
        <w:rPr>
          <w:lang w:val="cs-CZ"/>
        </w:rPr>
        <w:t xml:space="preserve"> dos</w:t>
      </w:r>
      <w:r w:rsidR="00734E3F" w:rsidRPr="00646BFE">
        <w:rPr>
          <w:lang w:val="cs-CZ"/>
        </w:rPr>
        <w:t>ažena</w:t>
      </w:r>
      <w:r w:rsidRPr="00646BFE">
        <w:rPr>
          <w:lang w:val="cs-CZ"/>
        </w:rPr>
        <w:t xml:space="preserve"> přibližně 5,3 hodiny (</w:t>
      </w:r>
      <w:proofErr w:type="spellStart"/>
      <w:r w:rsidRPr="00646BFE">
        <w:rPr>
          <w:lang w:val="cs-CZ"/>
        </w:rPr>
        <w:t>T</w:t>
      </w:r>
      <w:r w:rsidRPr="00646BFE">
        <w:rPr>
          <w:vertAlign w:val="subscript"/>
          <w:lang w:val="cs-CZ"/>
        </w:rPr>
        <w:t>max</w:t>
      </w:r>
      <w:proofErr w:type="spellEnd"/>
      <w:r w:rsidRPr="00646BFE">
        <w:rPr>
          <w:lang w:val="cs-CZ"/>
        </w:rPr>
        <w:t xml:space="preserve">) po podání dávky. Průměrná sérová koncentrace 24 hodin po podání dávky je přibližně 2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>g/ml.</w:t>
      </w:r>
    </w:p>
    <w:p w14:paraId="504798D2" w14:textId="6E519353" w:rsidR="00C9265A" w:rsidRPr="00646BFE" w:rsidRDefault="00C9265A" w:rsidP="008046EF">
      <w:pPr>
        <w:spacing w:line="240" w:lineRule="auto"/>
        <w:rPr>
          <w:lang w:val="cs-CZ"/>
        </w:rPr>
      </w:pPr>
      <w:r w:rsidRPr="00646BFE">
        <w:rPr>
          <w:lang w:val="cs-CZ"/>
        </w:rPr>
        <w:t>Harmonický průměr eliminačního poločasu je 18,3 hodiny.</w:t>
      </w:r>
    </w:p>
    <w:p w14:paraId="73E5284A" w14:textId="77777777" w:rsidR="008046EF" w:rsidRPr="00646BFE" w:rsidRDefault="008046EF" w:rsidP="008046EF">
      <w:pPr>
        <w:spacing w:line="240" w:lineRule="auto"/>
        <w:rPr>
          <w:lang w:val="cs-CZ"/>
        </w:rPr>
      </w:pPr>
    </w:p>
    <w:p w14:paraId="394783A9" w14:textId="22C50C9E" w:rsidR="008046EF" w:rsidRPr="00646BFE" w:rsidRDefault="00A10FC3" w:rsidP="008046EF">
      <w:pPr>
        <w:spacing w:line="240" w:lineRule="auto"/>
        <w:rPr>
          <w:b/>
          <w:lang w:val="cs-CZ"/>
        </w:rPr>
      </w:pPr>
      <w:r w:rsidRPr="00646BFE">
        <w:rPr>
          <w:b/>
          <w:bCs/>
          <w:lang w:val="cs-CZ"/>
        </w:rPr>
        <w:t>Ovce</w:t>
      </w:r>
    </w:p>
    <w:p w14:paraId="4D1D3C77" w14:textId="78E190E9" w:rsidR="00AD7864" w:rsidRPr="00646BFE" w:rsidRDefault="006C32A7" w:rsidP="008046EF">
      <w:pPr>
        <w:spacing w:line="240" w:lineRule="auto"/>
        <w:rPr>
          <w:lang w:val="cs-CZ"/>
        </w:rPr>
      </w:pPr>
      <w:r w:rsidRPr="00646BFE">
        <w:rPr>
          <w:lang w:val="cs-CZ"/>
        </w:rPr>
        <w:t xml:space="preserve">Po intramuskulárním podání florfenikolu v dávce 20 mg/kg je průměrné maximální sérové ​​koncentrace 10,0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>g/ml dosaženo po 1 hodině. Po třetí</w:t>
      </w:r>
      <w:r w:rsidR="00734E3F" w:rsidRPr="00646BFE">
        <w:rPr>
          <w:lang w:val="cs-CZ"/>
        </w:rPr>
        <w:t>m</w:t>
      </w:r>
      <w:r w:rsidRPr="00646BFE">
        <w:rPr>
          <w:lang w:val="cs-CZ"/>
        </w:rPr>
        <w:t xml:space="preserve"> intramuskulární </w:t>
      </w:r>
      <w:r w:rsidR="00734E3F" w:rsidRPr="00646BFE">
        <w:rPr>
          <w:lang w:val="cs-CZ"/>
        </w:rPr>
        <w:t>m podání</w:t>
      </w:r>
      <w:r w:rsidRPr="00646BFE">
        <w:rPr>
          <w:lang w:val="cs-CZ"/>
        </w:rPr>
        <w:t xml:space="preserve"> je maximální sérové ​​koncentrace 11,3 </w:t>
      </w:r>
      <w:r w:rsidRPr="00646BFE">
        <w:rPr>
          <w:lang w:val="cs-CZ"/>
        </w:rPr>
        <w:sym w:font="Symbol" w:char="F06D"/>
      </w:r>
      <w:r w:rsidRPr="00646BFE">
        <w:rPr>
          <w:lang w:val="cs-CZ"/>
        </w:rPr>
        <w:t>g/ml dosaženo po 1,5 hodinách. Eliminační poločas je 13,76 ± 6,42 hodin. Biologická dostupnost je přibližně 90 %.</w:t>
      </w:r>
    </w:p>
    <w:p w14:paraId="26452F0A" w14:textId="77777777" w:rsidR="008046EF" w:rsidRPr="00646BFE" w:rsidRDefault="008046EF" w:rsidP="008046E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E770CF" w14:textId="4702BBC9" w:rsidR="008046EF" w:rsidRPr="00646BFE" w:rsidRDefault="00A10FC3" w:rsidP="008046EF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Prasata</w:t>
      </w:r>
    </w:p>
    <w:p w14:paraId="52E46292" w14:textId="78CCA7CD" w:rsidR="00B31463" w:rsidRPr="00646BFE" w:rsidRDefault="007C4CCB" w:rsidP="008046E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 xml:space="preserve">U prasat má intravenózně podaný </w:t>
      </w:r>
      <w:proofErr w:type="spellStart"/>
      <w:r w:rsidRPr="00646BFE">
        <w:rPr>
          <w:szCs w:val="22"/>
          <w:lang w:val="cs-CZ"/>
        </w:rPr>
        <w:t>florfenikol</w:t>
      </w:r>
      <w:proofErr w:type="spellEnd"/>
      <w:r w:rsidRPr="00646BFE">
        <w:rPr>
          <w:szCs w:val="22"/>
          <w:lang w:val="cs-CZ"/>
        </w:rPr>
        <w:t xml:space="preserve"> průměrnou plazmatickou </w:t>
      </w:r>
      <w:proofErr w:type="spellStart"/>
      <w:r w:rsidRPr="00646BFE">
        <w:rPr>
          <w:szCs w:val="22"/>
          <w:lang w:val="cs-CZ"/>
        </w:rPr>
        <w:t>clearance</w:t>
      </w:r>
      <w:proofErr w:type="spellEnd"/>
      <w:r w:rsidRPr="00646BFE">
        <w:rPr>
          <w:szCs w:val="22"/>
          <w:lang w:val="cs-CZ"/>
        </w:rPr>
        <w:t xml:space="preserve"> 5,2 ml/min/kg a průměrný distribuční objem v</w:t>
      </w:r>
      <w:r w:rsidR="00734E3F" w:rsidRPr="00646BFE">
        <w:rPr>
          <w:szCs w:val="22"/>
          <w:lang w:val="cs-CZ"/>
        </w:rPr>
        <w:t> </w:t>
      </w:r>
      <w:r w:rsidRPr="00646BFE">
        <w:rPr>
          <w:szCs w:val="22"/>
          <w:lang w:val="cs-CZ"/>
        </w:rPr>
        <w:t>rovnová</w:t>
      </w:r>
      <w:r w:rsidR="00734E3F" w:rsidRPr="00646BFE">
        <w:rPr>
          <w:szCs w:val="22"/>
          <w:lang w:val="cs-CZ"/>
        </w:rPr>
        <w:t>žném stavu</w:t>
      </w:r>
      <w:r w:rsidRPr="00646BFE">
        <w:rPr>
          <w:szCs w:val="22"/>
          <w:lang w:val="cs-CZ"/>
        </w:rPr>
        <w:t xml:space="preserve"> 948 ml/kg. Průměrný terminální poločas je 2,2 hodiny.</w:t>
      </w:r>
    </w:p>
    <w:p w14:paraId="6D94CB41" w14:textId="5DCA1A7F" w:rsidR="007C4CCB" w:rsidRPr="00646BFE" w:rsidRDefault="007C4CCB" w:rsidP="008046E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Po p</w:t>
      </w:r>
      <w:r w:rsidR="00734E3F" w:rsidRPr="00646BFE">
        <w:rPr>
          <w:szCs w:val="22"/>
          <w:lang w:val="cs-CZ"/>
        </w:rPr>
        <w:t>rvním</w:t>
      </w:r>
      <w:r w:rsidRPr="00646BFE">
        <w:rPr>
          <w:szCs w:val="22"/>
          <w:lang w:val="cs-CZ"/>
        </w:rPr>
        <w:t xml:space="preserve"> intramuskulárním podání </w:t>
      </w:r>
      <w:proofErr w:type="spellStart"/>
      <w:r w:rsidRPr="00646BFE">
        <w:rPr>
          <w:szCs w:val="22"/>
          <w:lang w:val="cs-CZ"/>
        </w:rPr>
        <w:t>florfenikolu</w:t>
      </w:r>
      <w:proofErr w:type="spellEnd"/>
      <w:r w:rsidRPr="00646BFE">
        <w:rPr>
          <w:szCs w:val="22"/>
          <w:lang w:val="cs-CZ"/>
        </w:rPr>
        <w:t xml:space="preserve"> je maximálních sérových koncentrací mezi 3,8 a 13,6 </w:t>
      </w:r>
      <w:proofErr w:type="spellStart"/>
      <w:r w:rsidRPr="00646BFE">
        <w:rPr>
          <w:szCs w:val="22"/>
          <w:lang w:val="cs-CZ"/>
        </w:rPr>
        <w:t>μg</w:t>
      </w:r>
      <w:proofErr w:type="spellEnd"/>
      <w:r w:rsidRPr="00646BFE">
        <w:rPr>
          <w:szCs w:val="22"/>
          <w:lang w:val="cs-CZ"/>
        </w:rPr>
        <w:t>/ml dosaženo po 1,4 hodinách a koncentrace klesají s</w:t>
      </w:r>
      <w:r w:rsidR="00734E3F" w:rsidRPr="00646BFE">
        <w:rPr>
          <w:szCs w:val="22"/>
          <w:lang w:val="cs-CZ"/>
        </w:rPr>
        <w:t xml:space="preserve"> průměrným </w:t>
      </w:r>
      <w:r w:rsidRPr="00646BFE">
        <w:rPr>
          <w:szCs w:val="22"/>
          <w:lang w:val="cs-CZ"/>
        </w:rPr>
        <w:t xml:space="preserve">terminálním poločasem </w:t>
      </w:r>
      <w:r w:rsidR="00734E3F" w:rsidRPr="00646BFE">
        <w:rPr>
          <w:szCs w:val="22"/>
          <w:lang w:val="cs-CZ"/>
        </w:rPr>
        <w:t xml:space="preserve">eliminace </w:t>
      </w:r>
      <w:r w:rsidRPr="00646BFE">
        <w:rPr>
          <w:szCs w:val="22"/>
          <w:lang w:val="cs-CZ"/>
        </w:rPr>
        <w:t xml:space="preserve">3,6 hodiny. Po druhém intramuskulárním podání je maximálních sérových koncentrací mezi 3,7 a 3,8 </w:t>
      </w:r>
      <w:proofErr w:type="spellStart"/>
      <w:r w:rsidRPr="00646BFE">
        <w:rPr>
          <w:szCs w:val="22"/>
          <w:lang w:val="cs-CZ"/>
        </w:rPr>
        <w:t>μg</w:t>
      </w:r>
      <w:proofErr w:type="spellEnd"/>
      <w:r w:rsidRPr="00646BFE">
        <w:rPr>
          <w:szCs w:val="22"/>
          <w:lang w:val="cs-CZ"/>
        </w:rPr>
        <w:t xml:space="preserve">/ml dosaženo po 1,8 hodinách. Sérové ​​koncentrace klesají pod 1 </w:t>
      </w:r>
      <w:proofErr w:type="spellStart"/>
      <w:r w:rsidRPr="00646BFE">
        <w:rPr>
          <w:szCs w:val="22"/>
          <w:lang w:val="cs-CZ"/>
        </w:rPr>
        <w:t>μg</w:t>
      </w:r>
      <w:proofErr w:type="spellEnd"/>
      <w:r w:rsidRPr="00646BFE">
        <w:rPr>
          <w:szCs w:val="22"/>
          <w:lang w:val="cs-CZ"/>
        </w:rPr>
        <w:t>/ml, což je MIC</w:t>
      </w:r>
      <w:r w:rsidRPr="00646BFE">
        <w:rPr>
          <w:szCs w:val="22"/>
          <w:vertAlign w:val="subscript"/>
          <w:lang w:val="cs-CZ"/>
        </w:rPr>
        <w:t>90</w:t>
      </w:r>
      <w:r w:rsidRPr="00646BFE">
        <w:rPr>
          <w:szCs w:val="22"/>
          <w:lang w:val="cs-CZ"/>
        </w:rPr>
        <w:t xml:space="preserve"> pro cílové patogeny</w:t>
      </w:r>
      <w:r w:rsidR="00734E3F" w:rsidRPr="00646BFE">
        <w:rPr>
          <w:szCs w:val="22"/>
          <w:lang w:val="cs-CZ"/>
        </w:rPr>
        <w:t xml:space="preserve"> prasat</w:t>
      </w:r>
      <w:r w:rsidRPr="00646BFE">
        <w:rPr>
          <w:szCs w:val="22"/>
          <w:lang w:val="cs-CZ"/>
        </w:rPr>
        <w:t>, 12 až 24 hodin po intramuskulárním podání. Koncentrace florfenikolu dosažené v plicní tkáni odrážejí plazmatické koncentrace, přičemž poměr koncentrace v plicích a plazmě je přibližně 1.</w:t>
      </w:r>
    </w:p>
    <w:p w14:paraId="218F1D92" w14:textId="32878153" w:rsidR="00B338BD" w:rsidRPr="00646BFE" w:rsidRDefault="00B338BD" w:rsidP="008046E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Po intramuskulárním podání prasatům se florfenikol rychle vylučuje, primárně močí. Florfenikol je extenzivně metabolizován.</w:t>
      </w:r>
    </w:p>
    <w:p w14:paraId="60088264" w14:textId="77777777" w:rsidR="008046EF" w:rsidRPr="00646BFE" w:rsidRDefault="008046E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E405AA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BA42F1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5.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FARMACEUTICKÉ ÚDAJE</w:t>
      </w:r>
    </w:p>
    <w:p w14:paraId="50A6FEE0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8CC3B9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5.1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Hlavní inkompatibility</w:t>
      </w:r>
    </w:p>
    <w:p w14:paraId="003D5CB7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560BC3" w14:textId="234EE292" w:rsidR="00C114FF" w:rsidRPr="00646BFE" w:rsidRDefault="00BF3AC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3" w:name="_Hlk213162095"/>
      <w:r w:rsidRPr="00646BFE">
        <w:rPr>
          <w:lang w:val="cs-CZ"/>
        </w:rPr>
        <w:t>Studie kompatibility nejsou k dispozici, a proto tento veterinární léčivý přípravek nesmí být mísen s žádnými dalšími veterinárními léčivými přípravky</w:t>
      </w:r>
      <w:r w:rsidR="00F40F90" w:rsidRPr="00646BFE">
        <w:rPr>
          <w:szCs w:val="22"/>
          <w:lang w:val="cs-CZ"/>
        </w:rPr>
        <w:t>.</w:t>
      </w:r>
      <w:bookmarkEnd w:id="13"/>
    </w:p>
    <w:p w14:paraId="25098EBA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B548D0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5.2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Doba použitelnosti</w:t>
      </w:r>
    </w:p>
    <w:p w14:paraId="17B74C33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F30516" w14:textId="2469A3AD" w:rsidR="00C114FF" w:rsidRPr="00646BFE" w:rsidRDefault="00F40F9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Doba použitelnosti veterinárního léčivého přípravku v neporušeném obalu: 2 roky.</w:t>
      </w:r>
    </w:p>
    <w:p w14:paraId="1F16FE8D" w14:textId="03B8F9F2" w:rsidR="00C114FF" w:rsidRPr="00646BFE" w:rsidRDefault="00F40F9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Doba použitelnosti po prvním otevření vnitřního obalu: 28 dní.</w:t>
      </w:r>
    </w:p>
    <w:p w14:paraId="0B0F7E4D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6D1727" w14:textId="77777777" w:rsidR="00C114FF" w:rsidRPr="00646BFE" w:rsidRDefault="00F40F90" w:rsidP="000375E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lastRenderedPageBreak/>
        <w:t>5.3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Zvláštní opatření pro uchovávání</w:t>
      </w:r>
    </w:p>
    <w:p w14:paraId="301E2270" w14:textId="77777777" w:rsidR="00C114FF" w:rsidRPr="00646BFE" w:rsidRDefault="00C114FF" w:rsidP="000375E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1BF27D" w14:textId="7B4E8233" w:rsidR="00C114FF" w:rsidRPr="00646BFE" w:rsidRDefault="00F40F9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Uchovávejte při teplotě do 30 </w:t>
      </w:r>
      <w:r w:rsidRPr="00646BFE">
        <w:rPr>
          <w:szCs w:val="22"/>
          <w:lang w:val="cs-CZ"/>
        </w:rPr>
        <w:sym w:font="Symbol" w:char="F0B0"/>
      </w:r>
      <w:r w:rsidRPr="00646BFE">
        <w:rPr>
          <w:szCs w:val="22"/>
          <w:lang w:val="cs-CZ"/>
        </w:rPr>
        <w:t>C.</w:t>
      </w:r>
    </w:p>
    <w:p w14:paraId="339AF0F8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1B222C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5.4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Druh a složení vnitřního obalu</w:t>
      </w:r>
    </w:p>
    <w:p w14:paraId="5DFAE825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B6FBF7" w14:textId="1D3B3112" w:rsidR="0025498A" w:rsidRPr="00646BFE" w:rsidRDefault="0025498A" w:rsidP="0025498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 xml:space="preserve">Čirá skleněná lahvička typu II uzavřená </w:t>
      </w:r>
      <w:proofErr w:type="spellStart"/>
      <w:r w:rsidRPr="00646BFE">
        <w:rPr>
          <w:szCs w:val="22"/>
          <w:lang w:val="cs-CZ"/>
        </w:rPr>
        <w:t>bromobutylovou</w:t>
      </w:r>
      <w:proofErr w:type="spellEnd"/>
      <w:r w:rsidRPr="00646BFE">
        <w:rPr>
          <w:szCs w:val="22"/>
          <w:lang w:val="cs-CZ"/>
        </w:rPr>
        <w:t xml:space="preserve"> pryžovou zátkou a hliníkovým uzávěrem nebo hliník-polypropylenovým odtrhovacím uzávěrem, balená v </w:t>
      </w:r>
      <w:r w:rsidR="00706C50" w:rsidRPr="00646BFE">
        <w:rPr>
          <w:szCs w:val="22"/>
          <w:lang w:val="cs-CZ"/>
        </w:rPr>
        <w:t xml:space="preserve">papírové </w:t>
      </w:r>
      <w:r w:rsidRPr="00646BFE">
        <w:rPr>
          <w:szCs w:val="22"/>
          <w:lang w:val="cs-CZ"/>
        </w:rPr>
        <w:t>krabičce.</w:t>
      </w:r>
    </w:p>
    <w:p w14:paraId="5FED05F9" w14:textId="77777777" w:rsidR="0025498A" w:rsidRPr="00646BFE" w:rsidRDefault="0025498A" w:rsidP="0025498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0B1A18" w14:textId="77777777" w:rsidR="0025498A" w:rsidRPr="00646BFE" w:rsidRDefault="0025498A" w:rsidP="0025498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46BFE">
        <w:rPr>
          <w:szCs w:val="22"/>
          <w:u w:val="single"/>
          <w:lang w:val="cs-CZ"/>
        </w:rPr>
        <w:t>Velikost balení:</w:t>
      </w:r>
    </w:p>
    <w:p w14:paraId="7BF4CF20" w14:textId="02D65197" w:rsidR="0025498A" w:rsidRPr="00646BFE" w:rsidRDefault="00706C50" w:rsidP="0025498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 xml:space="preserve">Papírová </w:t>
      </w:r>
      <w:r w:rsidR="0025498A" w:rsidRPr="00646BFE">
        <w:rPr>
          <w:szCs w:val="22"/>
          <w:lang w:val="cs-CZ"/>
        </w:rPr>
        <w:t>krabička s 1 × 100ml lahvičkou.</w:t>
      </w:r>
    </w:p>
    <w:p w14:paraId="4D9EB736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E77B71" w14:textId="77777777" w:rsidR="00C114FF" w:rsidRPr="00646BFE" w:rsidRDefault="00F40F90" w:rsidP="000375E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5.5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Zvláštní opatření pro likvidaci nepoužitých veterinárních léčivých přípravků nebo odpadů, které pochází z těchto přípravků</w:t>
      </w:r>
    </w:p>
    <w:p w14:paraId="37777C50" w14:textId="77777777" w:rsidR="00C114FF" w:rsidRPr="00646BFE" w:rsidRDefault="00C114FF" w:rsidP="000375E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E8CFDE" w14:textId="7592724E" w:rsidR="00FD1E45" w:rsidRPr="00646BFE" w:rsidRDefault="00F40F90" w:rsidP="00FD1E45">
      <w:pPr>
        <w:rPr>
          <w:szCs w:val="22"/>
          <w:lang w:val="cs-CZ"/>
        </w:rPr>
      </w:pPr>
      <w:r w:rsidRPr="00646BFE">
        <w:rPr>
          <w:szCs w:val="22"/>
          <w:lang w:val="cs-CZ"/>
        </w:rPr>
        <w:t>Léčivé přípravky se nesmí likvidovat prostřednictvím odpadní vody či domovního odpadu.</w:t>
      </w:r>
    </w:p>
    <w:p w14:paraId="677B6A70" w14:textId="3EFE0A26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D82255" w14:textId="25D01F04" w:rsidR="00766A14" w:rsidRPr="00646BFE" w:rsidRDefault="00766A1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4" w:name="_Hlk158129327"/>
      <w:r w:rsidRPr="00646BFE">
        <w:rPr>
          <w:szCs w:val="22"/>
          <w:lang w:val="cs-CZ"/>
        </w:rPr>
        <w:t>Tento veterinární léčivý přípravek nesmí kontaminovat vodní toky, protože florfenikol může být nebezpečný pro ryby a další vodní organismy</w:t>
      </w:r>
      <w:bookmarkEnd w:id="14"/>
      <w:r w:rsidRPr="00646BFE">
        <w:rPr>
          <w:szCs w:val="22"/>
          <w:lang w:val="cs-CZ"/>
        </w:rPr>
        <w:t>.</w:t>
      </w:r>
    </w:p>
    <w:p w14:paraId="16D5BEF0" w14:textId="77777777" w:rsidR="00766A14" w:rsidRPr="00646BFE" w:rsidRDefault="00766A1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8ACE91" w14:textId="612F113D" w:rsidR="0078538F" w:rsidRPr="00646BFE" w:rsidRDefault="00F40F90" w:rsidP="00FD1E4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6BFE">
        <w:rPr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F23469F" w14:textId="77777777" w:rsidR="0078538F" w:rsidRPr="00646BFE" w:rsidRDefault="0078538F" w:rsidP="00FD1E4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1A3EEC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ECD09B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6.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JMÉNO DRŽITELE ROZHODNUTÍ O REGISTRACI</w:t>
      </w:r>
    </w:p>
    <w:p w14:paraId="090BA13B" w14:textId="77777777" w:rsidR="00C114FF" w:rsidRPr="00646BFE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34FC86" w14:textId="7C7C9257" w:rsidR="00B41F47" w:rsidRPr="00646BFE" w:rsidRDefault="00D2238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646BFE">
        <w:rPr>
          <w:szCs w:val="22"/>
          <w:lang w:val="cs-CZ"/>
        </w:rPr>
        <w:t>Interchemie</w:t>
      </w:r>
      <w:proofErr w:type="spellEnd"/>
      <w:r w:rsidRPr="00646BFE">
        <w:rPr>
          <w:szCs w:val="22"/>
          <w:lang w:val="cs-CZ"/>
        </w:rPr>
        <w:t xml:space="preserve"> </w:t>
      </w:r>
      <w:proofErr w:type="spellStart"/>
      <w:r w:rsidRPr="00646BFE">
        <w:rPr>
          <w:szCs w:val="22"/>
          <w:lang w:val="cs-CZ"/>
        </w:rPr>
        <w:t>Werken</w:t>
      </w:r>
      <w:proofErr w:type="spellEnd"/>
      <w:r w:rsidRPr="00646BFE">
        <w:rPr>
          <w:szCs w:val="22"/>
          <w:lang w:val="cs-CZ"/>
        </w:rPr>
        <w:t xml:space="preserve"> De </w:t>
      </w:r>
      <w:proofErr w:type="spellStart"/>
      <w:r w:rsidRPr="00646BFE">
        <w:rPr>
          <w:szCs w:val="22"/>
          <w:lang w:val="cs-CZ"/>
        </w:rPr>
        <w:t>Adelaar</w:t>
      </w:r>
      <w:proofErr w:type="spellEnd"/>
      <w:r w:rsidRPr="00646BFE">
        <w:rPr>
          <w:szCs w:val="22"/>
          <w:lang w:val="cs-CZ"/>
        </w:rPr>
        <w:t xml:space="preserve"> </w:t>
      </w:r>
      <w:proofErr w:type="spellStart"/>
      <w:r w:rsidRPr="00646BFE">
        <w:rPr>
          <w:szCs w:val="22"/>
          <w:lang w:val="cs-CZ"/>
        </w:rPr>
        <w:t>Eesti</w:t>
      </w:r>
      <w:proofErr w:type="spellEnd"/>
      <w:r w:rsidRPr="00646BFE">
        <w:rPr>
          <w:szCs w:val="22"/>
          <w:lang w:val="cs-CZ"/>
        </w:rPr>
        <w:t xml:space="preserve"> AS</w:t>
      </w:r>
    </w:p>
    <w:p w14:paraId="71C85AF9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56E870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1FCC67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7.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REGISTRAČNÍ ČÍSLO(A)</w:t>
      </w:r>
    </w:p>
    <w:p w14:paraId="79F182B3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BB0DDC" w14:textId="40E5D30C" w:rsidR="007138C2" w:rsidRDefault="00081076" w:rsidP="00A9226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96/019/</w:t>
      </w:r>
      <w:proofErr w:type="gramStart"/>
      <w:r>
        <w:rPr>
          <w:lang w:val="cs-CZ"/>
        </w:rPr>
        <w:t>26-C</w:t>
      </w:r>
      <w:proofErr w:type="gramEnd"/>
    </w:p>
    <w:p w14:paraId="4BDE4734" w14:textId="77777777" w:rsidR="00081076" w:rsidRPr="00646BFE" w:rsidRDefault="00081076" w:rsidP="00A9226B">
      <w:pPr>
        <w:tabs>
          <w:tab w:val="clear" w:pos="567"/>
        </w:tabs>
        <w:spacing w:line="240" w:lineRule="auto"/>
        <w:rPr>
          <w:lang w:val="cs-CZ"/>
        </w:rPr>
      </w:pPr>
    </w:p>
    <w:p w14:paraId="7A9F8DD1" w14:textId="77777777" w:rsidR="007138C2" w:rsidRPr="00646BFE" w:rsidRDefault="007138C2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7556CC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6BFE">
        <w:rPr>
          <w:b/>
          <w:bCs/>
          <w:szCs w:val="22"/>
          <w:lang w:val="cs-CZ"/>
        </w:rPr>
        <w:t>8.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DATUM PRVNÍ REGISTRACE</w:t>
      </w:r>
    </w:p>
    <w:p w14:paraId="6C8FC572" w14:textId="77777777" w:rsidR="00C114FF" w:rsidRPr="00646BFE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9691A2" w14:textId="2389F2F6" w:rsidR="00C114FF" w:rsidRPr="00646BFE" w:rsidRDefault="00081076" w:rsidP="00A9226B">
      <w:pPr>
        <w:tabs>
          <w:tab w:val="clear" w:pos="567"/>
        </w:tabs>
        <w:spacing w:line="240" w:lineRule="auto"/>
        <w:rPr>
          <w:i/>
          <w:iCs/>
          <w:szCs w:val="22"/>
          <w:lang w:val="cs-CZ"/>
        </w:rPr>
      </w:pPr>
      <w:r>
        <w:rPr>
          <w:szCs w:val="22"/>
          <w:lang w:val="cs-CZ"/>
        </w:rPr>
        <w:t>10. 2. 2026</w:t>
      </w:r>
    </w:p>
    <w:p w14:paraId="455DF15B" w14:textId="77777777" w:rsidR="00D65777" w:rsidRPr="00646BFE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01136A" w14:textId="77777777" w:rsidR="00D65777" w:rsidRPr="00646BFE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529DCE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9.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DATUM POSLEDNÍ AKTUALIZACE SOUHRNU ÚDAJŮ O PŘÍPRAVKU</w:t>
      </w:r>
    </w:p>
    <w:p w14:paraId="3C0556A8" w14:textId="103BD17D" w:rsidR="007138C2" w:rsidRPr="00646BFE" w:rsidRDefault="007138C2" w:rsidP="00A9226B">
      <w:pPr>
        <w:tabs>
          <w:tab w:val="clear" w:pos="567"/>
        </w:tabs>
        <w:spacing w:line="240" w:lineRule="auto"/>
        <w:rPr>
          <w:i/>
          <w:iCs/>
          <w:lang w:val="cs-CZ"/>
        </w:rPr>
      </w:pPr>
      <w:bookmarkStart w:id="15" w:name="_Hlk158129540"/>
    </w:p>
    <w:bookmarkEnd w:id="15"/>
    <w:p w14:paraId="55D364BA" w14:textId="2133202D" w:rsidR="007138C2" w:rsidRDefault="00081076" w:rsidP="00A9226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02/2026</w:t>
      </w:r>
    </w:p>
    <w:p w14:paraId="41661FC3" w14:textId="77777777" w:rsidR="00081076" w:rsidRPr="00646BFE" w:rsidRDefault="00081076" w:rsidP="00A9226B">
      <w:pPr>
        <w:tabs>
          <w:tab w:val="clear" w:pos="567"/>
        </w:tabs>
        <w:spacing w:line="240" w:lineRule="auto"/>
        <w:rPr>
          <w:lang w:val="cs-CZ"/>
        </w:rPr>
      </w:pPr>
    </w:p>
    <w:p w14:paraId="4AB86FDB" w14:textId="77777777" w:rsidR="00B113B9" w:rsidRPr="00646BFE" w:rsidRDefault="00B113B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A8018C" w14:textId="77777777" w:rsidR="00C114FF" w:rsidRPr="00646BFE" w:rsidRDefault="00F40F9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6BFE">
        <w:rPr>
          <w:b/>
          <w:bCs/>
          <w:szCs w:val="22"/>
          <w:lang w:val="cs-CZ"/>
        </w:rPr>
        <w:t>10.</w:t>
      </w:r>
      <w:r w:rsidRPr="00646BFE">
        <w:rPr>
          <w:szCs w:val="22"/>
          <w:lang w:val="cs-CZ"/>
        </w:rPr>
        <w:tab/>
      </w:r>
      <w:r w:rsidRPr="00646BFE">
        <w:rPr>
          <w:b/>
          <w:bCs/>
          <w:szCs w:val="22"/>
          <w:lang w:val="cs-CZ"/>
        </w:rPr>
        <w:t>KLASIFIKACE VETERINÁRNÍCH LÉČIVÝCH PŘÍPRAVKŮ</w:t>
      </w:r>
    </w:p>
    <w:p w14:paraId="68501B4B" w14:textId="77777777" w:rsidR="0078538F" w:rsidRPr="00646BFE" w:rsidRDefault="0078538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33F85E" w14:textId="48056809" w:rsidR="0078538F" w:rsidRPr="00646BFE" w:rsidRDefault="00F40F90" w:rsidP="0078538F">
      <w:pPr>
        <w:numPr>
          <w:ilvl w:val="12"/>
          <w:numId w:val="0"/>
        </w:numPr>
        <w:rPr>
          <w:szCs w:val="22"/>
          <w:lang w:val="cs-CZ"/>
        </w:rPr>
      </w:pPr>
      <w:bookmarkStart w:id="16" w:name="_Hlk158129432"/>
      <w:r w:rsidRPr="00646BFE">
        <w:rPr>
          <w:szCs w:val="22"/>
          <w:lang w:val="cs-CZ"/>
        </w:rPr>
        <w:t>Veterinární léčivý přípravek je vydáván pouze na předpis.</w:t>
      </w:r>
      <w:bookmarkEnd w:id="16"/>
    </w:p>
    <w:p w14:paraId="27D05B82" w14:textId="77777777" w:rsidR="0078538F" w:rsidRPr="00646BFE" w:rsidRDefault="0078538F" w:rsidP="0078538F">
      <w:pPr>
        <w:ind w:right="-318"/>
        <w:rPr>
          <w:szCs w:val="22"/>
          <w:lang w:val="cs-CZ"/>
        </w:rPr>
      </w:pPr>
    </w:p>
    <w:p w14:paraId="297E12D6" w14:textId="70A35E3A" w:rsidR="003A5163" w:rsidRPr="00646BFE" w:rsidRDefault="00F40F90" w:rsidP="001D2A38">
      <w:pPr>
        <w:ind w:right="-1"/>
        <w:rPr>
          <w:szCs w:val="22"/>
          <w:lang w:val="cs-CZ"/>
        </w:rPr>
      </w:pPr>
      <w:bookmarkStart w:id="17" w:name="_Hlk73467306"/>
      <w:r w:rsidRPr="00646BFE">
        <w:rPr>
          <w:rStyle w:val="Hypertextovodkaz"/>
          <w:color w:val="auto"/>
          <w:szCs w:val="22"/>
          <w:u w:val="none"/>
          <w:lang w:val="cs-CZ"/>
        </w:rPr>
        <w:t>Podrobné informace o tomto veterinárním léčivém přípravku jsou k dispozici v databázi přípravků Unie</w:t>
      </w:r>
      <w:r w:rsidRPr="00646BFE">
        <w:rPr>
          <w:rStyle w:val="Hypertextovodkaz"/>
          <w:color w:val="auto"/>
          <w:szCs w:val="22"/>
          <w:lang w:val="cs-CZ"/>
        </w:rPr>
        <w:t xml:space="preserve"> </w:t>
      </w:r>
      <w:bookmarkStart w:id="18" w:name="_GoBack"/>
      <w:bookmarkEnd w:id="18"/>
      <w:r w:rsidRPr="00646BFE">
        <w:rPr>
          <w:szCs w:val="22"/>
          <w:lang w:val="cs-CZ"/>
        </w:rPr>
        <w:t>(</w:t>
      </w:r>
      <w:hyperlink r:id="rId8" w:history="1">
        <w:r w:rsidRPr="00646BFE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646BFE">
        <w:rPr>
          <w:szCs w:val="22"/>
          <w:lang w:val="cs-CZ"/>
        </w:rPr>
        <w:t>).</w:t>
      </w:r>
      <w:bookmarkEnd w:id="17"/>
    </w:p>
    <w:p w14:paraId="4B1F0020" w14:textId="3F035CFC" w:rsidR="00D70E97" w:rsidRPr="00646BFE" w:rsidRDefault="00D70E97" w:rsidP="00C545D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F964F8" w14:textId="77777777" w:rsidR="00081076" w:rsidRPr="00C672C7" w:rsidRDefault="00081076" w:rsidP="00081076">
      <w:pPr>
        <w:spacing w:line="240" w:lineRule="auto"/>
      </w:pPr>
      <w:bookmarkStart w:id="19" w:name="_Hlk148432335"/>
      <w:proofErr w:type="spellStart"/>
      <w:r w:rsidRPr="00C672C7"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9"/>
    <w:p w14:paraId="1969E737" w14:textId="25614FFC" w:rsidR="00D70E97" w:rsidRPr="00F1194B" w:rsidRDefault="00D70E97" w:rsidP="001D2A38">
      <w:pPr>
        <w:tabs>
          <w:tab w:val="clear" w:pos="567"/>
        </w:tabs>
        <w:spacing w:line="240" w:lineRule="auto"/>
        <w:rPr>
          <w:szCs w:val="22"/>
        </w:rPr>
      </w:pPr>
    </w:p>
    <w:sectPr w:rsidR="00D70E97" w:rsidRPr="00F1194B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A598" w14:textId="77777777" w:rsidR="0066176A" w:rsidRDefault="0066176A">
      <w:pPr>
        <w:spacing w:line="240" w:lineRule="auto"/>
      </w:pPr>
      <w:r>
        <w:separator/>
      </w:r>
    </w:p>
  </w:endnote>
  <w:endnote w:type="continuationSeparator" w:id="0">
    <w:p w14:paraId="4EAE0862" w14:textId="77777777" w:rsidR="0066176A" w:rsidRDefault="0066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DC7903" w:rsidRPr="00B94A1B" w:rsidRDefault="00DC790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DC7903" w:rsidRDefault="00DC790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1852A" w14:textId="77777777" w:rsidR="0066176A" w:rsidRDefault="0066176A">
      <w:pPr>
        <w:spacing w:line="240" w:lineRule="auto"/>
      </w:pPr>
      <w:r>
        <w:separator/>
      </w:r>
    </w:p>
  </w:footnote>
  <w:footnote w:type="continuationSeparator" w:id="0">
    <w:p w14:paraId="2E6F8DE8" w14:textId="77777777" w:rsidR="0066176A" w:rsidRDefault="0066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01DB" w14:textId="760447CF" w:rsidR="001166B3" w:rsidRDefault="001166B3" w:rsidP="001166B3">
    <w:pPr>
      <w:rPr>
        <w:lang w:val="cs-CZ"/>
      </w:rPr>
    </w:pPr>
    <w:r>
      <w:t xml:space="preserve">     </w:t>
    </w:r>
  </w:p>
  <w:p w14:paraId="4D96B6CB" w14:textId="77777777" w:rsidR="001166B3" w:rsidRDefault="00116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96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6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A8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26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2E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28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C3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4A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CF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3E18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66F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C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E5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28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66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62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08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83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0C0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4E41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D5CDF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C836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507C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CCA18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B5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888B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F887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8C25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0C50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724A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BE79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9AB3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9427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00CDB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5038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8E65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2AA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44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CA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40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47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06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C1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05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2F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E44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47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9E6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8C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C3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806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7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6B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23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72E6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BE0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0F1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0AE0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B8B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4E22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FA02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CCA1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AC22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B3489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65CB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E0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B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04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6E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C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4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4B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BFC10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4E8CE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568B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AF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4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D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A8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E6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2B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E702E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A1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64D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C6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6C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E63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E5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6E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FAF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C9CDB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44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4E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4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E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A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E3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4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EA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3E09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B309C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8412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08DC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3ED6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A876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18D1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30AB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946E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29E4F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24B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63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83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AF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22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01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A2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8F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5394A7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1A6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3E1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0A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2E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B62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A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21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25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8B803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CA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2A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A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F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E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0E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EB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1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2588348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3E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E0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C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E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A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28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87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AC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C023DE"/>
    <w:multiLevelType w:val="hybridMultilevel"/>
    <w:tmpl w:val="4178066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B91C15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2EE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28C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C9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8E2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E9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ED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4C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CE4"/>
    <w:rsid w:val="000120EF"/>
    <w:rsid w:val="00012307"/>
    <w:rsid w:val="0001577E"/>
    <w:rsid w:val="0001730F"/>
    <w:rsid w:val="00020A50"/>
    <w:rsid w:val="000210B5"/>
    <w:rsid w:val="0002156B"/>
    <w:rsid w:val="00021620"/>
    <w:rsid w:val="00021B82"/>
    <w:rsid w:val="00024777"/>
    <w:rsid w:val="00024E21"/>
    <w:rsid w:val="00026104"/>
    <w:rsid w:val="00027100"/>
    <w:rsid w:val="00031A38"/>
    <w:rsid w:val="00032AD1"/>
    <w:rsid w:val="00033F54"/>
    <w:rsid w:val="00036C50"/>
    <w:rsid w:val="000375E2"/>
    <w:rsid w:val="000423E2"/>
    <w:rsid w:val="0005086D"/>
    <w:rsid w:val="00052D2B"/>
    <w:rsid w:val="00054F55"/>
    <w:rsid w:val="000617C3"/>
    <w:rsid w:val="00062945"/>
    <w:rsid w:val="00065FC7"/>
    <w:rsid w:val="00070D27"/>
    <w:rsid w:val="00073D38"/>
    <w:rsid w:val="00074F67"/>
    <w:rsid w:val="000760FB"/>
    <w:rsid w:val="0007726F"/>
    <w:rsid w:val="00080453"/>
    <w:rsid w:val="00081076"/>
    <w:rsid w:val="0008169A"/>
    <w:rsid w:val="00082200"/>
    <w:rsid w:val="00084875"/>
    <w:rsid w:val="000860CE"/>
    <w:rsid w:val="000862FD"/>
    <w:rsid w:val="00087BE9"/>
    <w:rsid w:val="00090A96"/>
    <w:rsid w:val="00092A37"/>
    <w:rsid w:val="000938A6"/>
    <w:rsid w:val="00096E78"/>
    <w:rsid w:val="00097C1E"/>
    <w:rsid w:val="000A0ED9"/>
    <w:rsid w:val="000A1DF5"/>
    <w:rsid w:val="000A48F0"/>
    <w:rsid w:val="000B6973"/>
    <w:rsid w:val="000B700D"/>
    <w:rsid w:val="000B7873"/>
    <w:rsid w:val="000C02A1"/>
    <w:rsid w:val="000C1D4F"/>
    <w:rsid w:val="000C20CC"/>
    <w:rsid w:val="000C687A"/>
    <w:rsid w:val="000C6C2A"/>
    <w:rsid w:val="000C7FB5"/>
    <w:rsid w:val="000D11BA"/>
    <w:rsid w:val="000D1C3B"/>
    <w:rsid w:val="000D677A"/>
    <w:rsid w:val="000D67D0"/>
    <w:rsid w:val="000D691F"/>
    <w:rsid w:val="000D6B2E"/>
    <w:rsid w:val="000E082F"/>
    <w:rsid w:val="000E195C"/>
    <w:rsid w:val="000E3602"/>
    <w:rsid w:val="000E705A"/>
    <w:rsid w:val="000F0EA9"/>
    <w:rsid w:val="000F104D"/>
    <w:rsid w:val="000F1DD5"/>
    <w:rsid w:val="000F38DA"/>
    <w:rsid w:val="000F5822"/>
    <w:rsid w:val="000F67E2"/>
    <w:rsid w:val="000F796B"/>
    <w:rsid w:val="0010031E"/>
    <w:rsid w:val="0010063B"/>
    <w:rsid w:val="001012EB"/>
    <w:rsid w:val="00106B8C"/>
    <w:rsid w:val="00106E38"/>
    <w:rsid w:val="001078D1"/>
    <w:rsid w:val="00110209"/>
    <w:rsid w:val="00111185"/>
    <w:rsid w:val="00111AA0"/>
    <w:rsid w:val="00115782"/>
    <w:rsid w:val="001166B3"/>
    <w:rsid w:val="00121A38"/>
    <w:rsid w:val="00124172"/>
    <w:rsid w:val="00124F36"/>
    <w:rsid w:val="00125666"/>
    <w:rsid w:val="00125C80"/>
    <w:rsid w:val="001261D1"/>
    <w:rsid w:val="001341F1"/>
    <w:rsid w:val="0013781E"/>
    <w:rsid w:val="0013799F"/>
    <w:rsid w:val="00140DF6"/>
    <w:rsid w:val="00145C3F"/>
    <w:rsid w:val="00145D34"/>
    <w:rsid w:val="00146284"/>
    <w:rsid w:val="0014690F"/>
    <w:rsid w:val="00146E56"/>
    <w:rsid w:val="00147053"/>
    <w:rsid w:val="00147F53"/>
    <w:rsid w:val="0015098E"/>
    <w:rsid w:val="0015287E"/>
    <w:rsid w:val="001549A9"/>
    <w:rsid w:val="00157C9C"/>
    <w:rsid w:val="00161619"/>
    <w:rsid w:val="00164543"/>
    <w:rsid w:val="00165A6C"/>
    <w:rsid w:val="00165A74"/>
    <w:rsid w:val="001674D3"/>
    <w:rsid w:val="001739BE"/>
    <w:rsid w:val="00173BCC"/>
    <w:rsid w:val="00174EA4"/>
    <w:rsid w:val="00175264"/>
    <w:rsid w:val="001803D2"/>
    <w:rsid w:val="0018228B"/>
    <w:rsid w:val="00185A5A"/>
    <w:rsid w:val="00185B50"/>
    <w:rsid w:val="0018625C"/>
    <w:rsid w:val="00186A6C"/>
    <w:rsid w:val="00187DE7"/>
    <w:rsid w:val="00187E62"/>
    <w:rsid w:val="00192045"/>
    <w:rsid w:val="00192D98"/>
    <w:rsid w:val="00193B14"/>
    <w:rsid w:val="00193E72"/>
    <w:rsid w:val="00195267"/>
    <w:rsid w:val="0019564B"/>
    <w:rsid w:val="0019600B"/>
    <w:rsid w:val="0019686E"/>
    <w:rsid w:val="001978AD"/>
    <w:rsid w:val="001A0E2C"/>
    <w:rsid w:val="001A28C9"/>
    <w:rsid w:val="001A330D"/>
    <w:rsid w:val="001A34BC"/>
    <w:rsid w:val="001A3F9F"/>
    <w:rsid w:val="001B07CF"/>
    <w:rsid w:val="001B1C77"/>
    <w:rsid w:val="001B26EB"/>
    <w:rsid w:val="001B6F4A"/>
    <w:rsid w:val="001C0144"/>
    <w:rsid w:val="001C5288"/>
    <w:rsid w:val="001C5B03"/>
    <w:rsid w:val="001D25EF"/>
    <w:rsid w:val="001D2A38"/>
    <w:rsid w:val="001D6052"/>
    <w:rsid w:val="001D6D96"/>
    <w:rsid w:val="001E3E12"/>
    <w:rsid w:val="001E5621"/>
    <w:rsid w:val="001E5B53"/>
    <w:rsid w:val="001E72BE"/>
    <w:rsid w:val="001E7699"/>
    <w:rsid w:val="001F3EF9"/>
    <w:rsid w:val="001F5901"/>
    <w:rsid w:val="001F627D"/>
    <w:rsid w:val="001F6622"/>
    <w:rsid w:val="001F6B90"/>
    <w:rsid w:val="002003A2"/>
    <w:rsid w:val="0020126C"/>
    <w:rsid w:val="00203182"/>
    <w:rsid w:val="002100FC"/>
    <w:rsid w:val="00213890"/>
    <w:rsid w:val="00214E52"/>
    <w:rsid w:val="00216DB4"/>
    <w:rsid w:val="002207C0"/>
    <w:rsid w:val="00221AF1"/>
    <w:rsid w:val="00223639"/>
    <w:rsid w:val="00224791"/>
    <w:rsid w:val="00224B93"/>
    <w:rsid w:val="00233766"/>
    <w:rsid w:val="0023676E"/>
    <w:rsid w:val="00237DAA"/>
    <w:rsid w:val="002414B6"/>
    <w:rsid w:val="002422EB"/>
    <w:rsid w:val="00242397"/>
    <w:rsid w:val="002449BF"/>
    <w:rsid w:val="00244DEA"/>
    <w:rsid w:val="002460EE"/>
    <w:rsid w:val="00247A48"/>
    <w:rsid w:val="00250DD1"/>
    <w:rsid w:val="00251183"/>
    <w:rsid w:val="00251689"/>
    <w:rsid w:val="0025267C"/>
    <w:rsid w:val="00253B6B"/>
    <w:rsid w:val="0025498A"/>
    <w:rsid w:val="0026169F"/>
    <w:rsid w:val="0026530E"/>
    <w:rsid w:val="00265656"/>
    <w:rsid w:val="00265E77"/>
    <w:rsid w:val="00266155"/>
    <w:rsid w:val="0027029A"/>
    <w:rsid w:val="0027270B"/>
    <w:rsid w:val="00274423"/>
    <w:rsid w:val="002754B5"/>
    <w:rsid w:val="00280DC4"/>
    <w:rsid w:val="00282E7B"/>
    <w:rsid w:val="002838C8"/>
    <w:rsid w:val="002845B4"/>
    <w:rsid w:val="00285B97"/>
    <w:rsid w:val="00285E89"/>
    <w:rsid w:val="00290805"/>
    <w:rsid w:val="00290C2A"/>
    <w:rsid w:val="002931DD"/>
    <w:rsid w:val="00295140"/>
    <w:rsid w:val="00297F28"/>
    <w:rsid w:val="002A0E7C"/>
    <w:rsid w:val="002A21ED"/>
    <w:rsid w:val="002A2C58"/>
    <w:rsid w:val="002A3F88"/>
    <w:rsid w:val="002A710D"/>
    <w:rsid w:val="002B0F11"/>
    <w:rsid w:val="002B1612"/>
    <w:rsid w:val="002B2E17"/>
    <w:rsid w:val="002B3339"/>
    <w:rsid w:val="002B6560"/>
    <w:rsid w:val="002C55FF"/>
    <w:rsid w:val="002C592B"/>
    <w:rsid w:val="002D300D"/>
    <w:rsid w:val="002D52BF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5914"/>
    <w:rsid w:val="002F6DAA"/>
    <w:rsid w:val="002F71D5"/>
    <w:rsid w:val="00300013"/>
    <w:rsid w:val="003020BB"/>
    <w:rsid w:val="0030218E"/>
    <w:rsid w:val="00302266"/>
    <w:rsid w:val="00304393"/>
    <w:rsid w:val="00305AB2"/>
    <w:rsid w:val="0031032B"/>
    <w:rsid w:val="003128D8"/>
    <w:rsid w:val="003136C2"/>
    <w:rsid w:val="003140F5"/>
    <w:rsid w:val="00316E87"/>
    <w:rsid w:val="00317492"/>
    <w:rsid w:val="00322A7A"/>
    <w:rsid w:val="0032453E"/>
    <w:rsid w:val="00325053"/>
    <w:rsid w:val="003256AC"/>
    <w:rsid w:val="00326B6E"/>
    <w:rsid w:val="0033129D"/>
    <w:rsid w:val="00331D64"/>
    <w:rsid w:val="003320ED"/>
    <w:rsid w:val="0033480E"/>
    <w:rsid w:val="00336C61"/>
    <w:rsid w:val="00337123"/>
    <w:rsid w:val="003376F8"/>
    <w:rsid w:val="00340FFC"/>
    <w:rsid w:val="00341866"/>
    <w:rsid w:val="0034378D"/>
    <w:rsid w:val="00350441"/>
    <w:rsid w:val="00350878"/>
    <w:rsid w:val="003535E0"/>
    <w:rsid w:val="003546B9"/>
    <w:rsid w:val="0035527B"/>
    <w:rsid w:val="00355D02"/>
    <w:rsid w:val="003568DF"/>
    <w:rsid w:val="00357C73"/>
    <w:rsid w:val="003615F4"/>
    <w:rsid w:val="00361607"/>
    <w:rsid w:val="00366F56"/>
    <w:rsid w:val="003737C8"/>
    <w:rsid w:val="0037589D"/>
    <w:rsid w:val="00376BB1"/>
    <w:rsid w:val="00377E23"/>
    <w:rsid w:val="003803CC"/>
    <w:rsid w:val="003822B7"/>
    <w:rsid w:val="0038277C"/>
    <w:rsid w:val="003837F1"/>
    <w:rsid w:val="003841FC"/>
    <w:rsid w:val="0038638B"/>
    <w:rsid w:val="003909E0"/>
    <w:rsid w:val="00392C3F"/>
    <w:rsid w:val="00392D8F"/>
    <w:rsid w:val="00393E09"/>
    <w:rsid w:val="00395B15"/>
    <w:rsid w:val="00396026"/>
    <w:rsid w:val="003A23C3"/>
    <w:rsid w:val="003A31B9"/>
    <w:rsid w:val="003A3E2F"/>
    <w:rsid w:val="003A5163"/>
    <w:rsid w:val="003A6CCB"/>
    <w:rsid w:val="003B10C4"/>
    <w:rsid w:val="003B1526"/>
    <w:rsid w:val="003B33D4"/>
    <w:rsid w:val="003B48EB"/>
    <w:rsid w:val="003B5CD1"/>
    <w:rsid w:val="003C2831"/>
    <w:rsid w:val="003C33FF"/>
    <w:rsid w:val="003C5577"/>
    <w:rsid w:val="003C64A5"/>
    <w:rsid w:val="003D03CC"/>
    <w:rsid w:val="003D2588"/>
    <w:rsid w:val="003D378C"/>
    <w:rsid w:val="003D3893"/>
    <w:rsid w:val="003D4BB7"/>
    <w:rsid w:val="003D7C42"/>
    <w:rsid w:val="003E0116"/>
    <w:rsid w:val="003E04B7"/>
    <w:rsid w:val="003E1762"/>
    <w:rsid w:val="003E1ECC"/>
    <w:rsid w:val="003E26C3"/>
    <w:rsid w:val="003E277C"/>
    <w:rsid w:val="003F0BC8"/>
    <w:rsid w:val="003F0D6C"/>
    <w:rsid w:val="003F0F26"/>
    <w:rsid w:val="003F12D9"/>
    <w:rsid w:val="003F1B4C"/>
    <w:rsid w:val="003F3CE6"/>
    <w:rsid w:val="003F677F"/>
    <w:rsid w:val="004008F6"/>
    <w:rsid w:val="00404557"/>
    <w:rsid w:val="00404F9B"/>
    <w:rsid w:val="00405E51"/>
    <w:rsid w:val="00412BBE"/>
    <w:rsid w:val="0041440C"/>
    <w:rsid w:val="00414B20"/>
    <w:rsid w:val="00417DE3"/>
    <w:rsid w:val="00420850"/>
    <w:rsid w:val="00423968"/>
    <w:rsid w:val="00424726"/>
    <w:rsid w:val="00427054"/>
    <w:rsid w:val="004304B1"/>
    <w:rsid w:val="0043065A"/>
    <w:rsid w:val="00431DF4"/>
    <w:rsid w:val="00432DA8"/>
    <w:rsid w:val="0043320A"/>
    <w:rsid w:val="004332E3"/>
    <w:rsid w:val="004371A3"/>
    <w:rsid w:val="0043722B"/>
    <w:rsid w:val="004403A1"/>
    <w:rsid w:val="004446E1"/>
    <w:rsid w:val="00446960"/>
    <w:rsid w:val="00446F37"/>
    <w:rsid w:val="004511A7"/>
    <w:rsid w:val="004518A6"/>
    <w:rsid w:val="004536F0"/>
    <w:rsid w:val="00453E1D"/>
    <w:rsid w:val="00454589"/>
    <w:rsid w:val="00456ED0"/>
    <w:rsid w:val="00457550"/>
    <w:rsid w:val="00457B74"/>
    <w:rsid w:val="00457CEF"/>
    <w:rsid w:val="00461162"/>
    <w:rsid w:val="00461B2A"/>
    <w:rsid w:val="004620A4"/>
    <w:rsid w:val="0046790B"/>
    <w:rsid w:val="004738C9"/>
    <w:rsid w:val="00474C50"/>
    <w:rsid w:val="004771F9"/>
    <w:rsid w:val="0047743C"/>
    <w:rsid w:val="00477AFC"/>
    <w:rsid w:val="00480E1E"/>
    <w:rsid w:val="00486006"/>
    <w:rsid w:val="0048658A"/>
    <w:rsid w:val="00486BAD"/>
    <w:rsid w:val="00486BBE"/>
    <w:rsid w:val="00487123"/>
    <w:rsid w:val="0049599D"/>
    <w:rsid w:val="00495A75"/>
    <w:rsid w:val="00495CAE"/>
    <w:rsid w:val="004A1BD5"/>
    <w:rsid w:val="004A1EF5"/>
    <w:rsid w:val="004A3C35"/>
    <w:rsid w:val="004A57B1"/>
    <w:rsid w:val="004A61E1"/>
    <w:rsid w:val="004B06D7"/>
    <w:rsid w:val="004B2344"/>
    <w:rsid w:val="004B5DDC"/>
    <w:rsid w:val="004B798E"/>
    <w:rsid w:val="004C2459"/>
    <w:rsid w:val="004C2AB8"/>
    <w:rsid w:val="004C2ABD"/>
    <w:rsid w:val="004C5A09"/>
    <w:rsid w:val="004C5F62"/>
    <w:rsid w:val="004D38E1"/>
    <w:rsid w:val="004D3E58"/>
    <w:rsid w:val="004D6746"/>
    <w:rsid w:val="004D767B"/>
    <w:rsid w:val="004E0F32"/>
    <w:rsid w:val="004E23A1"/>
    <w:rsid w:val="004E23EA"/>
    <w:rsid w:val="004E3259"/>
    <w:rsid w:val="004E493C"/>
    <w:rsid w:val="004E623E"/>
    <w:rsid w:val="004E7092"/>
    <w:rsid w:val="004E7ECE"/>
    <w:rsid w:val="004F1901"/>
    <w:rsid w:val="004F37A6"/>
    <w:rsid w:val="004F4C05"/>
    <w:rsid w:val="004F4DB1"/>
    <w:rsid w:val="004F6F64"/>
    <w:rsid w:val="005004EC"/>
    <w:rsid w:val="005031F7"/>
    <w:rsid w:val="00506AAE"/>
    <w:rsid w:val="00507EE0"/>
    <w:rsid w:val="005143E1"/>
    <w:rsid w:val="005153E4"/>
    <w:rsid w:val="00517756"/>
    <w:rsid w:val="005202C6"/>
    <w:rsid w:val="00520C7C"/>
    <w:rsid w:val="00523C53"/>
    <w:rsid w:val="00527B8F"/>
    <w:rsid w:val="00530C00"/>
    <w:rsid w:val="00534F72"/>
    <w:rsid w:val="0053740A"/>
    <w:rsid w:val="00542012"/>
    <w:rsid w:val="005428B9"/>
    <w:rsid w:val="00543DF5"/>
    <w:rsid w:val="00545A61"/>
    <w:rsid w:val="00546B56"/>
    <w:rsid w:val="00547BDF"/>
    <w:rsid w:val="00550517"/>
    <w:rsid w:val="0055260D"/>
    <w:rsid w:val="00554D23"/>
    <w:rsid w:val="00555422"/>
    <w:rsid w:val="00555810"/>
    <w:rsid w:val="0056029B"/>
    <w:rsid w:val="00562DCA"/>
    <w:rsid w:val="00563184"/>
    <w:rsid w:val="00563484"/>
    <w:rsid w:val="0056568F"/>
    <w:rsid w:val="00567C0D"/>
    <w:rsid w:val="00567C37"/>
    <w:rsid w:val="00573568"/>
    <w:rsid w:val="00574022"/>
    <w:rsid w:val="0057436C"/>
    <w:rsid w:val="00575D64"/>
    <w:rsid w:val="00575DE3"/>
    <w:rsid w:val="00576D41"/>
    <w:rsid w:val="005813B6"/>
    <w:rsid w:val="00582233"/>
    <w:rsid w:val="005822FD"/>
    <w:rsid w:val="00582330"/>
    <w:rsid w:val="00582578"/>
    <w:rsid w:val="0058621D"/>
    <w:rsid w:val="005865A9"/>
    <w:rsid w:val="00590B72"/>
    <w:rsid w:val="00592420"/>
    <w:rsid w:val="00595722"/>
    <w:rsid w:val="00596D81"/>
    <w:rsid w:val="00597DE9"/>
    <w:rsid w:val="00597FED"/>
    <w:rsid w:val="005A1832"/>
    <w:rsid w:val="005A3B64"/>
    <w:rsid w:val="005A4CBE"/>
    <w:rsid w:val="005A60CE"/>
    <w:rsid w:val="005B04A8"/>
    <w:rsid w:val="005B05A6"/>
    <w:rsid w:val="005B0F1D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5DD8"/>
    <w:rsid w:val="005B78F5"/>
    <w:rsid w:val="005C16A1"/>
    <w:rsid w:val="005C2092"/>
    <w:rsid w:val="005C276A"/>
    <w:rsid w:val="005C4612"/>
    <w:rsid w:val="005C671A"/>
    <w:rsid w:val="005D099A"/>
    <w:rsid w:val="005D380C"/>
    <w:rsid w:val="005D3CAB"/>
    <w:rsid w:val="005D486B"/>
    <w:rsid w:val="005D63C3"/>
    <w:rsid w:val="005D6E04"/>
    <w:rsid w:val="005D7A12"/>
    <w:rsid w:val="005E2934"/>
    <w:rsid w:val="005E53EE"/>
    <w:rsid w:val="005F0542"/>
    <w:rsid w:val="005F0A84"/>
    <w:rsid w:val="005F0F72"/>
    <w:rsid w:val="005F1143"/>
    <w:rsid w:val="005F1C1F"/>
    <w:rsid w:val="005F346D"/>
    <w:rsid w:val="005F384E"/>
    <w:rsid w:val="005F38FB"/>
    <w:rsid w:val="006026C5"/>
    <w:rsid w:val="00602D3B"/>
    <w:rsid w:val="0060326F"/>
    <w:rsid w:val="00606233"/>
    <w:rsid w:val="00606EA1"/>
    <w:rsid w:val="00607986"/>
    <w:rsid w:val="006128F0"/>
    <w:rsid w:val="00613422"/>
    <w:rsid w:val="00614312"/>
    <w:rsid w:val="00615020"/>
    <w:rsid w:val="0061553F"/>
    <w:rsid w:val="006162DE"/>
    <w:rsid w:val="0061726B"/>
    <w:rsid w:val="00617B81"/>
    <w:rsid w:val="0062387A"/>
    <w:rsid w:val="00624A9A"/>
    <w:rsid w:val="0062774A"/>
    <w:rsid w:val="00631CDB"/>
    <w:rsid w:val="0063377D"/>
    <w:rsid w:val="006340AB"/>
    <w:rsid w:val="006344BE"/>
    <w:rsid w:val="00634A66"/>
    <w:rsid w:val="00640336"/>
    <w:rsid w:val="00640FC9"/>
    <w:rsid w:val="006414D3"/>
    <w:rsid w:val="00641504"/>
    <w:rsid w:val="006432F2"/>
    <w:rsid w:val="00646BFE"/>
    <w:rsid w:val="00646F73"/>
    <w:rsid w:val="00651E75"/>
    <w:rsid w:val="0065320F"/>
    <w:rsid w:val="006537A2"/>
    <w:rsid w:val="00653D64"/>
    <w:rsid w:val="00654108"/>
    <w:rsid w:val="00654E13"/>
    <w:rsid w:val="00656A98"/>
    <w:rsid w:val="0066176A"/>
    <w:rsid w:val="00666CDA"/>
    <w:rsid w:val="00667489"/>
    <w:rsid w:val="00667939"/>
    <w:rsid w:val="00670D44"/>
    <w:rsid w:val="00673F4C"/>
    <w:rsid w:val="00676AFC"/>
    <w:rsid w:val="00676E57"/>
    <w:rsid w:val="0067760F"/>
    <w:rsid w:val="0067780B"/>
    <w:rsid w:val="006807CD"/>
    <w:rsid w:val="00681F52"/>
    <w:rsid w:val="00682D43"/>
    <w:rsid w:val="00684AEA"/>
    <w:rsid w:val="0068507D"/>
    <w:rsid w:val="006854F5"/>
    <w:rsid w:val="00685BAF"/>
    <w:rsid w:val="00686756"/>
    <w:rsid w:val="00690463"/>
    <w:rsid w:val="00690DEC"/>
    <w:rsid w:val="00690F2B"/>
    <w:rsid w:val="00692E2C"/>
    <w:rsid w:val="00694F54"/>
    <w:rsid w:val="00697F01"/>
    <w:rsid w:val="006A0833"/>
    <w:rsid w:val="006A0D03"/>
    <w:rsid w:val="006A34C8"/>
    <w:rsid w:val="006A41E9"/>
    <w:rsid w:val="006A6A63"/>
    <w:rsid w:val="006B12CB"/>
    <w:rsid w:val="006B5916"/>
    <w:rsid w:val="006C11F7"/>
    <w:rsid w:val="006C20AB"/>
    <w:rsid w:val="006C32A7"/>
    <w:rsid w:val="006C4775"/>
    <w:rsid w:val="006C4F4A"/>
    <w:rsid w:val="006C5E80"/>
    <w:rsid w:val="006C7CEE"/>
    <w:rsid w:val="006D075E"/>
    <w:rsid w:val="006D09DC"/>
    <w:rsid w:val="006D1963"/>
    <w:rsid w:val="006D3509"/>
    <w:rsid w:val="006D7C6E"/>
    <w:rsid w:val="006E15A2"/>
    <w:rsid w:val="006E2F95"/>
    <w:rsid w:val="006F0608"/>
    <w:rsid w:val="006F148B"/>
    <w:rsid w:val="006F4176"/>
    <w:rsid w:val="006F4D43"/>
    <w:rsid w:val="006F5524"/>
    <w:rsid w:val="006F741A"/>
    <w:rsid w:val="006F7A0D"/>
    <w:rsid w:val="00705EAF"/>
    <w:rsid w:val="00706C50"/>
    <w:rsid w:val="0070773E"/>
    <w:rsid w:val="007101CC"/>
    <w:rsid w:val="00712194"/>
    <w:rsid w:val="00712362"/>
    <w:rsid w:val="007138C2"/>
    <w:rsid w:val="00715C55"/>
    <w:rsid w:val="007175DF"/>
    <w:rsid w:val="007220BF"/>
    <w:rsid w:val="007237C7"/>
    <w:rsid w:val="00724E3B"/>
    <w:rsid w:val="00725982"/>
    <w:rsid w:val="00725BF4"/>
    <w:rsid w:val="00725EEA"/>
    <w:rsid w:val="00726383"/>
    <w:rsid w:val="007276B6"/>
    <w:rsid w:val="00730CE9"/>
    <w:rsid w:val="00731C45"/>
    <w:rsid w:val="0073373D"/>
    <w:rsid w:val="00733F29"/>
    <w:rsid w:val="00734E3F"/>
    <w:rsid w:val="0074263C"/>
    <w:rsid w:val="00742909"/>
    <w:rsid w:val="0074311A"/>
    <w:rsid w:val="007439DB"/>
    <w:rsid w:val="0074411F"/>
    <w:rsid w:val="0074623F"/>
    <w:rsid w:val="00747C13"/>
    <w:rsid w:val="00747DFC"/>
    <w:rsid w:val="0075585E"/>
    <w:rsid w:val="00756865"/>
    <w:rsid w:val="007568D8"/>
    <w:rsid w:val="00756DAF"/>
    <w:rsid w:val="00756DCA"/>
    <w:rsid w:val="007572A8"/>
    <w:rsid w:val="0076185D"/>
    <w:rsid w:val="00765316"/>
    <w:rsid w:val="007665A4"/>
    <w:rsid w:val="007668C9"/>
    <w:rsid w:val="00766A14"/>
    <w:rsid w:val="007708C8"/>
    <w:rsid w:val="00775BFF"/>
    <w:rsid w:val="0077719D"/>
    <w:rsid w:val="00780DF0"/>
    <w:rsid w:val="007810B7"/>
    <w:rsid w:val="00782F0F"/>
    <w:rsid w:val="00784D0C"/>
    <w:rsid w:val="0078538F"/>
    <w:rsid w:val="00787482"/>
    <w:rsid w:val="00790B3A"/>
    <w:rsid w:val="007A16B3"/>
    <w:rsid w:val="007A286D"/>
    <w:rsid w:val="007A314D"/>
    <w:rsid w:val="007A38DF"/>
    <w:rsid w:val="007B00E5"/>
    <w:rsid w:val="007B20CF"/>
    <w:rsid w:val="007B2499"/>
    <w:rsid w:val="007B61BD"/>
    <w:rsid w:val="007B72E1"/>
    <w:rsid w:val="007B7602"/>
    <w:rsid w:val="007B783A"/>
    <w:rsid w:val="007C1B95"/>
    <w:rsid w:val="007C35C8"/>
    <w:rsid w:val="007C3DF3"/>
    <w:rsid w:val="007C4CCB"/>
    <w:rsid w:val="007C796D"/>
    <w:rsid w:val="007D2F37"/>
    <w:rsid w:val="007D3B60"/>
    <w:rsid w:val="007D4796"/>
    <w:rsid w:val="007D73FB"/>
    <w:rsid w:val="007D7996"/>
    <w:rsid w:val="007E1A7D"/>
    <w:rsid w:val="007E1E20"/>
    <w:rsid w:val="007E2F2D"/>
    <w:rsid w:val="007F1375"/>
    <w:rsid w:val="007F1433"/>
    <w:rsid w:val="007F1491"/>
    <w:rsid w:val="007F2F03"/>
    <w:rsid w:val="007F460E"/>
    <w:rsid w:val="00800FE0"/>
    <w:rsid w:val="008046EF"/>
    <w:rsid w:val="00804D9B"/>
    <w:rsid w:val="008066AD"/>
    <w:rsid w:val="00812813"/>
    <w:rsid w:val="00813740"/>
    <w:rsid w:val="00814AF1"/>
    <w:rsid w:val="0081517F"/>
    <w:rsid w:val="00815370"/>
    <w:rsid w:val="0082153D"/>
    <w:rsid w:val="00821D07"/>
    <w:rsid w:val="008255AA"/>
    <w:rsid w:val="00827B33"/>
    <w:rsid w:val="00830FF3"/>
    <w:rsid w:val="008324D0"/>
    <w:rsid w:val="00833201"/>
    <w:rsid w:val="008334BF"/>
    <w:rsid w:val="00836B8C"/>
    <w:rsid w:val="00840062"/>
    <w:rsid w:val="00840B63"/>
    <w:rsid w:val="008410C5"/>
    <w:rsid w:val="00843A01"/>
    <w:rsid w:val="00843D12"/>
    <w:rsid w:val="00846C08"/>
    <w:rsid w:val="008478D7"/>
    <w:rsid w:val="008530E7"/>
    <w:rsid w:val="0085604F"/>
    <w:rsid w:val="0085657D"/>
    <w:rsid w:val="00856A55"/>
    <w:rsid w:val="00856BDB"/>
    <w:rsid w:val="00857675"/>
    <w:rsid w:val="00857960"/>
    <w:rsid w:val="0086275A"/>
    <w:rsid w:val="00863253"/>
    <w:rsid w:val="00864079"/>
    <w:rsid w:val="0086684C"/>
    <w:rsid w:val="00866F8B"/>
    <w:rsid w:val="00867976"/>
    <w:rsid w:val="00871AE0"/>
    <w:rsid w:val="00872C48"/>
    <w:rsid w:val="00875EC3"/>
    <w:rsid w:val="008763E7"/>
    <w:rsid w:val="00876953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5DD1"/>
    <w:rsid w:val="00896EBD"/>
    <w:rsid w:val="0089701E"/>
    <w:rsid w:val="008A5665"/>
    <w:rsid w:val="008A7E1D"/>
    <w:rsid w:val="008B1D11"/>
    <w:rsid w:val="008B24A8"/>
    <w:rsid w:val="008B25E4"/>
    <w:rsid w:val="008B3D78"/>
    <w:rsid w:val="008C1D3F"/>
    <w:rsid w:val="008C261B"/>
    <w:rsid w:val="008C4FCA"/>
    <w:rsid w:val="008C7882"/>
    <w:rsid w:val="008D2261"/>
    <w:rsid w:val="008D283B"/>
    <w:rsid w:val="008D2CD5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076"/>
    <w:rsid w:val="008F4DEF"/>
    <w:rsid w:val="008F5D85"/>
    <w:rsid w:val="009009F1"/>
    <w:rsid w:val="00903D0D"/>
    <w:rsid w:val="00904539"/>
    <w:rsid w:val="009048E1"/>
    <w:rsid w:val="00904DC4"/>
    <w:rsid w:val="0090598C"/>
    <w:rsid w:val="009071BB"/>
    <w:rsid w:val="0091335F"/>
    <w:rsid w:val="009134A4"/>
    <w:rsid w:val="00913885"/>
    <w:rsid w:val="00915ABF"/>
    <w:rsid w:val="009160BC"/>
    <w:rsid w:val="00921CAD"/>
    <w:rsid w:val="00926B26"/>
    <w:rsid w:val="00926C69"/>
    <w:rsid w:val="009311ED"/>
    <w:rsid w:val="00931D41"/>
    <w:rsid w:val="00933D18"/>
    <w:rsid w:val="00935D3A"/>
    <w:rsid w:val="00942221"/>
    <w:rsid w:val="00950CD7"/>
    <w:rsid w:val="00950FBB"/>
    <w:rsid w:val="00951118"/>
    <w:rsid w:val="0095122F"/>
    <w:rsid w:val="00953349"/>
    <w:rsid w:val="00953E4C"/>
    <w:rsid w:val="00954E0C"/>
    <w:rsid w:val="00960FC3"/>
    <w:rsid w:val="00961156"/>
    <w:rsid w:val="00964F03"/>
    <w:rsid w:val="00964F6D"/>
    <w:rsid w:val="00966F1F"/>
    <w:rsid w:val="00972C7A"/>
    <w:rsid w:val="00975676"/>
    <w:rsid w:val="00976467"/>
    <w:rsid w:val="00976D32"/>
    <w:rsid w:val="009844F7"/>
    <w:rsid w:val="009875D9"/>
    <w:rsid w:val="00990FCF"/>
    <w:rsid w:val="009910BF"/>
    <w:rsid w:val="009938F7"/>
    <w:rsid w:val="0099468F"/>
    <w:rsid w:val="00995A7D"/>
    <w:rsid w:val="00995C39"/>
    <w:rsid w:val="00996396"/>
    <w:rsid w:val="009A05AA"/>
    <w:rsid w:val="009A2D5A"/>
    <w:rsid w:val="009A6509"/>
    <w:rsid w:val="009A6E2F"/>
    <w:rsid w:val="009A7DDF"/>
    <w:rsid w:val="009B2969"/>
    <w:rsid w:val="009B2C7E"/>
    <w:rsid w:val="009B65EB"/>
    <w:rsid w:val="009B6DBD"/>
    <w:rsid w:val="009C108A"/>
    <w:rsid w:val="009C1255"/>
    <w:rsid w:val="009C2E47"/>
    <w:rsid w:val="009C4B2D"/>
    <w:rsid w:val="009C6627"/>
    <w:rsid w:val="009C6BFB"/>
    <w:rsid w:val="009D0C05"/>
    <w:rsid w:val="009D2497"/>
    <w:rsid w:val="009D3F91"/>
    <w:rsid w:val="009E2C00"/>
    <w:rsid w:val="009E49AD"/>
    <w:rsid w:val="009E4CC5"/>
    <w:rsid w:val="009E70F4"/>
    <w:rsid w:val="009E72A3"/>
    <w:rsid w:val="009F1AD2"/>
    <w:rsid w:val="009F636E"/>
    <w:rsid w:val="00A00C78"/>
    <w:rsid w:val="00A043F0"/>
    <w:rsid w:val="00A0479E"/>
    <w:rsid w:val="00A0773F"/>
    <w:rsid w:val="00A07979"/>
    <w:rsid w:val="00A1064D"/>
    <w:rsid w:val="00A10FC3"/>
    <w:rsid w:val="00A1128F"/>
    <w:rsid w:val="00A11755"/>
    <w:rsid w:val="00A13570"/>
    <w:rsid w:val="00A14378"/>
    <w:rsid w:val="00A207FB"/>
    <w:rsid w:val="00A24016"/>
    <w:rsid w:val="00A265BF"/>
    <w:rsid w:val="00A26F44"/>
    <w:rsid w:val="00A31D1C"/>
    <w:rsid w:val="00A34FAB"/>
    <w:rsid w:val="00A42C43"/>
    <w:rsid w:val="00A4313D"/>
    <w:rsid w:val="00A46123"/>
    <w:rsid w:val="00A50120"/>
    <w:rsid w:val="00A51AEF"/>
    <w:rsid w:val="00A52244"/>
    <w:rsid w:val="00A60351"/>
    <w:rsid w:val="00A61C6D"/>
    <w:rsid w:val="00A63015"/>
    <w:rsid w:val="00A6387B"/>
    <w:rsid w:val="00A64372"/>
    <w:rsid w:val="00A64E6E"/>
    <w:rsid w:val="00A66254"/>
    <w:rsid w:val="00A678B4"/>
    <w:rsid w:val="00A67A57"/>
    <w:rsid w:val="00A704A3"/>
    <w:rsid w:val="00A715E1"/>
    <w:rsid w:val="00A74BB2"/>
    <w:rsid w:val="00A75E23"/>
    <w:rsid w:val="00A8113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322"/>
    <w:rsid w:val="00AA52CB"/>
    <w:rsid w:val="00AB1A2E"/>
    <w:rsid w:val="00AB328A"/>
    <w:rsid w:val="00AB379C"/>
    <w:rsid w:val="00AB3848"/>
    <w:rsid w:val="00AB3AB4"/>
    <w:rsid w:val="00AB4918"/>
    <w:rsid w:val="00AB4BC8"/>
    <w:rsid w:val="00AB6BA7"/>
    <w:rsid w:val="00AB7BE8"/>
    <w:rsid w:val="00AB7CB6"/>
    <w:rsid w:val="00AC2072"/>
    <w:rsid w:val="00AC459A"/>
    <w:rsid w:val="00AC54CE"/>
    <w:rsid w:val="00AD0710"/>
    <w:rsid w:val="00AD4DB9"/>
    <w:rsid w:val="00AD6165"/>
    <w:rsid w:val="00AD63C0"/>
    <w:rsid w:val="00AD7864"/>
    <w:rsid w:val="00AE18AC"/>
    <w:rsid w:val="00AE35B2"/>
    <w:rsid w:val="00AE6AA0"/>
    <w:rsid w:val="00AF1A21"/>
    <w:rsid w:val="00AF6E43"/>
    <w:rsid w:val="00B003E5"/>
    <w:rsid w:val="00B016F1"/>
    <w:rsid w:val="00B05C21"/>
    <w:rsid w:val="00B113B9"/>
    <w:rsid w:val="00B119A2"/>
    <w:rsid w:val="00B11CF4"/>
    <w:rsid w:val="00B11E10"/>
    <w:rsid w:val="00B177F2"/>
    <w:rsid w:val="00B17FFA"/>
    <w:rsid w:val="00B201F1"/>
    <w:rsid w:val="00B234A1"/>
    <w:rsid w:val="00B2603F"/>
    <w:rsid w:val="00B302B7"/>
    <w:rsid w:val="00B304E7"/>
    <w:rsid w:val="00B31463"/>
    <w:rsid w:val="00B318B6"/>
    <w:rsid w:val="00B338BD"/>
    <w:rsid w:val="00B33D97"/>
    <w:rsid w:val="00B3499B"/>
    <w:rsid w:val="00B404E6"/>
    <w:rsid w:val="00B41F47"/>
    <w:rsid w:val="00B420B5"/>
    <w:rsid w:val="00B44468"/>
    <w:rsid w:val="00B5105F"/>
    <w:rsid w:val="00B60AC9"/>
    <w:rsid w:val="00B631DE"/>
    <w:rsid w:val="00B67323"/>
    <w:rsid w:val="00B708B6"/>
    <w:rsid w:val="00B715F2"/>
    <w:rsid w:val="00B73BF9"/>
    <w:rsid w:val="00B74071"/>
    <w:rsid w:val="00B7428E"/>
    <w:rsid w:val="00B74B67"/>
    <w:rsid w:val="00B779AA"/>
    <w:rsid w:val="00B818AC"/>
    <w:rsid w:val="00B81C95"/>
    <w:rsid w:val="00B82330"/>
    <w:rsid w:val="00B82ED4"/>
    <w:rsid w:val="00B8424F"/>
    <w:rsid w:val="00B842A7"/>
    <w:rsid w:val="00B84E1F"/>
    <w:rsid w:val="00B86896"/>
    <w:rsid w:val="00B86B90"/>
    <w:rsid w:val="00B875A6"/>
    <w:rsid w:val="00B92C8C"/>
    <w:rsid w:val="00B93036"/>
    <w:rsid w:val="00B93E4C"/>
    <w:rsid w:val="00B94A1B"/>
    <w:rsid w:val="00B94AB3"/>
    <w:rsid w:val="00B96A67"/>
    <w:rsid w:val="00BA06E2"/>
    <w:rsid w:val="00BA111C"/>
    <w:rsid w:val="00BA2CF7"/>
    <w:rsid w:val="00BA45A4"/>
    <w:rsid w:val="00BA5AA6"/>
    <w:rsid w:val="00BA5C89"/>
    <w:rsid w:val="00BA5E11"/>
    <w:rsid w:val="00BA799D"/>
    <w:rsid w:val="00BB0302"/>
    <w:rsid w:val="00BB04EB"/>
    <w:rsid w:val="00BB2539"/>
    <w:rsid w:val="00BB4CE2"/>
    <w:rsid w:val="00BB5B06"/>
    <w:rsid w:val="00BB5EF0"/>
    <w:rsid w:val="00BB6724"/>
    <w:rsid w:val="00BB6AC0"/>
    <w:rsid w:val="00BB7AEE"/>
    <w:rsid w:val="00BC0EFB"/>
    <w:rsid w:val="00BC25E1"/>
    <w:rsid w:val="00BC2E39"/>
    <w:rsid w:val="00BC32F2"/>
    <w:rsid w:val="00BC62CA"/>
    <w:rsid w:val="00BD1528"/>
    <w:rsid w:val="00BD2364"/>
    <w:rsid w:val="00BD2377"/>
    <w:rsid w:val="00BD28E3"/>
    <w:rsid w:val="00BE117E"/>
    <w:rsid w:val="00BE11D1"/>
    <w:rsid w:val="00BE238C"/>
    <w:rsid w:val="00BE3261"/>
    <w:rsid w:val="00BE766B"/>
    <w:rsid w:val="00BF00EF"/>
    <w:rsid w:val="00BF0868"/>
    <w:rsid w:val="00BF3ACE"/>
    <w:rsid w:val="00BF58FC"/>
    <w:rsid w:val="00BF7D63"/>
    <w:rsid w:val="00C012CF"/>
    <w:rsid w:val="00C01781"/>
    <w:rsid w:val="00C01B97"/>
    <w:rsid w:val="00C01F77"/>
    <w:rsid w:val="00C01FFC"/>
    <w:rsid w:val="00C04EBF"/>
    <w:rsid w:val="00C051F7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045E"/>
    <w:rsid w:val="00C32989"/>
    <w:rsid w:val="00C34736"/>
    <w:rsid w:val="00C36883"/>
    <w:rsid w:val="00C40928"/>
    <w:rsid w:val="00C40CFF"/>
    <w:rsid w:val="00C40D99"/>
    <w:rsid w:val="00C42697"/>
    <w:rsid w:val="00C43F01"/>
    <w:rsid w:val="00C47552"/>
    <w:rsid w:val="00C545D5"/>
    <w:rsid w:val="00C55FA4"/>
    <w:rsid w:val="00C57A81"/>
    <w:rsid w:val="00C57BBF"/>
    <w:rsid w:val="00C60193"/>
    <w:rsid w:val="00C634D4"/>
    <w:rsid w:val="00C63AA5"/>
    <w:rsid w:val="00C65071"/>
    <w:rsid w:val="00C6727C"/>
    <w:rsid w:val="00C6744C"/>
    <w:rsid w:val="00C71DBB"/>
    <w:rsid w:val="00C73134"/>
    <w:rsid w:val="00C73F6D"/>
    <w:rsid w:val="00C74F6E"/>
    <w:rsid w:val="00C77FA4"/>
    <w:rsid w:val="00C77FFA"/>
    <w:rsid w:val="00C80401"/>
    <w:rsid w:val="00C81C97"/>
    <w:rsid w:val="00C81DC5"/>
    <w:rsid w:val="00C828CF"/>
    <w:rsid w:val="00C840C2"/>
    <w:rsid w:val="00C84101"/>
    <w:rsid w:val="00C8535F"/>
    <w:rsid w:val="00C872D8"/>
    <w:rsid w:val="00C90EDA"/>
    <w:rsid w:val="00C9224E"/>
    <w:rsid w:val="00C9265A"/>
    <w:rsid w:val="00C93C62"/>
    <w:rsid w:val="00C957B6"/>
    <w:rsid w:val="00C959E7"/>
    <w:rsid w:val="00C96613"/>
    <w:rsid w:val="00CA6B87"/>
    <w:rsid w:val="00CA72E1"/>
    <w:rsid w:val="00CB39F0"/>
    <w:rsid w:val="00CB5339"/>
    <w:rsid w:val="00CB680E"/>
    <w:rsid w:val="00CC1125"/>
    <w:rsid w:val="00CC1E65"/>
    <w:rsid w:val="00CC3F5B"/>
    <w:rsid w:val="00CC567A"/>
    <w:rsid w:val="00CC71F2"/>
    <w:rsid w:val="00CC7C87"/>
    <w:rsid w:val="00CD4059"/>
    <w:rsid w:val="00CD4E5A"/>
    <w:rsid w:val="00CD6AFD"/>
    <w:rsid w:val="00CD7C78"/>
    <w:rsid w:val="00CE03CE"/>
    <w:rsid w:val="00CE0F5D"/>
    <w:rsid w:val="00CE1858"/>
    <w:rsid w:val="00CE1A6A"/>
    <w:rsid w:val="00CE4BF1"/>
    <w:rsid w:val="00CF04E4"/>
    <w:rsid w:val="00CF0DFF"/>
    <w:rsid w:val="00CF2D41"/>
    <w:rsid w:val="00CF40D2"/>
    <w:rsid w:val="00CF540D"/>
    <w:rsid w:val="00CF6B91"/>
    <w:rsid w:val="00D028A9"/>
    <w:rsid w:val="00D0359D"/>
    <w:rsid w:val="00D04DED"/>
    <w:rsid w:val="00D079AE"/>
    <w:rsid w:val="00D07AD6"/>
    <w:rsid w:val="00D1089A"/>
    <w:rsid w:val="00D112E1"/>
    <w:rsid w:val="00D116BD"/>
    <w:rsid w:val="00D2001A"/>
    <w:rsid w:val="00D20684"/>
    <w:rsid w:val="00D21386"/>
    <w:rsid w:val="00D2238D"/>
    <w:rsid w:val="00D26B62"/>
    <w:rsid w:val="00D303AC"/>
    <w:rsid w:val="00D32624"/>
    <w:rsid w:val="00D3691A"/>
    <w:rsid w:val="00D377E2"/>
    <w:rsid w:val="00D37F30"/>
    <w:rsid w:val="00D428C7"/>
    <w:rsid w:val="00D42DCB"/>
    <w:rsid w:val="00D45482"/>
    <w:rsid w:val="00D46DF2"/>
    <w:rsid w:val="00D47674"/>
    <w:rsid w:val="00D518A0"/>
    <w:rsid w:val="00D5338C"/>
    <w:rsid w:val="00D536A5"/>
    <w:rsid w:val="00D606B2"/>
    <w:rsid w:val="00D625A7"/>
    <w:rsid w:val="00D64074"/>
    <w:rsid w:val="00D647E8"/>
    <w:rsid w:val="00D65777"/>
    <w:rsid w:val="00D657EC"/>
    <w:rsid w:val="00D70E97"/>
    <w:rsid w:val="00D71013"/>
    <w:rsid w:val="00D71D64"/>
    <w:rsid w:val="00D720E7"/>
    <w:rsid w:val="00D72172"/>
    <w:rsid w:val="00D728A0"/>
    <w:rsid w:val="00D76740"/>
    <w:rsid w:val="00D7691C"/>
    <w:rsid w:val="00D8101F"/>
    <w:rsid w:val="00D83661"/>
    <w:rsid w:val="00D87181"/>
    <w:rsid w:val="00D87772"/>
    <w:rsid w:val="00D90B7E"/>
    <w:rsid w:val="00D95C60"/>
    <w:rsid w:val="00D97E7D"/>
    <w:rsid w:val="00DB20E5"/>
    <w:rsid w:val="00DB2AAE"/>
    <w:rsid w:val="00DB3439"/>
    <w:rsid w:val="00DB3618"/>
    <w:rsid w:val="00DB468A"/>
    <w:rsid w:val="00DB5FB8"/>
    <w:rsid w:val="00DB694D"/>
    <w:rsid w:val="00DC0039"/>
    <w:rsid w:val="00DC2946"/>
    <w:rsid w:val="00DC2F43"/>
    <w:rsid w:val="00DC550F"/>
    <w:rsid w:val="00DC6087"/>
    <w:rsid w:val="00DC64FD"/>
    <w:rsid w:val="00DC7903"/>
    <w:rsid w:val="00DD1880"/>
    <w:rsid w:val="00DD3128"/>
    <w:rsid w:val="00DD53C3"/>
    <w:rsid w:val="00DD6D15"/>
    <w:rsid w:val="00DE127F"/>
    <w:rsid w:val="00DE424A"/>
    <w:rsid w:val="00DE4419"/>
    <w:rsid w:val="00DE57C4"/>
    <w:rsid w:val="00DE67C4"/>
    <w:rsid w:val="00DF0ACA"/>
    <w:rsid w:val="00DF2245"/>
    <w:rsid w:val="00DF3AD4"/>
    <w:rsid w:val="00DF4CE9"/>
    <w:rsid w:val="00DF77CF"/>
    <w:rsid w:val="00E026E8"/>
    <w:rsid w:val="00E060F7"/>
    <w:rsid w:val="00E11822"/>
    <w:rsid w:val="00E14C47"/>
    <w:rsid w:val="00E201A4"/>
    <w:rsid w:val="00E22698"/>
    <w:rsid w:val="00E25B7C"/>
    <w:rsid w:val="00E3076B"/>
    <w:rsid w:val="00E33224"/>
    <w:rsid w:val="00E3548A"/>
    <w:rsid w:val="00E3627E"/>
    <w:rsid w:val="00E3725B"/>
    <w:rsid w:val="00E37392"/>
    <w:rsid w:val="00E434D1"/>
    <w:rsid w:val="00E460A0"/>
    <w:rsid w:val="00E46917"/>
    <w:rsid w:val="00E52CCC"/>
    <w:rsid w:val="00E5359A"/>
    <w:rsid w:val="00E56CBB"/>
    <w:rsid w:val="00E6096F"/>
    <w:rsid w:val="00E61950"/>
    <w:rsid w:val="00E61E51"/>
    <w:rsid w:val="00E63C34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035D"/>
    <w:rsid w:val="00E82496"/>
    <w:rsid w:val="00E82EE6"/>
    <w:rsid w:val="00E831C2"/>
    <w:rsid w:val="00E834CD"/>
    <w:rsid w:val="00E846DC"/>
    <w:rsid w:val="00E84E9D"/>
    <w:rsid w:val="00E86CEE"/>
    <w:rsid w:val="00E900DF"/>
    <w:rsid w:val="00E935AF"/>
    <w:rsid w:val="00E93F14"/>
    <w:rsid w:val="00E94868"/>
    <w:rsid w:val="00E95993"/>
    <w:rsid w:val="00E9665C"/>
    <w:rsid w:val="00EB0E20"/>
    <w:rsid w:val="00EB1A80"/>
    <w:rsid w:val="00EB457B"/>
    <w:rsid w:val="00EB4FB3"/>
    <w:rsid w:val="00EC1AD8"/>
    <w:rsid w:val="00EC47C4"/>
    <w:rsid w:val="00EC4F3A"/>
    <w:rsid w:val="00EC5E74"/>
    <w:rsid w:val="00EC664C"/>
    <w:rsid w:val="00ED094A"/>
    <w:rsid w:val="00ED5527"/>
    <w:rsid w:val="00ED594D"/>
    <w:rsid w:val="00EE36E1"/>
    <w:rsid w:val="00EE3970"/>
    <w:rsid w:val="00EE4FFB"/>
    <w:rsid w:val="00EE51A3"/>
    <w:rsid w:val="00EE6228"/>
    <w:rsid w:val="00EE7AC7"/>
    <w:rsid w:val="00EE7B3F"/>
    <w:rsid w:val="00EF33A2"/>
    <w:rsid w:val="00EF3A8A"/>
    <w:rsid w:val="00EF476F"/>
    <w:rsid w:val="00F0054D"/>
    <w:rsid w:val="00F02467"/>
    <w:rsid w:val="00F04D0E"/>
    <w:rsid w:val="00F05E15"/>
    <w:rsid w:val="00F1194B"/>
    <w:rsid w:val="00F12214"/>
    <w:rsid w:val="00F1252F"/>
    <w:rsid w:val="00F12565"/>
    <w:rsid w:val="00F1326E"/>
    <w:rsid w:val="00F1379F"/>
    <w:rsid w:val="00F144BE"/>
    <w:rsid w:val="00F14ACA"/>
    <w:rsid w:val="00F14CA7"/>
    <w:rsid w:val="00F15649"/>
    <w:rsid w:val="00F17A0C"/>
    <w:rsid w:val="00F23927"/>
    <w:rsid w:val="00F2396E"/>
    <w:rsid w:val="00F26A05"/>
    <w:rsid w:val="00F3013D"/>
    <w:rsid w:val="00F307CE"/>
    <w:rsid w:val="00F33D98"/>
    <w:rsid w:val="00F34BBC"/>
    <w:rsid w:val="00F354C5"/>
    <w:rsid w:val="00F36590"/>
    <w:rsid w:val="00F37108"/>
    <w:rsid w:val="00F40110"/>
    <w:rsid w:val="00F40449"/>
    <w:rsid w:val="00F40F90"/>
    <w:rsid w:val="00F4483E"/>
    <w:rsid w:val="00F45B8E"/>
    <w:rsid w:val="00F46209"/>
    <w:rsid w:val="00F47BAA"/>
    <w:rsid w:val="00F520FE"/>
    <w:rsid w:val="00F52EAB"/>
    <w:rsid w:val="00F5375B"/>
    <w:rsid w:val="00F55A04"/>
    <w:rsid w:val="00F569E7"/>
    <w:rsid w:val="00F574DA"/>
    <w:rsid w:val="00F57785"/>
    <w:rsid w:val="00F603E8"/>
    <w:rsid w:val="00F61A31"/>
    <w:rsid w:val="00F62A83"/>
    <w:rsid w:val="00F62F35"/>
    <w:rsid w:val="00F63EDF"/>
    <w:rsid w:val="00F65AC2"/>
    <w:rsid w:val="00F66BB7"/>
    <w:rsid w:val="00F66C09"/>
    <w:rsid w:val="00F66F00"/>
    <w:rsid w:val="00F67A2D"/>
    <w:rsid w:val="00F70A1B"/>
    <w:rsid w:val="00F72FDF"/>
    <w:rsid w:val="00F75960"/>
    <w:rsid w:val="00F824BC"/>
    <w:rsid w:val="00F82526"/>
    <w:rsid w:val="00F82E21"/>
    <w:rsid w:val="00F84672"/>
    <w:rsid w:val="00F84802"/>
    <w:rsid w:val="00F84A2D"/>
    <w:rsid w:val="00F85808"/>
    <w:rsid w:val="00F878A8"/>
    <w:rsid w:val="00F90B01"/>
    <w:rsid w:val="00F910E8"/>
    <w:rsid w:val="00F9144A"/>
    <w:rsid w:val="00F94C39"/>
    <w:rsid w:val="00F95A8C"/>
    <w:rsid w:val="00F9667A"/>
    <w:rsid w:val="00FA06FD"/>
    <w:rsid w:val="00FA4276"/>
    <w:rsid w:val="00FA4EE2"/>
    <w:rsid w:val="00FA515B"/>
    <w:rsid w:val="00FA6903"/>
    <w:rsid w:val="00FA6B90"/>
    <w:rsid w:val="00FA6BC0"/>
    <w:rsid w:val="00FA70F9"/>
    <w:rsid w:val="00FA74CB"/>
    <w:rsid w:val="00FB1A2F"/>
    <w:rsid w:val="00FB207A"/>
    <w:rsid w:val="00FB2886"/>
    <w:rsid w:val="00FB466E"/>
    <w:rsid w:val="00FB4DA5"/>
    <w:rsid w:val="00FB7C9A"/>
    <w:rsid w:val="00FC02F3"/>
    <w:rsid w:val="00FC2E41"/>
    <w:rsid w:val="00FC752C"/>
    <w:rsid w:val="00FC7807"/>
    <w:rsid w:val="00FD0492"/>
    <w:rsid w:val="00FD13EC"/>
    <w:rsid w:val="00FD1CF8"/>
    <w:rsid w:val="00FD1E45"/>
    <w:rsid w:val="00FD4DA8"/>
    <w:rsid w:val="00FD4EEF"/>
    <w:rsid w:val="00FD5461"/>
    <w:rsid w:val="00FD6BDB"/>
    <w:rsid w:val="00FD6F00"/>
    <w:rsid w:val="00FD7B98"/>
    <w:rsid w:val="00FE0175"/>
    <w:rsid w:val="00FF144B"/>
    <w:rsid w:val="00FF18D2"/>
    <w:rsid w:val="00FF22F5"/>
    <w:rsid w:val="00FF3CDC"/>
    <w:rsid w:val="00FF4664"/>
    <w:rsid w:val="00FF568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332BF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E9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Nevyeenzmnka">
    <w:name w:val="Unresolved Mention"/>
    <w:rsid w:val="00B86B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documents/template-form/qrd-appendix-i-adverse-event-phv-mss-reporting-details_en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2312</Words>
  <Characters>13645</Characters>
  <Application>Microsoft Office Word</Application>
  <DocSecurity>0</DocSecurity>
  <Lines>113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56</cp:revision>
  <cp:lastPrinted>2026-02-10T14:04:00Z</cp:lastPrinted>
  <dcterms:created xsi:type="dcterms:W3CDTF">2025-10-10T08:34:00Z</dcterms:created>
  <dcterms:modified xsi:type="dcterms:W3CDTF">2026-02-10T14:04:00Z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592b3296-8401-4dc2-a0c1-603f40a71641</vt:lpwstr>
  </property>
</Properties>
</file>