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56896F3C" w:rsidR="00C114FF" w:rsidRPr="00B41D57" w:rsidRDefault="00184EAA" w:rsidP="0027451F">
      <w:pPr>
        <w:pStyle w:val="Style3"/>
        <w:numPr>
          <w:ilvl w:val="0"/>
          <w:numId w:val="0"/>
        </w:numPr>
      </w:pPr>
      <w:r>
        <w:t xml:space="preserve">B. </w:t>
      </w:r>
      <w:r w:rsidR="00727EFB" w:rsidRPr="00B41D57">
        <w:t>PŘÍBALOVÁ INFORMACE</w:t>
      </w:r>
    </w:p>
    <w:p w14:paraId="43EC8B49" w14:textId="77777777" w:rsidR="00C114FF" w:rsidRPr="00B41D57" w:rsidRDefault="00727EFB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727EFB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457B0" w14:textId="103E9B53" w:rsidR="00C114FF" w:rsidRDefault="000A1AA5" w:rsidP="00A9226B">
      <w:pPr>
        <w:tabs>
          <w:tab w:val="clear" w:pos="567"/>
        </w:tabs>
        <w:spacing w:line="240" w:lineRule="auto"/>
      </w:pPr>
      <w:r w:rsidRPr="000A1AA5">
        <w:t>VETMULIN 162 mg/ml injekční roztok pro prasata</w:t>
      </w:r>
    </w:p>
    <w:p w14:paraId="4DF55D51" w14:textId="77777777" w:rsidR="000A1AA5" w:rsidRPr="00B41D57" w:rsidRDefault="000A1AA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727EFB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2DF71B6" w14:textId="46543627" w:rsidR="000A1AA5" w:rsidRDefault="008235AD" w:rsidP="000A1AA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Každý ml </w:t>
      </w:r>
      <w:r w:rsidR="000A1AA5">
        <w:rPr>
          <w:szCs w:val="22"/>
        </w:rPr>
        <w:t>obsahuje:</w:t>
      </w:r>
    </w:p>
    <w:p w14:paraId="111A1FD9" w14:textId="77777777" w:rsidR="000A1AA5" w:rsidRPr="00B41D57" w:rsidRDefault="000A1AA5" w:rsidP="000A1AA5">
      <w:pPr>
        <w:tabs>
          <w:tab w:val="clear" w:pos="567"/>
        </w:tabs>
        <w:spacing w:line="240" w:lineRule="auto"/>
        <w:rPr>
          <w:szCs w:val="22"/>
        </w:rPr>
      </w:pPr>
    </w:p>
    <w:p w14:paraId="32447B4F" w14:textId="77777777" w:rsidR="000A1AA5" w:rsidRDefault="000A1AA5" w:rsidP="000A1AA5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083B5760" w14:textId="6648A280" w:rsidR="000A1AA5" w:rsidRPr="000D4EEA" w:rsidRDefault="000A1AA5" w:rsidP="000A1AA5">
      <w:pPr>
        <w:tabs>
          <w:tab w:val="clear" w:pos="567"/>
        </w:tabs>
        <w:spacing w:line="240" w:lineRule="auto"/>
        <w:rPr>
          <w:bCs/>
          <w:szCs w:val="22"/>
        </w:rPr>
      </w:pPr>
      <w:r w:rsidRPr="000D4EEA">
        <w:rPr>
          <w:bCs/>
          <w:szCs w:val="22"/>
        </w:rPr>
        <w:t xml:space="preserve">Tiamulinum                 </w:t>
      </w:r>
      <w:r w:rsidRPr="000D4EEA">
        <w:rPr>
          <w:bCs/>
          <w:szCs w:val="22"/>
        </w:rPr>
        <w:tab/>
      </w:r>
      <w:r w:rsidRPr="000D4EEA">
        <w:rPr>
          <w:bCs/>
          <w:szCs w:val="22"/>
        </w:rPr>
        <w:tab/>
        <w:t xml:space="preserve"> </w:t>
      </w:r>
      <w:r w:rsidRPr="000D4EEA">
        <w:rPr>
          <w:bCs/>
          <w:szCs w:val="22"/>
        </w:rPr>
        <w:tab/>
        <w:t>162 mg</w:t>
      </w:r>
    </w:p>
    <w:p w14:paraId="6793B0E6" w14:textId="77777777" w:rsidR="000A1AA5" w:rsidRDefault="000A1AA5" w:rsidP="000A1AA5">
      <w:pPr>
        <w:tabs>
          <w:tab w:val="clear" w:pos="567"/>
        </w:tabs>
        <w:spacing w:line="240" w:lineRule="auto"/>
        <w:rPr>
          <w:b/>
          <w:szCs w:val="22"/>
        </w:rPr>
      </w:pPr>
    </w:p>
    <w:p w14:paraId="27F65C25" w14:textId="77777777" w:rsidR="000A1AA5" w:rsidRPr="00B41D57" w:rsidRDefault="000A1AA5" w:rsidP="000A1AA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22F7AE49" w14:textId="0B8EE664" w:rsidR="000A1AA5" w:rsidRPr="006D5E4E" w:rsidRDefault="000A1AA5" w:rsidP="000A1AA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D5E4E">
        <w:rPr>
          <w:szCs w:val="22"/>
        </w:rPr>
        <w:t>Butylparaben</w:t>
      </w:r>
      <w:proofErr w:type="spellEnd"/>
      <w:r w:rsidRPr="006D5E4E">
        <w:rPr>
          <w:szCs w:val="22"/>
        </w:rPr>
        <w:t xml:space="preserve">                                                0,324 mg</w:t>
      </w:r>
    </w:p>
    <w:p w14:paraId="12E5E550" w14:textId="04292E4C" w:rsidR="000A1AA5" w:rsidRDefault="000A1AA5" w:rsidP="000A1AA5">
      <w:pPr>
        <w:tabs>
          <w:tab w:val="clear" w:pos="567"/>
        </w:tabs>
        <w:spacing w:line="240" w:lineRule="auto"/>
        <w:rPr>
          <w:szCs w:val="22"/>
        </w:rPr>
      </w:pPr>
      <w:r w:rsidRPr="006D5E4E">
        <w:rPr>
          <w:szCs w:val="22"/>
        </w:rPr>
        <w:t>Propyl-</w:t>
      </w:r>
      <w:proofErr w:type="spellStart"/>
      <w:r w:rsidRPr="006D5E4E">
        <w:rPr>
          <w:szCs w:val="22"/>
        </w:rPr>
        <w:t>gallát</w:t>
      </w:r>
      <w:proofErr w:type="spellEnd"/>
      <w:r w:rsidRPr="006D5E4E">
        <w:rPr>
          <w:szCs w:val="22"/>
        </w:rPr>
        <w:t xml:space="preserve"> (E310)                                     0,163 mg</w:t>
      </w:r>
    </w:p>
    <w:p w14:paraId="5A2A0432" w14:textId="77777777" w:rsidR="000A1AA5" w:rsidRDefault="000A1AA5" w:rsidP="000A1AA5">
      <w:pPr>
        <w:tabs>
          <w:tab w:val="clear" w:pos="567"/>
        </w:tabs>
        <w:spacing w:line="240" w:lineRule="auto"/>
        <w:rPr>
          <w:szCs w:val="22"/>
        </w:rPr>
      </w:pPr>
    </w:p>
    <w:p w14:paraId="18EFE99A" w14:textId="77777777" w:rsidR="000A1AA5" w:rsidRDefault="000A1AA5" w:rsidP="000A1AA5">
      <w:pPr>
        <w:tabs>
          <w:tab w:val="clear" w:pos="567"/>
        </w:tabs>
        <w:spacing w:line="240" w:lineRule="auto"/>
        <w:rPr>
          <w:szCs w:val="22"/>
        </w:rPr>
      </w:pPr>
    </w:p>
    <w:p w14:paraId="46E180F4" w14:textId="77777777" w:rsidR="000A1AA5" w:rsidRDefault="000A1AA5" w:rsidP="000A1AA5">
      <w:pPr>
        <w:tabs>
          <w:tab w:val="clear" w:pos="567"/>
        </w:tabs>
        <w:spacing w:line="240" w:lineRule="auto"/>
        <w:rPr>
          <w:szCs w:val="22"/>
        </w:rPr>
      </w:pPr>
      <w:r w:rsidRPr="006D5E4E">
        <w:rPr>
          <w:szCs w:val="22"/>
        </w:rPr>
        <w:t>Světle žlutý olejový roztok.</w:t>
      </w:r>
    </w:p>
    <w:p w14:paraId="20D5BDCF" w14:textId="77777777" w:rsidR="000A1AA5" w:rsidRPr="00B41D57" w:rsidRDefault="000A1AA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727EFB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A22075" w14:textId="43EBDC27" w:rsidR="000A1AA5" w:rsidRPr="00B41D57" w:rsidRDefault="000A1AA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Prasata.</w:t>
      </w:r>
    </w:p>
    <w:p w14:paraId="409802D0" w14:textId="5CB654B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DCADB2" w14:textId="77777777" w:rsidR="0080456B" w:rsidRPr="00B41D57" w:rsidRDefault="008045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727EFB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8E3236" w14:textId="115986A7" w:rsidR="000A1AA5" w:rsidRDefault="000A1AA5" w:rsidP="000A1AA5">
      <w:pPr>
        <w:tabs>
          <w:tab w:val="clear" w:pos="567"/>
        </w:tabs>
        <w:spacing w:line="240" w:lineRule="auto"/>
      </w:pPr>
      <w:r>
        <w:t xml:space="preserve">Léčba a </w:t>
      </w:r>
      <w:proofErr w:type="spellStart"/>
      <w:r w:rsidR="006726C8">
        <w:t>metafylaxe</w:t>
      </w:r>
      <w:proofErr w:type="spellEnd"/>
      <w:r w:rsidR="006726C8">
        <w:t xml:space="preserve"> </w:t>
      </w:r>
      <w:r>
        <w:t xml:space="preserve">dyzentérie prasat </w:t>
      </w:r>
      <w:r w:rsidR="006726C8">
        <w:t xml:space="preserve">vyvolané </w:t>
      </w:r>
      <w:proofErr w:type="spellStart"/>
      <w:r w:rsidRPr="00EF5DF3">
        <w:rPr>
          <w:i/>
          <w:iCs/>
        </w:rPr>
        <w:t>Brachyspira</w:t>
      </w:r>
      <w:proofErr w:type="spellEnd"/>
      <w:r w:rsidRPr="00EF5DF3">
        <w:rPr>
          <w:i/>
          <w:iCs/>
        </w:rPr>
        <w:t xml:space="preserve"> </w:t>
      </w:r>
      <w:proofErr w:type="spellStart"/>
      <w:r w:rsidRPr="00EF5DF3">
        <w:rPr>
          <w:i/>
          <w:iCs/>
        </w:rPr>
        <w:t>hyodysenteriae</w:t>
      </w:r>
      <w:proofErr w:type="spellEnd"/>
      <w:r>
        <w:t>.</w:t>
      </w:r>
    </w:p>
    <w:p w14:paraId="282920EE" w14:textId="77777777" w:rsidR="000A1AA5" w:rsidRDefault="000A1AA5" w:rsidP="000A1AA5">
      <w:pPr>
        <w:tabs>
          <w:tab w:val="clear" w:pos="567"/>
        </w:tabs>
        <w:spacing w:line="240" w:lineRule="auto"/>
      </w:pPr>
    </w:p>
    <w:p w14:paraId="4CE0FFBC" w14:textId="13A0A2D5" w:rsidR="000A1AA5" w:rsidRDefault="000A1AA5" w:rsidP="000A1AA5">
      <w:pPr>
        <w:tabs>
          <w:tab w:val="clear" w:pos="567"/>
        </w:tabs>
        <w:spacing w:line="240" w:lineRule="auto"/>
      </w:pPr>
      <w:r>
        <w:t xml:space="preserve">Léčba enzootické pneumonie </w:t>
      </w:r>
      <w:r w:rsidR="006726C8">
        <w:t>vyvolané</w:t>
      </w:r>
      <w:r>
        <w:t xml:space="preserve"> </w:t>
      </w:r>
      <w:proofErr w:type="spellStart"/>
      <w:r w:rsidRPr="00EF5DF3">
        <w:rPr>
          <w:i/>
          <w:iCs/>
        </w:rPr>
        <w:t>Mycoplasma</w:t>
      </w:r>
      <w:proofErr w:type="spellEnd"/>
      <w:r w:rsidRPr="00EF5DF3">
        <w:rPr>
          <w:i/>
          <w:iCs/>
        </w:rPr>
        <w:t xml:space="preserve"> </w:t>
      </w:r>
      <w:proofErr w:type="spellStart"/>
      <w:r w:rsidRPr="00EF5DF3">
        <w:rPr>
          <w:i/>
          <w:iCs/>
        </w:rPr>
        <w:t>hyopneumoniae</w:t>
      </w:r>
      <w:proofErr w:type="spellEnd"/>
      <w:r>
        <w:t xml:space="preserve"> </w:t>
      </w:r>
      <w:r w:rsidR="006726C8">
        <w:t xml:space="preserve">citlivé k </w:t>
      </w:r>
      <w:proofErr w:type="spellStart"/>
      <w:r>
        <w:t>tiamulin</w:t>
      </w:r>
      <w:r w:rsidR="006726C8">
        <w:t>u</w:t>
      </w:r>
      <w:proofErr w:type="spellEnd"/>
      <w:r>
        <w:t xml:space="preserve"> a pro léčbu artritidy </w:t>
      </w:r>
      <w:r w:rsidR="006726C8">
        <w:t>vyvolané</w:t>
      </w:r>
      <w:r>
        <w:t xml:space="preserve"> </w:t>
      </w:r>
      <w:proofErr w:type="spellStart"/>
      <w:r w:rsidRPr="00EF5DF3">
        <w:rPr>
          <w:i/>
          <w:iCs/>
        </w:rPr>
        <w:t>Mycoplasma</w:t>
      </w:r>
      <w:proofErr w:type="spellEnd"/>
      <w:r w:rsidRPr="00EF5DF3">
        <w:rPr>
          <w:i/>
          <w:iCs/>
        </w:rPr>
        <w:t xml:space="preserve"> </w:t>
      </w:r>
      <w:proofErr w:type="spellStart"/>
      <w:r w:rsidRPr="00EF5DF3">
        <w:rPr>
          <w:i/>
          <w:iCs/>
        </w:rPr>
        <w:t>hyosynoviae</w:t>
      </w:r>
      <w:proofErr w:type="spellEnd"/>
      <w:r w:rsidRPr="00EF5DF3">
        <w:rPr>
          <w:i/>
          <w:iCs/>
        </w:rPr>
        <w:t xml:space="preserve"> </w:t>
      </w:r>
      <w:r w:rsidR="006726C8">
        <w:t>citlivé k</w:t>
      </w:r>
      <w:r w:rsidR="006726C8" w:rsidDel="006726C8">
        <w:t xml:space="preserve"> </w:t>
      </w:r>
      <w:proofErr w:type="spellStart"/>
      <w:r>
        <w:t>tiamulin</w:t>
      </w:r>
      <w:r w:rsidR="006726C8">
        <w:t>u</w:t>
      </w:r>
      <w:proofErr w:type="spellEnd"/>
      <w:r>
        <w:t>.</w:t>
      </w:r>
    </w:p>
    <w:p w14:paraId="31142E0A" w14:textId="77777777" w:rsidR="000A1AA5" w:rsidRPr="00B41D57" w:rsidRDefault="000A1AA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727EFB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770B75" w14:textId="0B3DAB74" w:rsidR="00134170" w:rsidRPr="00217989" w:rsidRDefault="00134170" w:rsidP="00134170">
      <w:pPr>
        <w:tabs>
          <w:tab w:val="clear" w:pos="567"/>
        </w:tabs>
        <w:spacing w:line="240" w:lineRule="auto"/>
        <w:rPr>
          <w:szCs w:val="22"/>
        </w:rPr>
      </w:pPr>
      <w:r w:rsidRPr="00217989">
        <w:rPr>
          <w:szCs w:val="22"/>
        </w:rPr>
        <w:t xml:space="preserve">Nepoužívat u zvířat </w:t>
      </w:r>
      <w:r w:rsidR="006726C8">
        <w:rPr>
          <w:szCs w:val="22"/>
        </w:rPr>
        <w:t>v případech</w:t>
      </w:r>
      <w:r w:rsidR="006726C8" w:rsidRPr="00217989">
        <w:rPr>
          <w:szCs w:val="22"/>
        </w:rPr>
        <w:t xml:space="preserve"> </w:t>
      </w:r>
      <w:r w:rsidRPr="00217989">
        <w:rPr>
          <w:szCs w:val="22"/>
        </w:rPr>
        <w:t>přecitlivělost</w:t>
      </w:r>
      <w:r w:rsidR="006726C8">
        <w:rPr>
          <w:szCs w:val="22"/>
        </w:rPr>
        <w:t>i</w:t>
      </w:r>
      <w:r w:rsidRPr="00217989">
        <w:rPr>
          <w:szCs w:val="22"/>
        </w:rPr>
        <w:t xml:space="preserve"> na léčivou látku nebo na některou z pomocných látek přípravku.</w:t>
      </w:r>
    </w:p>
    <w:p w14:paraId="05FF41BA" w14:textId="77777777" w:rsidR="00134170" w:rsidRDefault="00134170" w:rsidP="00134170">
      <w:pPr>
        <w:tabs>
          <w:tab w:val="clear" w:pos="567"/>
        </w:tabs>
        <w:spacing w:line="240" w:lineRule="auto"/>
        <w:rPr>
          <w:szCs w:val="22"/>
        </w:rPr>
      </w:pPr>
      <w:r w:rsidRPr="00217989">
        <w:rPr>
          <w:szCs w:val="22"/>
        </w:rPr>
        <w:t>Nepoužívat v případě známé rezistence na tiamulin.</w:t>
      </w:r>
    </w:p>
    <w:p w14:paraId="6C1F32CF" w14:textId="77777777" w:rsidR="00134170" w:rsidRPr="00B41D57" w:rsidRDefault="001341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727EFB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80AFF7" w14:textId="4C072A0F" w:rsidR="00134170" w:rsidRPr="00A26276" w:rsidRDefault="00134170" w:rsidP="00134170">
      <w:pPr>
        <w:pStyle w:val="Style1"/>
        <w:rPr>
          <w:b w:val="0"/>
          <w:bCs/>
          <w:u w:val="single"/>
        </w:rPr>
      </w:pPr>
      <w:r w:rsidRPr="00A26276">
        <w:rPr>
          <w:b w:val="0"/>
          <w:bCs/>
          <w:u w:val="single"/>
        </w:rPr>
        <w:t>Zvláštní upozornění</w:t>
      </w:r>
      <w:r>
        <w:rPr>
          <w:b w:val="0"/>
          <w:bCs/>
          <w:u w:val="single"/>
        </w:rPr>
        <w:t>:</w:t>
      </w:r>
    </w:p>
    <w:p w14:paraId="77C6AB30" w14:textId="77777777" w:rsidR="00134170" w:rsidRDefault="00134170" w:rsidP="00134170">
      <w:pPr>
        <w:tabs>
          <w:tab w:val="clear" w:pos="567"/>
        </w:tabs>
        <w:spacing w:line="240" w:lineRule="auto"/>
      </w:pPr>
      <w:r w:rsidRPr="00820D30">
        <w:t xml:space="preserve">V místě injekčního podání může vzniknout zánět nebo jizva. Z tohoto důvodu se doporučuje, aby byl </w:t>
      </w:r>
      <w:r>
        <w:t xml:space="preserve">veterinární léčivý </w:t>
      </w:r>
      <w:r w:rsidRPr="00820D30">
        <w:t>přípravek podáván do svaloviny v oblasti krku.</w:t>
      </w:r>
    </w:p>
    <w:p w14:paraId="1BA241CE" w14:textId="77777777" w:rsidR="00134170" w:rsidRPr="00B41D57" w:rsidRDefault="00134170" w:rsidP="00134170">
      <w:pPr>
        <w:tabs>
          <w:tab w:val="clear" w:pos="567"/>
        </w:tabs>
        <w:spacing w:line="240" w:lineRule="auto"/>
        <w:rPr>
          <w:szCs w:val="22"/>
        </w:rPr>
      </w:pPr>
    </w:p>
    <w:p w14:paraId="37C5508C" w14:textId="77777777" w:rsidR="00134170" w:rsidRPr="00B41D57" w:rsidRDefault="00134170" w:rsidP="008045D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5A063679" w14:textId="02F552E9" w:rsidR="00134170" w:rsidRDefault="00134170" w:rsidP="008045D6">
      <w:pPr>
        <w:tabs>
          <w:tab w:val="clear" w:pos="567"/>
        </w:tabs>
        <w:spacing w:line="240" w:lineRule="auto"/>
        <w:jc w:val="both"/>
      </w:pPr>
      <w:r w:rsidRPr="003401AE">
        <w:t>Vzhledem k pravděpodobné variabilitě (časové, geografické) výskytu rezistence bakterií</w:t>
      </w:r>
      <w:r w:rsidR="006726C8">
        <w:t xml:space="preserve"> vůči</w:t>
      </w:r>
      <w:r w:rsidRPr="003401AE">
        <w:t xml:space="preserve"> </w:t>
      </w:r>
      <w:proofErr w:type="spellStart"/>
      <w:r w:rsidRPr="003401AE">
        <w:t>tiamulin</w:t>
      </w:r>
      <w:r w:rsidR="006726C8">
        <w:t>u</w:t>
      </w:r>
      <w:proofErr w:type="spellEnd"/>
      <w:r w:rsidRPr="003401AE">
        <w:t xml:space="preserve"> by mělo být použití veterinárního léčivého přípravku založeno na odběru bakteriologických vzorků a </w:t>
      </w:r>
      <w:r w:rsidR="006726C8">
        <w:t>stanovení</w:t>
      </w:r>
      <w:r w:rsidR="006726C8" w:rsidRPr="003401AE">
        <w:t xml:space="preserve"> </w:t>
      </w:r>
      <w:r w:rsidRPr="003401AE">
        <w:t xml:space="preserve">citlivosti s ohledem na </w:t>
      </w:r>
      <w:r>
        <w:t xml:space="preserve">oficiální a místní pravidla antibiotické politiky. Použití </w:t>
      </w:r>
      <w:r w:rsidRPr="003401AE">
        <w:t xml:space="preserve">veterinárního léčivého </w:t>
      </w:r>
      <w:r>
        <w:t xml:space="preserve">přípravku </w:t>
      </w:r>
      <w:r w:rsidRPr="003401AE">
        <w:t>odchylně od pokynů uvedených v</w:t>
      </w:r>
      <w:r w:rsidR="006726C8">
        <w:t> této příbalové informaci</w:t>
      </w:r>
      <w:r w:rsidRPr="003401AE">
        <w:t xml:space="preserve"> </w:t>
      </w:r>
      <w:r>
        <w:t xml:space="preserve">může zvýšit prevalenci bakterií rezistentních vůči tiamulinu a </w:t>
      </w:r>
      <w:r w:rsidRPr="003401AE">
        <w:t xml:space="preserve">může snížit účinnost léčby jinými </w:t>
      </w:r>
      <w:proofErr w:type="spellStart"/>
      <w:r w:rsidRPr="003401AE">
        <w:t>pleuromutiliny</w:t>
      </w:r>
      <w:proofErr w:type="spellEnd"/>
      <w:r w:rsidRPr="003401AE">
        <w:t xml:space="preserve"> kvůli </w:t>
      </w:r>
      <w:r w:rsidR="006726C8" w:rsidRPr="003401AE">
        <w:t>mož</w:t>
      </w:r>
      <w:r w:rsidR="006726C8">
        <w:t>né</w:t>
      </w:r>
      <w:r w:rsidR="006726C8" w:rsidRPr="003401AE">
        <w:t xml:space="preserve"> </w:t>
      </w:r>
      <w:r w:rsidRPr="003401AE">
        <w:t xml:space="preserve">zkřížené </w:t>
      </w:r>
      <w:r w:rsidR="006726C8" w:rsidRPr="003401AE">
        <w:t>rezistenc</w:t>
      </w:r>
      <w:r w:rsidR="006726C8">
        <w:t>i</w:t>
      </w:r>
      <w:r>
        <w:t>.</w:t>
      </w:r>
    </w:p>
    <w:p w14:paraId="3B64B871" w14:textId="2852DD75" w:rsidR="00134170" w:rsidRDefault="003962D0" w:rsidP="00134170">
      <w:pPr>
        <w:tabs>
          <w:tab w:val="clear" w:pos="567"/>
        </w:tabs>
        <w:spacing w:line="240" w:lineRule="auto"/>
      </w:pPr>
      <w:r w:rsidRPr="003962D0">
        <w:lastRenderedPageBreak/>
        <w:t>Je třeba se vyhnout dlouhodobému nebo opakovanému použití zlepšením chovatelských postupů a důkladným čištěním a dezinfekcí</w:t>
      </w:r>
      <w:r w:rsidR="00134170">
        <w:t>.</w:t>
      </w:r>
    </w:p>
    <w:p w14:paraId="2204A3E4" w14:textId="77777777" w:rsidR="00134170" w:rsidRDefault="00134170" w:rsidP="00134170">
      <w:pPr>
        <w:tabs>
          <w:tab w:val="clear" w:pos="567"/>
        </w:tabs>
        <w:spacing w:line="240" w:lineRule="auto"/>
      </w:pPr>
      <w:r>
        <w:t>Pokud nedojde k uspokojivé reakci na léčbu, je nutné přehodnotit diagnózu.</w:t>
      </w:r>
    </w:p>
    <w:p w14:paraId="27101754" w14:textId="77777777" w:rsidR="00134170" w:rsidRPr="00B41D57" w:rsidRDefault="00134170" w:rsidP="00134170">
      <w:pPr>
        <w:tabs>
          <w:tab w:val="clear" w:pos="567"/>
        </w:tabs>
        <w:spacing w:line="240" w:lineRule="auto"/>
        <w:rPr>
          <w:szCs w:val="22"/>
        </w:rPr>
      </w:pPr>
    </w:p>
    <w:p w14:paraId="2F5BBF84" w14:textId="77777777" w:rsidR="00134170" w:rsidRPr="00B41D57" w:rsidRDefault="00134170" w:rsidP="0013417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3A790B99" w14:textId="79B23A5B" w:rsidR="00134170" w:rsidRDefault="00134170" w:rsidP="00134170">
      <w:pPr>
        <w:tabs>
          <w:tab w:val="clear" w:pos="567"/>
        </w:tabs>
        <w:spacing w:line="240" w:lineRule="auto"/>
      </w:pPr>
      <w:r>
        <w:t xml:space="preserve">Lidé se známou přecitlivělostí na </w:t>
      </w:r>
      <w:proofErr w:type="spellStart"/>
      <w:r>
        <w:t>tiamulin</w:t>
      </w:r>
      <w:proofErr w:type="spellEnd"/>
      <w:r>
        <w:t xml:space="preserve"> by měli podá</w:t>
      </w:r>
      <w:r w:rsidR="005C3F17">
        <w:t>v</w:t>
      </w:r>
      <w:r>
        <w:t xml:space="preserve">at veterinární léčivé přípravek </w:t>
      </w:r>
      <w:r w:rsidR="00570A26">
        <w:t>obezřetně</w:t>
      </w:r>
      <w:r>
        <w:t>. Předcházejte náhodnému samopodání injekce. Zabraňte kontaktu veterinárního léčivého přípravku s</w:t>
      </w:r>
      <w:r w:rsidR="00570A26">
        <w:t> </w:t>
      </w:r>
      <w:r>
        <w:t>pokožkou, očima a sliznicemi.</w:t>
      </w:r>
    </w:p>
    <w:p w14:paraId="50BECC6A" w14:textId="48CDFB3F" w:rsidR="00134170" w:rsidRDefault="00134170" w:rsidP="00134170">
      <w:pPr>
        <w:tabs>
          <w:tab w:val="clear" w:pos="567"/>
        </w:tabs>
        <w:spacing w:line="240" w:lineRule="auto"/>
      </w:pPr>
      <w:r>
        <w:t xml:space="preserve">V případě náhodného zasažení očí </w:t>
      </w:r>
      <w:r w:rsidR="00570A26">
        <w:t xml:space="preserve">je ihned </w:t>
      </w:r>
      <w:r>
        <w:t xml:space="preserve">důkladně vypláchněte čistou tekoucí vodou. Pokud podráždění přetrvává, </w:t>
      </w:r>
      <w:r w:rsidRPr="00F45018">
        <w:t>vyhledejte ihned lékařskou pomoc a ukažte příbalovou informaci nebo etiketu lékaři</w:t>
      </w:r>
      <w:r>
        <w:t>.</w:t>
      </w:r>
    </w:p>
    <w:p w14:paraId="42B4E48F" w14:textId="212C68F2" w:rsidR="00134170" w:rsidRDefault="00134170" w:rsidP="00134170">
      <w:pPr>
        <w:tabs>
          <w:tab w:val="clear" w:pos="567"/>
        </w:tabs>
        <w:spacing w:line="240" w:lineRule="auto"/>
      </w:pPr>
      <w:r>
        <w:t>V případě náhodného potřísnění kůže okamžitě zasaženou oblast omyjte pod tekoucí vodou, abyste minimalizovali vstřebání kůží.</w:t>
      </w:r>
    </w:p>
    <w:p w14:paraId="30B12AED" w14:textId="77777777" w:rsidR="00134170" w:rsidRDefault="00134170" w:rsidP="00134170">
      <w:pPr>
        <w:tabs>
          <w:tab w:val="clear" w:pos="567"/>
        </w:tabs>
        <w:spacing w:line="240" w:lineRule="auto"/>
      </w:pPr>
    </w:p>
    <w:p w14:paraId="17C88BEF" w14:textId="3FC2C336" w:rsidR="00134170" w:rsidRDefault="00134170" w:rsidP="00134170">
      <w:pPr>
        <w:tabs>
          <w:tab w:val="clear" w:pos="567"/>
        </w:tabs>
        <w:spacing w:line="240" w:lineRule="auto"/>
      </w:pPr>
      <w:r>
        <w:t xml:space="preserve">Po </w:t>
      </w:r>
      <w:r w:rsidR="00570A26">
        <w:t>použití</w:t>
      </w:r>
      <w:r>
        <w:t xml:space="preserve"> si umyjte ruce.</w:t>
      </w:r>
    </w:p>
    <w:p w14:paraId="03AD0E65" w14:textId="77777777" w:rsidR="00134170" w:rsidRDefault="00134170" w:rsidP="00134170">
      <w:pPr>
        <w:tabs>
          <w:tab w:val="clear" w:pos="567"/>
        </w:tabs>
        <w:spacing w:line="240" w:lineRule="auto"/>
      </w:pPr>
    </w:p>
    <w:p w14:paraId="210DDF82" w14:textId="522112E5" w:rsidR="00134170" w:rsidRDefault="00134170" w:rsidP="00134170">
      <w:pPr>
        <w:tabs>
          <w:tab w:val="clear" w:pos="567"/>
        </w:tabs>
        <w:spacing w:line="240" w:lineRule="auto"/>
      </w:pPr>
      <w:r>
        <w:t xml:space="preserve">Tento veterinární léčivý přípravek obsahuje sezamový olej. Náhodné samopodání může způsobit vážné lokální reakce, zejména po injekčním podání do kloubu nebo prstu. V případě náhodného </w:t>
      </w:r>
      <w:proofErr w:type="spellStart"/>
      <w:r>
        <w:t>samopodání</w:t>
      </w:r>
      <w:proofErr w:type="spellEnd"/>
      <w:r>
        <w:t xml:space="preserve"> vyhledejte </w:t>
      </w:r>
      <w:r w:rsidR="00570A26">
        <w:t xml:space="preserve">ihned </w:t>
      </w:r>
      <w:r>
        <w:t>lékařskou pomoc a ukažte příbalovou informaci nebo etiketu lékaři.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3CDD5B2" w14:textId="38F1C9CD" w:rsidR="005B1FD0" w:rsidRPr="00B41D57" w:rsidRDefault="00727EFB" w:rsidP="008045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Březost</w:t>
      </w:r>
      <w:r w:rsidR="005C3F17">
        <w:rPr>
          <w:szCs w:val="22"/>
          <w:u w:val="single"/>
        </w:rPr>
        <w:t xml:space="preserve"> a laktace</w:t>
      </w:r>
      <w:r w:rsidRPr="00B41D57">
        <w:t>:</w:t>
      </w:r>
    </w:p>
    <w:p w14:paraId="0B86B590" w14:textId="59DEB328" w:rsidR="005C3F17" w:rsidRPr="00B41D57" w:rsidRDefault="005C3F17" w:rsidP="008045D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Lz</w:t>
      </w:r>
      <w:r w:rsidRPr="00B41D57">
        <w:t>e použít během březosti</w:t>
      </w:r>
      <w:r>
        <w:t xml:space="preserve"> a laktace</w:t>
      </w:r>
      <w:r w:rsidRPr="00B41D57">
        <w:t>.</w:t>
      </w:r>
    </w:p>
    <w:p w14:paraId="779C10C5" w14:textId="77777777" w:rsidR="005C3F17" w:rsidRDefault="005C3F17" w:rsidP="008045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F1C6F6" w14:textId="41444347" w:rsidR="005B1FD0" w:rsidRDefault="00727EFB" w:rsidP="008045D6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C9E1E26" w14:textId="4F8BE8D0" w:rsidR="00B212AD" w:rsidRDefault="00B212AD" w:rsidP="008045D6">
      <w:pPr>
        <w:tabs>
          <w:tab w:val="clear" w:pos="567"/>
        </w:tabs>
        <w:spacing w:line="240" w:lineRule="auto"/>
        <w:jc w:val="both"/>
      </w:pPr>
      <w:r>
        <w:t xml:space="preserve">Tiamulin je známý svou klinicky významnou (často </w:t>
      </w:r>
      <w:r w:rsidR="003962D0">
        <w:t>letální</w:t>
      </w:r>
      <w:r>
        <w:t>) interakcí s ionoforovými antibiotiky, včetně monensinu, narasinu a salinomycinu. Proto by prasatům neměly být podávány přípravky obsahující uvedené látky v průběhu léčby nebo alespoň sedm dnů před nebo po léčbě tímto veterinárním léčivým přípravkem. Může dojít k výraznému zpomalení růstu nebo k úhynu.</w:t>
      </w:r>
    </w:p>
    <w:p w14:paraId="561AAC45" w14:textId="58192FB0" w:rsidR="00B212AD" w:rsidRPr="00F327E6" w:rsidRDefault="003962D0" w:rsidP="008045D6">
      <w:pPr>
        <w:tabs>
          <w:tab w:val="clear" w:pos="567"/>
        </w:tabs>
        <w:spacing w:line="240" w:lineRule="auto"/>
        <w:jc w:val="both"/>
      </w:pPr>
      <w:proofErr w:type="spellStart"/>
      <w:r w:rsidRPr="003962D0">
        <w:t>Tiamulin</w:t>
      </w:r>
      <w:proofErr w:type="spellEnd"/>
      <w:r w:rsidRPr="003962D0">
        <w:t xml:space="preserve"> může snižovat antibakteriální účinek beta-</w:t>
      </w:r>
      <w:proofErr w:type="spellStart"/>
      <w:r w:rsidRPr="003962D0">
        <w:t>laktamových</w:t>
      </w:r>
      <w:proofErr w:type="spellEnd"/>
      <w:r w:rsidRPr="003962D0">
        <w:t xml:space="preserve"> antibiotik, jejichž účinek závisí na růstu bakterií</w:t>
      </w:r>
      <w:r w:rsidR="00B212AD">
        <w:t>.</w:t>
      </w:r>
    </w:p>
    <w:p w14:paraId="0738BF60" w14:textId="77777777" w:rsidR="00B212AD" w:rsidRDefault="00B212AD" w:rsidP="008045D6">
      <w:pPr>
        <w:tabs>
          <w:tab w:val="clear" w:pos="567"/>
        </w:tabs>
        <w:spacing w:line="240" w:lineRule="auto"/>
        <w:jc w:val="both"/>
      </w:pPr>
    </w:p>
    <w:p w14:paraId="5B6C6DA5" w14:textId="5BC91DF2" w:rsidR="005B1FD0" w:rsidRPr="00B41D57" w:rsidRDefault="00727EFB" w:rsidP="008045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5373DEE8" w14:textId="2BD3D31A" w:rsidR="00995B99" w:rsidRDefault="00995B99" w:rsidP="008045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41DDC">
        <w:rPr>
          <w:szCs w:val="22"/>
        </w:rPr>
        <w:t>Jednorázová perorální dávka 100 mg/kg živé hmotnosti způsobila u prasat hyperpnoe a bolesti břicha.  Pří dávce 150 mg/kg byla jediným účinkem na centrální nervový systém malátnost. Dávka 55 mg/kg po dobu 14 dnů způsobila zvýšené slinění a mírné podráždění žaludku. Tiamulin hydrogen fumarát má u prasat relativně široký terapeutický index. U prasat nebyla stanovena minimální letální dávka.</w:t>
      </w:r>
    </w:p>
    <w:p w14:paraId="69B748E0" w14:textId="77777777" w:rsidR="005B1FD0" w:rsidRDefault="005B1FD0" w:rsidP="008045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ED78C" w14:textId="3F31468A" w:rsidR="005B1FD0" w:rsidRPr="00B41D57" w:rsidRDefault="00727EFB" w:rsidP="008045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7788BE0" w14:textId="6355AC4F" w:rsidR="00995B99" w:rsidRDefault="00995B99" w:rsidP="008045D6">
      <w:pPr>
        <w:tabs>
          <w:tab w:val="clear" w:pos="567"/>
        </w:tabs>
        <w:spacing w:line="240" w:lineRule="auto"/>
        <w:jc w:val="both"/>
      </w:pPr>
      <w:r>
        <w:t>Viz bod „</w:t>
      </w:r>
      <w:r w:rsidRPr="00995B99">
        <w:t>Interakce s jinými léčivými přípravky a další formy interakce</w:t>
      </w:r>
      <w:r>
        <w:t>“</w:t>
      </w:r>
    </w:p>
    <w:p w14:paraId="069AD3F7" w14:textId="77777777" w:rsidR="00995B99" w:rsidRDefault="00995B99" w:rsidP="008045D6">
      <w:pPr>
        <w:tabs>
          <w:tab w:val="clear" w:pos="567"/>
        </w:tabs>
        <w:spacing w:line="240" w:lineRule="auto"/>
        <w:jc w:val="both"/>
      </w:pPr>
      <w:r w:rsidRPr="00E13E00">
        <w:t>Studie kompatibility nejsou k dispozici, a proto tento veterinární léčivý přípravek nesmí být mísen s žádnými dalšími veterinárními léčivými přípravky.</w:t>
      </w:r>
    </w:p>
    <w:p w14:paraId="06922BF3" w14:textId="65A9EF0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391BF" w14:textId="77777777" w:rsidR="0080456B" w:rsidRPr="00B41D57" w:rsidRDefault="008045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727EFB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538458B" w14:textId="4DCA722A" w:rsidR="008E599B" w:rsidRDefault="008E599B" w:rsidP="008E599B">
      <w:r>
        <w:t xml:space="preserve">Prasata: </w:t>
      </w:r>
    </w:p>
    <w:p w14:paraId="7AD0BBE3" w14:textId="77777777" w:rsidR="008E599B" w:rsidRPr="00B41D57" w:rsidRDefault="008E599B" w:rsidP="008E599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E599B" w14:paraId="742EC430" w14:textId="77777777" w:rsidTr="00EE0D85">
        <w:tc>
          <w:tcPr>
            <w:tcW w:w="1957" w:type="pct"/>
          </w:tcPr>
          <w:p w14:paraId="34C4DDDD" w14:textId="77777777" w:rsidR="008E599B" w:rsidRPr="00B41D57" w:rsidRDefault="008E599B" w:rsidP="00EE0D85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7F803E6C" w14:textId="77777777" w:rsidR="008E599B" w:rsidRPr="00B41D57" w:rsidRDefault="008E599B" w:rsidP="00EE0D85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75E7BEF3" w14:textId="628EED82" w:rsidR="008E599B" w:rsidRDefault="0021445E" w:rsidP="00EE0D85">
            <w:pPr>
              <w:spacing w:before="60" w:after="60"/>
            </w:pPr>
            <w:r>
              <w:t>Reakce z p</w:t>
            </w:r>
            <w:r w:rsidR="008E599B" w:rsidRPr="00B529F3">
              <w:t>řecitlivělost</w:t>
            </w:r>
            <w:r>
              <w:t>i</w:t>
            </w:r>
            <w:r w:rsidR="008E599B" w:rsidRPr="00A26276">
              <w:rPr>
                <w:vertAlign w:val="superscript"/>
              </w:rPr>
              <w:t>1</w:t>
            </w:r>
            <w:r w:rsidR="008E599B">
              <w:t xml:space="preserve"> (</w:t>
            </w:r>
            <w:r w:rsidR="008E599B" w:rsidRPr="00B529F3">
              <w:rPr>
                <w:iCs/>
                <w:szCs w:val="22"/>
              </w:rPr>
              <w:t>dermatitid</w:t>
            </w:r>
            <w:r>
              <w:rPr>
                <w:iCs/>
                <w:szCs w:val="22"/>
              </w:rPr>
              <w:t>a</w:t>
            </w:r>
            <w:r w:rsidR="008E599B" w:rsidRPr="00A26276">
              <w:rPr>
                <w:iCs/>
                <w:szCs w:val="22"/>
                <w:vertAlign w:val="superscript"/>
              </w:rPr>
              <w:t>2</w:t>
            </w:r>
            <w:r w:rsidR="008E599B">
              <w:rPr>
                <w:iCs/>
                <w:szCs w:val="22"/>
              </w:rPr>
              <w:t xml:space="preserve"> </w:t>
            </w:r>
            <w:r w:rsidR="008E599B" w:rsidRPr="00B529F3">
              <w:rPr>
                <w:iCs/>
                <w:strike/>
                <w:szCs w:val="22"/>
              </w:rPr>
              <w:t>v místě vpichu</w:t>
            </w:r>
            <w:r w:rsidR="008E599B">
              <w:rPr>
                <w:iCs/>
                <w:szCs w:val="22"/>
              </w:rPr>
              <w:t>)</w:t>
            </w:r>
          </w:p>
          <w:p w14:paraId="56956B15" w14:textId="77777777" w:rsidR="008E599B" w:rsidRDefault="008E599B" w:rsidP="00EE0D85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Er</w:t>
            </w:r>
            <w:r w:rsidRPr="00B529F3">
              <w:rPr>
                <w:iCs/>
                <w:szCs w:val="22"/>
              </w:rPr>
              <w:t>ytém</w:t>
            </w:r>
            <w:r w:rsidRPr="00A26276">
              <w:rPr>
                <w:iCs/>
                <w:szCs w:val="22"/>
                <w:vertAlign w:val="superscript"/>
              </w:rPr>
              <w:t>3</w:t>
            </w:r>
            <w:r>
              <w:rPr>
                <w:iCs/>
                <w:szCs w:val="22"/>
              </w:rPr>
              <w:t xml:space="preserve"> </w:t>
            </w:r>
            <w:r w:rsidRPr="00B529F3">
              <w:rPr>
                <w:iCs/>
                <w:strike/>
                <w:szCs w:val="22"/>
              </w:rPr>
              <w:t>v místě vpichu</w:t>
            </w:r>
          </w:p>
          <w:p w14:paraId="3D39F9BE" w14:textId="77777777" w:rsidR="008E599B" w:rsidRPr="00B41D57" w:rsidRDefault="008E599B" w:rsidP="00EE0D85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S</w:t>
            </w:r>
            <w:r w:rsidRPr="00B529F3">
              <w:rPr>
                <w:iCs/>
                <w:szCs w:val="22"/>
              </w:rPr>
              <w:t>vědění</w:t>
            </w:r>
            <w:r w:rsidRPr="00A26276">
              <w:rPr>
                <w:iCs/>
                <w:szCs w:val="22"/>
                <w:vertAlign w:val="superscript"/>
              </w:rPr>
              <w:t>4</w:t>
            </w:r>
            <w:r>
              <w:rPr>
                <w:iCs/>
                <w:szCs w:val="22"/>
              </w:rPr>
              <w:t xml:space="preserve"> </w:t>
            </w:r>
            <w:r w:rsidRPr="00B529F3">
              <w:rPr>
                <w:iCs/>
                <w:strike/>
                <w:szCs w:val="22"/>
              </w:rPr>
              <w:t>v místě vpichu</w:t>
            </w:r>
          </w:p>
        </w:tc>
      </w:tr>
    </w:tbl>
    <w:p w14:paraId="4129614B" w14:textId="77777777" w:rsidR="008E599B" w:rsidRDefault="008E599B" w:rsidP="008E599B">
      <w:pPr>
        <w:tabs>
          <w:tab w:val="clear" w:pos="567"/>
        </w:tabs>
        <w:spacing w:line="240" w:lineRule="auto"/>
      </w:pPr>
    </w:p>
    <w:p w14:paraId="6B865DD3" w14:textId="43C53A1F" w:rsidR="008E599B" w:rsidRDefault="008E599B" w:rsidP="008E599B">
      <w:pPr>
        <w:tabs>
          <w:tab w:val="clear" w:pos="567"/>
        </w:tabs>
        <w:spacing w:line="240" w:lineRule="auto"/>
      </w:pPr>
      <w:r w:rsidRPr="00A26276">
        <w:rPr>
          <w:vertAlign w:val="superscript"/>
        </w:rPr>
        <w:t>1</w:t>
      </w:r>
      <w:r w:rsidRPr="00B529F3">
        <w:t xml:space="preserve"> </w:t>
      </w:r>
      <w:r>
        <w:t>O</w:t>
      </w:r>
      <w:r w:rsidRPr="00B529F3">
        <w:t>bvykle mírn</w:t>
      </w:r>
      <w:r w:rsidR="0021445E">
        <w:t>á</w:t>
      </w:r>
      <w:r w:rsidRPr="00B529F3">
        <w:t xml:space="preserve"> a přechodn</w:t>
      </w:r>
      <w:r w:rsidR="0021445E">
        <w:t>á</w:t>
      </w:r>
      <w:r w:rsidRPr="00B529F3">
        <w:t>, ale ve velmi vzácných případech m</w:t>
      </w:r>
      <w:r w:rsidR="0021445E">
        <w:t>ůže</w:t>
      </w:r>
      <w:r w:rsidRPr="00B529F3">
        <w:t xml:space="preserve"> být vážn</w:t>
      </w:r>
      <w:r w:rsidR="0021445E">
        <w:t>á</w:t>
      </w:r>
      <w:r w:rsidRPr="00B529F3">
        <w:t xml:space="preserve">. </w:t>
      </w:r>
      <w:r>
        <w:t>Prospěšná může být</w:t>
      </w:r>
      <w:r w:rsidRPr="00B529F3">
        <w:t xml:space="preserve"> symptomatická léčba elektrolyty a léčba protizánětlivými přípravky.</w:t>
      </w:r>
    </w:p>
    <w:p w14:paraId="1CCA50DB" w14:textId="77777777" w:rsidR="008E599B" w:rsidRDefault="008E599B" w:rsidP="008E599B">
      <w:pPr>
        <w:tabs>
          <w:tab w:val="clear" w:pos="567"/>
        </w:tabs>
        <w:spacing w:line="240" w:lineRule="auto"/>
      </w:pPr>
      <w:r w:rsidRPr="00A26276">
        <w:rPr>
          <w:vertAlign w:val="superscript"/>
        </w:rPr>
        <w:t>2</w:t>
      </w:r>
      <w:r>
        <w:t xml:space="preserve"> Akutní</w:t>
      </w:r>
    </w:p>
    <w:p w14:paraId="188C95F0" w14:textId="77777777" w:rsidR="008E599B" w:rsidRDefault="008E599B" w:rsidP="008E599B">
      <w:pPr>
        <w:tabs>
          <w:tab w:val="clear" w:pos="567"/>
        </w:tabs>
        <w:spacing w:line="240" w:lineRule="auto"/>
      </w:pPr>
      <w:r w:rsidRPr="00A26276">
        <w:rPr>
          <w:vertAlign w:val="superscript"/>
        </w:rPr>
        <w:t xml:space="preserve">3 </w:t>
      </w:r>
      <w:r>
        <w:t>Kožní</w:t>
      </w:r>
    </w:p>
    <w:p w14:paraId="6460CA63" w14:textId="77777777" w:rsidR="008E599B" w:rsidRDefault="008E599B" w:rsidP="008E599B">
      <w:pPr>
        <w:tabs>
          <w:tab w:val="clear" w:pos="567"/>
        </w:tabs>
        <w:spacing w:line="240" w:lineRule="auto"/>
        <w:rPr>
          <w:szCs w:val="22"/>
        </w:rPr>
      </w:pPr>
      <w:r w:rsidRPr="00A26276">
        <w:rPr>
          <w:vertAlign w:val="superscript"/>
        </w:rPr>
        <w:lastRenderedPageBreak/>
        <w:t xml:space="preserve">4 </w:t>
      </w:r>
      <w:r>
        <w:t>Intenzivní</w:t>
      </w:r>
    </w:p>
    <w:p w14:paraId="0F59EF36" w14:textId="00539C15" w:rsidR="008E599B" w:rsidRDefault="008E599B" w:rsidP="0080456B">
      <w:pPr>
        <w:spacing w:line="240" w:lineRule="auto"/>
      </w:pPr>
    </w:p>
    <w:p w14:paraId="0C777BDF" w14:textId="2941D556" w:rsidR="00515F72" w:rsidRDefault="00515F72" w:rsidP="008045D6">
      <w:pPr>
        <w:spacing w:line="240" w:lineRule="auto"/>
        <w:jc w:val="both"/>
      </w:pPr>
      <w:bookmarkStart w:id="0" w:name="_Hlk184640527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&lt;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>&gt;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6F0A1495" w14:textId="77777777" w:rsidR="00340BBA" w:rsidRPr="00995A7D" w:rsidRDefault="00340BBA" w:rsidP="0080456B">
      <w:pPr>
        <w:spacing w:line="240" w:lineRule="auto"/>
        <w:rPr>
          <w:i/>
          <w:iCs/>
          <w:szCs w:val="22"/>
        </w:rPr>
      </w:pPr>
    </w:p>
    <w:bookmarkEnd w:id="0"/>
    <w:p w14:paraId="1B49E10A" w14:textId="77777777" w:rsidR="00727EFB" w:rsidRPr="00727EFB" w:rsidRDefault="00727EFB" w:rsidP="0080456B">
      <w:pPr>
        <w:tabs>
          <w:tab w:val="left" w:pos="-720"/>
        </w:tabs>
        <w:suppressAutoHyphens/>
        <w:spacing w:line="240" w:lineRule="auto"/>
        <w:rPr>
          <w:noProof/>
          <w:szCs w:val="22"/>
        </w:rPr>
      </w:pPr>
      <w:r w:rsidRPr="00727EFB">
        <w:rPr>
          <w:noProof/>
          <w:szCs w:val="22"/>
        </w:rPr>
        <w:t>Ústav pro státní kontrolu veterinárních biopreparátů a léčiv</w:t>
      </w:r>
    </w:p>
    <w:p w14:paraId="7C4B04A3" w14:textId="345A42E8" w:rsidR="00727EFB" w:rsidRPr="00727EFB" w:rsidRDefault="00727EFB" w:rsidP="0080456B">
      <w:pPr>
        <w:tabs>
          <w:tab w:val="left" w:pos="-720"/>
        </w:tabs>
        <w:suppressAutoHyphens/>
        <w:spacing w:line="240" w:lineRule="auto"/>
        <w:rPr>
          <w:noProof/>
          <w:szCs w:val="22"/>
        </w:rPr>
      </w:pPr>
      <w:r w:rsidRPr="00727EFB">
        <w:rPr>
          <w:noProof/>
          <w:szCs w:val="22"/>
        </w:rPr>
        <w:t xml:space="preserve">Hudcova 232/56 a </w:t>
      </w:r>
    </w:p>
    <w:p w14:paraId="64FDD068" w14:textId="77777777" w:rsidR="00727EFB" w:rsidRPr="00727EFB" w:rsidRDefault="00727EFB" w:rsidP="0080456B">
      <w:pPr>
        <w:tabs>
          <w:tab w:val="left" w:pos="-720"/>
        </w:tabs>
        <w:suppressAutoHyphens/>
        <w:spacing w:line="240" w:lineRule="auto"/>
        <w:rPr>
          <w:noProof/>
          <w:szCs w:val="22"/>
        </w:rPr>
      </w:pPr>
      <w:r w:rsidRPr="00727EFB">
        <w:rPr>
          <w:noProof/>
          <w:szCs w:val="22"/>
        </w:rPr>
        <w:t>621 00 Brno</w:t>
      </w:r>
    </w:p>
    <w:p w14:paraId="783114E6" w14:textId="77777777" w:rsidR="00727EFB" w:rsidRPr="00727EFB" w:rsidRDefault="00727EFB" w:rsidP="0080456B">
      <w:pPr>
        <w:tabs>
          <w:tab w:val="left" w:pos="-720"/>
        </w:tabs>
        <w:suppressAutoHyphens/>
        <w:spacing w:line="240" w:lineRule="auto"/>
        <w:rPr>
          <w:noProof/>
          <w:szCs w:val="22"/>
        </w:rPr>
      </w:pPr>
      <w:r w:rsidRPr="00727EFB">
        <w:rPr>
          <w:noProof/>
          <w:szCs w:val="22"/>
        </w:rPr>
        <w:t xml:space="preserve">E-mail: </w:t>
      </w:r>
      <w:hyperlink r:id="rId8" w:history="1">
        <w:r w:rsidRPr="00727EFB">
          <w:rPr>
            <w:rStyle w:val="Hypertextovodkaz"/>
            <w:noProof/>
            <w:szCs w:val="22"/>
          </w:rPr>
          <w:t>adr@uskvbl.cz</w:t>
        </w:r>
      </w:hyperlink>
    </w:p>
    <w:p w14:paraId="0DFBA3B5" w14:textId="77777777" w:rsidR="00727EFB" w:rsidRPr="00727EFB" w:rsidRDefault="00727EFB" w:rsidP="0080456B">
      <w:pPr>
        <w:tabs>
          <w:tab w:val="left" w:pos="-720"/>
        </w:tabs>
        <w:suppressAutoHyphens/>
        <w:spacing w:line="240" w:lineRule="auto"/>
        <w:rPr>
          <w:iCs/>
          <w:noProof/>
          <w:szCs w:val="22"/>
        </w:rPr>
      </w:pPr>
      <w:r w:rsidRPr="00727EFB">
        <w:rPr>
          <w:noProof/>
          <w:szCs w:val="22"/>
        </w:rPr>
        <w:t xml:space="preserve">Webové stránky: </w:t>
      </w:r>
      <w:hyperlink r:id="rId9" w:history="1">
        <w:r w:rsidRPr="00727EFB">
          <w:rPr>
            <w:rStyle w:val="Hypertextovodkaz"/>
            <w:noProof/>
            <w:szCs w:val="22"/>
          </w:rPr>
          <w:t>http://www.uskvbl.cz/cs/farmakovigilance</w:t>
        </w:r>
      </w:hyperlink>
    </w:p>
    <w:p w14:paraId="29BF4B88" w14:textId="169C3DA4" w:rsidR="00E124D3" w:rsidRPr="00C341E6" w:rsidRDefault="00E124D3" w:rsidP="0080456B">
      <w:pPr>
        <w:tabs>
          <w:tab w:val="left" w:pos="-720"/>
        </w:tabs>
        <w:suppressAutoHyphens/>
        <w:spacing w:line="240" w:lineRule="auto"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727EFB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F1123F" w14:textId="77777777" w:rsidR="00E24D1A" w:rsidRDefault="00E24D1A" w:rsidP="00E24D1A">
      <w:pPr>
        <w:tabs>
          <w:tab w:val="clear" w:pos="567"/>
        </w:tabs>
        <w:spacing w:line="240" w:lineRule="auto"/>
      </w:pPr>
      <w:r>
        <w:t xml:space="preserve">Intramuskulární podání.  </w:t>
      </w:r>
    </w:p>
    <w:p w14:paraId="3F55DFBE" w14:textId="77777777" w:rsidR="00E24D1A" w:rsidRDefault="00E24D1A" w:rsidP="00E24D1A">
      <w:pPr>
        <w:tabs>
          <w:tab w:val="clear" w:pos="567"/>
        </w:tabs>
        <w:spacing w:line="240" w:lineRule="auto"/>
      </w:pPr>
    </w:p>
    <w:p w14:paraId="5C50E33E" w14:textId="5121B68B" w:rsidR="009077C4" w:rsidRDefault="009D024A" w:rsidP="00E24D1A">
      <w:pPr>
        <w:tabs>
          <w:tab w:val="clear" w:pos="567"/>
        </w:tabs>
        <w:spacing w:line="240" w:lineRule="auto"/>
      </w:pPr>
      <w:r>
        <w:t>K</w:t>
      </w:r>
      <w:r w:rsidR="00E24D1A" w:rsidRPr="00B41D57">
        <w:t xml:space="preserve"> zajištění správného dávkování je třeba co nejpřesněji stanovit živou hmotnost.</w:t>
      </w:r>
    </w:p>
    <w:p w14:paraId="197AB2D8" w14:textId="77777777" w:rsidR="00E24D1A" w:rsidRDefault="00E24D1A" w:rsidP="00E24D1A">
      <w:pPr>
        <w:tabs>
          <w:tab w:val="clear" w:pos="567"/>
        </w:tabs>
        <w:spacing w:line="240" w:lineRule="auto"/>
      </w:pPr>
    </w:p>
    <w:p w14:paraId="132BC10B" w14:textId="77777777" w:rsidR="00E24D1A" w:rsidRPr="00A26276" w:rsidRDefault="00E24D1A" w:rsidP="00E24D1A">
      <w:pPr>
        <w:tabs>
          <w:tab w:val="clear" w:pos="567"/>
        </w:tabs>
        <w:spacing w:line="240" w:lineRule="auto"/>
        <w:rPr>
          <w:u w:val="single"/>
        </w:rPr>
      </w:pPr>
      <w:r w:rsidRPr="00A26276">
        <w:rPr>
          <w:u w:val="single"/>
        </w:rPr>
        <w:t>K léčbě dyzentérie prasat s klinickými příznaky onemocnění:</w:t>
      </w:r>
    </w:p>
    <w:p w14:paraId="10997BCC" w14:textId="77777777" w:rsidR="00E24D1A" w:rsidRDefault="00E24D1A" w:rsidP="00E24D1A">
      <w:pPr>
        <w:tabs>
          <w:tab w:val="clear" w:pos="567"/>
        </w:tabs>
        <w:spacing w:line="240" w:lineRule="auto"/>
      </w:pPr>
      <w:r>
        <w:t>8,1 mg tiamulinu (jako báze) na 1 kg živé hmotnosti (což odpovídá 1 ml na 20 kg živé hmotnosti), formou jednorázového podání s následným podáváním tiamulinu ve vodě nebo krmivu.</w:t>
      </w:r>
    </w:p>
    <w:p w14:paraId="6B2EE872" w14:textId="77777777" w:rsidR="00E24D1A" w:rsidRDefault="00E24D1A" w:rsidP="00E24D1A">
      <w:pPr>
        <w:tabs>
          <w:tab w:val="clear" w:pos="567"/>
        </w:tabs>
        <w:spacing w:line="240" w:lineRule="auto"/>
      </w:pPr>
    </w:p>
    <w:p w14:paraId="0198451E" w14:textId="77777777" w:rsidR="00E24D1A" w:rsidRDefault="00E24D1A" w:rsidP="00E24D1A">
      <w:pPr>
        <w:tabs>
          <w:tab w:val="clear" w:pos="567"/>
        </w:tabs>
        <w:spacing w:line="240" w:lineRule="auto"/>
      </w:pPr>
      <w:r w:rsidRPr="00A26276">
        <w:rPr>
          <w:u w:val="single"/>
        </w:rPr>
        <w:t>K léčbě enzootické pneumonie nebo mykoplazmatické artritidy</w:t>
      </w:r>
      <w:r>
        <w:t>:</w:t>
      </w:r>
    </w:p>
    <w:p w14:paraId="49A0525C" w14:textId="77777777" w:rsidR="00E24D1A" w:rsidRDefault="00E24D1A" w:rsidP="00E24D1A">
      <w:pPr>
        <w:tabs>
          <w:tab w:val="clear" w:pos="567"/>
        </w:tabs>
        <w:spacing w:line="240" w:lineRule="auto"/>
      </w:pPr>
      <w:r>
        <w:t>12,1 mg tiamulinu (jako báze) na 1 kg živé hmotnosti (což odpovídá 1,5 ml/20 kg živé hmotnosti) jedenkrát denně po dobu 3 po sobě jdoucích dní.</w:t>
      </w:r>
    </w:p>
    <w:p w14:paraId="268471AF" w14:textId="77777777" w:rsidR="00E24D1A" w:rsidRDefault="00E24D1A" w:rsidP="00E24D1A">
      <w:pPr>
        <w:tabs>
          <w:tab w:val="clear" w:pos="567"/>
        </w:tabs>
        <w:spacing w:line="240" w:lineRule="auto"/>
      </w:pPr>
    </w:p>
    <w:p w14:paraId="420A18D8" w14:textId="77777777" w:rsidR="00E24D1A" w:rsidRDefault="00E24D1A" w:rsidP="00E24D1A">
      <w:pPr>
        <w:tabs>
          <w:tab w:val="clear" w:pos="567"/>
        </w:tabs>
        <w:spacing w:line="240" w:lineRule="auto"/>
      </w:pPr>
      <w:r>
        <w:t>V závislosti na závažnosti onemocnění může být nezbytné pokračovat v léčbě perorálně podávaným tiamulinem, a to až do uplynutí 2 dnů po vymizení příznaků onemocnění.</w:t>
      </w:r>
    </w:p>
    <w:p w14:paraId="1868013F" w14:textId="77777777" w:rsidR="00E24D1A" w:rsidRDefault="00E24D1A" w:rsidP="00E24D1A">
      <w:pPr>
        <w:tabs>
          <w:tab w:val="clear" w:pos="567"/>
        </w:tabs>
        <w:spacing w:line="240" w:lineRule="auto"/>
      </w:pPr>
    </w:p>
    <w:p w14:paraId="02E35F27" w14:textId="77777777" w:rsidR="00E24D1A" w:rsidRPr="00B41D57" w:rsidRDefault="00E24D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727EFB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C9141FB" w14:textId="1564CEBC" w:rsidR="00E24D1A" w:rsidRDefault="00DD00B3" w:rsidP="00E24D1A">
      <w:pPr>
        <w:tabs>
          <w:tab w:val="clear" w:pos="567"/>
        </w:tabs>
        <w:spacing w:line="240" w:lineRule="auto"/>
      </w:pPr>
      <w:r>
        <w:t>Nepropichujte zátku</w:t>
      </w:r>
      <w:r w:rsidR="00E24D1A">
        <w:t xml:space="preserve"> více než 5x. Aby se předešlo nadměrnému počtu propíchnutí zátky, mělo by se používat vhodné zařízení pro podání více dávek.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727EFB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78B0DA" w14:textId="575BCCC6" w:rsidR="00E24D1A" w:rsidRPr="00B41D57" w:rsidRDefault="00E24D1A" w:rsidP="00E24D1A">
      <w:pPr>
        <w:tabs>
          <w:tab w:val="clear" w:pos="567"/>
        </w:tabs>
        <w:spacing w:line="240" w:lineRule="auto"/>
        <w:rPr>
          <w:szCs w:val="22"/>
        </w:rPr>
      </w:pPr>
      <w:r>
        <w:t>Maso: 21 dní</w:t>
      </w:r>
    </w:p>
    <w:p w14:paraId="657FBF6D" w14:textId="77777777" w:rsidR="00E24D1A" w:rsidRPr="00B41D57" w:rsidRDefault="00E24D1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727EFB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727EF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D826B08" w14:textId="77777777" w:rsidR="002711DB" w:rsidRDefault="002711DB" w:rsidP="002711DB">
      <w:pPr>
        <w:numPr>
          <w:ilvl w:val="12"/>
          <w:numId w:val="0"/>
        </w:numPr>
        <w:tabs>
          <w:tab w:val="clear" w:pos="567"/>
        </w:tabs>
        <w:spacing w:line="240" w:lineRule="auto"/>
      </w:pPr>
      <w:bookmarkStart w:id="1" w:name="_Hlk82069494"/>
      <w:r>
        <w:t>Doba použitelnosti po prvním otevření vnitřního obalu: 28 dní. Po uplynutí této lhůty nespotřebovaný přípravek v obalu zlikvidujte.</w:t>
      </w:r>
    </w:p>
    <w:p w14:paraId="6F50E73F" w14:textId="77777777" w:rsidR="002711DB" w:rsidRDefault="002711DB" w:rsidP="002711D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B124421" w14:textId="0E923B28" w:rsidR="002711DB" w:rsidRDefault="002711DB" w:rsidP="002711DB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Uchovávejte při teplotě do 25</w:t>
      </w:r>
      <w:r w:rsidR="00410DEE">
        <w:t xml:space="preserve"> </w:t>
      </w:r>
      <w:r>
        <w:t xml:space="preserve">°C. </w:t>
      </w:r>
    </w:p>
    <w:p w14:paraId="37E940EC" w14:textId="77CBB6E5" w:rsidR="002711DB" w:rsidRDefault="002711DB" w:rsidP="002711DB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 xml:space="preserve">Chraňte před chladem </w:t>
      </w:r>
      <w:r w:rsidR="00410DEE">
        <w:t xml:space="preserve">nebo </w:t>
      </w:r>
      <w:r>
        <w:t>mrazem. Chraňte před světlem.</w:t>
      </w:r>
    </w:p>
    <w:p w14:paraId="4A8B9D92" w14:textId="77777777" w:rsidR="002711DB" w:rsidRDefault="002711DB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bookmarkEnd w:id="1"/>
    <w:p w14:paraId="2B6E8D9A" w14:textId="77777777" w:rsidR="002347FB" w:rsidRPr="00B41D57" w:rsidRDefault="002347FB" w:rsidP="002347F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>
        <w:t xml:space="preserve"> </w:t>
      </w:r>
      <w:r w:rsidRPr="00B41D57">
        <w:t>po E</w:t>
      </w:r>
      <w:r>
        <w:t xml:space="preserve">xp. </w:t>
      </w:r>
      <w:r w:rsidRPr="00B41D57">
        <w:t>Doba použitelnosti končí posledním dnem v uvedeném měsíci.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727EFB" w:rsidP="0080456B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80456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7C92D59" w14:textId="77777777" w:rsidR="002347FB" w:rsidRDefault="002347FB" w:rsidP="008045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BDD5FA9" w14:textId="77777777" w:rsidR="002347FB" w:rsidRPr="00B41D57" w:rsidRDefault="002347FB" w:rsidP="0080456B">
      <w:pPr>
        <w:tabs>
          <w:tab w:val="clear" w:pos="567"/>
        </w:tabs>
        <w:spacing w:line="240" w:lineRule="auto"/>
        <w:rPr>
          <w:szCs w:val="22"/>
        </w:rPr>
      </w:pPr>
    </w:p>
    <w:p w14:paraId="06ABB64E" w14:textId="77777777" w:rsidR="002347FB" w:rsidRPr="00B41D57" w:rsidRDefault="002347FB" w:rsidP="0080456B">
      <w:pPr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47D94FF" w14:textId="77777777" w:rsidR="002347FB" w:rsidRPr="00B41D57" w:rsidRDefault="002347FB" w:rsidP="0080456B">
      <w:pPr>
        <w:tabs>
          <w:tab w:val="clear" w:pos="567"/>
        </w:tabs>
        <w:spacing w:line="240" w:lineRule="auto"/>
        <w:rPr>
          <w:szCs w:val="22"/>
        </w:rPr>
      </w:pPr>
    </w:p>
    <w:p w14:paraId="60C9B920" w14:textId="77777777" w:rsidR="002347FB" w:rsidRPr="00B41D57" w:rsidRDefault="002347FB" w:rsidP="008045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>
        <w:t xml:space="preserve"> </w:t>
      </w:r>
      <w:r w:rsidRPr="00B41D57">
        <w:t>nebo</w:t>
      </w:r>
      <w:r>
        <w:t xml:space="preserve"> </w:t>
      </w:r>
      <w:r w:rsidRPr="00B41D57">
        <w:t>lékárníkem.</w:t>
      </w:r>
    </w:p>
    <w:p w14:paraId="7E3D0AFD" w14:textId="77777777" w:rsidR="00DB468A" w:rsidRPr="00B41D57" w:rsidRDefault="00DB468A" w:rsidP="0080456B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727EFB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1490A0" w14:textId="77777777" w:rsidR="002347FB" w:rsidRPr="00B41D57" w:rsidRDefault="002347FB" w:rsidP="002347FB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67133579" w14:textId="77777777" w:rsidR="002347FB" w:rsidRPr="00B41D57" w:rsidRDefault="002347F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727EFB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69F2A0" w14:textId="77777777" w:rsidR="008045D6" w:rsidRDefault="008045D6" w:rsidP="00C44D6B">
      <w:pPr>
        <w:tabs>
          <w:tab w:val="clear" w:pos="567"/>
        </w:tabs>
        <w:spacing w:line="240" w:lineRule="auto"/>
      </w:pPr>
      <w:r w:rsidRPr="008045D6">
        <w:t>96/019/</w:t>
      </w:r>
      <w:proofErr w:type="gramStart"/>
      <w:r w:rsidRPr="008045D6">
        <w:t>11-C</w:t>
      </w:r>
      <w:proofErr w:type="gramEnd"/>
    </w:p>
    <w:p w14:paraId="7E2E9E6A" w14:textId="77777777" w:rsidR="008045D6" w:rsidRDefault="008045D6" w:rsidP="00C44D6B">
      <w:pPr>
        <w:tabs>
          <w:tab w:val="clear" w:pos="567"/>
        </w:tabs>
        <w:spacing w:line="240" w:lineRule="auto"/>
      </w:pPr>
    </w:p>
    <w:p w14:paraId="3A9E62B0" w14:textId="278D98E0" w:rsidR="00C44D6B" w:rsidRDefault="00C44D6B" w:rsidP="00C44D6B">
      <w:pPr>
        <w:tabs>
          <w:tab w:val="clear" w:pos="567"/>
        </w:tabs>
        <w:spacing w:line="240" w:lineRule="auto"/>
      </w:pPr>
      <w:r>
        <w:t>Velikosti balení:</w:t>
      </w:r>
    </w:p>
    <w:p w14:paraId="380FAC2D" w14:textId="438921F8" w:rsidR="00C44D6B" w:rsidRPr="00C44D6B" w:rsidRDefault="00C44D6B" w:rsidP="00DB468A">
      <w:pPr>
        <w:tabs>
          <w:tab w:val="clear" w:pos="567"/>
        </w:tabs>
        <w:spacing w:line="240" w:lineRule="auto"/>
      </w:pPr>
      <w:r w:rsidRPr="00C44D6B">
        <w:t>Přípravek je uváděn na trh v injekčních lahvičkách o objemu 100 ml z hnědého skla typu I, uzavřených zátkou z nitrilové gumy. Lahvičky jsou baleny jednotlivě v papírové krabičce.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727EFB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6E5D6FE9" w:rsidR="00DB468A" w:rsidRPr="00B41D57" w:rsidRDefault="009D024A" w:rsidP="008045D6">
      <w:pPr>
        <w:rPr>
          <w:szCs w:val="22"/>
        </w:rPr>
      </w:pPr>
      <w:r>
        <w:t>06/2026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1C998E5C" w:rsidR="001F1C7E" w:rsidRDefault="00727EFB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3DD5008F" w14:textId="77777777" w:rsidR="009D024A" w:rsidRPr="006414D3" w:rsidRDefault="009D024A" w:rsidP="001F1C7E">
      <w:pPr>
        <w:tabs>
          <w:tab w:val="clear" w:pos="567"/>
        </w:tabs>
        <w:spacing w:line="240" w:lineRule="auto"/>
        <w:rPr>
          <w:szCs w:val="22"/>
        </w:rPr>
      </w:pPr>
    </w:p>
    <w:p w14:paraId="667032E4" w14:textId="77777777" w:rsidR="009D024A" w:rsidRPr="009D024A" w:rsidRDefault="009D024A" w:rsidP="009D024A">
      <w:pPr>
        <w:tabs>
          <w:tab w:val="clear" w:pos="567"/>
        </w:tabs>
        <w:spacing w:line="240" w:lineRule="auto"/>
        <w:rPr>
          <w:szCs w:val="22"/>
        </w:rPr>
      </w:pPr>
      <w:bookmarkStart w:id="2" w:name="_Hlk148432335"/>
      <w:r w:rsidRPr="009D024A">
        <w:rPr>
          <w:szCs w:val="22"/>
        </w:rPr>
        <w:t>Podrobné informace o tomto veterinárním léčivém přípravku naleznete také v národní databázi (</w:t>
      </w:r>
      <w:hyperlink r:id="rId11" w:history="1">
        <w:r w:rsidRPr="009D024A">
          <w:rPr>
            <w:rStyle w:val="Hypertextovodkaz"/>
            <w:szCs w:val="22"/>
          </w:rPr>
          <w:t>https://www.uskvbl.cz</w:t>
        </w:r>
      </w:hyperlink>
      <w:r w:rsidRPr="009D024A">
        <w:rPr>
          <w:szCs w:val="22"/>
        </w:rPr>
        <w:t>).</w:t>
      </w:r>
    </w:p>
    <w:bookmarkEnd w:id="2"/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727EFB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664C81E7" w:rsidR="00DB468A" w:rsidRDefault="00727EFB" w:rsidP="00DB468A">
      <w:bookmarkStart w:id="3" w:name="_Hlk73552578"/>
      <w:r w:rsidRPr="00B41D57">
        <w:rPr>
          <w:iCs/>
          <w:szCs w:val="22"/>
          <w:u w:val="single"/>
        </w:rPr>
        <w:t>Držitel rozhodnutí o registraci</w:t>
      </w:r>
      <w:r w:rsidR="00C44D6B" w:rsidRPr="00B41D57" w:rsidDel="00C44D6B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5FA9EA32" w14:textId="77777777" w:rsidR="00C44D6B" w:rsidRPr="00C44D6B" w:rsidRDefault="00C44D6B" w:rsidP="00C44D6B">
      <w:pPr>
        <w:rPr>
          <w:iCs/>
          <w:szCs w:val="22"/>
        </w:rPr>
      </w:pPr>
      <w:r w:rsidRPr="00C44D6B">
        <w:rPr>
          <w:iCs/>
          <w:szCs w:val="22"/>
        </w:rPr>
        <w:t>Huvepharma NV</w:t>
      </w:r>
    </w:p>
    <w:p w14:paraId="148A64DF" w14:textId="77777777" w:rsidR="00C44D6B" w:rsidRPr="00C44D6B" w:rsidRDefault="00C44D6B" w:rsidP="00C44D6B">
      <w:pPr>
        <w:rPr>
          <w:iCs/>
          <w:szCs w:val="22"/>
        </w:rPr>
      </w:pPr>
      <w:r w:rsidRPr="00C44D6B">
        <w:rPr>
          <w:iCs/>
          <w:szCs w:val="22"/>
        </w:rPr>
        <w:t>Uitbreidingstraat 80</w:t>
      </w:r>
    </w:p>
    <w:p w14:paraId="1C4C7749" w14:textId="1CBBBCED" w:rsidR="00C44D6B" w:rsidRPr="00C44D6B" w:rsidRDefault="00C44D6B" w:rsidP="00C44D6B">
      <w:pPr>
        <w:rPr>
          <w:iCs/>
          <w:szCs w:val="22"/>
        </w:rPr>
      </w:pPr>
      <w:r w:rsidRPr="00C44D6B">
        <w:rPr>
          <w:iCs/>
          <w:szCs w:val="22"/>
        </w:rPr>
        <w:t xml:space="preserve">2600 </w:t>
      </w:r>
      <w:proofErr w:type="spellStart"/>
      <w:r w:rsidRPr="00C44D6B">
        <w:rPr>
          <w:iCs/>
          <w:szCs w:val="22"/>
        </w:rPr>
        <w:t>Ant</w:t>
      </w:r>
      <w:r w:rsidR="00726234">
        <w:rPr>
          <w:iCs/>
          <w:szCs w:val="22"/>
        </w:rPr>
        <w:t>werpen</w:t>
      </w:r>
      <w:bookmarkStart w:id="4" w:name="_GoBack"/>
      <w:bookmarkEnd w:id="4"/>
      <w:proofErr w:type="spellEnd"/>
    </w:p>
    <w:p w14:paraId="3C88EECE" w14:textId="77777777" w:rsidR="00C44D6B" w:rsidRPr="00C44D6B" w:rsidRDefault="00C44D6B" w:rsidP="00C44D6B">
      <w:pPr>
        <w:rPr>
          <w:iCs/>
          <w:szCs w:val="22"/>
        </w:rPr>
      </w:pPr>
      <w:r w:rsidRPr="00C44D6B">
        <w:rPr>
          <w:iCs/>
          <w:szCs w:val="22"/>
        </w:rPr>
        <w:t>Belgie</w:t>
      </w:r>
    </w:p>
    <w:bookmarkEnd w:id="3"/>
    <w:p w14:paraId="09CA1A45" w14:textId="77777777" w:rsidR="00C44D6B" w:rsidRPr="00727EFB" w:rsidRDefault="00C44D6B" w:rsidP="00C44D6B">
      <w:pPr>
        <w:rPr>
          <w:iCs/>
          <w:szCs w:val="22"/>
        </w:rPr>
      </w:pPr>
      <w:r w:rsidRPr="00727EFB">
        <w:rPr>
          <w:iCs/>
          <w:szCs w:val="22"/>
        </w:rPr>
        <w:t>+32 3 288 18 49</w:t>
      </w:r>
    </w:p>
    <w:p w14:paraId="295E7A12" w14:textId="77777777" w:rsidR="00C44D6B" w:rsidRPr="00B41D57" w:rsidRDefault="00C44D6B" w:rsidP="00C44D6B">
      <w:pPr>
        <w:rPr>
          <w:iCs/>
          <w:szCs w:val="22"/>
        </w:rPr>
      </w:pPr>
      <w:r w:rsidRPr="00C44D6B">
        <w:rPr>
          <w:iCs/>
          <w:szCs w:val="22"/>
        </w:rPr>
        <w:t>customerservice@huvepharma.com</w:t>
      </w:r>
    </w:p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727EFB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293EA9F0" w14:textId="77777777" w:rsidR="00C44D6B" w:rsidRPr="00792638" w:rsidRDefault="00C44D6B" w:rsidP="00C44D6B">
      <w:pPr>
        <w:jc w:val="both"/>
        <w:rPr>
          <w:lang w:val="en-IE"/>
        </w:rPr>
      </w:pPr>
      <w:r w:rsidRPr="00792638">
        <w:rPr>
          <w:lang w:val="en-IE"/>
        </w:rPr>
        <w:t>Biovet JSC</w:t>
      </w:r>
    </w:p>
    <w:p w14:paraId="640A32E1" w14:textId="77777777" w:rsidR="00C44D6B" w:rsidRPr="00792638" w:rsidRDefault="00C44D6B" w:rsidP="00C44D6B">
      <w:pPr>
        <w:jc w:val="both"/>
        <w:rPr>
          <w:lang w:val="en-IE"/>
        </w:rPr>
      </w:pPr>
      <w:r w:rsidRPr="00792638">
        <w:rPr>
          <w:lang w:val="en-IE"/>
        </w:rPr>
        <w:t>39 Petar Rakov Str</w:t>
      </w:r>
    </w:p>
    <w:p w14:paraId="764EC1A5" w14:textId="77777777" w:rsidR="00C44D6B" w:rsidRPr="00792638" w:rsidRDefault="00C44D6B" w:rsidP="00C44D6B">
      <w:pPr>
        <w:jc w:val="both"/>
        <w:rPr>
          <w:lang w:val="en-IE"/>
        </w:rPr>
      </w:pPr>
      <w:r w:rsidRPr="00792638">
        <w:rPr>
          <w:lang w:val="en-IE"/>
        </w:rPr>
        <w:t xml:space="preserve">4550 </w:t>
      </w:r>
      <w:proofErr w:type="spellStart"/>
      <w:r w:rsidRPr="00792638">
        <w:rPr>
          <w:lang w:val="en-IE"/>
        </w:rPr>
        <w:t>Peshtera</w:t>
      </w:r>
      <w:proofErr w:type="spellEnd"/>
    </w:p>
    <w:p w14:paraId="4667C3F6" w14:textId="763BA7A6" w:rsidR="00C44D6B" w:rsidRPr="0027451F" w:rsidRDefault="004B2561" w:rsidP="00C44D6B">
      <w:pPr>
        <w:jc w:val="both"/>
        <w:rPr>
          <w:szCs w:val="22"/>
        </w:rPr>
      </w:pPr>
      <w:r w:rsidRPr="0027451F">
        <w:t>Bulharsko</w:t>
      </w:r>
    </w:p>
    <w:p w14:paraId="15D5994C" w14:textId="77777777" w:rsidR="00C44D6B" w:rsidRPr="00792638" w:rsidRDefault="00C44D6B" w:rsidP="00C44D6B">
      <w:pPr>
        <w:tabs>
          <w:tab w:val="clear" w:pos="567"/>
        </w:tabs>
        <w:spacing w:line="240" w:lineRule="auto"/>
        <w:rPr>
          <w:szCs w:val="22"/>
          <w:lang w:val="en-IE"/>
        </w:rPr>
      </w:pP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2159D" w14:textId="77777777" w:rsidR="0082303B" w:rsidRDefault="0082303B">
      <w:pPr>
        <w:spacing w:line="240" w:lineRule="auto"/>
      </w:pPr>
      <w:r>
        <w:separator/>
      </w:r>
    </w:p>
  </w:endnote>
  <w:endnote w:type="continuationSeparator" w:id="0">
    <w:p w14:paraId="13AB80B6" w14:textId="77777777" w:rsidR="0082303B" w:rsidRDefault="008230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727EF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727EF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08F06" w14:textId="77777777" w:rsidR="0082303B" w:rsidRDefault="0082303B">
      <w:pPr>
        <w:spacing w:line="240" w:lineRule="auto"/>
      </w:pPr>
      <w:r>
        <w:separator/>
      </w:r>
    </w:p>
  </w:footnote>
  <w:footnote w:type="continuationSeparator" w:id="0">
    <w:p w14:paraId="36551E11" w14:textId="77777777" w:rsidR="0082303B" w:rsidRDefault="008230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33345" w14:textId="24EE0E73" w:rsidR="003C73C9" w:rsidRDefault="003C73C9" w:rsidP="003C73C9">
    <w:r>
      <w:t xml:space="preserve">  </w:t>
    </w:r>
  </w:p>
  <w:p w14:paraId="5C4384B6" w14:textId="77777777" w:rsidR="003C73C9" w:rsidRDefault="003C73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A7A6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56BF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96D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D28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6A9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BA3B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2AA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80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14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8FE844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C7C01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6A36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86B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AAD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B2F4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26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326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4E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A4A3B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F6579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49A38A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32068B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572D7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584F9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AC2A62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ADCE54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3C2075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0662C1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2E2C7A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EA2562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1281D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918C90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4F245D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BC4F35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84CE53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C16A65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B5A3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14F9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807C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48ED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60B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885E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72A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E6A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0C8A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EFAF5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CF1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32A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C6D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C5F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166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E89D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F8E6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D2F3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25E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6444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9EE838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FA2E2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BD4DD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4410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18ED8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428E3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F6C3DF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A1867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B3A16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EED7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68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C25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5097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63D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422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A0BE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F50CA3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21AFD3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16694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A68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F65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A42A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5CC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EB1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F27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AD216D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1380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E626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567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C09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E786C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E1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40B2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D215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A6E04C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AC49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8200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5A9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787D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6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9038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0807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4E2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21EB8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910BA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074D19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93E82B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2FE7C5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FD0B9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F7A5EA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A8A16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37839A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1AE05DA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BCEF9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5ECC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121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F843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C2FD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DE8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F6D8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805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0C0976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D8CAB10" w:tentative="1">
      <w:start w:val="1"/>
      <w:numFmt w:val="lowerLetter"/>
      <w:lvlText w:val="%2."/>
      <w:lvlJc w:val="left"/>
      <w:pPr>
        <w:ind w:left="1440" w:hanging="360"/>
      </w:pPr>
    </w:lvl>
    <w:lvl w:ilvl="2" w:tplc="2550BB58" w:tentative="1">
      <w:start w:val="1"/>
      <w:numFmt w:val="lowerRoman"/>
      <w:lvlText w:val="%3."/>
      <w:lvlJc w:val="right"/>
      <w:pPr>
        <w:ind w:left="2160" w:hanging="180"/>
      </w:pPr>
    </w:lvl>
    <w:lvl w:ilvl="3" w:tplc="A2A4DA82" w:tentative="1">
      <w:start w:val="1"/>
      <w:numFmt w:val="decimal"/>
      <w:lvlText w:val="%4."/>
      <w:lvlJc w:val="left"/>
      <w:pPr>
        <w:ind w:left="2880" w:hanging="360"/>
      </w:pPr>
    </w:lvl>
    <w:lvl w:ilvl="4" w:tplc="2DE4E23A" w:tentative="1">
      <w:start w:val="1"/>
      <w:numFmt w:val="lowerLetter"/>
      <w:lvlText w:val="%5."/>
      <w:lvlJc w:val="left"/>
      <w:pPr>
        <w:ind w:left="3600" w:hanging="360"/>
      </w:pPr>
    </w:lvl>
    <w:lvl w:ilvl="5" w:tplc="78A48762" w:tentative="1">
      <w:start w:val="1"/>
      <w:numFmt w:val="lowerRoman"/>
      <w:lvlText w:val="%6."/>
      <w:lvlJc w:val="right"/>
      <w:pPr>
        <w:ind w:left="4320" w:hanging="180"/>
      </w:pPr>
    </w:lvl>
    <w:lvl w:ilvl="6" w:tplc="27E2764A" w:tentative="1">
      <w:start w:val="1"/>
      <w:numFmt w:val="decimal"/>
      <w:lvlText w:val="%7."/>
      <w:lvlJc w:val="left"/>
      <w:pPr>
        <w:ind w:left="5040" w:hanging="360"/>
      </w:pPr>
    </w:lvl>
    <w:lvl w:ilvl="7" w:tplc="8E3AD46A" w:tentative="1">
      <w:start w:val="1"/>
      <w:numFmt w:val="lowerLetter"/>
      <w:lvlText w:val="%8."/>
      <w:lvlJc w:val="left"/>
      <w:pPr>
        <w:ind w:left="5760" w:hanging="360"/>
      </w:pPr>
    </w:lvl>
    <w:lvl w:ilvl="8" w:tplc="9F8AF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3B5EE5A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81C5E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F091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29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001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E6CC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A63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BE7A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429D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7BA25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8C0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740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E67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C2B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226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2E2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2E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0C0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858D02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B68BC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E4A5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D6E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27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1EAC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080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C6C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1A32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5594AA58">
      <w:start w:val="1"/>
      <w:numFmt w:val="decimal"/>
      <w:lvlText w:val="%1."/>
      <w:lvlJc w:val="left"/>
      <w:pPr>
        <w:ind w:left="720" w:hanging="360"/>
      </w:pPr>
    </w:lvl>
    <w:lvl w:ilvl="1" w:tplc="A0B254F0" w:tentative="1">
      <w:start w:val="1"/>
      <w:numFmt w:val="lowerLetter"/>
      <w:lvlText w:val="%2."/>
      <w:lvlJc w:val="left"/>
      <w:pPr>
        <w:ind w:left="1440" w:hanging="360"/>
      </w:pPr>
    </w:lvl>
    <w:lvl w:ilvl="2" w:tplc="E2E4E2BE" w:tentative="1">
      <w:start w:val="1"/>
      <w:numFmt w:val="lowerRoman"/>
      <w:lvlText w:val="%3."/>
      <w:lvlJc w:val="right"/>
      <w:pPr>
        <w:ind w:left="2160" w:hanging="180"/>
      </w:pPr>
    </w:lvl>
    <w:lvl w:ilvl="3" w:tplc="10B8C722" w:tentative="1">
      <w:start w:val="1"/>
      <w:numFmt w:val="decimal"/>
      <w:lvlText w:val="%4."/>
      <w:lvlJc w:val="left"/>
      <w:pPr>
        <w:ind w:left="2880" w:hanging="360"/>
      </w:pPr>
    </w:lvl>
    <w:lvl w:ilvl="4" w:tplc="EA3A6C76" w:tentative="1">
      <w:start w:val="1"/>
      <w:numFmt w:val="lowerLetter"/>
      <w:lvlText w:val="%5."/>
      <w:lvlJc w:val="left"/>
      <w:pPr>
        <w:ind w:left="3600" w:hanging="360"/>
      </w:pPr>
    </w:lvl>
    <w:lvl w:ilvl="5" w:tplc="7E783D64" w:tentative="1">
      <w:start w:val="1"/>
      <w:numFmt w:val="lowerRoman"/>
      <w:lvlText w:val="%6."/>
      <w:lvlJc w:val="right"/>
      <w:pPr>
        <w:ind w:left="4320" w:hanging="180"/>
      </w:pPr>
    </w:lvl>
    <w:lvl w:ilvl="6" w:tplc="8828DFF0" w:tentative="1">
      <w:start w:val="1"/>
      <w:numFmt w:val="decimal"/>
      <w:lvlText w:val="%7."/>
      <w:lvlJc w:val="left"/>
      <w:pPr>
        <w:ind w:left="5040" w:hanging="360"/>
      </w:pPr>
    </w:lvl>
    <w:lvl w:ilvl="7" w:tplc="B8807424" w:tentative="1">
      <w:start w:val="1"/>
      <w:numFmt w:val="lowerLetter"/>
      <w:lvlText w:val="%8."/>
      <w:lvlJc w:val="left"/>
      <w:pPr>
        <w:ind w:left="5760" w:hanging="360"/>
      </w:pPr>
    </w:lvl>
    <w:lvl w:ilvl="8" w:tplc="2976E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948645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4EBE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8222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201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B4DA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E69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7A4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96C2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B85E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0AE"/>
    <w:rsid w:val="00092A37"/>
    <w:rsid w:val="000938A6"/>
    <w:rsid w:val="00096E78"/>
    <w:rsid w:val="00097C1E"/>
    <w:rsid w:val="000A093F"/>
    <w:rsid w:val="000A1AA5"/>
    <w:rsid w:val="000A1DF5"/>
    <w:rsid w:val="000B26A9"/>
    <w:rsid w:val="000B7873"/>
    <w:rsid w:val="000C02A1"/>
    <w:rsid w:val="000C1D4F"/>
    <w:rsid w:val="000C3ED7"/>
    <w:rsid w:val="000C55E6"/>
    <w:rsid w:val="000C687A"/>
    <w:rsid w:val="000D4EE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24C0"/>
    <w:rsid w:val="00115782"/>
    <w:rsid w:val="00115BD5"/>
    <w:rsid w:val="00116067"/>
    <w:rsid w:val="001214EE"/>
    <w:rsid w:val="00124F36"/>
    <w:rsid w:val="00125666"/>
    <w:rsid w:val="001259E3"/>
    <w:rsid w:val="00125C80"/>
    <w:rsid w:val="0013417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1D67"/>
    <w:rsid w:val="00174721"/>
    <w:rsid w:val="00175264"/>
    <w:rsid w:val="001803D2"/>
    <w:rsid w:val="0018228B"/>
    <w:rsid w:val="00184EAA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45E"/>
    <w:rsid w:val="00214E52"/>
    <w:rsid w:val="00217989"/>
    <w:rsid w:val="002207C0"/>
    <w:rsid w:val="0022380D"/>
    <w:rsid w:val="00224B93"/>
    <w:rsid w:val="00226630"/>
    <w:rsid w:val="002347FB"/>
    <w:rsid w:val="0023676E"/>
    <w:rsid w:val="002414B6"/>
    <w:rsid w:val="002422EB"/>
    <w:rsid w:val="00242397"/>
    <w:rsid w:val="002446DC"/>
    <w:rsid w:val="00244CE8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11DB"/>
    <w:rsid w:val="0027270B"/>
    <w:rsid w:val="00272952"/>
    <w:rsid w:val="00272B36"/>
    <w:rsid w:val="0027451F"/>
    <w:rsid w:val="00274D17"/>
    <w:rsid w:val="00282E7B"/>
    <w:rsid w:val="002838C8"/>
    <w:rsid w:val="00290805"/>
    <w:rsid w:val="00290C2A"/>
    <w:rsid w:val="002931DD"/>
    <w:rsid w:val="00295140"/>
    <w:rsid w:val="00297A1F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0153"/>
    <w:rsid w:val="003401AE"/>
    <w:rsid w:val="00340BBA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62D0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49E5"/>
    <w:rsid w:val="003C64A5"/>
    <w:rsid w:val="003C73C9"/>
    <w:rsid w:val="003D03CC"/>
    <w:rsid w:val="003D378C"/>
    <w:rsid w:val="003D3893"/>
    <w:rsid w:val="003D4BB7"/>
    <w:rsid w:val="003E0116"/>
    <w:rsid w:val="003E04AD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5211"/>
    <w:rsid w:val="003F677F"/>
    <w:rsid w:val="004008F6"/>
    <w:rsid w:val="00406F33"/>
    <w:rsid w:val="00407C22"/>
    <w:rsid w:val="00410DEE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6D9B"/>
    <w:rsid w:val="00471DE8"/>
    <w:rsid w:val="00474C50"/>
    <w:rsid w:val="004768DB"/>
    <w:rsid w:val="004771F9"/>
    <w:rsid w:val="004801ED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5A64"/>
    <w:rsid w:val="004A61E1"/>
    <w:rsid w:val="004A62ED"/>
    <w:rsid w:val="004B1A75"/>
    <w:rsid w:val="004B2344"/>
    <w:rsid w:val="004B2561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5F72"/>
    <w:rsid w:val="00517756"/>
    <w:rsid w:val="005202C6"/>
    <w:rsid w:val="00522A9C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0A26"/>
    <w:rsid w:val="0057436C"/>
    <w:rsid w:val="00575DE3"/>
    <w:rsid w:val="00580B08"/>
    <w:rsid w:val="00582578"/>
    <w:rsid w:val="00584A96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3F17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64C2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4665"/>
    <w:rsid w:val="00667489"/>
    <w:rsid w:val="00667A57"/>
    <w:rsid w:val="00670D44"/>
    <w:rsid w:val="006726C8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5E4E"/>
    <w:rsid w:val="006D7C6E"/>
    <w:rsid w:val="006E15A2"/>
    <w:rsid w:val="006E2F95"/>
    <w:rsid w:val="006E5223"/>
    <w:rsid w:val="006F148B"/>
    <w:rsid w:val="00705EAF"/>
    <w:rsid w:val="0070773E"/>
    <w:rsid w:val="007101CC"/>
    <w:rsid w:val="00715C55"/>
    <w:rsid w:val="00724E3B"/>
    <w:rsid w:val="00725EEA"/>
    <w:rsid w:val="00726234"/>
    <w:rsid w:val="007276B6"/>
    <w:rsid w:val="00727EFB"/>
    <w:rsid w:val="00730908"/>
    <w:rsid w:val="00730CE9"/>
    <w:rsid w:val="0073373D"/>
    <w:rsid w:val="00736B1E"/>
    <w:rsid w:val="00737F7F"/>
    <w:rsid w:val="007439DB"/>
    <w:rsid w:val="007464DA"/>
    <w:rsid w:val="00747E24"/>
    <w:rsid w:val="007568D8"/>
    <w:rsid w:val="007616B4"/>
    <w:rsid w:val="00765316"/>
    <w:rsid w:val="00765FB4"/>
    <w:rsid w:val="007708C8"/>
    <w:rsid w:val="0077719D"/>
    <w:rsid w:val="00780DF0"/>
    <w:rsid w:val="007810B7"/>
    <w:rsid w:val="00782F0F"/>
    <w:rsid w:val="0078538F"/>
    <w:rsid w:val="00787482"/>
    <w:rsid w:val="00791E2E"/>
    <w:rsid w:val="00792A66"/>
    <w:rsid w:val="007974D1"/>
    <w:rsid w:val="007A286D"/>
    <w:rsid w:val="007A314D"/>
    <w:rsid w:val="007A38DF"/>
    <w:rsid w:val="007B00E5"/>
    <w:rsid w:val="007B20CF"/>
    <w:rsid w:val="007B2499"/>
    <w:rsid w:val="007B3C7B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456B"/>
    <w:rsid w:val="008045D6"/>
    <w:rsid w:val="0080514E"/>
    <w:rsid w:val="008066AD"/>
    <w:rsid w:val="00812CD8"/>
    <w:rsid w:val="008145D9"/>
    <w:rsid w:val="00814AF1"/>
    <w:rsid w:val="0081517F"/>
    <w:rsid w:val="00815370"/>
    <w:rsid w:val="00820D30"/>
    <w:rsid w:val="0082153D"/>
    <w:rsid w:val="0082303B"/>
    <w:rsid w:val="008235AD"/>
    <w:rsid w:val="008255AA"/>
    <w:rsid w:val="00826924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45F4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29C6"/>
    <w:rsid w:val="008D4C28"/>
    <w:rsid w:val="008D577B"/>
    <w:rsid w:val="008D7A98"/>
    <w:rsid w:val="008E17C4"/>
    <w:rsid w:val="008E45C4"/>
    <w:rsid w:val="008E599B"/>
    <w:rsid w:val="008E64B1"/>
    <w:rsid w:val="008E64FA"/>
    <w:rsid w:val="008E74ED"/>
    <w:rsid w:val="008E7ED6"/>
    <w:rsid w:val="008F1B20"/>
    <w:rsid w:val="008F450A"/>
    <w:rsid w:val="008F4DEF"/>
    <w:rsid w:val="00903D0D"/>
    <w:rsid w:val="009048E1"/>
    <w:rsid w:val="0090598C"/>
    <w:rsid w:val="00905CAB"/>
    <w:rsid w:val="009071BB"/>
    <w:rsid w:val="009077C4"/>
    <w:rsid w:val="00907A66"/>
    <w:rsid w:val="00913885"/>
    <w:rsid w:val="00915ABF"/>
    <w:rsid w:val="00921CAD"/>
    <w:rsid w:val="009311ED"/>
    <w:rsid w:val="00931D41"/>
    <w:rsid w:val="0093229F"/>
    <w:rsid w:val="00933D18"/>
    <w:rsid w:val="00941DDC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13FC"/>
    <w:rsid w:val="00975676"/>
    <w:rsid w:val="00976467"/>
    <w:rsid w:val="00976D32"/>
    <w:rsid w:val="009844F7"/>
    <w:rsid w:val="009846B7"/>
    <w:rsid w:val="009938F7"/>
    <w:rsid w:val="00995A7D"/>
    <w:rsid w:val="00995B99"/>
    <w:rsid w:val="00997C98"/>
    <w:rsid w:val="009A05AA"/>
    <w:rsid w:val="009A2BF4"/>
    <w:rsid w:val="009A2D5A"/>
    <w:rsid w:val="009A3AD0"/>
    <w:rsid w:val="009A6509"/>
    <w:rsid w:val="009A6E2F"/>
    <w:rsid w:val="009B2969"/>
    <w:rsid w:val="009B2C7E"/>
    <w:rsid w:val="009B6DBD"/>
    <w:rsid w:val="009C108A"/>
    <w:rsid w:val="009C1B14"/>
    <w:rsid w:val="009C2E47"/>
    <w:rsid w:val="009C6BFB"/>
    <w:rsid w:val="009D024A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1BD7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276"/>
    <w:rsid w:val="00A265BF"/>
    <w:rsid w:val="00A26F44"/>
    <w:rsid w:val="00A303C7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53E1"/>
    <w:rsid w:val="00A66254"/>
    <w:rsid w:val="00A678B4"/>
    <w:rsid w:val="00A704A3"/>
    <w:rsid w:val="00A75E23"/>
    <w:rsid w:val="00A82AA0"/>
    <w:rsid w:val="00A82F8A"/>
    <w:rsid w:val="00A84622"/>
    <w:rsid w:val="00A84A33"/>
    <w:rsid w:val="00A84BF0"/>
    <w:rsid w:val="00A85F9D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12AD"/>
    <w:rsid w:val="00B2603F"/>
    <w:rsid w:val="00B304E7"/>
    <w:rsid w:val="00B318B6"/>
    <w:rsid w:val="00B3499B"/>
    <w:rsid w:val="00B36E65"/>
    <w:rsid w:val="00B41D57"/>
    <w:rsid w:val="00B41F47"/>
    <w:rsid w:val="00B42CE2"/>
    <w:rsid w:val="00B44468"/>
    <w:rsid w:val="00B529F3"/>
    <w:rsid w:val="00B60AC9"/>
    <w:rsid w:val="00B65B13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3AB0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3F21"/>
    <w:rsid w:val="00BD2364"/>
    <w:rsid w:val="00BD28E3"/>
    <w:rsid w:val="00BD5DD3"/>
    <w:rsid w:val="00BE117E"/>
    <w:rsid w:val="00BE3261"/>
    <w:rsid w:val="00BF00EF"/>
    <w:rsid w:val="00BF1A82"/>
    <w:rsid w:val="00BF58FC"/>
    <w:rsid w:val="00C01F77"/>
    <w:rsid w:val="00C01FFC"/>
    <w:rsid w:val="00C04413"/>
    <w:rsid w:val="00C05321"/>
    <w:rsid w:val="00C06AE4"/>
    <w:rsid w:val="00C114FF"/>
    <w:rsid w:val="00C11D49"/>
    <w:rsid w:val="00C12F42"/>
    <w:rsid w:val="00C1685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4D6B"/>
    <w:rsid w:val="00C4587E"/>
    <w:rsid w:val="00C47552"/>
    <w:rsid w:val="00C50746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48FD"/>
    <w:rsid w:val="00C959E7"/>
    <w:rsid w:val="00CA28D8"/>
    <w:rsid w:val="00CB4EA1"/>
    <w:rsid w:val="00CB69B5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22D1"/>
    <w:rsid w:val="00D028A9"/>
    <w:rsid w:val="00D0359D"/>
    <w:rsid w:val="00D04DED"/>
    <w:rsid w:val="00D057C0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1E40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5D92"/>
    <w:rsid w:val="00DC64FD"/>
    <w:rsid w:val="00DD00B3"/>
    <w:rsid w:val="00DD53C3"/>
    <w:rsid w:val="00DD669D"/>
    <w:rsid w:val="00DD69DE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123"/>
    <w:rsid w:val="00E0068C"/>
    <w:rsid w:val="00E026E8"/>
    <w:rsid w:val="00E060F7"/>
    <w:rsid w:val="00E117F9"/>
    <w:rsid w:val="00E124D3"/>
    <w:rsid w:val="00E1267F"/>
    <w:rsid w:val="00E13E00"/>
    <w:rsid w:val="00E14C47"/>
    <w:rsid w:val="00E222B0"/>
    <w:rsid w:val="00E22698"/>
    <w:rsid w:val="00E24D1A"/>
    <w:rsid w:val="00E25B7C"/>
    <w:rsid w:val="00E3076B"/>
    <w:rsid w:val="00E33224"/>
    <w:rsid w:val="00E3725B"/>
    <w:rsid w:val="00E434D1"/>
    <w:rsid w:val="00E564EF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7D6D"/>
    <w:rsid w:val="00E82496"/>
    <w:rsid w:val="00E834CD"/>
    <w:rsid w:val="00E846DC"/>
    <w:rsid w:val="00E8486F"/>
    <w:rsid w:val="00E84E9D"/>
    <w:rsid w:val="00E86CEE"/>
    <w:rsid w:val="00E9093C"/>
    <w:rsid w:val="00E935AF"/>
    <w:rsid w:val="00EA4118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5896"/>
    <w:rsid w:val="00EE6228"/>
    <w:rsid w:val="00EE7AC7"/>
    <w:rsid w:val="00EE7B3F"/>
    <w:rsid w:val="00EF2247"/>
    <w:rsid w:val="00EF3A8A"/>
    <w:rsid w:val="00EF5DF3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27E6"/>
    <w:rsid w:val="00F343C8"/>
    <w:rsid w:val="00F345A8"/>
    <w:rsid w:val="00F354C5"/>
    <w:rsid w:val="00F37108"/>
    <w:rsid w:val="00F40449"/>
    <w:rsid w:val="00F45018"/>
    <w:rsid w:val="00F45B8E"/>
    <w:rsid w:val="00F47BAA"/>
    <w:rsid w:val="00F50315"/>
    <w:rsid w:val="00F520FE"/>
    <w:rsid w:val="00F52EAB"/>
    <w:rsid w:val="00F558C0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1C8B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557D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3072"/>
    <w:rsid w:val="00FE55DA"/>
    <w:rsid w:val="00FE7875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8C0E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727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8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75AD1-7970-4A71-9D66-8A464B65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1206</Words>
  <Characters>7121</Characters>
  <Application>Microsoft Office Word</Application>
  <DocSecurity>0</DocSecurity>
  <Lines>59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veterinary-product-information-qrd-templates_cs</vt:lpstr>
    </vt:vector>
  </TitlesOfParts>
  <Company>CDT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25</cp:revision>
  <cp:lastPrinted>2026-06-12T10:29:00Z</cp:lastPrinted>
  <dcterms:created xsi:type="dcterms:W3CDTF">2025-09-30T06:02:00Z</dcterms:created>
  <dcterms:modified xsi:type="dcterms:W3CDTF">2026-06-12T10:33:00Z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