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BA31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760E2B54" w14:textId="01E2FD91" w:rsidR="000A5461" w:rsidRPr="00473A56" w:rsidRDefault="000A5461" w:rsidP="000A5461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  <w:r w:rsidRPr="00473A56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EQ</w:t>
      </w:r>
      <w:r w:rsidR="00941474" w:rsidRPr="00473A56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U</w:t>
      </w:r>
      <w:r w:rsidRPr="00473A56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>INE</w:t>
      </w:r>
      <w:r w:rsidR="000F4690" w:rsidRPr="00473A56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COLLECTION</w:t>
      </w:r>
      <w:r w:rsidRPr="00473A56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 ENHANCE SHAMPOO</w:t>
      </w:r>
    </w:p>
    <w:p w14:paraId="00162445" w14:textId="77777777" w:rsidR="008A2389" w:rsidRPr="00473A56" w:rsidRDefault="008A2389" w:rsidP="000A5461">
      <w:pPr>
        <w:spacing w:after="0"/>
        <w:rPr>
          <w:rFonts w:ascii="Calibri" w:hAnsi="Calibri" w:cs="Calibri"/>
          <w:b/>
          <w:bCs/>
          <w:sz w:val="22"/>
          <w:szCs w:val="22"/>
          <w:u w:val="single"/>
          <w:lang w:val="cs-CZ"/>
        </w:rPr>
      </w:pPr>
    </w:p>
    <w:p w14:paraId="47678A8D" w14:textId="641083FA" w:rsidR="008A2389" w:rsidRPr="00473A56" w:rsidRDefault="008A2389" w:rsidP="000A5461">
      <w:pPr>
        <w:spacing w:after="0"/>
        <w:rPr>
          <w:rFonts w:ascii="Calibri" w:hAnsi="Calibri" w:cs="Calibri"/>
          <w:bCs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bCs/>
          <w:sz w:val="22"/>
          <w:szCs w:val="22"/>
          <w:lang w:val="cs-CZ"/>
        </w:rPr>
        <w:t>Objem</w:t>
      </w:r>
      <w:r w:rsidRPr="00473A56">
        <w:rPr>
          <w:rFonts w:ascii="Calibri" w:hAnsi="Calibri" w:cs="Calibri"/>
          <w:bCs/>
          <w:sz w:val="22"/>
          <w:szCs w:val="22"/>
          <w:lang w:val="cs-CZ"/>
        </w:rPr>
        <w:t>: 250 ml, 1 l</w:t>
      </w:r>
    </w:p>
    <w:p w14:paraId="2CB0486C" w14:textId="7D231EF5" w:rsidR="00C44669" w:rsidRPr="00473A56" w:rsidRDefault="00C44669" w:rsidP="000A5461">
      <w:pPr>
        <w:spacing w:after="0"/>
        <w:rPr>
          <w:rFonts w:ascii="Calibri" w:hAnsi="Calibri" w:cs="Calibri"/>
          <w:bCs/>
          <w:sz w:val="22"/>
          <w:szCs w:val="22"/>
          <w:u w:val="single"/>
          <w:lang w:val="cs-CZ"/>
        </w:rPr>
      </w:pPr>
      <w:r w:rsidRPr="00473A56">
        <w:rPr>
          <w:rFonts w:ascii="Calibri" w:hAnsi="Calibri" w:cs="Calibri"/>
          <w:bCs/>
          <w:sz w:val="22"/>
          <w:szCs w:val="22"/>
          <w:u w:val="single"/>
          <w:lang w:val="cs-CZ"/>
        </w:rPr>
        <w:t>Veterinární přípravek.</w:t>
      </w:r>
    </w:p>
    <w:p w14:paraId="39485C0D" w14:textId="725A0D99" w:rsidR="0016798C" w:rsidRPr="00473A56" w:rsidRDefault="00941474" w:rsidP="00941474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Equine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0A5461" w:rsidRPr="00473A56">
        <w:rPr>
          <w:rFonts w:ascii="Calibri" w:hAnsi="Calibri" w:cs="Calibri"/>
          <w:sz w:val="22"/>
          <w:szCs w:val="22"/>
          <w:lang w:val="cs-CZ"/>
        </w:rPr>
        <w:t>Enhance</w:t>
      </w:r>
      <w:proofErr w:type="spellEnd"/>
      <w:r w:rsidR="000A5461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0A5461" w:rsidRPr="00473A56">
        <w:rPr>
          <w:rFonts w:ascii="Calibri" w:hAnsi="Calibri" w:cs="Calibri"/>
          <w:sz w:val="22"/>
          <w:szCs w:val="22"/>
          <w:lang w:val="cs-CZ"/>
        </w:rPr>
        <w:t>Shampoo</w:t>
      </w:r>
      <w:proofErr w:type="spellEnd"/>
      <w:r w:rsidR="000A5461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je </w:t>
      </w:r>
      <w:r w:rsidR="00C44669" w:rsidRPr="00473A56">
        <w:rPr>
          <w:rFonts w:ascii="Calibri" w:hAnsi="Calibri" w:cs="Calibri"/>
          <w:sz w:val="22"/>
          <w:szCs w:val="22"/>
          <w:lang w:val="cs-CZ"/>
        </w:rPr>
        <w:t xml:space="preserve">šampon 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pro koně, který </w:t>
      </w:r>
      <w:r w:rsidR="000A5461" w:rsidRPr="00473A56">
        <w:rPr>
          <w:rFonts w:ascii="Calibri" w:hAnsi="Calibri" w:cs="Calibri"/>
          <w:sz w:val="22"/>
          <w:szCs w:val="22"/>
          <w:lang w:val="cs-CZ"/>
        </w:rPr>
        <w:t xml:space="preserve">zvýrazňuje přirozené barvy 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srsti </w:t>
      </w:r>
      <w:r w:rsidR="000A5461" w:rsidRPr="00473A56">
        <w:rPr>
          <w:rFonts w:ascii="Calibri" w:hAnsi="Calibri" w:cs="Calibri"/>
          <w:sz w:val="22"/>
          <w:szCs w:val="22"/>
          <w:lang w:val="cs-CZ"/>
        </w:rPr>
        <w:t>a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0A5461" w:rsidRPr="00473A56">
        <w:rPr>
          <w:rFonts w:ascii="Calibri" w:hAnsi="Calibri" w:cs="Calibri"/>
          <w:sz w:val="22"/>
          <w:szCs w:val="22"/>
          <w:lang w:val="cs-CZ"/>
        </w:rPr>
        <w:t xml:space="preserve">dodává lesk, který upoutá pozornost. </w:t>
      </w:r>
      <w:r w:rsidRPr="00473A56">
        <w:rPr>
          <w:rFonts w:ascii="Calibri" w:hAnsi="Calibri" w:cs="Calibri"/>
          <w:sz w:val="22"/>
          <w:szCs w:val="22"/>
          <w:lang w:val="cs-CZ"/>
        </w:rPr>
        <w:t>Složení šamponu podporuje</w:t>
      </w:r>
      <w:r w:rsidR="000A5461" w:rsidRPr="00473A56">
        <w:rPr>
          <w:rFonts w:ascii="Calibri" w:hAnsi="Calibri" w:cs="Calibri"/>
          <w:sz w:val="22"/>
          <w:szCs w:val="22"/>
          <w:lang w:val="cs-CZ"/>
        </w:rPr>
        <w:t xml:space="preserve"> dokonalý lesk, který zvýrazní šampiona ve vašem koni. </w:t>
      </w:r>
    </w:p>
    <w:p w14:paraId="201A76D7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52474081" w14:textId="0D5F4C8A" w:rsidR="00941474" w:rsidRPr="00473A56" w:rsidRDefault="00761E4C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Použití</w:t>
      </w:r>
      <w:r w:rsidRPr="00473A56">
        <w:rPr>
          <w:rFonts w:ascii="Calibri" w:hAnsi="Calibri" w:cs="Calibri"/>
          <w:sz w:val="22"/>
          <w:szCs w:val="22"/>
          <w:lang w:val="cs-CZ"/>
        </w:rPr>
        <w:t>:</w:t>
      </w:r>
    </w:p>
    <w:p w14:paraId="6891AC6A" w14:textId="1C0811EB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Důkladně navlhčete koně. Nařeďte malé množství šamponu (přibližně 30–50 ml na 2 litry, v závislosti na </w:t>
      </w:r>
    </w:p>
    <w:p w14:paraId="20D16BC8" w14:textId="229BF27A" w:rsidR="000A5461" w:rsidRPr="00473A56" w:rsidRDefault="000A5461" w:rsidP="00941474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stavu srsti) v kbelíku s čistou teplou vodou. Důkladně vetřete do srsti pomocí 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ží</w:t>
      </w:r>
      <w:r w:rsidR="000F4690" w:rsidRPr="00473A56">
        <w:rPr>
          <w:rFonts w:ascii="Calibri" w:hAnsi="Calibri" w:cs="Calibri"/>
          <w:sz w:val="22"/>
          <w:szCs w:val="22"/>
          <w:lang w:val="cs-CZ"/>
        </w:rPr>
        <w:t>n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ky </w:t>
      </w:r>
      <w:r w:rsidRPr="00473A56">
        <w:rPr>
          <w:rFonts w:ascii="Calibri" w:hAnsi="Calibri" w:cs="Calibri"/>
          <w:sz w:val="22"/>
          <w:szCs w:val="22"/>
          <w:lang w:val="cs-CZ"/>
        </w:rPr>
        <w:t>nebo kartáče. Dobře</w:t>
      </w:r>
      <w:bookmarkStart w:id="0" w:name="_GoBack"/>
      <w:bookmarkEnd w:id="0"/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opláchněte a přebytečnou vodu odstraňte ručníkem. Na odolné skvrny 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naneste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 šampon přímo na 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ží</w:t>
      </w:r>
      <w:r w:rsidR="000F4690" w:rsidRPr="00473A56">
        <w:rPr>
          <w:rFonts w:ascii="Calibri" w:hAnsi="Calibri" w:cs="Calibri"/>
          <w:sz w:val="22"/>
          <w:szCs w:val="22"/>
          <w:lang w:val="cs-CZ"/>
        </w:rPr>
        <w:t>n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ku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 a vetřete do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73A56">
        <w:rPr>
          <w:rFonts w:ascii="Calibri" w:hAnsi="Calibri" w:cs="Calibri"/>
          <w:sz w:val="22"/>
          <w:szCs w:val="22"/>
          <w:lang w:val="cs-CZ"/>
        </w:rPr>
        <w:t>znečištěné oblasti.</w:t>
      </w:r>
    </w:p>
    <w:p w14:paraId="097FCFBC" w14:textId="3DB25235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69F8A321" w14:textId="4A7DEBB9" w:rsidR="000A5461" w:rsidRPr="00473A56" w:rsidRDefault="00941474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Napomáhá zvýraznit </w:t>
      </w:r>
      <w:r w:rsidR="000A5461" w:rsidRPr="00473A56">
        <w:rPr>
          <w:rFonts w:ascii="Calibri" w:hAnsi="Calibri" w:cs="Calibri"/>
          <w:sz w:val="22"/>
          <w:szCs w:val="22"/>
          <w:lang w:val="cs-CZ"/>
        </w:rPr>
        <w:t>všechny přirozené barvy srsti a zesiluje lesk</w:t>
      </w:r>
      <w:r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02971364" w14:textId="55EF48E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Optimalizuje lesklý vzhled srsti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4E71B32A" w14:textId="46149261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Nevytváří usazeniny a neodstraňuje přirozenou ochrannou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473A56">
        <w:rPr>
          <w:rFonts w:ascii="Calibri" w:hAnsi="Calibri" w:cs="Calibri"/>
          <w:sz w:val="22"/>
          <w:szCs w:val="22"/>
          <w:lang w:val="cs-CZ"/>
        </w:rPr>
        <w:t>vrstvu olejů</w:t>
      </w:r>
      <w:r w:rsidR="008A2389"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7AF33DA0" w14:textId="1E405D0C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Bez mýdla – snadno se oplachuje a nezanechává zbytky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529EC2FD" w14:textId="5176CEFB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Zlepšuje vzhled matné nebo vybledlé srsti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3FBCEF89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44554C42" w14:textId="263E459D" w:rsidR="000A5461" w:rsidRPr="00473A56" w:rsidRDefault="00761E4C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Složení</w:t>
      </w:r>
      <w:r w:rsidRPr="00473A56">
        <w:rPr>
          <w:rFonts w:ascii="Calibri" w:hAnsi="Calibri" w:cs="Calibri"/>
          <w:sz w:val="22"/>
          <w:szCs w:val="22"/>
          <w:lang w:val="cs-CZ"/>
        </w:rPr>
        <w:t xml:space="preserve">: </w:t>
      </w:r>
    </w:p>
    <w:p w14:paraId="00037788" w14:textId="2DBFCE02" w:rsidR="000A5461" w:rsidRPr="00473A56" w:rsidRDefault="000A5461" w:rsidP="00484283">
      <w:pPr>
        <w:spacing w:after="0"/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Aqua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Water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Ammonium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Lauryl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Sulfate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Cocamide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DEA,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Parfum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Fragrance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), Glycerin,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Chloride,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Betaine,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Acrylates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Copolymer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Citric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Acid,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Triethanolamine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Cyclohexasiloxane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Cyclopentasiloxane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Guar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Hydroxypropyltrimonium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Chloride, Polyquaternium-7,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Disodium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Distyrylbiphenyl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Disulfonate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Terasodium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EDTA,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Cocamidopropyl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Dimethylamine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Argania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Spinosa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(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Argan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)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Oil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>,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Dimethylformamide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(N,N-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Dimethylformamide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),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Hydroxymethylglycinate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Sodium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Benzoate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Phenoxyethanol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>,</w:t>
      </w:r>
      <w:r w:rsidR="00941474" w:rsidRPr="00473A56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Ethylhexylglycerin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>, CI 60730, CI 42090.</w:t>
      </w:r>
    </w:p>
    <w:p w14:paraId="5F420F4E" w14:textId="596F2556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17F83248" w14:textId="17F58528" w:rsidR="00941474" w:rsidRPr="00473A56" w:rsidRDefault="00941474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Upozornění</w:t>
      </w:r>
      <w:r w:rsidRPr="00473A56">
        <w:rPr>
          <w:rFonts w:ascii="Calibri" w:hAnsi="Calibri" w:cs="Calibri"/>
          <w:sz w:val="22"/>
          <w:szCs w:val="22"/>
          <w:lang w:val="cs-CZ"/>
        </w:rPr>
        <w:t>:</w:t>
      </w:r>
    </w:p>
    <w:p w14:paraId="4B2C91A5" w14:textId="35AC0909" w:rsidR="001200CB" w:rsidRPr="00473A56" w:rsidRDefault="001200CB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noProof/>
          <w:sz w:val="22"/>
          <w:szCs w:val="22"/>
          <w:lang w:val="cs-CZ"/>
        </w:rPr>
        <w:drawing>
          <wp:inline distT="0" distB="0" distL="0" distR="0" wp14:anchorId="6DC46577" wp14:editId="306F375F">
            <wp:extent cx="460857" cy="46085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64" cy="46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369B9" w14:textId="6C7A0883" w:rsidR="001200CB" w:rsidRPr="00473A56" w:rsidRDefault="001200CB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Nebezpečí</w:t>
      </w:r>
      <w:r w:rsidR="008A2389" w:rsidRPr="00473A56">
        <w:rPr>
          <w:rFonts w:ascii="Calibri" w:hAnsi="Calibri" w:cs="Calibri"/>
          <w:sz w:val="22"/>
          <w:szCs w:val="22"/>
          <w:lang w:val="cs-CZ"/>
        </w:rPr>
        <w:t>.</w:t>
      </w:r>
    </w:p>
    <w:p w14:paraId="69352771" w14:textId="5578DDFF" w:rsidR="00C44669" w:rsidRPr="00473A56" w:rsidRDefault="00C44669" w:rsidP="00C44669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Způsobuje vážné poškození očí. </w:t>
      </w:r>
    </w:p>
    <w:p w14:paraId="08BF027B" w14:textId="4A28F9DB" w:rsidR="00C44669" w:rsidRPr="00473A56" w:rsidRDefault="00C44669" w:rsidP="00C44669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Škodlivý pro vodní organismy, s dlouhodobými účinky. </w:t>
      </w:r>
    </w:p>
    <w:p w14:paraId="05D0F609" w14:textId="2C8A2C82" w:rsidR="00C44669" w:rsidRPr="00473A56" w:rsidRDefault="00C44669" w:rsidP="00C44669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Zabraňte uvolnění do životního prostředí. Používejte ochranné rukavice/ochranné brýle/obličejový štít. </w:t>
      </w:r>
    </w:p>
    <w:p w14:paraId="210620D9" w14:textId="788C58AB" w:rsidR="00C44669" w:rsidRPr="00473A56" w:rsidRDefault="00C44669" w:rsidP="00C44669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PŘI ZASAŽENÍ OČÍ: Několik minut opatrně vyplachujte vodou. Vyjměte kontaktní čočky, jsou-li nasazeny a pokud je lze vyjmout snadno. Okamžitě volejte TOXIKOLOGICKÉ INFORMAČNÍ STŘEDISKO/lékaře.</w:t>
      </w:r>
    </w:p>
    <w:p w14:paraId="150DCCA8" w14:textId="67D28BA0" w:rsidR="000A5461" w:rsidRPr="00473A56" w:rsidRDefault="00941474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Pouze pro zvířata. Uchovávejte mimo dohled a dosah dětí.</w:t>
      </w:r>
    </w:p>
    <w:p w14:paraId="13437941" w14:textId="77777777" w:rsidR="00E02F10" w:rsidRPr="00473A56" w:rsidRDefault="00E02F10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55BF7B37" w14:textId="77777777" w:rsidR="0093129C" w:rsidRPr="00473A56" w:rsidRDefault="0093129C" w:rsidP="0093129C">
      <w:pPr>
        <w:spacing w:after="0"/>
        <w:rPr>
          <w:sz w:val="22"/>
          <w:szCs w:val="22"/>
          <w:lang w:val="cs-CZ"/>
        </w:rPr>
      </w:pPr>
      <w:r w:rsidRPr="00473A56">
        <w:rPr>
          <w:b/>
          <w:sz w:val="22"/>
          <w:szCs w:val="22"/>
          <w:lang w:val="cs-CZ"/>
        </w:rPr>
        <w:t>Skladování</w:t>
      </w:r>
      <w:r w:rsidRPr="00473A56">
        <w:rPr>
          <w:sz w:val="22"/>
          <w:szCs w:val="22"/>
          <w:lang w:val="cs-CZ"/>
        </w:rPr>
        <w:t>:</w:t>
      </w:r>
    </w:p>
    <w:p w14:paraId="2DE6CA0B" w14:textId="77777777" w:rsidR="0093129C" w:rsidRPr="00473A56" w:rsidRDefault="0093129C" w:rsidP="0093129C">
      <w:pPr>
        <w:spacing w:after="0"/>
        <w:rPr>
          <w:sz w:val="22"/>
          <w:szCs w:val="22"/>
          <w:lang w:val="cs-CZ"/>
        </w:rPr>
      </w:pPr>
      <w:r w:rsidRPr="00473A56">
        <w:rPr>
          <w:sz w:val="22"/>
          <w:szCs w:val="22"/>
          <w:lang w:val="cs-CZ"/>
        </w:rPr>
        <w:t>Uchovávejte uzavřené v originálním obalu. Skladujte v suchu a chladu.</w:t>
      </w:r>
    </w:p>
    <w:p w14:paraId="09E1D267" w14:textId="77777777" w:rsidR="0093129C" w:rsidRPr="00473A56" w:rsidRDefault="0093129C" w:rsidP="0093129C">
      <w:pPr>
        <w:spacing w:after="0"/>
        <w:rPr>
          <w:sz w:val="22"/>
          <w:szCs w:val="22"/>
          <w:lang w:val="cs-CZ"/>
        </w:rPr>
      </w:pPr>
      <w:r w:rsidRPr="00473A56">
        <w:rPr>
          <w:sz w:val="22"/>
          <w:szCs w:val="22"/>
          <w:lang w:val="cs-CZ"/>
        </w:rPr>
        <w:t xml:space="preserve">Chraňte před přímým slunečním zářením. </w:t>
      </w:r>
    </w:p>
    <w:p w14:paraId="37517B0E" w14:textId="77777777" w:rsidR="0093129C" w:rsidRPr="00473A56" w:rsidRDefault="0093129C" w:rsidP="0093129C">
      <w:pPr>
        <w:spacing w:after="0"/>
        <w:rPr>
          <w:sz w:val="22"/>
          <w:szCs w:val="22"/>
          <w:lang w:val="cs-CZ"/>
        </w:rPr>
      </w:pPr>
      <w:r w:rsidRPr="00473A56">
        <w:rPr>
          <w:sz w:val="22"/>
          <w:szCs w:val="22"/>
          <w:lang w:val="cs-CZ"/>
        </w:rPr>
        <w:lastRenderedPageBreak/>
        <w:t>Odpad likvidujte podle místních právních předpisů.</w:t>
      </w:r>
    </w:p>
    <w:p w14:paraId="3C6D9366" w14:textId="77777777" w:rsidR="0093129C" w:rsidRPr="00473A56" w:rsidRDefault="0093129C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268F3C03" w14:textId="34AD4CD0" w:rsidR="000A5461" w:rsidRPr="00473A56" w:rsidRDefault="00941474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Držitel rozhodnutí o schválení:</w:t>
      </w:r>
    </w:p>
    <w:p w14:paraId="18EC64DB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3FE5F1D6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Industrieweg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8 | 3360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Herzogenbuchsee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Switzerland</w:t>
      </w:r>
      <w:proofErr w:type="spellEnd"/>
    </w:p>
    <w:p w14:paraId="737B7522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 xml:space="preserve">+41 62 956 92 00 | info@heiniger.com | www.heiniger.com </w:t>
      </w:r>
    </w:p>
    <w:p w14:paraId="624983BF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sz w:val="22"/>
          <w:szCs w:val="22"/>
          <w:lang w:val="cs-CZ"/>
        </w:rPr>
        <w:t>EU:</w:t>
      </w:r>
    </w:p>
    <w:p w14:paraId="395033E4" w14:textId="77777777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Heiniger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AG</w:t>
      </w:r>
    </w:p>
    <w:p w14:paraId="2F717244" w14:textId="088E124F" w:rsidR="000A5461" w:rsidRPr="00473A56" w:rsidRDefault="000A5461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Centervej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2 | 6000,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Kolding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| </w:t>
      </w:r>
      <w:proofErr w:type="spellStart"/>
      <w:r w:rsidRPr="00473A56">
        <w:rPr>
          <w:rFonts w:ascii="Calibri" w:hAnsi="Calibri" w:cs="Calibri"/>
          <w:sz w:val="22"/>
          <w:szCs w:val="22"/>
          <w:lang w:val="cs-CZ"/>
        </w:rPr>
        <w:t>Denmark</w:t>
      </w:r>
      <w:proofErr w:type="spellEnd"/>
      <w:r w:rsidRPr="00473A56">
        <w:rPr>
          <w:rFonts w:ascii="Calibri" w:hAnsi="Calibri" w:cs="Calibri"/>
          <w:sz w:val="22"/>
          <w:szCs w:val="22"/>
          <w:lang w:val="cs-CZ"/>
        </w:rPr>
        <w:t xml:space="preserve"> | +45 75 54 08 24</w:t>
      </w:r>
    </w:p>
    <w:p w14:paraId="4D611333" w14:textId="77777777" w:rsidR="008A2389" w:rsidRPr="00473A56" w:rsidRDefault="008A2389" w:rsidP="000A5461">
      <w:pPr>
        <w:spacing w:after="0"/>
        <w:rPr>
          <w:rFonts w:ascii="Calibri" w:hAnsi="Calibri" w:cs="Calibri"/>
          <w:sz w:val="22"/>
          <w:szCs w:val="22"/>
          <w:lang w:val="cs-CZ"/>
        </w:rPr>
      </w:pPr>
    </w:p>
    <w:p w14:paraId="3647619B" w14:textId="77777777" w:rsidR="008A2389" w:rsidRPr="00473A56" w:rsidRDefault="008A2389" w:rsidP="008A2389">
      <w:pPr>
        <w:spacing w:after="0"/>
        <w:rPr>
          <w:rFonts w:ascii="Calibri" w:hAnsi="Calibri" w:cs="Calibri"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Číslo šarže a datum exspirace</w:t>
      </w:r>
      <w:r w:rsidRPr="00473A56">
        <w:rPr>
          <w:rFonts w:ascii="Calibri" w:hAnsi="Calibri" w:cs="Calibri"/>
          <w:sz w:val="22"/>
          <w:szCs w:val="22"/>
          <w:lang w:val="cs-CZ"/>
        </w:rPr>
        <w:t>: viz obal</w:t>
      </w:r>
    </w:p>
    <w:p w14:paraId="0AF511BB" w14:textId="66CF3D11" w:rsidR="00941474" w:rsidRPr="00473A56" w:rsidRDefault="00941474" w:rsidP="000A5461">
      <w:pPr>
        <w:spacing w:after="0"/>
        <w:rPr>
          <w:rFonts w:ascii="Calibri" w:hAnsi="Calibri" w:cs="Calibri"/>
          <w:b/>
          <w:sz w:val="22"/>
          <w:szCs w:val="22"/>
          <w:lang w:val="cs-CZ"/>
        </w:rPr>
      </w:pPr>
      <w:r w:rsidRPr="00473A56">
        <w:rPr>
          <w:rFonts w:ascii="Calibri" w:hAnsi="Calibri" w:cs="Calibri"/>
          <w:b/>
          <w:sz w:val="22"/>
          <w:szCs w:val="22"/>
          <w:lang w:val="cs-CZ"/>
        </w:rPr>
        <w:t>Číslo schválení:</w:t>
      </w:r>
      <w:r w:rsidR="003C3AF7" w:rsidRPr="00473A56">
        <w:rPr>
          <w:rFonts w:ascii="Calibri" w:hAnsi="Calibri" w:cs="Calibri"/>
          <w:b/>
          <w:sz w:val="22"/>
          <w:szCs w:val="22"/>
          <w:lang w:val="cs-CZ"/>
        </w:rPr>
        <w:t xml:space="preserve"> </w:t>
      </w:r>
      <w:r w:rsidR="003C3AF7" w:rsidRPr="00473A56">
        <w:rPr>
          <w:rFonts w:ascii="Calibri" w:hAnsi="Calibri" w:cs="Calibri"/>
          <w:sz w:val="22"/>
          <w:szCs w:val="22"/>
          <w:lang w:val="cs-CZ"/>
        </w:rPr>
        <w:t>302-25/C</w:t>
      </w:r>
    </w:p>
    <w:p w14:paraId="3A3826D5" w14:textId="77777777" w:rsidR="00941474" w:rsidRPr="00473A56" w:rsidRDefault="00941474" w:rsidP="000A5461">
      <w:pPr>
        <w:spacing w:after="0"/>
        <w:rPr>
          <w:sz w:val="20"/>
          <w:szCs w:val="20"/>
          <w:lang w:val="cs-CZ"/>
        </w:rPr>
      </w:pPr>
    </w:p>
    <w:sectPr w:rsidR="00941474" w:rsidRPr="00473A56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9A2E" w14:textId="77777777" w:rsidR="00F73A2F" w:rsidRDefault="00F73A2F" w:rsidP="000A5461">
      <w:pPr>
        <w:spacing w:after="0" w:line="240" w:lineRule="auto"/>
      </w:pPr>
      <w:r>
        <w:separator/>
      </w:r>
    </w:p>
  </w:endnote>
  <w:endnote w:type="continuationSeparator" w:id="0">
    <w:p w14:paraId="6984E5E2" w14:textId="77777777" w:rsidR="00F73A2F" w:rsidRDefault="00F73A2F" w:rsidP="000A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B53C" w14:textId="77777777" w:rsidR="00F73A2F" w:rsidRDefault="00F73A2F" w:rsidP="000A5461">
      <w:pPr>
        <w:spacing w:after="0" w:line="240" w:lineRule="auto"/>
      </w:pPr>
      <w:r>
        <w:separator/>
      </w:r>
    </w:p>
  </w:footnote>
  <w:footnote w:type="continuationSeparator" w:id="0">
    <w:p w14:paraId="12319B37" w14:textId="77777777" w:rsidR="00F73A2F" w:rsidRDefault="00F73A2F" w:rsidP="000A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3FB3" w14:textId="11927CF2" w:rsidR="000A5461" w:rsidRPr="003C3AF7" w:rsidRDefault="00761E4C" w:rsidP="00761E4C">
    <w:pPr>
      <w:jc w:val="both"/>
      <w:rPr>
        <w:rFonts w:ascii="Calibri" w:hAnsi="Calibri"/>
        <w:b/>
        <w:bCs/>
        <w:sz w:val="22"/>
        <w:szCs w:val="22"/>
      </w:rPr>
    </w:pPr>
    <w:r w:rsidRPr="003C3AF7">
      <w:rPr>
        <w:rFonts w:ascii="Calibri" w:hAnsi="Calibri"/>
        <w:bCs/>
        <w:sz w:val="22"/>
        <w:szCs w:val="22"/>
      </w:rPr>
      <w:t xml:space="preserve">Text na obal=PI součást dokumentace schválené rozhodnutím sp.zn. 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0B4C8941E5F14B77B4BF23497662F437"/>
        </w:placeholder>
        <w:text/>
      </w:sdtPr>
      <w:sdtEndPr/>
      <w:sdtContent>
        <w:r w:rsidRPr="003C3AF7">
          <w:rPr>
            <w:rFonts w:ascii="Calibri" w:hAnsi="Calibri"/>
            <w:bCs/>
            <w:sz w:val="22"/>
            <w:szCs w:val="22"/>
          </w:rPr>
          <w:t>USKVBL/13279/2025/POD</w:t>
        </w:r>
      </w:sdtContent>
    </w:sdt>
    <w:r w:rsidRPr="003C3AF7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0B4C8941E5F14B77B4BF23497662F437"/>
        </w:placeholder>
        <w:text/>
      </w:sdtPr>
      <w:sdtEndPr/>
      <w:sdtContent>
        <w:r w:rsidR="003C3AF7" w:rsidRPr="003C3AF7">
          <w:rPr>
            <w:rFonts w:ascii="Calibri" w:hAnsi="Calibri"/>
            <w:bCs/>
            <w:sz w:val="22"/>
            <w:szCs w:val="22"/>
          </w:rPr>
          <w:t>USKVBL/16659/2025/REG-Gro</w:t>
        </w:r>
      </w:sdtContent>
    </w:sdt>
    <w:r w:rsidRPr="003C3AF7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0A6E6D1EE44447D8AE9BB927BDDF635F"/>
        </w:placeholder>
        <w:date w:fullDate="2025-1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C3AF7" w:rsidRPr="003C3AF7">
          <w:rPr>
            <w:rFonts w:ascii="Calibri" w:hAnsi="Calibri"/>
            <w:bCs/>
            <w:sz w:val="22"/>
            <w:szCs w:val="22"/>
            <w:lang w:val="cs-CZ"/>
          </w:rPr>
          <w:t>3.12.2025</w:t>
        </w:r>
      </w:sdtContent>
    </w:sdt>
    <w:r w:rsidRPr="003C3AF7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41FF1F56B36C49B39D59617438E920A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3C3AF7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3C3AF7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35C535502A924B6183B74591B678131F"/>
        </w:placeholder>
        <w:text/>
      </w:sdtPr>
      <w:sdtEndPr/>
      <w:sdtContent>
        <w:r w:rsidR="000F4690" w:rsidRPr="003C3AF7">
          <w:rPr>
            <w:rFonts w:ascii="Calibri" w:hAnsi="Calibri"/>
            <w:sz w:val="22"/>
            <w:szCs w:val="22"/>
          </w:rPr>
          <w:t>EQUINE COLLECTION ENHANCE SHAMPOO</w:t>
        </w:r>
      </w:sdtContent>
    </w:sdt>
    <w:r w:rsidR="000A5461" w:rsidRPr="003C3AF7">
      <w:rPr>
        <w:sz w:val="22"/>
        <w:szCs w:val="22"/>
      </w:rPr>
      <w:tab/>
    </w:r>
    <w:r w:rsidR="000A5461" w:rsidRPr="003C3AF7"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61"/>
    <w:rsid w:val="000A5461"/>
    <w:rsid w:val="000F4690"/>
    <w:rsid w:val="001200CB"/>
    <w:rsid w:val="0016798C"/>
    <w:rsid w:val="001C16D5"/>
    <w:rsid w:val="001D27E9"/>
    <w:rsid w:val="00312968"/>
    <w:rsid w:val="00392C23"/>
    <w:rsid w:val="003C3AF7"/>
    <w:rsid w:val="00415821"/>
    <w:rsid w:val="00473A56"/>
    <w:rsid w:val="00484283"/>
    <w:rsid w:val="006D10F0"/>
    <w:rsid w:val="006D45C8"/>
    <w:rsid w:val="006F3C5C"/>
    <w:rsid w:val="00703205"/>
    <w:rsid w:val="00761E4C"/>
    <w:rsid w:val="008A2389"/>
    <w:rsid w:val="008F730F"/>
    <w:rsid w:val="0093129C"/>
    <w:rsid w:val="00941474"/>
    <w:rsid w:val="009E60FF"/>
    <w:rsid w:val="00BA4DB4"/>
    <w:rsid w:val="00C44669"/>
    <w:rsid w:val="00C52C98"/>
    <w:rsid w:val="00DB75A0"/>
    <w:rsid w:val="00E02F10"/>
    <w:rsid w:val="00F46E1C"/>
    <w:rsid w:val="00F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153"/>
  <w15:chartTrackingRefBased/>
  <w15:docId w15:val="{24A107C3-5F2F-499C-93E5-B92BE1D4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5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5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5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5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5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5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5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5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5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5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5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5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54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54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54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54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54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54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5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5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5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5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5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54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54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54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5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54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546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461"/>
  </w:style>
  <w:style w:type="paragraph" w:styleId="Zpat">
    <w:name w:val="footer"/>
    <w:basedOn w:val="Normln"/>
    <w:link w:val="ZpatChar"/>
    <w:uiPriority w:val="99"/>
    <w:unhideWhenUsed/>
    <w:rsid w:val="000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461"/>
  </w:style>
  <w:style w:type="character" w:styleId="Zstupntext">
    <w:name w:val="Placeholder Text"/>
    <w:rsid w:val="00761E4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47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4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4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4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66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484283"/>
    <w:rPr>
      <w:color w:val="0000FF"/>
      <w:u w:val="single"/>
    </w:rPr>
  </w:style>
  <w:style w:type="character" w:customStyle="1" w:styleId="vkekvd">
    <w:name w:val="vkekvd"/>
    <w:basedOn w:val="Standardnpsmoodstavce"/>
    <w:rsid w:val="0048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4C8941E5F14B77B4BF23497662F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7546D1-3996-4B61-907D-30BD9726E875}"/>
      </w:docPartPr>
      <w:docPartBody>
        <w:p w:rsidR="00820CFA" w:rsidRDefault="00A24A8A" w:rsidP="00A24A8A">
          <w:pPr>
            <w:pStyle w:val="0B4C8941E5F14B77B4BF23497662F437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0A6E6D1EE44447D8AE9BB927BDDF6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8155D-AB60-47C8-A34C-6BE1385D128F}"/>
      </w:docPartPr>
      <w:docPartBody>
        <w:p w:rsidR="00820CFA" w:rsidRDefault="00A24A8A" w:rsidP="00A24A8A">
          <w:pPr>
            <w:pStyle w:val="0A6E6D1EE44447D8AE9BB927BDDF635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41FF1F56B36C49B39D59617438E92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F6442-673D-4EB6-99F2-6917AA01342F}"/>
      </w:docPartPr>
      <w:docPartBody>
        <w:p w:rsidR="00820CFA" w:rsidRDefault="00A24A8A" w:rsidP="00A24A8A">
          <w:pPr>
            <w:pStyle w:val="41FF1F56B36C49B39D59617438E920A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35C535502A924B6183B74591B67813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D259C-E668-4F79-9773-E5EABC25FE0D}"/>
      </w:docPartPr>
      <w:docPartBody>
        <w:p w:rsidR="00820CFA" w:rsidRDefault="00A24A8A" w:rsidP="00A24A8A">
          <w:pPr>
            <w:pStyle w:val="35C535502A924B6183B74591B678131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25C98"/>
    <w:rsid w:val="00040283"/>
    <w:rsid w:val="001D0455"/>
    <w:rsid w:val="003875C6"/>
    <w:rsid w:val="005A1FF7"/>
    <w:rsid w:val="006C2508"/>
    <w:rsid w:val="00733F5F"/>
    <w:rsid w:val="00820CFA"/>
    <w:rsid w:val="00863E73"/>
    <w:rsid w:val="00A24A8A"/>
    <w:rsid w:val="00A84A5D"/>
    <w:rsid w:val="00B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24A8A"/>
    <w:rPr>
      <w:color w:val="808080"/>
    </w:rPr>
  </w:style>
  <w:style w:type="paragraph" w:customStyle="1" w:styleId="0B4C8941E5F14B77B4BF23497662F437">
    <w:name w:val="0B4C8941E5F14B77B4BF23497662F437"/>
    <w:rsid w:val="00A24A8A"/>
  </w:style>
  <w:style w:type="paragraph" w:customStyle="1" w:styleId="0A6E6D1EE44447D8AE9BB927BDDF635F">
    <w:name w:val="0A6E6D1EE44447D8AE9BB927BDDF635F"/>
    <w:rsid w:val="00A24A8A"/>
  </w:style>
  <w:style w:type="paragraph" w:customStyle="1" w:styleId="41FF1F56B36C49B39D59617438E920A6">
    <w:name w:val="41FF1F56B36C49B39D59617438E920A6"/>
    <w:rsid w:val="00A24A8A"/>
  </w:style>
  <w:style w:type="paragraph" w:customStyle="1" w:styleId="35C535502A924B6183B74591B678131F">
    <w:name w:val="35C535502A924B6183B74591B678131F"/>
    <w:rsid w:val="00A24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552f3-88fc-4818-a962-8bd00d568641" xsi:nil="true"/>
    <movedtoshared xmlns="8d841f8c-94b8-4073-b2d3-46829d818248">No</movedtoshared>
    <lcf76f155ced4ddcb4097134ff3c332f xmlns="8d841f8c-94b8-4073-b2d3-46829d818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042ADDF26184B9C4A948FE8139D1C" ma:contentTypeVersion="22" ma:contentTypeDescription="Opret et nyt dokument." ma:contentTypeScope="" ma:versionID="397cae001b8811f66a45128d63829383">
  <xsd:schema xmlns:xsd="http://www.w3.org/2001/XMLSchema" xmlns:xs="http://www.w3.org/2001/XMLSchema" xmlns:p="http://schemas.microsoft.com/office/2006/metadata/properties" xmlns:ns2="8d841f8c-94b8-4073-b2d3-46829d818248" xmlns:ns3="f09552f3-88fc-4818-a962-8bd00d568641" targetNamespace="http://schemas.microsoft.com/office/2006/metadata/properties" ma:root="true" ma:fieldsID="71633662d00222003e26657d9b8a6270" ns2:_="" ns3:_="">
    <xsd:import namespace="8d841f8c-94b8-4073-b2d3-46829d818248"/>
    <xsd:import namespace="f09552f3-88fc-4818-a962-8bd00d568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ovedtoshared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1f8c-94b8-4073-b2d3-46829d818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ovedtoshared" ma:index="20" nillable="true" ma:displayName="moved to shared" ma:default="No" ma:format="Dropdown" ma:internalName="movedtoshared">
      <xsd:simpleType>
        <xsd:restriction base="dms:Choice">
          <xsd:enumeration value="Yes"/>
          <xsd:enumeration value="No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f64c7f30-1f8d-4780-98ab-34d3951e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52f3-88fc-4818-a962-8bd00d568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b86ffb-c34a-48de-b7de-a61058be0a19}" ma:internalName="TaxCatchAll" ma:showField="CatchAllData" ma:web="f09552f3-88fc-4818-a962-8bd00d568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0FADF-86E6-42F0-BBF0-754B7B925A73}">
  <ds:schemaRefs>
    <ds:schemaRef ds:uri="http://schemas.microsoft.com/office/2006/metadata/properties"/>
    <ds:schemaRef ds:uri="http://schemas.microsoft.com/office/infopath/2007/PartnerControls"/>
    <ds:schemaRef ds:uri="f09552f3-88fc-4818-a962-8bd00d568641"/>
    <ds:schemaRef ds:uri="8d841f8c-94b8-4073-b2d3-46829d818248"/>
  </ds:schemaRefs>
</ds:datastoreItem>
</file>

<file path=customXml/itemProps2.xml><?xml version="1.0" encoding="utf-8"?>
<ds:datastoreItem xmlns:ds="http://schemas.openxmlformats.org/officeDocument/2006/customXml" ds:itemID="{BD6781FE-48AA-4049-80A0-FA60CBAFF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1f8c-94b8-4073-b2d3-46829d818248"/>
    <ds:schemaRef ds:uri="f09552f3-88fc-4818-a962-8bd00d568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449D20-CD79-441D-BDB0-AA57A5037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Hvalsøe Krüger</dc:creator>
  <cp:keywords/>
  <dc:description/>
  <cp:lastModifiedBy>Morávková Věra</cp:lastModifiedBy>
  <cp:revision>13</cp:revision>
  <dcterms:created xsi:type="dcterms:W3CDTF">2025-08-18T08:01:00Z</dcterms:created>
  <dcterms:modified xsi:type="dcterms:W3CDTF">2025-12-04T10:05:00Z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0x01010089D042ADDF26184B9C4A948FE8139D1C</vt:lpwstr>
  </property>
</Properties>
</file>