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A3D07" w14:textId="77777777" w:rsidR="00AF31E5" w:rsidRPr="005D05C0" w:rsidRDefault="00AF31E5" w:rsidP="00AF31E5">
      <w:pPr>
        <w:jc w:val="center"/>
        <w:rPr>
          <w:b/>
          <w:szCs w:val="22"/>
          <w:lang w:bidi="en-GB"/>
        </w:rPr>
      </w:pPr>
      <w:r>
        <w:t xml:space="preserve"> </w:t>
      </w:r>
    </w:p>
    <w:p w14:paraId="4CB42556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36092E62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19452CC9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DD3E3EE" w14:textId="77777777" w:rsidR="005E03D2" w:rsidRDefault="005E03D2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4DBCAD3" w14:textId="77777777" w:rsidR="005E03D2" w:rsidRDefault="005E03D2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F00BE51" w14:textId="77777777" w:rsidR="005E03D2" w:rsidRPr="005874AC" w:rsidRDefault="005E03D2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A92161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16598EB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1A823D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A730ED4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B0C8A5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B23C0A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5A17EE8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F8E80BD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8EDD989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7BF0E7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79A15A9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D3DE41C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A64FFC7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FB56E01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E49E7D1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44F136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8A7D4B2" w14:textId="77777777" w:rsidR="00AF31E5" w:rsidRDefault="00AF31E5" w:rsidP="00AF31E5">
      <w:pPr>
        <w:jc w:val="center"/>
        <w:rPr>
          <w:b/>
          <w:szCs w:val="22"/>
        </w:rPr>
      </w:pPr>
      <w:r>
        <w:rPr>
          <w:b/>
        </w:rPr>
        <w:t>B. PŘÍBALOVÁ INFORMACE</w:t>
      </w:r>
    </w:p>
    <w:p w14:paraId="399783AF" w14:textId="77777777" w:rsidR="00AF31E5" w:rsidRDefault="00AF31E5" w:rsidP="00AF31E5">
      <w:pPr>
        <w:jc w:val="center"/>
        <w:rPr>
          <w:b/>
          <w:szCs w:val="22"/>
        </w:rPr>
      </w:pPr>
    </w:p>
    <w:p w14:paraId="04A3B44F" w14:textId="77777777" w:rsidR="00AF31E5" w:rsidRDefault="00AF31E5" w:rsidP="00AF31E5">
      <w:pPr>
        <w:jc w:val="center"/>
        <w:rPr>
          <w:b/>
          <w:szCs w:val="22"/>
        </w:rPr>
      </w:pPr>
    </w:p>
    <w:p w14:paraId="1748E51D" w14:textId="77777777" w:rsidR="00AF31E5" w:rsidRDefault="00AF31E5" w:rsidP="00AF31E5">
      <w:pPr>
        <w:jc w:val="center"/>
        <w:rPr>
          <w:b/>
          <w:szCs w:val="22"/>
        </w:rPr>
      </w:pPr>
    </w:p>
    <w:p w14:paraId="628A35AB" w14:textId="77777777" w:rsidR="00AF31E5" w:rsidRDefault="00AF31E5" w:rsidP="00AF31E5">
      <w:pPr>
        <w:jc w:val="center"/>
        <w:rPr>
          <w:b/>
          <w:szCs w:val="22"/>
        </w:rPr>
      </w:pPr>
    </w:p>
    <w:p w14:paraId="6B39BA6F" w14:textId="77777777" w:rsidR="00AF31E5" w:rsidRDefault="00AF31E5" w:rsidP="00AF31E5">
      <w:pPr>
        <w:jc w:val="center"/>
        <w:rPr>
          <w:b/>
          <w:szCs w:val="22"/>
        </w:rPr>
      </w:pPr>
    </w:p>
    <w:p w14:paraId="20B221F2" w14:textId="77777777" w:rsidR="00AF31E5" w:rsidRDefault="00AF31E5" w:rsidP="00AF31E5">
      <w:pPr>
        <w:jc w:val="center"/>
        <w:rPr>
          <w:b/>
          <w:szCs w:val="22"/>
        </w:rPr>
      </w:pPr>
    </w:p>
    <w:p w14:paraId="6CCD10DC" w14:textId="77777777" w:rsidR="00AF31E5" w:rsidRDefault="00AF31E5" w:rsidP="00AF31E5">
      <w:pPr>
        <w:jc w:val="center"/>
        <w:rPr>
          <w:b/>
          <w:szCs w:val="22"/>
        </w:rPr>
      </w:pPr>
    </w:p>
    <w:p w14:paraId="120CC0DC" w14:textId="77777777" w:rsidR="00AF31E5" w:rsidRDefault="00AF31E5" w:rsidP="00AF31E5">
      <w:pPr>
        <w:jc w:val="center"/>
        <w:rPr>
          <w:b/>
          <w:szCs w:val="22"/>
        </w:rPr>
      </w:pPr>
    </w:p>
    <w:p w14:paraId="0E4F71FF" w14:textId="77777777" w:rsidR="00AF31E5" w:rsidRDefault="00AF31E5" w:rsidP="00AF31E5">
      <w:pPr>
        <w:jc w:val="center"/>
        <w:rPr>
          <w:b/>
          <w:szCs w:val="22"/>
        </w:rPr>
      </w:pPr>
    </w:p>
    <w:p w14:paraId="18D4EE59" w14:textId="77777777" w:rsidR="00AF31E5" w:rsidRDefault="00AF31E5" w:rsidP="00AF31E5">
      <w:pPr>
        <w:jc w:val="center"/>
        <w:rPr>
          <w:b/>
          <w:szCs w:val="22"/>
        </w:rPr>
      </w:pPr>
    </w:p>
    <w:p w14:paraId="3BC89457" w14:textId="77777777" w:rsidR="00AF31E5" w:rsidRDefault="00AF31E5" w:rsidP="00AF31E5">
      <w:pPr>
        <w:jc w:val="center"/>
        <w:rPr>
          <w:b/>
          <w:szCs w:val="22"/>
        </w:rPr>
      </w:pPr>
    </w:p>
    <w:p w14:paraId="18EF9670" w14:textId="77777777" w:rsidR="00AF31E5" w:rsidRDefault="00AF31E5" w:rsidP="00AF31E5">
      <w:pPr>
        <w:jc w:val="center"/>
        <w:rPr>
          <w:b/>
          <w:szCs w:val="22"/>
        </w:rPr>
      </w:pPr>
    </w:p>
    <w:p w14:paraId="3A6B0F72" w14:textId="77777777" w:rsidR="00AF31E5" w:rsidRDefault="00AF31E5" w:rsidP="00AF31E5">
      <w:pPr>
        <w:jc w:val="center"/>
        <w:rPr>
          <w:b/>
          <w:szCs w:val="22"/>
        </w:rPr>
      </w:pPr>
    </w:p>
    <w:p w14:paraId="383C4A34" w14:textId="77777777" w:rsidR="00AF31E5" w:rsidRDefault="00AF31E5" w:rsidP="00AF31E5">
      <w:pPr>
        <w:jc w:val="center"/>
        <w:rPr>
          <w:b/>
          <w:szCs w:val="22"/>
        </w:rPr>
      </w:pPr>
    </w:p>
    <w:p w14:paraId="7BF772CC" w14:textId="77777777" w:rsidR="00AF31E5" w:rsidRDefault="00AF31E5" w:rsidP="00AF31E5">
      <w:pPr>
        <w:jc w:val="center"/>
        <w:rPr>
          <w:b/>
          <w:szCs w:val="22"/>
        </w:rPr>
      </w:pPr>
    </w:p>
    <w:p w14:paraId="5EFBE801" w14:textId="77777777" w:rsidR="00AF31E5" w:rsidRDefault="00AF31E5" w:rsidP="00AF31E5">
      <w:pPr>
        <w:jc w:val="center"/>
        <w:rPr>
          <w:b/>
          <w:szCs w:val="22"/>
        </w:rPr>
      </w:pPr>
    </w:p>
    <w:p w14:paraId="01005DC9" w14:textId="77777777" w:rsidR="00AF31E5" w:rsidRDefault="00AF31E5" w:rsidP="00AF31E5">
      <w:pPr>
        <w:jc w:val="center"/>
        <w:rPr>
          <w:b/>
          <w:szCs w:val="22"/>
        </w:rPr>
      </w:pPr>
    </w:p>
    <w:p w14:paraId="061A9F52" w14:textId="77777777" w:rsidR="00AF31E5" w:rsidRDefault="00AF31E5" w:rsidP="00AF31E5">
      <w:pPr>
        <w:jc w:val="center"/>
        <w:rPr>
          <w:b/>
          <w:szCs w:val="22"/>
        </w:rPr>
      </w:pPr>
    </w:p>
    <w:p w14:paraId="465EC237" w14:textId="77777777" w:rsidR="00AF31E5" w:rsidRDefault="00AF31E5" w:rsidP="00AF31E5">
      <w:pPr>
        <w:jc w:val="center"/>
        <w:rPr>
          <w:b/>
          <w:szCs w:val="22"/>
        </w:rPr>
      </w:pPr>
    </w:p>
    <w:p w14:paraId="3C4D8A83" w14:textId="77777777" w:rsidR="00AF31E5" w:rsidRDefault="00AF31E5" w:rsidP="00AF31E5">
      <w:pPr>
        <w:jc w:val="center"/>
        <w:rPr>
          <w:b/>
          <w:szCs w:val="22"/>
        </w:rPr>
      </w:pPr>
    </w:p>
    <w:p w14:paraId="05C7859B" w14:textId="77777777" w:rsidR="00AF31E5" w:rsidRDefault="00AF31E5" w:rsidP="00AF31E5">
      <w:pPr>
        <w:jc w:val="center"/>
        <w:rPr>
          <w:b/>
          <w:szCs w:val="22"/>
        </w:rPr>
      </w:pPr>
    </w:p>
    <w:p w14:paraId="525D3FC2" w14:textId="77777777" w:rsidR="00AF31E5" w:rsidRDefault="00AF31E5" w:rsidP="00AF31E5">
      <w:pPr>
        <w:jc w:val="center"/>
        <w:rPr>
          <w:b/>
          <w:szCs w:val="22"/>
        </w:rPr>
      </w:pPr>
    </w:p>
    <w:p w14:paraId="5E63D502" w14:textId="77777777" w:rsidR="00AF31E5" w:rsidRDefault="00AF31E5" w:rsidP="00AF31E5">
      <w:pPr>
        <w:jc w:val="center"/>
        <w:rPr>
          <w:b/>
          <w:szCs w:val="22"/>
        </w:rPr>
      </w:pPr>
    </w:p>
    <w:p w14:paraId="36EF9E45" w14:textId="77777777" w:rsidR="00AF31E5" w:rsidRDefault="00AF31E5" w:rsidP="00AF31E5">
      <w:pPr>
        <w:jc w:val="center"/>
        <w:rPr>
          <w:b/>
          <w:szCs w:val="22"/>
        </w:rPr>
      </w:pPr>
    </w:p>
    <w:p w14:paraId="2197902A" w14:textId="77777777" w:rsidR="00AF31E5" w:rsidRDefault="00AF31E5" w:rsidP="00AF31E5">
      <w:pPr>
        <w:jc w:val="center"/>
        <w:rPr>
          <w:b/>
          <w:szCs w:val="22"/>
        </w:rPr>
      </w:pPr>
    </w:p>
    <w:p w14:paraId="4E825F98" w14:textId="77777777" w:rsidR="00AF31E5" w:rsidRDefault="00AF31E5" w:rsidP="00AF31E5">
      <w:pPr>
        <w:jc w:val="center"/>
        <w:rPr>
          <w:b/>
          <w:szCs w:val="22"/>
        </w:rPr>
      </w:pPr>
    </w:p>
    <w:p w14:paraId="7A9A16DE" w14:textId="77777777" w:rsidR="00AF31E5" w:rsidRDefault="00AF31E5" w:rsidP="00AF31E5">
      <w:pPr>
        <w:jc w:val="center"/>
        <w:rPr>
          <w:b/>
          <w:szCs w:val="22"/>
        </w:rPr>
      </w:pPr>
    </w:p>
    <w:p w14:paraId="046C3BE3" w14:textId="77777777" w:rsidR="00AF31E5" w:rsidRDefault="00AF31E5" w:rsidP="00AF31E5">
      <w:pPr>
        <w:jc w:val="center"/>
        <w:rPr>
          <w:b/>
          <w:szCs w:val="22"/>
        </w:rPr>
      </w:pPr>
    </w:p>
    <w:p w14:paraId="4742230B" w14:textId="77777777" w:rsidR="00AF31E5" w:rsidRDefault="00AF31E5" w:rsidP="00AF31E5">
      <w:pPr>
        <w:jc w:val="center"/>
        <w:rPr>
          <w:b/>
          <w:szCs w:val="22"/>
        </w:rPr>
      </w:pPr>
    </w:p>
    <w:p w14:paraId="4F4743F2" w14:textId="77777777" w:rsidR="00AF31E5" w:rsidRDefault="00AF31E5" w:rsidP="00AF31E5">
      <w:pPr>
        <w:jc w:val="center"/>
        <w:rPr>
          <w:b/>
          <w:szCs w:val="22"/>
        </w:rPr>
      </w:pPr>
    </w:p>
    <w:p w14:paraId="7C068AC7" w14:textId="77777777" w:rsidR="00AF31E5" w:rsidRDefault="00AF31E5" w:rsidP="00AF31E5">
      <w:pPr>
        <w:jc w:val="center"/>
        <w:rPr>
          <w:b/>
          <w:szCs w:val="22"/>
        </w:rPr>
      </w:pPr>
    </w:p>
    <w:p w14:paraId="2206FBC4" w14:textId="77777777" w:rsidR="00AF31E5" w:rsidRPr="000932B0" w:rsidRDefault="00AF31E5" w:rsidP="00AF31E5">
      <w:pPr>
        <w:jc w:val="center"/>
        <w:rPr>
          <w:szCs w:val="22"/>
        </w:rPr>
      </w:pPr>
    </w:p>
    <w:p w14:paraId="00F55145" w14:textId="32A4D2B0" w:rsidR="00AF31E5" w:rsidRPr="005874AC" w:rsidRDefault="00AF31E5" w:rsidP="00AF31E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PŘÍBALOVÁ INFORMACE</w:t>
      </w:r>
    </w:p>
    <w:p w14:paraId="027CE6F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CB4F410" w14:textId="6328EFFD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Název veterinárního léčivého přípravku</w:t>
      </w:r>
    </w:p>
    <w:p w14:paraId="1503BFFE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BE923E4" w14:textId="0BE4FAEB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Avishield</w:t>
      </w:r>
      <w:proofErr w:type="spellEnd"/>
      <w:r>
        <w:t xml:space="preserve"> ND B1 </w:t>
      </w:r>
      <w:proofErr w:type="spellStart"/>
      <w:r>
        <w:t>lyofilizát</w:t>
      </w:r>
      <w:proofErr w:type="spellEnd"/>
      <w:r>
        <w:t xml:space="preserve"> pro </w:t>
      </w:r>
      <w:proofErr w:type="spellStart"/>
      <w:r>
        <w:t>okulonazální</w:t>
      </w:r>
      <w:proofErr w:type="spellEnd"/>
      <w:r>
        <w:t xml:space="preserve"> suspenzi/</w:t>
      </w:r>
      <w:r w:rsidR="00816B6C">
        <w:t>podání</w:t>
      </w:r>
      <w:r w:rsidR="002F6D9B">
        <w:t xml:space="preserve"> </w:t>
      </w:r>
      <w:r>
        <w:t xml:space="preserve">v pitné vodě pro </w:t>
      </w:r>
      <w:r w:rsidR="004E2C32">
        <w:t>kura domácího</w:t>
      </w:r>
    </w:p>
    <w:p w14:paraId="4E83909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84DC8CB" w14:textId="31727C89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Složení</w:t>
      </w:r>
    </w:p>
    <w:p w14:paraId="4B1CDD7A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E19764" w14:textId="11766646" w:rsidR="005E500C" w:rsidRPr="00502268" w:rsidRDefault="00816B6C" w:rsidP="005E500C">
      <w:pPr>
        <w:jc w:val="both"/>
        <w:rPr>
          <w:szCs w:val="22"/>
        </w:rPr>
      </w:pPr>
      <w:r>
        <w:t xml:space="preserve">Každá </w:t>
      </w:r>
      <w:r w:rsidR="005E500C">
        <w:t>dávka obsahuje:</w:t>
      </w:r>
    </w:p>
    <w:p w14:paraId="7D79A2DA" w14:textId="77777777" w:rsidR="005E500C" w:rsidRDefault="005E500C" w:rsidP="005E500C">
      <w:pPr>
        <w:tabs>
          <w:tab w:val="clear" w:pos="567"/>
        </w:tabs>
        <w:spacing w:line="240" w:lineRule="auto"/>
        <w:rPr>
          <w:b/>
        </w:rPr>
      </w:pPr>
    </w:p>
    <w:p w14:paraId="3E6988FF" w14:textId="1C08E714" w:rsidR="005E500C" w:rsidRPr="00474C50" w:rsidRDefault="005E500C" w:rsidP="005E500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</w:t>
      </w:r>
      <w:r w:rsidR="00816B6C">
        <w:rPr>
          <w:b/>
        </w:rPr>
        <w:t>é</w:t>
      </w:r>
      <w:r>
        <w:rPr>
          <w:b/>
        </w:rPr>
        <w:t xml:space="preserve"> látk</w:t>
      </w:r>
      <w:r w:rsidR="00816B6C">
        <w:rPr>
          <w:b/>
        </w:rPr>
        <w:t>y</w:t>
      </w:r>
      <w:r>
        <w:rPr>
          <w:b/>
        </w:rPr>
        <w:t>:</w:t>
      </w:r>
    </w:p>
    <w:p w14:paraId="3EB9E728" w14:textId="1C95A66F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t>V</w:t>
      </w:r>
      <w:r w:rsidR="00AF31E5">
        <w:t xml:space="preserve">irus newcastleské choroby, kmen </w:t>
      </w:r>
      <w:proofErr w:type="spellStart"/>
      <w:r w:rsidR="00AF31E5">
        <w:t>Hitchner</w:t>
      </w:r>
      <w:proofErr w:type="spellEnd"/>
      <w:r w:rsidR="00AF31E5">
        <w:t xml:space="preserve"> B1</w:t>
      </w:r>
      <w:r>
        <w:t>, živý</w:t>
      </w:r>
      <w:r w:rsidR="00AF31E5">
        <w:tab/>
      </w:r>
      <w:r w:rsidR="00AF31E5">
        <w:tab/>
      </w:r>
      <w:r w:rsidR="00AF31E5">
        <w:tab/>
        <w:t>10</w:t>
      </w:r>
      <w:r w:rsidR="00AF31E5">
        <w:rPr>
          <w:vertAlign w:val="superscript"/>
        </w:rPr>
        <w:t>6,0</w:t>
      </w:r>
      <w:r w:rsidR="00AF31E5">
        <w:t xml:space="preserve"> až 10</w:t>
      </w:r>
      <w:r w:rsidR="00AF31E5">
        <w:rPr>
          <w:vertAlign w:val="superscript"/>
        </w:rPr>
        <w:t>7,0</w:t>
      </w:r>
      <w:r w:rsidR="00AF31E5">
        <w:t xml:space="preserve"> TCID</w:t>
      </w:r>
      <w:r w:rsidR="00AF31E5">
        <w:rPr>
          <w:vertAlign w:val="subscript"/>
        </w:rPr>
        <w:t>50</w:t>
      </w:r>
      <w:r>
        <w:t>*</w:t>
      </w:r>
    </w:p>
    <w:p w14:paraId="7CE5B3EF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334BFD4" w14:textId="77777777" w:rsidR="005F2308" w:rsidRDefault="005F2308" w:rsidP="005F2308">
      <w:pPr>
        <w:tabs>
          <w:tab w:val="clear" w:pos="567"/>
        </w:tabs>
        <w:spacing w:line="240" w:lineRule="auto"/>
        <w:rPr>
          <w:szCs w:val="22"/>
        </w:rPr>
      </w:pPr>
      <w:r>
        <w:t>*TCID</w:t>
      </w:r>
      <w:r>
        <w:rPr>
          <w:vertAlign w:val="subscript"/>
        </w:rPr>
        <w:t>50</w:t>
      </w:r>
      <w:r>
        <w:t xml:space="preserve"> = 50% infekční dávka pro tkáňovou kulturu</w:t>
      </w:r>
    </w:p>
    <w:p w14:paraId="69AFDFFC" w14:textId="77777777" w:rsidR="005F2308" w:rsidRDefault="005F2308" w:rsidP="005F2308">
      <w:pPr>
        <w:pStyle w:val="Style4"/>
        <w:widowControl/>
        <w:spacing w:before="29" w:line="278" w:lineRule="exact"/>
        <w:ind w:right="-143"/>
        <w:rPr>
          <w:rFonts w:ascii="Times New Roman" w:hAnsi="Times New Roman"/>
          <w:sz w:val="22"/>
        </w:rPr>
      </w:pPr>
    </w:p>
    <w:p w14:paraId="3776BA3F" w14:textId="2DC67D85" w:rsidR="005F2308" w:rsidRDefault="005F2308" w:rsidP="005F2308">
      <w:pPr>
        <w:tabs>
          <w:tab w:val="clear" w:pos="567"/>
        </w:tabs>
        <w:spacing w:line="240" w:lineRule="auto"/>
      </w:pPr>
      <w:proofErr w:type="spellStart"/>
      <w:r>
        <w:t>Lyofilizát</w:t>
      </w:r>
      <w:proofErr w:type="spellEnd"/>
      <w:r>
        <w:t xml:space="preserve"> </w:t>
      </w:r>
      <w:r w:rsidR="004E2C32">
        <w:t xml:space="preserve">smetanové </w:t>
      </w:r>
      <w:r>
        <w:t>barvy</w:t>
      </w:r>
      <w:r w:rsidR="00C91521">
        <w:t>.</w:t>
      </w:r>
    </w:p>
    <w:p w14:paraId="60D3C13A" w14:textId="77777777" w:rsidR="005F2308" w:rsidRPr="0038613F" w:rsidRDefault="005F2308" w:rsidP="005F2308">
      <w:pPr>
        <w:tabs>
          <w:tab w:val="clear" w:pos="567"/>
        </w:tabs>
        <w:spacing w:line="240" w:lineRule="auto"/>
        <w:rPr>
          <w:rStyle w:val="FontStyle41"/>
          <w:lang w:bidi="en-GB"/>
        </w:rPr>
      </w:pPr>
    </w:p>
    <w:p w14:paraId="36A8ACB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FF65F09" w14:textId="655D7887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Cílové druhy zvířat</w:t>
      </w:r>
    </w:p>
    <w:p w14:paraId="29A8E0D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403A79E" w14:textId="2DFE1B26" w:rsidR="00AF31E5" w:rsidRPr="00FA2BF8" w:rsidRDefault="00C91521" w:rsidP="003C185E">
      <w:pPr>
        <w:tabs>
          <w:tab w:val="clear" w:pos="567"/>
        </w:tabs>
        <w:spacing w:line="240" w:lineRule="auto"/>
        <w:rPr>
          <w:szCs w:val="22"/>
        </w:rPr>
      </w:pPr>
      <w:r>
        <w:t>K</w:t>
      </w:r>
      <w:r w:rsidR="004E2C32">
        <w:t xml:space="preserve">ur domácí </w:t>
      </w:r>
      <w:r w:rsidR="00AF31E5">
        <w:t>(brojleři</w:t>
      </w:r>
      <w:r>
        <w:t xml:space="preserve">, </w:t>
      </w:r>
      <w:r w:rsidR="00816B6C">
        <w:t>kuřice</w:t>
      </w:r>
      <w:r>
        <w:t>,</w:t>
      </w:r>
      <w:r w:rsidR="00AF31E5">
        <w:t xml:space="preserve"> budoucí nosnice/chovné slepice)</w:t>
      </w:r>
      <w:r>
        <w:t xml:space="preserve">. </w:t>
      </w:r>
    </w:p>
    <w:p w14:paraId="3B421817" w14:textId="77777777" w:rsidR="00AF31E5" w:rsidRPr="00C21B93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1A2ECF7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269ABEE" w14:textId="42AFB0AB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Indikace pro použití</w:t>
      </w:r>
    </w:p>
    <w:p w14:paraId="7AF58806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F4F3AC6" w14:textId="0B458EC2" w:rsidR="00C91521" w:rsidRDefault="0019093F" w:rsidP="00C91521">
      <w:pPr>
        <w:tabs>
          <w:tab w:val="clear" w:pos="567"/>
        </w:tabs>
        <w:spacing w:line="240" w:lineRule="auto"/>
      </w:pPr>
      <w:r>
        <w:t>K</w:t>
      </w:r>
      <w:r w:rsidR="003C185E">
        <w:t xml:space="preserve">ur domácí (brojleři, </w:t>
      </w:r>
      <w:r w:rsidR="009C2FBA">
        <w:t>kuřice</w:t>
      </w:r>
      <w:r w:rsidR="003C185E">
        <w:t>, budoucí nosnice/chovné slepice)</w:t>
      </w:r>
      <w:r w:rsidR="003C185E" w:rsidRPr="003C185E">
        <w:t xml:space="preserve"> </w:t>
      </w:r>
      <w:r w:rsidR="003C185E">
        <w:t xml:space="preserve">pro </w:t>
      </w:r>
      <w:r w:rsidR="00C91521">
        <w:t xml:space="preserve">snížení úmrtnosti a klinických příznaků z důvodu infekce virem newcastleské choroby. </w:t>
      </w:r>
    </w:p>
    <w:p w14:paraId="5C94AE93" w14:textId="77777777" w:rsidR="009C2FBA" w:rsidRPr="005874AC" w:rsidRDefault="009C2FBA" w:rsidP="00C91521">
      <w:pPr>
        <w:tabs>
          <w:tab w:val="clear" w:pos="567"/>
        </w:tabs>
        <w:spacing w:line="240" w:lineRule="auto"/>
        <w:rPr>
          <w:szCs w:val="22"/>
        </w:rPr>
      </w:pPr>
    </w:p>
    <w:p w14:paraId="4D8EAF85" w14:textId="77777777" w:rsidR="00C91521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>
        <w:t>Nástup imunity: 3 týdny po vakcinaci.</w:t>
      </w:r>
    </w:p>
    <w:p w14:paraId="45960D48" w14:textId="78F1F3D1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t>Doba trvání imunity: 5 týdnů po vakcinaci.</w:t>
      </w:r>
    </w:p>
    <w:p w14:paraId="28884A0A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106D993" w14:textId="77777777" w:rsidR="003F1DDE" w:rsidRPr="005874AC" w:rsidRDefault="003F1DD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F8D3508" w14:textId="568C279D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 w:rsidRPr="002F6D9B">
        <w:rPr>
          <w:b/>
          <w:highlight w:val="lightGray"/>
        </w:rPr>
        <w:t>5</w:t>
      </w:r>
      <w:r w:rsidR="00AF31E5">
        <w:rPr>
          <w:b/>
        </w:rPr>
        <w:t>.</w:t>
      </w:r>
      <w:r w:rsidR="00AF31E5">
        <w:rPr>
          <w:b/>
        </w:rPr>
        <w:tab/>
      </w:r>
      <w:r>
        <w:rPr>
          <w:b/>
        </w:rPr>
        <w:t>Kontraindikace</w:t>
      </w:r>
    </w:p>
    <w:p w14:paraId="37382DC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EFB81D7" w14:textId="77777777" w:rsidR="005E500C" w:rsidRDefault="005E500C" w:rsidP="005E500C">
      <w:pPr>
        <w:jc w:val="both"/>
      </w:pPr>
      <w:r>
        <w:t>Nejsou.</w:t>
      </w:r>
    </w:p>
    <w:p w14:paraId="56B841F7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5C78E93" w14:textId="1FD0EFEF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Zvláštní upozornění</w:t>
      </w:r>
    </w:p>
    <w:p w14:paraId="03B5822F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92C3014" w14:textId="3AA9037F" w:rsidR="00C91521" w:rsidRPr="002F6D9B" w:rsidRDefault="00C91521" w:rsidP="00AF31E5">
      <w:pPr>
        <w:tabs>
          <w:tab w:val="clear" w:pos="567"/>
        </w:tabs>
        <w:spacing w:line="240" w:lineRule="auto"/>
        <w:rPr>
          <w:u w:val="single"/>
        </w:rPr>
      </w:pPr>
      <w:r w:rsidRPr="002F6D9B">
        <w:rPr>
          <w:u w:val="single"/>
        </w:rPr>
        <w:t>Zvláštní upozornění:</w:t>
      </w:r>
    </w:p>
    <w:p w14:paraId="0CC9D6A1" w14:textId="527323C7" w:rsidR="00C91521" w:rsidRPr="00195166" w:rsidRDefault="009C2FBA" w:rsidP="00AF31E5">
      <w:pPr>
        <w:tabs>
          <w:tab w:val="clear" w:pos="567"/>
        </w:tabs>
        <w:spacing w:line="240" w:lineRule="auto"/>
      </w:pPr>
      <w:r>
        <w:t>Vakcinovat</w:t>
      </w:r>
      <w:r w:rsidRPr="00195166">
        <w:t xml:space="preserve"> </w:t>
      </w:r>
      <w:r w:rsidR="00C91521" w:rsidRPr="00195166">
        <w:t>pouze zdravá zvířata.</w:t>
      </w:r>
    </w:p>
    <w:p w14:paraId="04D7D5C7" w14:textId="6A7AB6DA" w:rsidR="00C91521" w:rsidRPr="00195166" w:rsidRDefault="009C2FBA" w:rsidP="00C9152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Mateřské protilátky </w:t>
      </w:r>
      <w:r w:rsidR="00C91521" w:rsidRPr="00195166">
        <w:rPr>
          <w:szCs w:val="22"/>
        </w:rPr>
        <w:t>(MDA) mohou narušovat vývoj aktivní imunity.</w:t>
      </w:r>
    </w:p>
    <w:p w14:paraId="74F133B4" w14:textId="00C5ACDB" w:rsidR="00C91521" w:rsidRDefault="009C2FBA" w:rsidP="00C9152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 hejnech, kde se očekávají vysoké hladiny MDA, je nutné tomu přizpůsobit vakcinační program.</w:t>
      </w:r>
    </w:p>
    <w:p w14:paraId="3A84F100" w14:textId="77777777" w:rsidR="002F6D9B" w:rsidRPr="00195166" w:rsidRDefault="002F6D9B" w:rsidP="00C91521">
      <w:pPr>
        <w:tabs>
          <w:tab w:val="clear" w:pos="567"/>
        </w:tabs>
        <w:spacing w:line="240" w:lineRule="auto"/>
        <w:rPr>
          <w:szCs w:val="22"/>
        </w:rPr>
      </w:pPr>
    </w:p>
    <w:p w14:paraId="586F2326" w14:textId="3135B4EE" w:rsidR="00C91521" w:rsidRPr="00195166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F6D9B">
        <w:rPr>
          <w:szCs w:val="22"/>
          <w:u w:val="single"/>
        </w:rPr>
        <w:t>Zvláštní opatření pro bezpečné použití u cílových druhů zvířat:</w:t>
      </w:r>
    </w:p>
    <w:p w14:paraId="05FEE21C" w14:textId="702027AD" w:rsidR="009C2FBA" w:rsidRDefault="009C2FBA" w:rsidP="009C2FBA">
      <w:pPr>
        <w:keepNext/>
        <w:keepLines/>
        <w:tabs>
          <w:tab w:val="clear" w:pos="567"/>
        </w:tabs>
        <w:spacing w:line="240" w:lineRule="auto"/>
      </w:pPr>
      <w:r>
        <w:t>Vš</w:t>
      </w:r>
      <w:r w:rsidR="002F6D9B">
        <w:t>ichni</w:t>
      </w:r>
      <w:r>
        <w:t xml:space="preserve"> ptá</w:t>
      </w:r>
      <w:r w:rsidR="002F6D9B">
        <w:t>ci</w:t>
      </w:r>
      <w:r>
        <w:t xml:space="preserve"> v hejnu by měli být vakcinováni současně.</w:t>
      </w:r>
    </w:p>
    <w:p w14:paraId="2EFBE3AC" w14:textId="4BA59EAF" w:rsidR="006647DF" w:rsidRDefault="009C2FBA" w:rsidP="006647DF">
      <w:pPr>
        <w:keepNext/>
        <w:keepLines/>
        <w:tabs>
          <w:tab w:val="clear" w:pos="567"/>
        </w:tabs>
        <w:spacing w:line="240" w:lineRule="auto"/>
      </w:pPr>
      <w:r>
        <w:rPr>
          <w:szCs w:val="22"/>
        </w:rPr>
        <w:t>Vakcinační</w:t>
      </w:r>
      <w:r w:rsidRPr="002F6D9B">
        <w:rPr>
          <w:szCs w:val="22"/>
        </w:rPr>
        <w:t xml:space="preserve"> </w:t>
      </w:r>
      <w:r w:rsidR="00C91521" w:rsidRPr="002F6D9B">
        <w:rPr>
          <w:szCs w:val="22"/>
        </w:rPr>
        <w:t>kmen se může šířit na vnímavé,</w:t>
      </w:r>
      <w:r w:rsidR="008B7B11">
        <w:rPr>
          <w:szCs w:val="22"/>
        </w:rPr>
        <w:t xml:space="preserve"> nevakcinované</w:t>
      </w:r>
      <w:r w:rsidR="00C91521" w:rsidRPr="002F6D9B">
        <w:rPr>
          <w:szCs w:val="22"/>
        </w:rPr>
        <w:t xml:space="preserve"> ptáky po dobu nejméně 10 dnů po očkování. Šíření nevyvolává klinické příznaky. </w:t>
      </w:r>
      <w:r w:rsidR="006647DF">
        <w:rPr>
          <w:szCs w:val="22"/>
        </w:rPr>
        <w:t>Vakcinační</w:t>
      </w:r>
      <w:r w:rsidR="00C91521" w:rsidRPr="002F6D9B">
        <w:rPr>
          <w:szCs w:val="22"/>
        </w:rPr>
        <w:t xml:space="preserve"> kmen se může </w:t>
      </w:r>
      <w:r w:rsidR="006647DF">
        <w:rPr>
          <w:szCs w:val="22"/>
        </w:rPr>
        <w:t>roz</w:t>
      </w:r>
      <w:r w:rsidR="00C91521" w:rsidRPr="002F6D9B">
        <w:rPr>
          <w:szCs w:val="22"/>
        </w:rPr>
        <w:t xml:space="preserve">šířit na </w:t>
      </w:r>
      <w:r w:rsidR="006647DF">
        <w:rPr>
          <w:szCs w:val="22"/>
        </w:rPr>
        <w:t xml:space="preserve">jiné než cílové </w:t>
      </w:r>
      <w:r w:rsidR="00C91521" w:rsidRPr="002F6D9B">
        <w:rPr>
          <w:szCs w:val="22"/>
        </w:rPr>
        <w:t xml:space="preserve">vnímavé druhy. </w:t>
      </w:r>
    </w:p>
    <w:p w14:paraId="2E091F20" w14:textId="77777777" w:rsidR="006647DF" w:rsidRDefault="006647DF" w:rsidP="006647DF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  <w:r>
        <w:t>Aby se zabránilo rozšíření vakcinačního kmene na vnímavé druhy, je třeba přijmout příslušná veterinární a zootechnická opatření.</w:t>
      </w:r>
    </w:p>
    <w:p w14:paraId="517DEBA8" w14:textId="5211C634" w:rsidR="00C91521" w:rsidRPr="002F6D9B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1ED3CEA4" w14:textId="0EEDA697" w:rsidR="00C91521" w:rsidRPr="002F6D9B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 w:rsidRPr="002F6D9B">
        <w:rPr>
          <w:szCs w:val="22"/>
        </w:rPr>
        <w:t xml:space="preserve">Vakcinační virus se může šířit do průdušnice, sleziny, ledvin, plic, </w:t>
      </w:r>
      <w:r w:rsidR="00126AAA">
        <w:rPr>
          <w:szCs w:val="22"/>
        </w:rPr>
        <w:t>cekálních tonzil</w:t>
      </w:r>
      <w:r w:rsidRPr="002F6D9B">
        <w:rPr>
          <w:szCs w:val="22"/>
        </w:rPr>
        <w:t>, dvanácterníku a mozku kuřat, aniž by vyvolal patologické změny v těchto orgánech.</w:t>
      </w:r>
    </w:p>
    <w:p w14:paraId="0D804BDA" w14:textId="77777777" w:rsidR="00C91521" w:rsidRPr="00195166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9A4D383" w14:textId="77777777" w:rsidR="002F6D9B" w:rsidRDefault="00126AAA" w:rsidP="00847D5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F6D9B">
        <w:rPr>
          <w:szCs w:val="22"/>
          <w:u w:val="single"/>
        </w:rPr>
        <w:t>Zvláštní opatření pro osobu, která podává veterinární léčivý přípravek zvířatům:</w:t>
      </w:r>
      <w:r>
        <w:rPr>
          <w:szCs w:val="22"/>
        </w:rPr>
        <w:t xml:space="preserve"> </w:t>
      </w:r>
    </w:p>
    <w:p w14:paraId="18EA744D" w14:textId="1C9EF835" w:rsidR="00847D5C" w:rsidRPr="00195166" w:rsidRDefault="00847D5C" w:rsidP="00847D5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95166">
        <w:t>Při nakládání s vakcínou a podávání vakcíny je nutné postupovat opatrně.</w:t>
      </w:r>
    </w:p>
    <w:p w14:paraId="757C69C3" w14:textId="77777777" w:rsidR="00847D5C" w:rsidRPr="00195166" w:rsidRDefault="00847D5C" w:rsidP="00847D5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95166">
        <w:lastRenderedPageBreak/>
        <w:t xml:space="preserve">Virus newcastleské choroby může způsobit slabou přechodnou konjunktivitidu u osob podávajících vakcínu.  </w:t>
      </w:r>
    </w:p>
    <w:p w14:paraId="40F25C18" w14:textId="6771CC3D" w:rsidR="00847D5C" w:rsidRPr="00195166" w:rsidRDefault="00847D5C" w:rsidP="00847D5C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 w:rsidRPr="00195166">
        <w:t xml:space="preserve">Při </w:t>
      </w:r>
      <w:r w:rsidR="00126AAA">
        <w:t>nakládání</w:t>
      </w:r>
      <w:r w:rsidRPr="00195166">
        <w:t xml:space="preserve"> s veterinárním léčivým přípravkem je třeba použít osobní ochranné prostředky </w:t>
      </w:r>
      <w:r w:rsidR="00126AAA">
        <w:t>skládající se</w:t>
      </w:r>
      <w:r w:rsidR="00126AAA" w:rsidRPr="00195166">
        <w:t xml:space="preserve"> </w:t>
      </w:r>
      <w:r w:rsidRPr="00195166">
        <w:t xml:space="preserve">z dobře padnoucích masek a ochranných brýlí podle evropských norem. Personál podílející se na péči o vakcinovaná kuřata musí dodržovat obecné hygienické zásady (omytí/dezinfekce rukou, výměna oděvů, používání rukavic, čištění a dezinfekce bot) a vynakládat zvláštní pozornost při nakládání </w:t>
      </w:r>
      <w:r w:rsidR="00126AAA">
        <w:t xml:space="preserve">se </w:t>
      </w:r>
      <w:r w:rsidRPr="00195166">
        <w:t>zvířecí</w:t>
      </w:r>
      <w:r w:rsidR="00126AAA">
        <w:t>m</w:t>
      </w:r>
      <w:r w:rsidRPr="00195166">
        <w:t xml:space="preserve"> odpad</w:t>
      </w:r>
      <w:r w:rsidR="00126AAA">
        <w:t>em</w:t>
      </w:r>
      <w:r w:rsidRPr="00195166">
        <w:t xml:space="preserve"> a podestýlk</w:t>
      </w:r>
      <w:r w:rsidR="00126AAA">
        <w:t>ou</w:t>
      </w:r>
      <w:r w:rsidRPr="00195166">
        <w:t xml:space="preserve"> s trusem od nedávno vakcinovaných kuřat.</w:t>
      </w:r>
    </w:p>
    <w:p w14:paraId="192072B4" w14:textId="77777777" w:rsidR="00C91521" w:rsidRPr="00195166" w:rsidRDefault="00C91521" w:rsidP="00C91521">
      <w:pPr>
        <w:tabs>
          <w:tab w:val="clear" w:pos="567"/>
        </w:tabs>
        <w:spacing w:line="240" w:lineRule="auto"/>
      </w:pPr>
    </w:p>
    <w:p w14:paraId="72A46F7A" w14:textId="77777777" w:rsidR="004139EE" w:rsidRPr="00195166" w:rsidRDefault="004139EE" w:rsidP="004139EE">
      <w:pPr>
        <w:tabs>
          <w:tab w:val="clear" w:pos="567"/>
        </w:tabs>
        <w:spacing w:line="240" w:lineRule="auto"/>
        <w:rPr>
          <w:szCs w:val="22"/>
        </w:rPr>
      </w:pPr>
      <w:r w:rsidRPr="00195166">
        <w:rPr>
          <w:szCs w:val="22"/>
          <w:u w:val="single"/>
        </w:rPr>
        <w:t>Nosnice</w:t>
      </w:r>
      <w:r w:rsidRPr="00195166">
        <w:t>:</w:t>
      </w:r>
    </w:p>
    <w:p w14:paraId="4373D5BF" w14:textId="13B51E59" w:rsidR="00C91521" w:rsidRPr="00195166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 w:rsidRPr="00195166">
        <w:t>Nepoužívejte u nosnic</w:t>
      </w:r>
      <w:r w:rsidR="00126AAA">
        <w:t xml:space="preserve"> ve snášce</w:t>
      </w:r>
      <w:r w:rsidRPr="00195166">
        <w:t xml:space="preserve"> a během 4 týdnů před </w:t>
      </w:r>
      <w:r w:rsidR="00126AAA">
        <w:t xml:space="preserve">počátkem </w:t>
      </w:r>
      <w:r w:rsidRPr="00195166">
        <w:t>snášk</w:t>
      </w:r>
      <w:r w:rsidR="00126AAA">
        <w:t>y</w:t>
      </w:r>
      <w:r w:rsidRPr="00195166">
        <w:t>.</w:t>
      </w:r>
    </w:p>
    <w:p w14:paraId="694ACB0E" w14:textId="77777777" w:rsidR="00C91521" w:rsidRPr="00195166" w:rsidRDefault="00C91521" w:rsidP="00C91521">
      <w:pPr>
        <w:tabs>
          <w:tab w:val="clear" w:pos="567"/>
        </w:tabs>
        <w:spacing w:line="240" w:lineRule="auto"/>
        <w:rPr>
          <w:i/>
          <w:szCs w:val="22"/>
        </w:rPr>
      </w:pPr>
    </w:p>
    <w:p w14:paraId="73C24A5A" w14:textId="7C865B32" w:rsidR="00C91521" w:rsidRPr="002F6D9B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95166">
        <w:rPr>
          <w:u w:val="single"/>
        </w:rPr>
        <w:t>Předávkování</w:t>
      </w:r>
      <w:r w:rsidRPr="002F6D9B">
        <w:rPr>
          <w:u w:val="single"/>
        </w:rPr>
        <w:t>:</w:t>
      </w:r>
    </w:p>
    <w:p w14:paraId="7FAB4951" w14:textId="55155419" w:rsidR="00C91521" w:rsidRPr="00195166" w:rsidRDefault="00C91521" w:rsidP="00C91521">
      <w:pPr>
        <w:jc w:val="both"/>
      </w:pPr>
      <w:r w:rsidRPr="00195166">
        <w:t xml:space="preserve">Po </w:t>
      </w:r>
      <w:r w:rsidR="00126AAA" w:rsidRPr="00195166">
        <w:t>po</w:t>
      </w:r>
      <w:r w:rsidR="00126AAA">
        <w:t>dání</w:t>
      </w:r>
      <w:r w:rsidR="00126AAA" w:rsidRPr="00195166">
        <w:t xml:space="preserve"> </w:t>
      </w:r>
      <w:r w:rsidRPr="00195166">
        <w:t xml:space="preserve">desetinásobné </w:t>
      </w:r>
      <w:r w:rsidR="00126AAA">
        <w:t>dávky</w:t>
      </w:r>
      <w:r w:rsidRPr="00195166">
        <w:t xml:space="preserve"> hrubým sprejem v laboratorní studii bylo velmi často pozorováno 8</w:t>
      </w:r>
      <w:r w:rsidRPr="00195166">
        <w:rPr>
          <w:cs/>
        </w:rPr>
        <w:t>–</w:t>
      </w:r>
      <w:r w:rsidRPr="00195166">
        <w:t xml:space="preserve">12 dnů po vakcinaci dýchání s mírně otevřeným zobákem; tyto </w:t>
      </w:r>
      <w:r w:rsidR="00126AAA">
        <w:t>příznaky</w:t>
      </w:r>
      <w:r w:rsidRPr="00195166">
        <w:t xml:space="preserve"> odezněly během 12 dnů.</w:t>
      </w:r>
    </w:p>
    <w:p w14:paraId="78E262ED" w14:textId="77777777" w:rsidR="00C91521" w:rsidRPr="00195166" w:rsidRDefault="00C91521" w:rsidP="00C91521">
      <w:pPr>
        <w:jc w:val="both"/>
      </w:pPr>
    </w:p>
    <w:p w14:paraId="195F61BC" w14:textId="77777777" w:rsidR="00C91521" w:rsidRPr="002F6D9B" w:rsidRDefault="00C91521" w:rsidP="00C91521">
      <w:pPr>
        <w:jc w:val="both"/>
        <w:rPr>
          <w:iCs/>
          <w:szCs w:val="22"/>
          <w:u w:val="single"/>
        </w:rPr>
      </w:pPr>
      <w:r w:rsidRPr="00195166">
        <w:rPr>
          <w:iCs/>
          <w:szCs w:val="22"/>
          <w:u w:val="single"/>
        </w:rPr>
        <w:t>Zvláštní omezení použití a zvláštní podmínky použití:</w:t>
      </w:r>
    </w:p>
    <w:p w14:paraId="5B7C11F3" w14:textId="125417B2" w:rsidR="00D11D72" w:rsidRPr="00195166" w:rsidRDefault="002F6D9B" w:rsidP="002F6D9B">
      <w:pPr>
        <w:jc w:val="both"/>
        <w:rPr>
          <w:szCs w:val="22"/>
        </w:rPr>
      </w:pPr>
      <w:r>
        <w:rPr>
          <w:szCs w:val="22"/>
        </w:rPr>
        <w:t>Neuplatňuje se.</w:t>
      </w:r>
    </w:p>
    <w:p w14:paraId="4496D05B" w14:textId="77777777" w:rsidR="000A41FC" w:rsidRPr="002F6D9B" w:rsidRDefault="000A41FC" w:rsidP="00C91521">
      <w:pPr>
        <w:tabs>
          <w:tab w:val="clear" w:pos="567"/>
        </w:tabs>
        <w:spacing w:line="240" w:lineRule="auto"/>
        <w:rPr>
          <w:i/>
          <w:szCs w:val="22"/>
          <w:u w:val="single"/>
        </w:rPr>
      </w:pPr>
    </w:p>
    <w:p w14:paraId="340D04C9" w14:textId="488AD291" w:rsidR="00C91521" w:rsidRPr="00195166" w:rsidRDefault="00C91521" w:rsidP="00C91521">
      <w:pPr>
        <w:tabs>
          <w:tab w:val="clear" w:pos="567"/>
        </w:tabs>
        <w:spacing w:line="240" w:lineRule="auto"/>
        <w:rPr>
          <w:u w:val="single"/>
        </w:rPr>
      </w:pPr>
      <w:r w:rsidRPr="00195166">
        <w:rPr>
          <w:u w:val="single"/>
        </w:rPr>
        <w:t>Hlavní inkompatibility:</w:t>
      </w:r>
    </w:p>
    <w:p w14:paraId="76CFDD81" w14:textId="3FB1B986" w:rsidR="00C91521" w:rsidRPr="00E3755B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95166">
        <w:t>Nemíchejte s jiným veterinárním léčivým přípravkem</w:t>
      </w:r>
      <w:r w:rsidR="007E0D34" w:rsidRPr="00195166">
        <w:t>.</w:t>
      </w:r>
    </w:p>
    <w:p w14:paraId="2DC7274F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DD20911" w14:textId="77777777" w:rsidR="003F1DDE" w:rsidRPr="005874AC" w:rsidRDefault="003F1DD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C3BBE64" w14:textId="4B4C2A1B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Nežádoucí účinky</w:t>
      </w:r>
    </w:p>
    <w:p w14:paraId="2B03E11D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87492F" w14:textId="22561B35" w:rsidR="00C91521" w:rsidRDefault="00C91521" w:rsidP="00AF31E5">
      <w:pPr>
        <w:tabs>
          <w:tab w:val="clear" w:pos="567"/>
        </w:tabs>
        <w:spacing w:line="240" w:lineRule="auto"/>
      </w:pPr>
      <w:r>
        <w:t xml:space="preserve">Kur domácí (brojleři, </w:t>
      </w:r>
      <w:r w:rsidR="00AA1BE1">
        <w:t>kuřice</w:t>
      </w:r>
      <w:r>
        <w:t>, budoucí nosnice/chovné slepice)</w:t>
      </w:r>
      <w:r w:rsidR="00BF7E2B">
        <w:t>:</w:t>
      </w:r>
    </w:p>
    <w:p w14:paraId="410628DA" w14:textId="77777777" w:rsidR="00C91521" w:rsidRDefault="00C91521" w:rsidP="00AF31E5">
      <w:pPr>
        <w:tabs>
          <w:tab w:val="clear" w:pos="567"/>
        </w:tabs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C91521" w:rsidRPr="00C91521" w14:paraId="25916621" w14:textId="77777777" w:rsidTr="00164C17">
        <w:tc>
          <w:tcPr>
            <w:tcW w:w="1921" w:type="pct"/>
            <w:hideMark/>
          </w:tcPr>
          <w:p w14:paraId="18543DC0" w14:textId="27F3B2A6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Velmi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časté</w:t>
            </w:r>
            <w:proofErr w:type="spellEnd"/>
          </w:p>
          <w:p w14:paraId="72D1A286" w14:textId="268B3C42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C91521">
              <w:rPr>
                <w:lang w:val="en-GB"/>
              </w:rPr>
              <w:t xml:space="preserve">(&gt;1 </w:t>
            </w:r>
            <w:proofErr w:type="spellStart"/>
            <w:r>
              <w:rPr>
                <w:lang w:val="en-GB"/>
              </w:rPr>
              <w:t>zvíře</w:t>
            </w:r>
            <w:proofErr w:type="spellEnd"/>
            <w:r w:rsidRPr="00C91521">
              <w:rPr>
                <w:lang w:val="en-GB"/>
              </w:rPr>
              <w:t xml:space="preserve"> / 10 </w:t>
            </w:r>
            <w:proofErr w:type="spellStart"/>
            <w:r>
              <w:rPr>
                <w:lang w:val="en-GB"/>
              </w:rPr>
              <w:t>ošetřených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zvířat</w:t>
            </w:r>
            <w:proofErr w:type="spellEnd"/>
            <w:r w:rsidRPr="00C91521">
              <w:rPr>
                <w:lang w:val="en-GB"/>
              </w:rPr>
              <w:t>):</w:t>
            </w:r>
          </w:p>
        </w:tc>
        <w:tc>
          <w:tcPr>
            <w:tcW w:w="3079" w:type="pct"/>
            <w:hideMark/>
          </w:tcPr>
          <w:p w14:paraId="6F54DC39" w14:textId="162881C1" w:rsidR="00C91521" w:rsidRPr="00C91521" w:rsidRDefault="00AA1BE1" w:rsidP="00C91521">
            <w:pPr>
              <w:tabs>
                <w:tab w:val="clear" w:pos="567"/>
              </w:tabs>
              <w:spacing w:line="240" w:lineRule="auto"/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Respirační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 w:rsidR="00C91521">
              <w:rPr>
                <w:iCs/>
                <w:lang w:val="en-GB"/>
              </w:rPr>
              <w:t>příznaky</w:t>
            </w:r>
            <w:r w:rsidR="00C91521" w:rsidRPr="00C91521">
              <w:rPr>
                <w:iCs/>
                <w:vertAlign w:val="superscript"/>
                <w:lang w:val="en-GB"/>
              </w:rPr>
              <w:t>a</w:t>
            </w:r>
            <w:proofErr w:type="spellEnd"/>
            <w:r w:rsidR="00C91521" w:rsidRPr="00C91521">
              <w:rPr>
                <w:iCs/>
                <w:lang w:val="en-GB"/>
              </w:rPr>
              <w:t xml:space="preserve"> (</w:t>
            </w:r>
            <w:proofErr w:type="spellStart"/>
            <w:r w:rsidR="00C91521">
              <w:rPr>
                <w:iCs/>
                <w:lang w:val="en-GB"/>
              </w:rPr>
              <w:t>např</w:t>
            </w:r>
            <w:proofErr w:type="spellEnd"/>
            <w:r w:rsidR="00C91521">
              <w:rPr>
                <w:iCs/>
                <w:lang w:val="en-GB"/>
              </w:rPr>
              <w:t xml:space="preserve">. </w:t>
            </w:r>
            <w:proofErr w:type="spellStart"/>
            <w:r w:rsidR="00C91521">
              <w:rPr>
                <w:iCs/>
                <w:lang w:val="en-GB"/>
              </w:rPr>
              <w:t>průdušnic</w:t>
            </w:r>
            <w:r>
              <w:rPr>
                <w:iCs/>
                <w:lang w:val="en-GB"/>
              </w:rPr>
              <w:t>ové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šelesty</w:t>
            </w:r>
            <w:proofErr w:type="spellEnd"/>
            <w:r w:rsidR="00C91521" w:rsidRPr="00C91521">
              <w:rPr>
                <w:iCs/>
                <w:lang w:val="en-GB"/>
              </w:rPr>
              <w:t>)</w:t>
            </w:r>
          </w:p>
        </w:tc>
      </w:tr>
    </w:tbl>
    <w:p w14:paraId="52826694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06FDA0FA" w14:textId="2B06929F" w:rsidR="00C91521" w:rsidRDefault="00C91521" w:rsidP="00C91521">
      <w:pPr>
        <w:tabs>
          <w:tab w:val="clear" w:pos="567"/>
        </w:tabs>
        <w:spacing w:line="240" w:lineRule="auto"/>
      </w:pPr>
      <w:r w:rsidRPr="00C91521">
        <w:rPr>
          <w:vertAlign w:val="superscript"/>
        </w:rPr>
        <w:t>a</w:t>
      </w:r>
      <w:r w:rsidRPr="00C91521">
        <w:t xml:space="preserve"> Po </w:t>
      </w:r>
      <w:r w:rsidR="00AA1BE1">
        <w:t>očním/nosním podání</w:t>
      </w:r>
      <w:r w:rsidRPr="00C91521">
        <w:t>. Tyto příznaky mohou přetrvávat nejméně dva týdny.</w:t>
      </w:r>
    </w:p>
    <w:p w14:paraId="37A70ECC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5B178C8E" w14:textId="743BF278" w:rsidR="00C91521" w:rsidRDefault="00C91521" w:rsidP="00C91521">
      <w:pPr>
        <w:tabs>
          <w:tab w:val="clear" w:pos="567"/>
        </w:tabs>
        <w:spacing w:line="240" w:lineRule="auto"/>
      </w:pPr>
      <w:r w:rsidRPr="00C91521">
        <w:t xml:space="preserve">Hlášení nežádoucích účinků je důležité. Umožňuje průběžné sledování bezpečnosti přípravku. Pokud zaznamenáte jakékoli nežádoucí účinky, i ty, které nejsou uvedeny v této příbalové informaci, nebo </w:t>
      </w:r>
      <w:r w:rsidR="005A14BA">
        <w:t>si myslíte</w:t>
      </w:r>
      <w:r w:rsidRPr="00C91521">
        <w:t xml:space="preserve">, že </w:t>
      </w:r>
      <w:r w:rsidR="005A14BA">
        <w:t>léčivo nefunguje</w:t>
      </w:r>
      <w:r w:rsidRPr="00C91521">
        <w:t xml:space="preserve">, </w:t>
      </w:r>
      <w:r w:rsidR="00C610B6">
        <w:t>obraťte se prosím</w:t>
      </w:r>
      <w:r w:rsidRPr="00C91521">
        <w:t xml:space="preserve"> nejprve </w:t>
      </w:r>
      <w:r w:rsidR="001F4521">
        <w:t xml:space="preserve">na </w:t>
      </w:r>
      <w:r w:rsidRPr="00C91521">
        <w:t>svého veterinárního lékaře. Nežádoucí účinky můžete hlásit</w:t>
      </w:r>
      <w:r w:rsidR="001F4521">
        <w:t xml:space="preserve"> také</w:t>
      </w:r>
      <w:r w:rsidRPr="00C91521">
        <w:t xml:space="preserve"> držiteli rozhodnutí o registraci nebo jeho místnímu zástupci </w:t>
      </w:r>
      <w:r w:rsidR="001F4521">
        <w:t>s využitím</w:t>
      </w:r>
      <w:r w:rsidRPr="00C91521">
        <w:t xml:space="preserve"> kontaktních údajů uvedených na konci této příbalové informace nebo prostřednictvím národního systému hlášení</w:t>
      </w:r>
      <w:r w:rsidR="001F4521">
        <w:t xml:space="preserve"> nežádoucích účinků</w:t>
      </w:r>
      <w:r w:rsidRPr="00C91521">
        <w:t>:</w:t>
      </w:r>
    </w:p>
    <w:p w14:paraId="7F5F9A4B" w14:textId="77777777" w:rsidR="00FD6404" w:rsidRDefault="00FD6404" w:rsidP="00C91521">
      <w:pPr>
        <w:tabs>
          <w:tab w:val="clear" w:pos="567"/>
        </w:tabs>
        <w:spacing w:line="240" w:lineRule="auto"/>
      </w:pPr>
    </w:p>
    <w:p w14:paraId="504253EB" w14:textId="77777777" w:rsidR="00FD6404" w:rsidRDefault="00FD6404" w:rsidP="00FD6404">
      <w:pPr>
        <w:tabs>
          <w:tab w:val="clear" w:pos="567"/>
        </w:tabs>
        <w:spacing w:line="240" w:lineRule="auto"/>
      </w:pPr>
      <w:r>
        <w:t>Ústav pro státní kontrolu veterinárních biopreparátů a léčiv</w:t>
      </w:r>
    </w:p>
    <w:p w14:paraId="1B9A4EB1" w14:textId="77777777" w:rsidR="00FD6404" w:rsidRDefault="00FD6404" w:rsidP="00FD6404">
      <w:pPr>
        <w:tabs>
          <w:tab w:val="clear" w:pos="567"/>
        </w:tabs>
        <w:spacing w:line="240" w:lineRule="auto"/>
      </w:pPr>
      <w:r>
        <w:t xml:space="preserve">Hudcova 232/56a </w:t>
      </w:r>
    </w:p>
    <w:p w14:paraId="09C99A7F" w14:textId="77777777" w:rsidR="00FD6404" w:rsidRDefault="00FD6404" w:rsidP="00FD6404">
      <w:pPr>
        <w:tabs>
          <w:tab w:val="clear" w:pos="567"/>
        </w:tabs>
        <w:spacing w:line="240" w:lineRule="auto"/>
      </w:pPr>
      <w:r>
        <w:t>621 00 Brno</w:t>
      </w:r>
    </w:p>
    <w:p w14:paraId="1638A479" w14:textId="17925D0D" w:rsidR="00FD6404" w:rsidRDefault="00FD6404" w:rsidP="00FD6404">
      <w:pPr>
        <w:tabs>
          <w:tab w:val="clear" w:pos="567"/>
        </w:tabs>
        <w:spacing w:line="240" w:lineRule="auto"/>
      </w:pPr>
      <w:r>
        <w:t xml:space="preserve">E-mail: </w:t>
      </w:r>
      <w:hyperlink r:id="rId7" w:history="1">
        <w:r w:rsidR="001F4521" w:rsidRPr="001F62B4">
          <w:rPr>
            <w:rStyle w:val="Hypertextovodkaz"/>
          </w:rPr>
          <w:t>adr@uskvbl.cz</w:t>
        </w:r>
      </w:hyperlink>
    </w:p>
    <w:p w14:paraId="2504B787" w14:textId="13649DC0" w:rsidR="001F4521" w:rsidRDefault="001F4521" w:rsidP="00FD6404">
      <w:pPr>
        <w:tabs>
          <w:tab w:val="clear" w:pos="567"/>
        </w:tabs>
        <w:spacing w:line="240" w:lineRule="auto"/>
      </w:pPr>
      <w:r>
        <w:rPr>
          <w:szCs w:val="22"/>
        </w:rPr>
        <w:t>tel.: +420 720 940 693</w:t>
      </w:r>
    </w:p>
    <w:p w14:paraId="34497F1D" w14:textId="69142399" w:rsidR="00FD6404" w:rsidRDefault="00FD6404" w:rsidP="00FD6404">
      <w:pPr>
        <w:tabs>
          <w:tab w:val="clear" w:pos="567"/>
        </w:tabs>
        <w:spacing w:line="240" w:lineRule="auto"/>
      </w:pPr>
      <w:r>
        <w:t xml:space="preserve">Webové stránky: </w:t>
      </w:r>
      <w:hyperlink r:id="rId8" w:history="1">
        <w:r w:rsidR="00256F82" w:rsidRPr="0006075E">
          <w:rPr>
            <w:rStyle w:val="Hypertextovodkaz"/>
          </w:rPr>
          <w:t>http://www.uskvbl.cz/cs/farmakovigilance</w:t>
        </w:r>
      </w:hyperlink>
      <w:r w:rsidR="00256F82">
        <w:t xml:space="preserve"> </w:t>
      </w:r>
    </w:p>
    <w:p w14:paraId="1E9C3B04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90DC25" w14:textId="3D67F787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Dávkování pro každý druh, cesty a způsob podání</w:t>
      </w:r>
    </w:p>
    <w:p w14:paraId="4C39F483" w14:textId="37AD0F2B" w:rsidR="004A42B8" w:rsidRDefault="004A42B8" w:rsidP="004A42B8">
      <w:pPr>
        <w:jc w:val="both"/>
        <w:rPr>
          <w:iCs/>
        </w:rPr>
      </w:pPr>
    </w:p>
    <w:p w14:paraId="4F99F0C7" w14:textId="7E206A30" w:rsidR="004A42B8" w:rsidRDefault="00704A32" w:rsidP="004A42B8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704A32">
        <w:t>Oční a nosní po</w:t>
      </w:r>
      <w:r w:rsidR="001F4521">
        <w:t>dání</w:t>
      </w:r>
      <w:r w:rsidRPr="00704A32">
        <w:t xml:space="preserve"> (sprej nebo oční/nosní kapky)</w:t>
      </w:r>
      <w:r w:rsidR="004A42B8">
        <w:t>: od prvního dne věku.</w:t>
      </w:r>
    </w:p>
    <w:p w14:paraId="5FB6E60F" w14:textId="3C96BCB5" w:rsidR="004A42B8" w:rsidRDefault="008B5046" w:rsidP="004A42B8">
      <w:pPr>
        <w:tabs>
          <w:tab w:val="clear" w:pos="567"/>
          <w:tab w:val="left" w:pos="708"/>
        </w:tabs>
        <w:spacing w:line="240" w:lineRule="auto"/>
        <w:rPr>
          <w:bCs/>
          <w:i/>
          <w:szCs w:val="22"/>
        </w:rPr>
      </w:pPr>
      <w:r>
        <w:t>P</w:t>
      </w:r>
      <w:r w:rsidR="004A42B8">
        <w:t>odání v pitné vodě: od 7 dnů věku.</w:t>
      </w:r>
      <w:r w:rsidR="004A42B8">
        <w:rPr>
          <w:i/>
        </w:rPr>
        <w:t xml:space="preserve"> </w:t>
      </w:r>
    </w:p>
    <w:p w14:paraId="4B815C4B" w14:textId="7DD23C99" w:rsidR="00C91521" w:rsidRDefault="006242AF" w:rsidP="00C91521">
      <w:pPr>
        <w:tabs>
          <w:tab w:val="clear" w:pos="567"/>
        </w:tabs>
        <w:spacing w:line="240" w:lineRule="auto"/>
        <w:rPr>
          <w:bCs/>
          <w:szCs w:val="22"/>
        </w:rPr>
      </w:pPr>
      <w:r w:rsidRPr="006242AF">
        <w:rPr>
          <w:bCs/>
          <w:szCs w:val="22"/>
        </w:rPr>
        <w:t>Jedna dávka na kur</w:t>
      </w:r>
      <w:r w:rsidR="00A752BB">
        <w:rPr>
          <w:bCs/>
          <w:szCs w:val="22"/>
        </w:rPr>
        <w:t>a</w:t>
      </w:r>
      <w:r>
        <w:rPr>
          <w:bCs/>
          <w:szCs w:val="22"/>
        </w:rPr>
        <w:t>.</w:t>
      </w:r>
    </w:p>
    <w:p w14:paraId="629F315E" w14:textId="77777777" w:rsidR="006242AF" w:rsidRPr="00E312C4" w:rsidRDefault="006242AF" w:rsidP="00C9152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CBE9598" w14:textId="056BB96A" w:rsidR="00C91521" w:rsidRDefault="00A752BB" w:rsidP="00C91521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Způsob podání </w:t>
      </w:r>
      <w:r w:rsidR="00C91521">
        <w:t xml:space="preserve">závisí na </w:t>
      </w:r>
      <w:proofErr w:type="spellStart"/>
      <w:r w:rsidR="00C91521">
        <w:t>epizootologické</w:t>
      </w:r>
      <w:proofErr w:type="spellEnd"/>
      <w:r w:rsidR="00C91521">
        <w:t xml:space="preserve"> situaci, věkové kategorii a počtu zvířat.</w:t>
      </w:r>
    </w:p>
    <w:p w14:paraId="767DB4B8" w14:textId="77777777" w:rsidR="00C91521" w:rsidRPr="00E312C4" w:rsidRDefault="00C91521" w:rsidP="00C9152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3043ED2" w14:textId="18FB1442" w:rsidR="00AF31E5" w:rsidRDefault="00C91521" w:rsidP="00AF31E5">
      <w:pPr>
        <w:tabs>
          <w:tab w:val="clear" w:pos="567"/>
        </w:tabs>
        <w:spacing w:line="240" w:lineRule="auto"/>
        <w:rPr>
          <w:b/>
        </w:rPr>
      </w:pPr>
      <w:r>
        <w:rPr>
          <w:b/>
          <w:highlight w:val="lightGray"/>
        </w:rPr>
        <w:t>9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Informace o správném podávání</w:t>
      </w:r>
    </w:p>
    <w:p w14:paraId="49FC890C" w14:textId="77777777" w:rsidR="00C5788E" w:rsidRPr="005874AC" w:rsidRDefault="00C5788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5F7CA1F" w14:textId="23153943" w:rsidR="00C91521" w:rsidRDefault="00C91521" w:rsidP="00C91521">
      <w:pPr>
        <w:tabs>
          <w:tab w:val="clear" w:pos="567"/>
        </w:tabs>
        <w:spacing w:line="240" w:lineRule="auto"/>
        <w:rPr>
          <w:iCs/>
        </w:rPr>
      </w:pPr>
      <w:r w:rsidRPr="00C91521">
        <w:rPr>
          <w:iCs/>
        </w:rPr>
        <w:t xml:space="preserve">Po rekonstituci se vakcína jeví jako čirá až mírně </w:t>
      </w:r>
      <w:proofErr w:type="spellStart"/>
      <w:r w:rsidRPr="00C91521">
        <w:rPr>
          <w:iCs/>
        </w:rPr>
        <w:t>opalescentní</w:t>
      </w:r>
      <w:proofErr w:type="spellEnd"/>
      <w:r w:rsidRPr="00C91521">
        <w:rPr>
          <w:iCs/>
        </w:rPr>
        <w:t xml:space="preserve"> suspenze.</w:t>
      </w:r>
    </w:p>
    <w:p w14:paraId="4D053298" w14:textId="77777777" w:rsidR="0026292B" w:rsidRDefault="0026292B" w:rsidP="00C91521">
      <w:pPr>
        <w:tabs>
          <w:tab w:val="clear" w:pos="567"/>
        </w:tabs>
        <w:spacing w:line="240" w:lineRule="auto"/>
        <w:rPr>
          <w:iCs/>
        </w:rPr>
      </w:pPr>
    </w:p>
    <w:p w14:paraId="2F6C2134" w14:textId="4B2DF810" w:rsidR="00704A32" w:rsidRDefault="0026292B" w:rsidP="0026292B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>
        <w:rPr>
          <w:i/>
        </w:rPr>
        <w:lastRenderedPageBreak/>
        <w:t>1.</w:t>
      </w:r>
      <w:r w:rsidR="00704A32" w:rsidRPr="00704A32">
        <w:t xml:space="preserve"> </w:t>
      </w:r>
      <w:r w:rsidR="00704A32" w:rsidRPr="00704A32">
        <w:rPr>
          <w:i/>
        </w:rPr>
        <w:t>Oční/nosní kapky</w:t>
      </w:r>
    </w:p>
    <w:p w14:paraId="7144741F" w14:textId="3D924EE3" w:rsidR="0026292B" w:rsidRDefault="00F34720" w:rsidP="0026292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34720">
        <w:t>Rekonstitu</w:t>
      </w:r>
      <w:r w:rsidR="00A752BB">
        <w:t>u</w:t>
      </w:r>
      <w:r w:rsidRPr="00F34720">
        <w:t>jte</w:t>
      </w:r>
      <w:r w:rsidRPr="00F34720" w:rsidDel="00F34720">
        <w:t xml:space="preserve"> </w:t>
      </w:r>
      <w:r w:rsidR="0026292B">
        <w:t>1</w:t>
      </w:r>
      <w:r w:rsidR="00E06FBB">
        <w:t xml:space="preserve"> </w:t>
      </w:r>
      <w:r w:rsidR="0026292B">
        <w:t>000 dávek vakcíny ve 100 ml destilované vody.</w:t>
      </w:r>
    </w:p>
    <w:p w14:paraId="6A27B2C2" w14:textId="77777777" w:rsidR="0026292B" w:rsidRDefault="0026292B" w:rsidP="0026292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Dávka rekonstituované vakcíny je 0,1 ml, tj. dvě kapky bez ohledu na stáří, hmotnost a typ drůbeže. Jednu kapku vkápněte do oka a jednu kapku do nosní dírky.</w:t>
      </w:r>
    </w:p>
    <w:p w14:paraId="1001B317" w14:textId="30E92279" w:rsidR="0026292B" w:rsidRDefault="0026292B" w:rsidP="0026292B">
      <w:pPr>
        <w:rPr>
          <w:szCs w:val="22"/>
        </w:rPr>
      </w:pPr>
      <w:r>
        <w:t xml:space="preserve">U kuřat ve věku od 1 do 14 dnů menších </w:t>
      </w:r>
      <w:r w:rsidR="00A752BB">
        <w:t>plemen</w:t>
      </w:r>
      <w:r>
        <w:t xml:space="preserve"> je zapotřebí použít 4 kapky po 25 µl. Podejte jednu kapku do každého oka (0,05 ml dohromady) a pak jednu kapku do každé nosní dírky (0,05 ml dohromady).</w:t>
      </w:r>
    </w:p>
    <w:p w14:paraId="4FE7A5EA" w14:textId="77777777" w:rsidR="00C91521" w:rsidRPr="002F6D9B" w:rsidRDefault="00C91521" w:rsidP="00C91521">
      <w:pPr>
        <w:tabs>
          <w:tab w:val="clear" w:pos="567"/>
        </w:tabs>
        <w:spacing w:line="240" w:lineRule="auto"/>
        <w:rPr>
          <w:iCs/>
        </w:rPr>
      </w:pPr>
    </w:p>
    <w:p w14:paraId="002F6EDC" w14:textId="3F1DC4A8" w:rsidR="00FE6920" w:rsidRDefault="00FE6920" w:rsidP="00FE6920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>
        <w:rPr>
          <w:i/>
        </w:rPr>
        <w:t>2.</w:t>
      </w:r>
      <w:r w:rsidR="00801BAB" w:rsidRPr="00801BAB">
        <w:rPr>
          <w:iCs/>
        </w:rPr>
        <w:t xml:space="preserve"> </w:t>
      </w:r>
      <w:r w:rsidR="00A752BB">
        <w:rPr>
          <w:i/>
          <w:iCs/>
        </w:rPr>
        <w:t>Podání</w:t>
      </w:r>
      <w:r w:rsidR="002F6D9B">
        <w:rPr>
          <w:i/>
          <w:iCs/>
        </w:rPr>
        <w:t xml:space="preserve"> </w:t>
      </w:r>
      <w:r>
        <w:rPr>
          <w:i/>
        </w:rPr>
        <w:t>v pitné vodě</w:t>
      </w:r>
    </w:p>
    <w:p w14:paraId="36BCA0F3" w14:textId="2EEFA0F1" w:rsidR="00FE6920" w:rsidRDefault="000F1902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0F1902">
        <w:t>Rekonstit</w:t>
      </w:r>
      <w:r w:rsidR="00A752BB">
        <w:t>u</w:t>
      </w:r>
      <w:r w:rsidRPr="000F1902">
        <w:t>ujte</w:t>
      </w:r>
      <w:r w:rsidR="00FE6920">
        <w:t xml:space="preserve"> vakcínu v chladné a čisté vodě bez stop chloru, jiných dezinfekčních činidel nebo nečistot v počtu dávek odpovídajících počtu ptáků, kteří se mají vakcinovat. Pokud je počet ptáků v rozmezí mezi standardními velikostmi balení, je zapotřebí použít nejbližší větší balení (to znamená vyšší dávku).</w:t>
      </w:r>
    </w:p>
    <w:p w14:paraId="7D775880" w14:textId="39FE0A81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Vakcínu je nutné </w:t>
      </w:r>
      <w:r w:rsidR="00945A96">
        <w:t>rekonstituovat</w:t>
      </w:r>
      <w:r>
        <w:t xml:space="preserve"> bezprostředně před použitím.</w:t>
      </w:r>
    </w:p>
    <w:p w14:paraId="668B2700" w14:textId="740E3553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Odměřte správný objem vody podle počtu ptáků, kteří se mají očkovat. Objem vody závisí na věku ptáků, plemenu, zootechnické praxi a klimatických podmínkách. Pro stanovení množství vody, v němž se vakcína bude </w:t>
      </w:r>
      <w:r w:rsidR="008E1FA9">
        <w:t>rekonstituovat</w:t>
      </w:r>
      <w:r>
        <w:t>, odměřte objem vody spotřebovaný v období dvou hodin den před vakcinací.</w:t>
      </w:r>
    </w:p>
    <w:p w14:paraId="036418A0" w14:textId="3A8FEDAE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Je nutné </w:t>
      </w:r>
      <w:r w:rsidR="008E1FA9" w:rsidRPr="008E1FA9">
        <w:t xml:space="preserve">rekonstituovat </w:t>
      </w:r>
      <w:r>
        <w:t>vakcínu v množství vody, které bude vypito během 1,5 až 2,0 hodin (s přihlédnutí k různým typům pitných systémů pro drůbež).</w:t>
      </w:r>
    </w:p>
    <w:p w14:paraId="32115BA3" w14:textId="6DA77671" w:rsidR="00FE6920" w:rsidRDefault="00147F73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Jako pokyny </w:t>
      </w:r>
      <w:r w:rsidR="00FE6920">
        <w:t>v případě mladších kuřat (do 3. týdne života) použijte rekonstituovanou vakcínu ve studené a pitné vodě v dávce 1</w:t>
      </w:r>
      <w:r w:rsidR="008964A4">
        <w:t xml:space="preserve"> </w:t>
      </w:r>
      <w:r w:rsidR="00FE6920">
        <w:t>000 dávek vakcíny na 1 litr vody na den věku pro 1000 kuřat, např. 7 litrů by bylo zapotřebí pro 1</w:t>
      </w:r>
      <w:r w:rsidR="008964A4">
        <w:t xml:space="preserve"> </w:t>
      </w:r>
      <w:r w:rsidR="00FE6920">
        <w:t>000 kuřat</w:t>
      </w:r>
      <w:r w:rsidR="00126A5C">
        <w:t>,</w:t>
      </w:r>
      <w:r w:rsidR="00FE6920">
        <w:t xml:space="preserve"> </w:t>
      </w:r>
      <w:r w:rsidR="00A752BB">
        <w:t>ve věku</w:t>
      </w:r>
      <w:r w:rsidR="00FE6920">
        <w:t>7 dnů</w:t>
      </w:r>
      <w:r w:rsidR="00A752BB">
        <w:t>.</w:t>
      </w:r>
    </w:p>
    <w:p w14:paraId="5EF547D1" w14:textId="29ED7517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Před </w:t>
      </w:r>
      <w:r w:rsidR="00A752BB">
        <w:t>vakcinací</w:t>
      </w:r>
      <w:r w:rsidR="006955AA">
        <w:t xml:space="preserve"> </w:t>
      </w:r>
      <w:r>
        <w:t>(chování ptáků při pití se mění v závislosti na teplotě vzduchu, typu ptáků, plemenu, zootechnické praxi a klimatických podmínkách) zastavte přívod pitné vody až na 2 hodiny, aby ptáci měli žízeň.</w:t>
      </w:r>
    </w:p>
    <w:p w14:paraId="02D10155" w14:textId="77777777" w:rsidR="00FE6920" w:rsidRDefault="00FE6920" w:rsidP="00FE6920">
      <w:pPr>
        <w:widowControl w:val="0"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Je nutné, aby byl systém zajišťující pití řádně fungoval a byl čistý, bez stop chlóru, jiných dezinfekčních činidel nebo nečistot.</w:t>
      </w:r>
    </w:p>
    <w:p w14:paraId="272CDCA4" w14:textId="5009944D" w:rsidR="00FE6920" w:rsidRDefault="00FE6920" w:rsidP="00FE6920">
      <w:pPr>
        <w:widowControl w:val="0"/>
        <w:tabs>
          <w:tab w:val="clear" w:pos="567"/>
          <w:tab w:val="left" w:pos="708"/>
        </w:tabs>
        <w:snapToGrid w:val="0"/>
        <w:spacing w:line="240" w:lineRule="auto"/>
        <w:jc w:val="both"/>
        <w:rPr>
          <w:szCs w:val="22"/>
        </w:rPr>
      </w:pPr>
      <w:r>
        <w:t xml:space="preserve">Bude-li to nutné, snižte intenzitu osvětlení, když bude </w:t>
      </w:r>
      <w:r w:rsidR="009A1B67">
        <w:t>vypnutý přívod vody.</w:t>
      </w:r>
      <w:r>
        <w:t xml:space="preserve"> Jakmile bude vakcína</w:t>
      </w:r>
      <w:r w:rsidR="00DB17B7">
        <w:t xml:space="preserve"> přidána do</w:t>
      </w:r>
      <w:r w:rsidR="00A752BB">
        <w:t xml:space="preserve"> pitné vody </w:t>
      </w:r>
      <w:r>
        <w:t>zvyšte intenzitu osvětlení. Zvýšená intenzita osvětlení bude stimulovat ptáky k tomu, aby hledali potravu a vodu.</w:t>
      </w:r>
    </w:p>
    <w:p w14:paraId="7F195359" w14:textId="60209841" w:rsidR="00FE6920" w:rsidRDefault="00FE6920" w:rsidP="00FE6920">
      <w:pPr>
        <w:tabs>
          <w:tab w:val="clear" w:pos="567"/>
          <w:tab w:val="left" w:pos="708"/>
        </w:tabs>
        <w:spacing w:line="240" w:lineRule="auto"/>
      </w:pPr>
      <w:r>
        <w:t>Jakmile bude vakcína spotřebována, obnovte obvyklou zootechnickou praxi. Tento přístup k vakcinaci zajistí rovnoměrnější vakcinaci hejna a bude pro ptáky méně stresující. V</w:t>
      </w:r>
      <w:r w:rsidR="00D8561B">
        <w:t>ýsledek</w:t>
      </w:r>
      <w:r w:rsidR="002F6D9B">
        <w:t xml:space="preserve"> </w:t>
      </w:r>
      <w:r>
        <w:t>by tím proto měl být méně nepříznivě ovlivněn.</w:t>
      </w:r>
    </w:p>
    <w:p w14:paraId="2C09D6C3" w14:textId="77777777" w:rsidR="00557D5B" w:rsidRDefault="00557D5B" w:rsidP="00FE692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70A943F" w14:textId="4D4E8358" w:rsidR="00FE6920" w:rsidRDefault="00FE6920" w:rsidP="00FE6920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>
        <w:rPr>
          <w:i/>
        </w:rPr>
        <w:t xml:space="preserve">3. </w:t>
      </w:r>
      <w:r w:rsidR="00D8561B">
        <w:rPr>
          <w:i/>
        </w:rPr>
        <w:t>Podání sprejem</w:t>
      </w:r>
    </w:p>
    <w:p w14:paraId="1BE613AC" w14:textId="38588B1A" w:rsidR="00FE6920" w:rsidRDefault="00FE6920" w:rsidP="00FE692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Doporučuje se </w:t>
      </w:r>
      <w:r w:rsidR="00C83739">
        <w:t>rekonstituovat</w:t>
      </w:r>
      <w:r>
        <w:t xml:space="preserve"> 1</w:t>
      </w:r>
      <w:r w:rsidR="002A360F">
        <w:t xml:space="preserve"> </w:t>
      </w:r>
      <w:r>
        <w:t>000 dávek vakcíny v 150</w:t>
      </w:r>
      <w:r>
        <w:rPr>
          <w:rFonts w:hint="cs"/>
        </w:rPr>
        <w:t>–</w:t>
      </w:r>
      <w:r>
        <w:t xml:space="preserve">300 ml destilované vody. Počet </w:t>
      </w:r>
      <w:r w:rsidR="00C83739">
        <w:t>rekonstituovaných</w:t>
      </w:r>
      <w:r>
        <w:t xml:space="preserve"> dávek odpovídá počtu ptáků v hejnu.</w:t>
      </w:r>
    </w:p>
    <w:p w14:paraId="648D7EB4" w14:textId="77777777" w:rsidR="00FE6920" w:rsidRDefault="00FE6920" w:rsidP="00FE6920">
      <w:pPr>
        <w:tabs>
          <w:tab w:val="clear" w:pos="567"/>
          <w:tab w:val="left" w:pos="708"/>
        </w:tabs>
        <w:spacing w:line="240" w:lineRule="auto"/>
      </w:pPr>
      <w:r>
        <w:t xml:space="preserve">Objem vody pro rekonstituce by měl dostačovat k zajištění rovnoměrné distribuce při postřiku ptáků a mění se s věkem vakcinovaných ptáků a </w:t>
      </w:r>
      <w:proofErr w:type="spellStart"/>
      <w:r>
        <w:t>sprejovacím</w:t>
      </w:r>
      <w:proofErr w:type="spellEnd"/>
      <w:r>
        <w:t xml:space="preserve"> zařízením. Rekonstituovanou suspenzi vakcíny je nutno rovnoměrně rozprášit na správný počet kuřat ve vzdálenosti 30</w:t>
      </w:r>
      <w:r>
        <w:rPr>
          <w:rFonts w:hint="cs"/>
        </w:rPr>
        <w:t>–</w:t>
      </w:r>
      <w:r>
        <w:t>40 cm pomocí hrubého spreje (cílová průměrná velikost kapky je 150</w:t>
      </w:r>
      <w:r>
        <w:rPr>
          <w:rFonts w:hint="cs"/>
        </w:rPr>
        <w:t>–</w:t>
      </w:r>
      <w:r>
        <w:t>170 mikronů)</w:t>
      </w:r>
      <w:r>
        <w:rPr>
          <w:i/>
        </w:rPr>
        <w:t>,</w:t>
      </w:r>
      <w:r>
        <w:t xml:space="preserve"> nejlépe když kuřata společně sedí v tlumeném světle. </w:t>
      </w:r>
    </w:p>
    <w:p w14:paraId="2EA9D55C" w14:textId="77777777" w:rsidR="005F577F" w:rsidRDefault="005F577F" w:rsidP="00FE692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6176233" w14:textId="2D76C913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Ochranné lhůty</w:t>
      </w:r>
    </w:p>
    <w:p w14:paraId="7A1F2A4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94E31F0" w14:textId="37DD4674" w:rsidR="00C91521" w:rsidRDefault="007C7A15" w:rsidP="00AF31E5">
      <w:pPr>
        <w:tabs>
          <w:tab w:val="clear" w:pos="567"/>
        </w:tabs>
        <w:spacing w:line="240" w:lineRule="auto"/>
      </w:pPr>
      <w:r>
        <w:t>Bez ochranných lhůt</w:t>
      </w:r>
      <w:r w:rsidR="00C91521">
        <w:t>.</w:t>
      </w:r>
    </w:p>
    <w:p w14:paraId="02F02009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A631680" w14:textId="2277202A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11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Zvláštní opatření pro uchovávání</w:t>
      </w:r>
    </w:p>
    <w:p w14:paraId="466316D3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1D59C03" w14:textId="016A9F4E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4ACEE183" w14:textId="77777777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7DAE4C8B" w14:textId="77777777" w:rsidR="00C91521" w:rsidRDefault="00C91521" w:rsidP="00C91521">
      <w:pPr>
        <w:tabs>
          <w:tab w:val="clear" w:pos="567"/>
        </w:tabs>
        <w:spacing w:line="240" w:lineRule="auto"/>
      </w:pPr>
      <w:r>
        <w:t>Uchovávejte a přepravujte chlazené (2 °C </w:t>
      </w:r>
      <w:r>
        <w:rPr>
          <w:cs/>
        </w:rPr>
        <w:t>–</w:t>
      </w:r>
      <w:r>
        <w:t> 8 °C).</w:t>
      </w:r>
    </w:p>
    <w:p w14:paraId="0C32B0F4" w14:textId="77777777" w:rsidR="00C91521" w:rsidRDefault="00C91521" w:rsidP="00C91521">
      <w:pPr>
        <w:tabs>
          <w:tab w:val="clear" w:pos="567"/>
        </w:tabs>
        <w:spacing w:line="240" w:lineRule="auto"/>
      </w:pPr>
      <w:r>
        <w:t>Chraňte před mrazem.</w:t>
      </w:r>
    </w:p>
    <w:p w14:paraId="6307BC2A" w14:textId="77777777" w:rsidR="004E1E2E" w:rsidRPr="005874AC" w:rsidRDefault="004E1E2E" w:rsidP="004E1E2E">
      <w:pPr>
        <w:tabs>
          <w:tab w:val="clear" w:pos="567"/>
        </w:tabs>
        <w:spacing w:line="240" w:lineRule="auto"/>
        <w:rPr>
          <w:szCs w:val="22"/>
        </w:rPr>
      </w:pPr>
      <w:r>
        <w:t>Chraňte před světlem</w:t>
      </w:r>
      <w:r>
        <w:rPr>
          <w:szCs w:val="22"/>
        </w:rPr>
        <w:t>.</w:t>
      </w:r>
    </w:p>
    <w:p w14:paraId="0FBB2F40" w14:textId="77777777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6752011D" w14:textId="227AF8B3" w:rsidR="005E500C" w:rsidRPr="00B41D57" w:rsidRDefault="00C91521" w:rsidP="005E500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</w:t>
      </w:r>
      <w:r w:rsidR="005E500C">
        <w:t xml:space="preserve"> </w:t>
      </w:r>
      <w:r w:rsidR="00D23533" w:rsidRPr="00D23533">
        <w:t xml:space="preserve">a krabičce </w:t>
      </w:r>
      <w:r w:rsidR="005E500C" w:rsidRPr="00B41D57">
        <w:t>po E</w:t>
      </w:r>
      <w:r w:rsidR="005E500C">
        <w:t>xp</w:t>
      </w:r>
      <w:r w:rsidR="005E500C" w:rsidRPr="00B41D57">
        <w:t>.</w:t>
      </w:r>
      <w:r w:rsidR="005E500C">
        <w:t xml:space="preserve"> </w:t>
      </w:r>
      <w:r w:rsidR="005E500C" w:rsidRPr="00B41D57">
        <w:t>Doba použitelnosti končí posledním dnem v uvedeném měsíci.</w:t>
      </w:r>
    </w:p>
    <w:p w14:paraId="5DCBBB89" w14:textId="4EBB9CB1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Doba použitelnosti po rekonstituci podle návodu: 3 hodiny.</w:t>
      </w:r>
    </w:p>
    <w:p w14:paraId="73498C0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78CD528" w14:textId="34AB576A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Zvláštní opatření pro likvidaci</w:t>
      </w:r>
    </w:p>
    <w:p w14:paraId="20DA54CC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306B75D" w14:textId="41701F92" w:rsidR="00C91521" w:rsidRDefault="00C91521" w:rsidP="00AF31E5">
      <w:pPr>
        <w:tabs>
          <w:tab w:val="clear" w:pos="567"/>
        </w:tabs>
        <w:spacing w:line="240" w:lineRule="auto"/>
      </w:pPr>
      <w:r w:rsidRPr="00C91521">
        <w:t>Léčivé přípravky se nesmí likvidovat prostřednictvím odpadní vody či domovního odpadu.</w:t>
      </w:r>
    </w:p>
    <w:p w14:paraId="44C87FA3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673D0837" w14:textId="77777777" w:rsidR="005E500C" w:rsidRPr="00B41D57" w:rsidRDefault="005E500C" w:rsidP="005E500C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B712715" w14:textId="77777777" w:rsidR="005E500C" w:rsidRPr="00B41D57" w:rsidRDefault="005E500C" w:rsidP="005E500C">
      <w:pPr>
        <w:tabs>
          <w:tab w:val="clear" w:pos="567"/>
        </w:tabs>
        <w:spacing w:line="240" w:lineRule="auto"/>
        <w:rPr>
          <w:szCs w:val="22"/>
        </w:rPr>
      </w:pPr>
    </w:p>
    <w:p w14:paraId="2EF52932" w14:textId="1853DEF4" w:rsidR="005E500C" w:rsidRDefault="005E500C" w:rsidP="005E500C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6BAA3CBE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CE9272D" w14:textId="7C2480D0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13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Klasifikace veterinárních léčivých přípravků</w:t>
      </w:r>
    </w:p>
    <w:p w14:paraId="1790E7C1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2E75638" w14:textId="3E306AF4" w:rsidR="00C91521" w:rsidRDefault="007C7A15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</w:t>
      </w:r>
      <w:r w:rsidR="00C91521" w:rsidRPr="00C91521">
        <w:rPr>
          <w:szCs w:val="22"/>
        </w:rPr>
        <w:t>.</w:t>
      </w:r>
    </w:p>
    <w:p w14:paraId="4376666F" w14:textId="77777777" w:rsidR="003F1DDE" w:rsidRPr="005874AC" w:rsidRDefault="003F1DD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DA4F81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CCDD861" w14:textId="5541D385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 w:rsidRPr="004C3477">
        <w:rPr>
          <w:b/>
          <w:highlight w:val="lightGray"/>
        </w:rPr>
        <w:t>1</w:t>
      </w:r>
      <w:r>
        <w:rPr>
          <w:b/>
          <w:highlight w:val="lightGray"/>
        </w:rPr>
        <w:t>4</w:t>
      </w:r>
      <w:r w:rsidR="00AF31E5" w:rsidRPr="004C3477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Registrační čísla a velikosti balení</w:t>
      </w:r>
    </w:p>
    <w:p w14:paraId="3FF2D53C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0096CAA" w14:textId="52CC3E36" w:rsidR="00C91521" w:rsidRDefault="00903A56" w:rsidP="00AF31E5">
      <w:pPr>
        <w:tabs>
          <w:tab w:val="clear" w:pos="567"/>
        </w:tabs>
        <w:spacing w:line="240" w:lineRule="auto"/>
      </w:pPr>
      <w:r>
        <w:t>97/023/18-</w:t>
      </w:r>
      <w:r w:rsidRPr="00903A56">
        <w:t>C</w:t>
      </w:r>
    </w:p>
    <w:p w14:paraId="48CD458F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78D6521F" w14:textId="5AC304A7" w:rsidR="00C91521" w:rsidRDefault="00C91521" w:rsidP="00AF31E5">
      <w:pPr>
        <w:tabs>
          <w:tab w:val="clear" w:pos="567"/>
        </w:tabs>
        <w:spacing w:line="240" w:lineRule="auto"/>
      </w:pPr>
      <w:r>
        <w:t>Velikosti balení:</w:t>
      </w:r>
    </w:p>
    <w:p w14:paraId="0E761F0F" w14:textId="73AED7ED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Papírová krabička s 10 injekčními lahvičkami po 1</w:t>
      </w:r>
      <w:r w:rsidR="001779A5">
        <w:rPr>
          <w:szCs w:val="22"/>
        </w:rPr>
        <w:t xml:space="preserve"> </w:t>
      </w:r>
      <w:r w:rsidRPr="00CB404E">
        <w:rPr>
          <w:szCs w:val="22"/>
        </w:rPr>
        <w:t>000 dávkách vakcíny.</w:t>
      </w:r>
    </w:p>
    <w:p w14:paraId="64924309" w14:textId="52CA5AD4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Papírová krabička s 10 injekčními lahvičkami po 2</w:t>
      </w:r>
      <w:r w:rsidR="001779A5">
        <w:rPr>
          <w:szCs w:val="22"/>
        </w:rPr>
        <w:t xml:space="preserve"> </w:t>
      </w:r>
      <w:r w:rsidRPr="00CB404E">
        <w:rPr>
          <w:szCs w:val="22"/>
        </w:rPr>
        <w:t>500 dávkách vakcíny.</w:t>
      </w:r>
    </w:p>
    <w:p w14:paraId="5A22ABA3" w14:textId="3F7BC698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Papírová krabička s 10 injekčními lahvičkami po 5</w:t>
      </w:r>
      <w:r w:rsidR="001779A5">
        <w:rPr>
          <w:szCs w:val="22"/>
        </w:rPr>
        <w:t xml:space="preserve"> </w:t>
      </w:r>
      <w:r w:rsidRPr="00CB404E">
        <w:rPr>
          <w:szCs w:val="22"/>
        </w:rPr>
        <w:t>000 dávkách vakcíny.</w:t>
      </w:r>
    </w:p>
    <w:p w14:paraId="384567EC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5C5E36E" w14:textId="77777777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Na trhu nemusí být všechny velikosti balení.</w:t>
      </w:r>
    </w:p>
    <w:p w14:paraId="610308D9" w14:textId="77777777" w:rsidR="003C185E" w:rsidRPr="005874AC" w:rsidRDefault="003C185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1B9D45B" w14:textId="5AE7FD9F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  <w:r w:rsidRPr="00C91521">
        <w:rPr>
          <w:b/>
          <w:highlight w:val="lightGray"/>
        </w:rPr>
        <w:t>1</w:t>
      </w:r>
      <w:r>
        <w:rPr>
          <w:b/>
          <w:highlight w:val="lightGray"/>
        </w:rPr>
        <w:t>5</w:t>
      </w:r>
      <w:r w:rsidRPr="00C91521">
        <w:rPr>
          <w:b/>
          <w:highlight w:val="lightGray"/>
        </w:rPr>
        <w:t>.</w:t>
      </w:r>
      <w:r>
        <w:rPr>
          <w:b/>
        </w:rPr>
        <w:tab/>
      </w:r>
      <w:r w:rsidRPr="00C91521">
        <w:rPr>
          <w:b/>
        </w:rPr>
        <w:t>Datum poslední revize příbalové informace</w:t>
      </w:r>
    </w:p>
    <w:p w14:paraId="389B94F4" w14:textId="77777777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</w:p>
    <w:p w14:paraId="69390A58" w14:textId="6283D673" w:rsidR="00C91521" w:rsidRDefault="00B2555A" w:rsidP="00AF31E5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>11/2025</w:t>
      </w:r>
    </w:p>
    <w:p w14:paraId="76C6E260" w14:textId="77777777" w:rsidR="002F6D9B" w:rsidRDefault="002F6D9B" w:rsidP="00AF31E5">
      <w:pPr>
        <w:tabs>
          <w:tab w:val="clear" w:pos="567"/>
        </w:tabs>
        <w:spacing w:line="240" w:lineRule="auto"/>
      </w:pPr>
    </w:p>
    <w:p w14:paraId="11A396C0" w14:textId="77777777" w:rsidR="00C91521" w:rsidRDefault="00C91521" w:rsidP="00C91521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</w:t>
      </w:r>
    </w:p>
    <w:p w14:paraId="78AD4B46" w14:textId="7ECA02E5" w:rsidR="00C91521" w:rsidRDefault="00C91521" w:rsidP="00C91521">
      <w:pPr>
        <w:tabs>
          <w:tab w:val="clear" w:pos="567"/>
        </w:tabs>
        <w:spacing w:line="240" w:lineRule="auto"/>
      </w:pPr>
      <w:r>
        <w:t>Unie (</w:t>
      </w:r>
      <w:hyperlink r:id="rId9" w:history="1">
        <w:r w:rsidR="00B2555A" w:rsidRPr="00D73F0A">
          <w:rPr>
            <w:rStyle w:val="Hypertextovodkaz"/>
          </w:rPr>
          <w:t>https://medicines.health.europa.eu/veterinary</w:t>
        </w:r>
      </w:hyperlink>
      <w:r>
        <w:t>).</w:t>
      </w:r>
    </w:p>
    <w:p w14:paraId="54C0A47B" w14:textId="26DDF478" w:rsidR="00B2555A" w:rsidRDefault="00B2555A" w:rsidP="00C91521">
      <w:pPr>
        <w:tabs>
          <w:tab w:val="clear" w:pos="567"/>
        </w:tabs>
        <w:spacing w:line="240" w:lineRule="auto"/>
      </w:pPr>
    </w:p>
    <w:p w14:paraId="76205099" w14:textId="4AE656A9" w:rsidR="0062403A" w:rsidRDefault="00B2555A" w:rsidP="00B2555A">
      <w:pPr>
        <w:ind w:right="-1"/>
      </w:pPr>
      <w:bookmarkStart w:id="0" w:name="_Hlk200538371"/>
      <w:r w:rsidRPr="00E34486">
        <w:t>Podrobné informace o tomto veterinárním léčivém přípravku naleznete také v národní databázi (</w:t>
      </w:r>
      <w:r w:rsidR="0062403A">
        <w:fldChar w:fldCharType="begin"/>
      </w:r>
      <w:r w:rsidR="0062403A">
        <w:instrText xml:space="preserve"> HYPERLINK "</w:instrText>
      </w:r>
      <w:r w:rsidR="0062403A" w:rsidRPr="00E34486">
        <w:instrText>https://www.uskvbl.cz</w:instrText>
      </w:r>
      <w:r w:rsidR="0062403A">
        <w:instrText xml:space="preserve">" </w:instrText>
      </w:r>
      <w:r w:rsidR="0062403A">
        <w:fldChar w:fldCharType="separate"/>
      </w:r>
      <w:r w:rsidR="0062403A" w:rsidRPr="003D6FEE">
        <w:rPr>
          <w:rStyle w:val="Hypertextovodkaz"/>
        </w:rPr>
        <w:t>https://www.uskvbl.cz</w:t>
      </w:r>
      <w:r w:rsidR="0062403A">
        <w:fldChar w:fldCharType="end"/>
      </w:r>
      <w:r w:rsidR="0062403A">
        <w:t>).</w:t>
      </w:r>
      <w:bookmarkStart w:id="1" w:name="_GoBack"/>
      <w:bookmarkEnd w:id="1"/>
    </w:p>
    <w:bookmarkEnd w:id="0"/>
    <w:p w14:paraId="2BF85B03" w14:textId="77777777" w:rsidR="00B2555A" w:rsidRDefault="00B2555A" w:rsidP="00C91521">
      <w:pPr>
        <w:tabs>
          <w:tab w:val="clear" w:pos="567"/>
        </w:tabs>
        <w:spacing w:line="240" w:lineRule="auto"/>
      </w:pPr>
    </w:p>
    <w:p w14:paraId="33936B5B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684BF6B1" w14:textId="77777777" w:rsidR="003C185E" w:rsidRDefault="003C185E" w:rsidP="00C91521">
      <w:pPr>
        <w:tabs>
          <w:tab w:val="clear" w:pos="567"/>
        </w:tabs>
        <w:spacing w:line="240" w:lineRule="auto"/>
      </w:pPr>
    </w:p>
    <w:p w14:paraId="51630F0E" w14:textId="0609F674" w:rsidR="00C91521" w:rsidRDefault="00C91521" w:rsidP="00C91521">
      <w:pPr>
        <w:tabs>
          <w:tab w:val="clear" w:pos="567"/>
        </w:tabs>
        <w:spacing w:line="240" w:lineRule="auto"/>
      </w:pPr>
      <w:r w:rsidRPr="00C91521">
        <w:rPr>
          <w:b/>
          <w:highlight w:val="lightGray"/>
        </w:rPr>
        <w:t>1</w:t>
      </w:r>
      <w:r>
        <w:rPr>
          <w:b/>
          <w:highlight w:val="lightGray"/>
        </w:rPr>
        <w:t>6</w:t>
      </w:r>
      <w:r w:rsidRPr="00C91521">
        <w:rPr>
          <w:b/>
          <w:highlight w:val="lightGray"/>
        </w:rPr>
        <w:t>.</w:t>
      </w:r>
      <w:r>
        <w:rPr>
          <w:b/>
        </w:rPr>
        <w:tab/>
        <w:t>Kontaktní údaje</w:t>
      </w:r>
    </w:p>
    <w:p w14:paraId="34083171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55DDC195" w14:textId="11797CB0" w:rsidR="00C91521" w:rsidRPr="002F6D9B" w:rsidRDefault="00C91521" w:rsidP="00C91521">
      <w:pPr>
        <w:tabs>
          <w:tab w:val="clear" w:pos="567"/>
        </w:tabs>
        <w:spacing w:line="240" w:lineRule="auto"/>
        <w:rPr>
          <w:u w:val="single"/>
        </w:rPr>
      </w:pPr>
      <w:r w:rsidRPr="002F6D9B">
        <w:rPr>
          <w:u w:val="single"/>
        </w:rPr>
        <w:t>Držitel rozhodnutí o registraci a výrobce odpovědný za uvolnění šarže a kontaktní údaje pro</w:t>
      </w:r>
    </w:p>
    <w:p w14:paraId="07F75659" w14:textId="6B5DE301" w:rsidR="00C91521" w:rsidRPr="002F6D9B" w:rsidRDefault="00C91521" w:rsidP="00C91521">
      <w:pPr>
        <w:tabs>
          <w:tab w:val="clear" w:pos="567"/>
        </w:tabs>
        <w:spacing w:line="240" w:lineRule="auto"/>
        <w:rPr>
          <w:u w:val="single"/>
        </w:rPr>
      </w:pPr>
      <w:r w:rsidRPr="002F6D9B">
        <w:rPr>
          <w:u w:val="single"/>
        </w:rPr>
        <w:t>hlášení podezření na nežádoucí účinky.</w:t>
      </w:r>
    </w:p>
    <w:p w14:paraId="2941906D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23B8AD6D" w14:textId="7EE01790" w:rsidR="00C91521" w:rsidRPr="00C91521" w:rsidRDefault="00C91521" w:rsidP="00C91521">
      <w:pPr>
        <w:tabs>
          <w:tab w:val="clear" w:pos="567"/>
        </w:tabs>
        <w:spacing w:line="240" w:lineRule="auto"/>
        <w:rPr>
          <w:lang w:val="pl-PL"/>
        </w:rPr>
      </w:pPr>
      <w:r w:rsidRPr="00C91521">
        <w:rPr>
          <w:lang w:val="pl-PL"/>
        </w:rPr>
        <w:t>Genera d.d.</w:t>
      </w:r>
    </w:p>
    <w:p w14:paraId="7EE1E119" w14:textId="77777777" w:rsidR="00C91521" w:rsidRPr="00C91521" w:rsidRDefault="00C91521" w:rsidP="00C91521">
      <w:pPr>
        <w:tabs>
          <w:tab w:val="clear" w:pos="567"/>
        </w:tabs>
        <w:spacing w:line="240" w:lineRule="auto"/>
        <w:rPr>
          <w:lang w:val="pl-PL"/>
        </w:rPr>
      </w:pPr>
      <w:r w:rsidRPr="00C91521">
        <w:rPr>
          <w:lang w:val="pl-PL"/>
        </w:rPr>
        <w:t>Svetonedeljska cesta 2, Kalinovica</w:t>
      </w:r>
    </w:p>
    <w:p w14:paraId="3A856642" w14:textId="77777777" w:rsidR="00C91521" w:rsidRPr="00C91521" w:rsidRDefault="00C91521" w:rsidP="00C91521">
      <w:pPr>
        <w:tabs>
          <w:tab w:val="clear" w:pos="567"/>
        </w:tabs>
        <w:spacing w:line="240" w:lineRule="auto"/>
        <w:rPr>
          <w:lang w:val="en-GB"/>
        </w:rPr>
      </w:pPr>
      <w:r w:rsidRPr="00C91521">
        <w:rPr>
          <w:lang w:val="en-GB"/>
        </w:rPr>
        <w:t xml:space="preserve">10436 </w:t>
      </w:r>
      <w:proofErr w:type="spellStart"/>
      <w:r w:rsidRPr="00C91521">
        <w:rPr>
          <w:lang w:val="en-GB"/>
        </w:rPr>
        <w:t>Rakov</w:t>
      </w:r>
      <w:proofErr w:type="spellEnd"/>
      <w:r w:rsidRPr="00C91521">
        <w:rPr>
          <w:lang w:val="en-GB"/>
        </w:rPr>
        <w:t xml:space="preserve"> </w:t>
      </w:r>
      <w:proofErr w:type="spellStart"/>
      <w:r w:rsidRPr="00C91521">
        <w:rPr>
          <w:lang w:val="en-GB"/>
        </w:rPr>
        <w:t>Potok</w:t>
      </w:r>
      <w:proofErr w:type="spellEnd"/>
    </w:p>
    <w:p w14:paraId="2AB0B44A" w14:textId="1DAD4242" w:rsidR="00C91521" w:rsidRPr="00C91521" w:rsidRDefault="00C91521" w:rsidP="00C91521">
      <w:pPr>
        <w:tabs>
          <w:tab w:val="clear" w:pos="567"/>
        </w:tabs>
        <w:spacing w:line="240" w:lineRule="auto"/>
        <w:rPr>
          <w:lang w:val="en-GB"/>
        </w:rPr>
      </w:pPr>
      <w:proofErr w:type="spellStart"/>
      <w:r>
        <w:rPr>
          <w:lang w:val="en-GB"/>
        </w:rPr>
        <w:t>Chorvatsko</w:t>
      </w:r>
      <w:proofErr w:type="spellEnd"/>
    </w:p>
    <w:p w14:paraId="4884C6A2" w14:textId="09B3DFD4" w:rsidR="00C91521" w:rsidRDefault="00C91521" w:rsidP="00C91521">
      <w:pPr>
        <w:tabs>
          <w:tab w:val="clear" w:pos="567"/>
        </w:tabs>
        <w:spacing w:line="240" w:lineRule="auto"/>
        <w:rPr>
          <w:bCs/>
          <w:lang w:val="en-GB"/>
        </w:rPr>
      </w:pPr>
      <w:bookmarkStart w:id="2" w:name="_Hlk169683792"/>
      <w:r w:rsidRPr="00C91521">
        <w:rPr>
          <w:lang w:val="en-US"/>
        </w:rPr>
        <w:t>Tel</w:t>
      </w:r>
      <w:r>
        <w:rPr>
          <w:lang w:val="en-US"/>
        </w:rPr>
        <w:t>.</w:t>
      </w:r>
      <w:r w:rsidRPr="00C91521">
        <w:rPr>
          <w:lang w:val="en-US"/>
        </w:rPr>
        <w:t xml:space="preserve">: </w:t>
      </w:r>
      <w:bookmarkEnd w:id="2"/>
      <w:r w:rsidR="00EB4189" w:rsidRPr="00EB4189">
        <w:rPr>
          <w:lang w:val="en-US"/>
        </w:rPr>
        <w:t>Tel: +420 777 714 152</w:t>
      </w:r>
    </w:p>
    <w:p w14:paraId="2E3034E9" w14:textId="77777777" w:rsidR="00C91521" w:rsidRDefault="00C91521" w:rsidP="00C91521">
      <w:pPr>
        <w:tabs>
          <w:tab w:val="clear" w:pos="567"/>
        </w:tabs>
        <w:spacing w:line="240" w:lineRule="auto"/>
        <w:rPr>
          <w:bCs/>
          <w:lang w:val="en-GB"/>
        </w:rPr>
      </w:pPr>
    </w:p>
    <w:p w14:paraId="20E2A1E6" w14:textId="77777777" w:rsidR="00C91521" w:rsidRPr="002F6D9B" w:rsidRDefault="00C91521" w:rsidP="00C91521">
      <w:pPr>
        <w:tabs>
          <w:tab w:val="clear" w:pos="567"/>
        </w:tabs>
        <w:spacing w:line="240" w:lineRule="auto"/>
        <w:rPr>
          <w:u w:val="single"/>
        </w:rPr>
      </w:pPr>
    </w:p>
    <w:p w14:paraId="270039F7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32984799" w14:textId="0F772468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  <w:r w:rsidRPr="00C91521">
        <w:rPr>
          <w:b/>
          <w:highlight w:val="lightGray"/>
        </w:rPr>
        <w:t>1</w:t>
      </w:r>
      <w:r>
        <w:rPr>
          <w:b/>
          <w:highlight w:val="lightGray"/>
        </w:rPr>
        <w:t>7</w:t>
      </w:r>
      <w:r w:rsidRPr="00C91521">
        <w:rPr>
          <w:b/>
          <w:highlight w:val="lightGray"/>
        </w:rPr>
        <w:t>.</w:t>
      </w:r>
      <w:r>
        <w:rPr>
          <w:b/>
        </w:rPr>
        <w:tab/>
        <w:t>Ostatní informace</w:t>
      </w:r>
    </w:p>
    <w:p w14:paraId="1D868D83" w14:textId="77777777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</w:p>
    <w:p w14:paraId="29A7176B" w14:textId="6DEECD88" w:rsidR="00C91521" w:rsidRPr="00DA5130" w:rsidRDefault="00C91521" w:rsidP="00AF31E5">
      <w:pPr>
        <w:tabs>
          <w:tab w:val="clear" w:pos="567"/>
        </w:tabs>
        <w:spacing w:line="240" w:lineRule="auto"/>
      </w:pPr>
      <w:r w:rsidRPr="00C91521">
        <w:t xml:space="preserve">Vakcína stimuluje aktivní imunitu proti viru newcastleské choroby u </w:t>
      </w:r>
      <w:r>
        <w:t>kur</w:t>
      </w:r>
      <w:r w:rsidR="002F6D9B">
        <w:t>a</w:t>
      </w:r>
      <w:r>
        <w:t xml:space="preserve"> domácího</w:t>
      </w:r>
      <w:r w:rsidRPr="00C91521">
        <w:t>.</w:t>
      </w:r>
      <w:r w:rsidR="00D93A9F">
        <w:t xml:space="preserve"> </w:t>
      </w:r>
    </w:p>
    <w:sectPr w:rsidR="00C91521" w:rsidRPr="00DA5130" w:rsidSect="00AF31E5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88A07" w14:textId="77777777" w:rsidR="00D96F59" w:rsidRDefault="00D96F59">
      <w:r>
        <w:separator/>
      </w:r>
    </w:p>
  </w:endnote>
  <w:endnote w:type="continuationSeparator" w:id="0">
    <w:p w14:paraId="4D26480D" w14:textId="77777777" w:rsidR="00D96F59" w:rsidRDefault="00D9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1E00" w14:textId="77777777" w:rsidR="00AF31E5" w:rsidRPr="00B94A1B" w:rsidRDefault="00AF31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0162EF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B439" w14:textId="77777777" w:rsidR="00AF31E5" w:rsidRDefault="00AF31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EFC3F" w14:textId="77777777" w:rsidR="00D96F59" w:rsidRDefault="00D96F59">
      <w:r>
        <w:separator/>
      </w:r>
    </w:p>
  </w:footnote>
  <w:footnote w:type="continuationSeparator" w:id="0">
    <w:p w14:paraId="1191BE1A" w14:textId="77777777" w:rsidR="00D96F59" w:rsidRDefault="00D9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E34D8" w14:textId="77777777" w:rsidR="00AF31E5" w:rsidRDefault="00AF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86C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E39C9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882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4C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A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F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60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BE0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4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6F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A9D03C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0EB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4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EA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28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4D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0D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26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4E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29247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C5CE6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24F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F280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B8E0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8860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5C1D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385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D6A9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EB3604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5FE8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5AC0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18D1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DEB6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78A9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08ED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B03B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8EF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8C2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C3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01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1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21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25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04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E1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C2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0900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BEB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6D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8E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CC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40A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0E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09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04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F0A9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42C2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7A73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36FC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B04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EA5F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C83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CA83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88B9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5D3DE4"/>
    <w:multiLevelType w:val="hybridMultilevel"/>
    <w:tmpl w:val="D3F01B16"/>
    <w:lvl w:ilvl="0" w:tplc="D47AEB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E07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6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F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AF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7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0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A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85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4BA62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62F1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4228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8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24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80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C5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4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67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C90B4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E6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4E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20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AC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A0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07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4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3C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B8205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32E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62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67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66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CB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46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1E25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11ADF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E023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1C8A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0EA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6E70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809E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A0E30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9885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13B426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F04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62E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A6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66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3EF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45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68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E8D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2703ADB"/>
    <w:multiLevelType w:val="hybridMultilevel"/>
    <w:tmpl w:val="529C9230"/>
    <w:lvl w:ilvl="0" w:tplc="FEF22BD8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745EB0E8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2AC372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64DA7670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A7AA600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E3583500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C5CCC3E6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BD420DC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F464D2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310034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02D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9E2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8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C7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62C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C3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45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94AA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A3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61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CE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05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0F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25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C7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C9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1BE4E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EE6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E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46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08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4C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EA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2A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65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E8CE6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5C9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F4C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A5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2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FCF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48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F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B08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FB63067"/>
    <w:multiLevelType w:val="hybridMultilevel"/>
    <w:tmpl w:val="11542AE6"/>
    <w:lvl w:ilvl="0" w:tplc="2F52D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85E9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AB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09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21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43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4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04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C2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7"/>
  </w:num>
  <w:num w:numId="31">
    <w:abstractNumId w:val="38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9E0"/>
    <w:rsid w:val="000162EF"/>
    <w:rsid w:val="00020178"/>
    <w:rsid w:val="00035D73"/>
    <w:rsid w:val="000647E8"/>
    <w:rsid w:val="0007547C"/>
    <w:rsid w:val="00076B51"/>
    <w:rsid w:val="000979DF"/>
    <w:rsid w:val="000A41FC"/>
    <w:rsid w:val="000B367A"/>
    <w:rsid w:val="000F1902"/>
    <w:rsid w:val="000F4117"/>
    <w:rsid w:val="00112D84"/>
    <w:rsid w:val="00126A5C"/>
    <w:rsid w:val="00126AAA"/>
    <w:rsid w:val="00147F73"/>
    <w:rsid w:val="00164C17"/>
    <w:rsid w:val="001779A5"/>
    <w:rsid w:val="00185634"/>
    <w:rsid w:val="0019093F"/>
    <w:rsid w:val="00195166"/>
    <w:rsid w:val="001B19A9"/>
    <w:rsid w:val="001E3499"/>
    <w:rsid w:val="001F4521"/>
    <w:rsid w:val="00256F82"/>
    <w:rsid w:val="0026292B"/>
    <w:rsid w:val="002729FE"/>
    <w:rsid w:val="00295A56"/>
    <w:rsid w:val="002A2F14"/>
    <w:rsid w:val="002A360F"/>
    <w:rsid w:val="002F6D9B"/>
    <w:rsid w:val="003010D8"/>
    <w:rsid w:val="0030118C"/>
    <w:rsid w:val="00325F10"/>
    <w:rsid w:val="00326D10"/>
    <w:rsid w:val="00362D3D"/>
    <w:rsid w:val="00371A8D"/>
    <w:rsid w:val="003879F0"/>
    <w:rsid w:val="003A7A04"/>
    <w:rsid w:val="003C185E"/>
    <w:rsid w:val="003E57EE"/>
    <w:rsid w:val="003E61D6"/>
    <w:rsid w:val="003F1DDE"/>
    <w:rsid w:val="003F3859"/>
    <w:rsid w:val="00410BF3"/>
    <w:rsid w:val="004139EE"/>
    <w:rsid w:val="004208EA"/>
    <w:rsid w:val="004506F7"/>
    <w:rsid w:val="00456D2E"/>
    <w:rsid w:val="004754E9"/>
    <w:rsid w:val="00480390"/>
    <w:rsid w:val="004827B3"/>
    <w:rsid w:val="00494E7C"/>
    <w:rsid w:val="004A42B8"/>
    <w:rsid w:val="004C3477"/>
    <w:rsid w:val="004D4BAE"/>
    <w:rsid w:val="004E1E2E"/>
    <w:rsid w:val="004E2C32"/>
    <w:rsid w:val="004F7438"/>
    <w:rsid w:val="00510898"/>
    <w:rsid w:val="00555F34"/>
    <w:rsid w:val="00557D5B"/>
    <w:rsid w:val="00595010"/>
    <w:rsid w:val="005A14BA"/>
    <w:rsid w:val="005A70C7"/>
    <w:rsid w:val="005B3FB3"/>
    <w:rsid w:val="005B59E7"/>
    <w:rsid w:val="005C0B29"/>
    <w:rsid w:val="005C653F"/>
    <w:rsid w:val="005E03D2"/>
    <w:rsid w:val="005E500C"/>
    <w:rsid w:val="005F20E5"/>
    <w:rsid w:val="005F2308"/>
    <w:rsid w:val="005F577F"/>
    <w:rsid w:val="005F6CDE"/>
    <w:rsid w:val="0062403A"/>
    <w:rsid w:val="006242AF"/>
    <w:rsid w:val="006647DF"/>
    <w:rsid w:val="00670FF8"/>
    <w:rsid w:val="00692DC1"/>
    <w:rsid w:val="006955AA"/>
    <w:rsid w:val="006A1C05"/>
    <w:rsid w:val="006D4D0E"/>
    <w:rsid w:val="006F50FB"/>
    <w:rsid w:val="00704A32"/>
    <w:rsid w:val="007362DD"/>
    <w:rsid w:val="0074324C"/>
    <w:rsid w:val="0077721A"/>
    <w:rsid w:val="007854EE"/>
    <w:rsid w:val="007A68C9"/>
    <w:rsid w:val="007B32B3"/>
    <w:rsid w:val="007C33B6"/>
    <w:rsid w:val="007C7A15"/>
    <w:rsid w:val="007E0D34"/>
    <w:rsid w:val="007E375B"/>
    <w:rsid w:val="00801BAB"/>
    <w:rsid w:val="00816B6C"/>
    <w:rsid w:val="00830CC9"/>
    <w:rsid w:val="00847D5C"/>
    <w:rsid w:val="0086022E"/>
    <w:rsid w:val="00861E9E"/>
    <w:rsid w:val="00877FCE"/>
    <w:rsid w:val="00881A2E"/>
    <w:rsid w:val="008964A4"/>
    <w:rsid w:val="008B5046"/>
    <w:rsid w:val="008B5E08"/>
    <w:rsid w:val="008B7B11"/>
    <w:rsid w:val="008C2E1A"/>
    <w:rsid w:val="008E1FA9"/>
    <w:rsid w:val="008F5AA7"/>
    <w:rsid w:val="008F716F"/>
    <w:rsid w:val="00903A56"/>
    <w:rsid w:val="00923FF1"/>
    <w:rsid w:val="00934DA8"/>
    <w:rsid w:val="00945A96"/>
    <w:rsid w:val="00953A65"/>
    <w:rsid w:val="00991415"/>
    <w:rsid w:val="009A1B67"/>
    <w:rsid w:val="009B3DE7"/>
    <w:rsid w:val="009C2FBA"/>
    <w:rsid w:val="009C3813"/>
    <w:rsid w:val="009D7833"/>
    <w:rsid w:val="00A2227E"/>
    <w:rsid w:val="00A23723"/>
    <w:rsid w:val="00A40EF5"/>
    <w:rsid w:val="00A54841"/>
    <w:rsid w:val="00A674AF"/>
    <w:rsid w:val="00A752BB"/>
    <w:rsid w:val="00A83BFB"/>
    <w:rsid w:val="00A8533B"/>
    <w:rsid w:val="00A96532"/>
    <w:rsid w:val="00AA1BE1"/>
    <w:rsid w:val="00AB6808"/>
    <w:rsid w:val="00AF31E5"/>
    <w:rsid w:val="00B2555A"/>
    <w:rsid w:val="00B31026"/>
    <w:rsid w:val="00B52C5E"/>
    <w:rsid w:val="00B53A47"/>
    <w:rsid w:val="00B728C3"/>
    <w:rsid w:val="00BF7E2B"/>
    <w:rsid w:val="00C06626"/>
    <w:rsid w:val="00C114FF"/>
    <w:rsid w:val="00C5788E"/>
    <w:rsid w:val="00C610B6"/>
    <w:rsid w:val="00C73F3F"/>
    <w:rsid w:val="00C83739"/>
    <w:rsid w:val="00C91521"/>
    <w:rsid w:val="00CB404E"/>
    <w:rsid w:val="00CD0F74"/>
    <w:rsid w:val="00CD699A"/>
    <w:rsid w:val="00D11D72"/>
    <w:rsid w:val="00D1759E"/>
    <w:rsid w:val="00D2023E"/>
    <w:rsid w:val="00D225DD"/>
    <w:rsid w:val="00D23371"/>
    <w:rsid w:val="00D23533"/>
    <w:rsid w:val="00D548A0"/>
    <w:rsid w:val="00D6042B"/>
    <w:rsid w:val="00D668FD"/>
    <w:rsid w:val="00D8561B"/>
    <w:rsid w:val="00D93A9F"/>
    <w:rsid w:val="00D96F59"/>
    <w:rsid w:val="00DA5130"/>
    <w:rsid w:val="00DB17B7"/>
    <w:rsid w:val="00DD44B1"/>
    <w:rsid w:val="00DF1EA6"/>
    <w:rsid w:val="00DF4398"/>
    <w:rsid w:val="00E0417D"/>
    <w:rsid w:val="00E06FBB"/>
    <w:rsid w:val="00E14370"/>
    <w:rsid w:val="00E22559"/>
    <w:rsid w:val="00E3755B"/>
    <w:rsid w:val="00E62D86"/>
    <w:rsid w:val="00E64540"/>
    <w:rsid w:val="00E73C44"/>
    <w:rsid w:val="00EA41D3"/>
    <w:rsid w:val="00EB4189"/>
    <w:rsid w:val="00EF4F62"/>
    <w:rsid w:val="00F3419E"/>
    <w:rsid w:val="00F34720"/>
    <w:rsid w:val="00F70845"/>
    <w:rsid w:val="00F8033D"/>
    <w:rsid w:val="00F959AD"/>
    <w:rsid w:val="00FA218B"/>
    <w:rsid w:val="00FC0FEB"/>
    <w:rsid w:val="00FC40CF"/>
    <w:rsid w:val="00FD6404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CBC95"/>
  <w15:chartTrackingRefBased/>
  <w15:docId w15:val="{DA82611D-2E95-4AF7-95F6-C200C2B0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91521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  <w:lang w:val="cs-CZ" w:eastAsia="cs-CZ"/>
    </w:rPr>
  </w:style>
  <w:style w:type="character" w:styleId="Znakapoznpodarou">
    <w:name w:val="footnote reference"/>
    <w:semiHidden/>
    <w:rPr>
      <w:vertAlign w:val="superscript"/>
      <w:lang w:val="cs-CZ" w:eastAsia="cs-CZ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  <w:lang w:val="cs-CZ" w:eastAsia="cs-CZ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  <w:lang w:val="cs-CZ" w:eastAsia="cs-CZ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  <w:lang w:val="cs-CZ" w:eastAsia="cs-CZ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revnstnovnzvraznn11">
    <w:name w:val="Barevné stínování – zvýraznění 11"/>
    <w:hidden/>
    <w:uiPriority w:val="99"/>
    <w:semiHidden/>
    <w:rsid w:val="0019686E"/>
    <w:rPr>
      <w:sz w:val="22"/>
      <w:lang w:val="cs-CZ" w:eastAsia="cs-CZ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seznamu"/>
    <w:rsid w:val="00FF4664"/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cs-CZ" w:eastAsia="cs-CZ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cs-CZ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cs-CZ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cs-CZ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cs-CZ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cs-CZ" w:bidi="ar-SA"/>
    </w:rPr>
  </w:style>
  <w:style w:type="paragraph" w:customStyle="1" w:styleId="Style4">
    <w:name w:val="Style4"/>
    <w:basedOn w:val="Normln"/>
    <w:uiPriority w:val="99"/>
    <w:rsid w:val="00502268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41">
    <w:name w:val="Font Style41"/>
    <w:uiPriority w:val="99"/>
    <w:rsid w:val="00502268"/>
    <w:rPr>
      <w:rFonts w:ascii="Times New Roman" w:hAnsi="Times New Roman" w:cs="Times New Roman"/>
      <w:sz w:val="22"/>
      <w:szCs w:val="22"/>
      <w:lang w:val="cs-CZ" w:eastAsia="cs-CZ"/>
    </w:rPr>
  </w:style>
  <w:style w:type="character" w:customStyle="1" w:styleId="FontStyle55">
    <w:name w:val="Font Style55"/>
    <w:uiPriority w:val="99"/>
    <w:rsid w:val="00502268"/>
    <w:rPr>
      <w:rFonts w:ascii="Times New Roman" w:hAnsi="Times New Roman" w:cs="Times New Roman"/>
      <w:b/>
      <w:bCs/>
      <w:i/>
      <w:iCs/>
      <w:sz w:val="22"/>
      <w:szCs w:val="22"/>
      <w:lang w:val="cs-CZ" w:eastAsia="cs-CZ"/>
    </w:rPr>
  </w:style>
  <w:style w:type="character" w:customStyle="1" w:styleId="ZhlavChar">
    <w:name w:val="Záhlaví Char"/>
    <w:link w:val="Zhlav"/>
    <w:uiPriority w:val="99"/>
    <w:rsid w:val="00856F23"/>
    <w:rPr>
      <w:rFonts w:ascii="Helvetica" w:hAnsi="Helvetica"/>
      <w:lang w:val="cs-CZ" w:eastAsia="cs-CZ"/>
    </w:rPr>
  </w:style>
  <w:style w:type="paragraph" w:styleId="Normlnweb">
    <w:name w:val="Normal (Web)"/>
    <w:basedOn w:val="Normln"/>
    <w:rsid w:val="00BA2DA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ps">
    <w:name w:val="hps"/>
    <w:rsid w:val="00EF3D8B"/>
  </w:style>
  <w:style w:type="paragraph" w:styleId="Revize">
    <w:name w:val="Revision"/>
    <w:hidden/>
    <w:uiPriority w:val="99"/>
    <w:semiHidden/>
    <w:rsid w:val="00D2023E"/>
    <w:rPr>
      <w:sz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D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1355</Words>
  <Characters>7996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Abramović Sunčana</dc:creator>
  <cp:keywords/>
  <dc:description/>
  <cp:lastModifiedBy>Neugebauerová Kateřina</cp:lastModifiedBy>
  <cp:revision>7</cp:revision>
  <cp:lastPrinted>2025-11-24T11:49:00Z</cp:lastPrinted>
  <dcterms:created xsi:type="dcterms:W3CDTF">2025-07-13T12:02:00Z</dcterms:created>
  <dcterms:modified xsi:type="dcterms:W3CDTF">2025-11-24T11:49:00Z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CURRENT,2.3</vt:lpwstr>
  </property>
  <property fmtid="{D5CDD505-2E9C-101B-9397-08002B2CF9AE}" pid="53" name="DM_Name">
    <vt:lpwstr>EN_qrd_veterinary template_v.8 en</vt:lpwstr>
  </property>
  <property fmtid="{D5CDD505-2E9C-101B-9397-08002B2CF9AE}" pid="54" name="DM_Creation_Date">
    <vt:lpwstr>30/10/2012 16:42:44</vt:lpwstr>
  </property>
  <property fmtid="{D5CDD505-2E9C-101B-9397-08002B2CF9AE}" pid="55" name="DM_Modify_Date">
    <vt:lpwstr>30/10/2012 17:03:10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EMA/418124/2012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62" name="DM_emea_doc_ref_id">
    <vt:lpwstr>EMA/418124/2012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30/10/2012 17:03:10</vt:lpwstr>
  </property>
</Properties>
</file>