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7C490" w14:textId="77777777" w:rsidR="00E43D5C" w:rsidRDefault="00C87FFD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212024892"/>
      <w:r w:rsidRPr="007E6481">
        <w:rPr>
          <w:b/>
        </w:rPr>
        <w:t>PÉČE</w:t>
      </w:r>
      <w:r w:rsidR="00B47956">
        <w:rPr>
          <w:b/>
        </w:rPr>
        <w:t xml:space="preserve"> O OČNÍ OKOLÍ</w:t>
      </w:r>
      <w:r w:rsidRPr="007E6481">
        <w:rPr>
          <w:b/>
        </w:rPr>
        <w:t xml:space="preserve"> S HEŘMÁNKEM PRO PSY A KOČKY</w:t>
      </w:r>
      <w:r>
        <w:rPr>
          <w:b/>
        </w:rPr>
        <w:t xml:space="preserve"> </w:t>
      </w:r>
      <w:bookmarkEnd w:id="0"/>
    </w:p>
    <w:p w14:paraId="27A23FDF" w14:textId="66847546" w:rsidR="00C13873" w:rsidRDefault="0024281A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437C93">
        <w:rPr>
          <w:b/>
        </w:rPr>
        <w:t xml:space="preserve">00 </w:t>
      </w:r>
      <w:r w:rsidR="00E43D5C">
        <w:rPr>
          <w:b/>
        </w:rPr>
        <w:t>ml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6CCD754" w14:textId="06880866" w:rsidR="00C13873" w:rsidRDefault="00C82EB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Péče</w:t>
      </w:r>
      <w:r w:rsidR="00E43D5C">
        <w:rPr>
          <w:rFonts w:cstheme="minorHAnsi"/>
          <w:color w:val="000000"/>
          <w:kern w:val="0"/>
        </w:rPr>
        <w:t xml:space="preserve"> o</w:t>
      </w:r>
      <w:r>
        <w:rPr>
          <w:rFonts w:cstheme="minorHAnsi"/>
          <w:color w:val="000000"/>
          <w:kern w:val="0"/>
        </w:rPr>
        <w:t xml:space="preserve"> oční</w:t>
      </w:r>
      <w:r w:rsidR="00B47956">
        <w:rPr>
          <w:rFonts w:cstheme="minorHAnsi"/>
          <w:color w:val="000000"/>
          <w:kern w:val="0"/>
        </w:rPr>
        <w:t xml:space="preserve"> okolí </w:t>
      </w:r>
      <w:r>
        <w:rPr>
          <w:rFonts w:cstheme="minorHAnsi"/>
          <w:color w:val="000000"/>
          <w:kern w:val="0"/>
        </w:rPr>
        <w:t xml:space="preserve">se zklidňujícím a osvěžujícím účinkem pro psy a kočky. </w:t>
      </w:r>
    </w:p>
    <w:p w14:paraId="58E193C9" w14:textId="77777777" w:rsidR="00C82EB3" w:rsidRPr="00E720ED" w:rsidRDefault="00C82EB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8D9063" w14:textId="02714078" w:rsidR="0024281A" w:rsidRPr="00125775" w:rsidRDefault="003333B9" w:rsidP="002428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125775">
        <w:rPr>
          <w:rFonts w:cstheme="minorHAnsi"/>
          <w:b/>
          <w:iCs/>
          <w:color w:val="000000"/>
          <w:kern w:val="0"/>
        </w:rPr>
        <w:t>Složení:</w:t>
      </w:r>
      <w:r w:rsidR="0038554D">
        <w:rPr>
          <w:rFonts w:cstheme="minorHAnsi"/>
          <w:i/>
          <w:iCs/>
          <w:color w:val="000000"/>
          <w:kern w:val="0"/>
        </w:rPr>
        <w:t xml:space="preserve"> </w:t>
      </w:r>
      <w:r w:rsidR="00437C93">
        <w:rPr>
          <w:rFonts w:cstheme="minorHAnsi"/>
          <w:i/>
          <w:iCs/>
          <w:color w:val="000000"/>
          <w:kern w:val="0"/>
        </w:rPr>
        <w:t>viz obal</w:t>
      </w:r>
      <w:r w:rsidR="00E43D5C">
        <w:rPr>
          <w:rFonts w:cstheme="minorHAnsi"/>
          <w:i/>
          <w:iCs/>
          <w:color w:val="000000"/>
          <w:kern w:val="0"/>
        </w:rPr>
        <w:t xml:space="preserve"> </w:t>
      </w:r>
      <w:r w:rsidR="00E43D5C" w:rsidRPr="00125775">
        <w:rPr>
          <w:rFonts w:cstheme="minorHAnsi"/>
          <w:iCs/>
          <w:color w:val="000000"/>
          <w:kern w:val="0"/>
        </w:rPr>
        <w:t>(AQUA, MARIS SAL, ROSA CENTIFOLIA FLOWER WATER, GLYCERIN, CHAMOMILLA RECUTITA EXTRACT, TILIA CORDATA WATER, SODIUM BENZOATE, SODIUM DEHYDROACETATE, POTASSIUM SORBATE, HAMAMELIS VIRGINIANA LEAF EXTRACT, LACTIC ACID, ASCORBIC ACID).</w:t>
      </w:r>
    </w:p>
    <w:p w14:paraId="1A135D51" w14:textId="4B32B97B" w:rsidR="0038554D" w:rsidRPr="00832D49" w:rsidRDefault="0038554D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109B122E" w14:textId="14F7FA5A" w:rsidR="003333B9" w:rsidRDefault="003333B9" w:rsidP="003333B9">
      <w:pPr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24281A">
        <w:rPr>
          <w:rFonts w:cstheme="minorHAnsi"/>
          <w:color w:val="000000"/>
          <w:kern w:val="0"/>
        </w:rPr>
        <w:t xml:space="preserve">Nalijte několik kapek na sterilní gázu. Jemně očistěte tamponem oční </w:t>
      </w:r>
      <w:r w:rsidR="00B47956">
        <w:rPr>
          <w:rFonts w:cstheme="minorHAnsi"/>
          <w:color w:val="000000"/>
          <w:kern w:val="0"/>
        </w:rPr>
        <w:t xml:space="preserve">okolí. </w:t>
      </w:r>
    </w:p>
    <w:p w14:paraId="28152FE6" w14:textId="19D963E0" w:rsidR="003333B9" w:rsidRPr="00AA1883" w:rsidRDefault="003333B9" w:rsidP="003333B9">
      <w:pPr>
        <w:rPr>
          <w:rFonts w:cstheme="minorHAnsi"/>
          <w:color w:val="000000"/>
          <w:kern w:val="0"/>
        </w:rPr>
      </w:pPr>
      <w:r w:rsidRPr="00E720ED">
        <w:t>Uchovávejte všechny produkty v chladu a suchu.</w:t>
      </w:r>
      <w:r w:rsidR="00187479" w:rsidRPr="00187479">
        <w:t xml:space="preserve"> </w:t>
      </w:r>
    </w:p>
    <w:p w14:paraId="4FDB6571" w14:textId="50CC4E0A" w:rsidR="003333B9" w:rsidRDefault="001E5DF1" w:rsidP="001E5DF1">
      <w:pPr>
        <w:rPr>
          <w:rFonts w:cstheme="minorHAnsi"/>
          <w:color w:val="000000"/>
          <w:kern w:val="0"/>
        </w:rPr>
      </w:pPr>
      <w:r w:rsidRPr="001E5DF1">
        <w:rPr>
          <w:rFonts w:cstheme="minorHAnsi"/>
          <w:color w:val="000000"/>
          <w:kern w:val="0"/>
        </w:rPr>
        <w:t>K zevnímu použití</w:t>
      </w:r>
      <w:r>
        <w:rPr>
          <w:rFonts w:cstheme="minorHAnsi"/>
          <w:color w:val="000000"/>
          <w:kern w:val="0"/>
        </w:rPr>
        <w:t xml:space="preserve">. </w:t>
      </w:r>
      <w:r w:rsidR="003333B9"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6B88605D" w14:textId="299BDEC9" w:rsidR="00E43D5C" w:rsidRDefault="00E43D5C" w:rsidP="003333B9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color w:val="000000"/>
          <w:kern w:val="0"/>
        </w:rPr>
        <w:t>Odpad likvidujte podle místních právních předpisů.</w:t>
      </w:r>
    </w:p>
    <w:p w14:paraId="79F2CD29" w14:textId="1D07C93A" w:rsidR="00CF284A" w:rsidRDefault="00CF284A" w:rsidP="003333B9">
      <w:pPr>
        <w:jc w:val="both"/>
        <w:rPr>
          <w:rFonts w:cstheme="minorHAnsi"/>
          <w:color w:val="000000"/>
          <w:kern w:val="0"/>
        </w:rPr>
      </w:pPr>
    </w:p>
    <w:p w14:paraId="6D5B4BD1" w14:textId="77777777" w:rsidR="00E43D5C" w:rsidRDefault="00E43D5C" w:rsidP="003333B9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Držitel rozhodnutí o schválení/Distributor:</w:t>
      </w:r>
      <w:r w:rsidRPr="00E43D5C">
        <w:rPr>
          <w:rFonts w:cstheme="minorHAnsi"/>
          <w:color w:val="000000"/>
          <w:kern w:val="0"/>
        </w:rPr>
        <w:t xml:space="preserve"> </w:t>
      </w:r>
    </w:p>
    <w:p w14:paraId="3A5A15AC" w14:textId="3C142EFC" w:rsidR="00E43D5C" w:rsidRPr="00E720ED" w:rsidRDefault="00E43D5C" w:rsidP="003333B9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color w:val="000000"/>
          <w:kern w:val="0"/>
        </w:rPr>
        <w:t>Miroslav WEBER, Masarykova 159/23, 268 01 Hořovice</w:t>
      </w:r>
    </w:p>
    <w:p w14:paraId="6A69BBA4" w14:textId="580C399C" w:rsidR="003333B9" w:rsidRPr="00E720ED" w:rsidRDefault="003333B9" w:rsidP="003333B9">
      <w:pPr>
        <w:spacing w:after="0" w:line="240" w:lineRule="auto"/>
      </w:pPr>
      <w:r w:rsidRPr="00E43D5C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>CAMON S.P.A.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406FBB46" w14:textId="0C6DBD14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772989">
        <w:rPr>
          <w:rFonts w:cstheme="minorHAnsi"/>
          <w:color w:val="000000"/>
          <w:kern w:val="0"/>
        </w:rPr>
        <w:t xml:space="preserve"> 295-25/C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E720ED" w:rsidRDefault="003333B9" w:rsidP="003333B9">
      <w:pPr>
        <w:spacing w:after="0" w:line="240" w:lineRule="auto"/>
        <w:jc w:val="both"/>
        <w:rPr>
          <w:rFonts w:cstheme="minorHAnsi"/>
        </w:rPr>
      </w:pPr>
      <w:r w:rsidRPr="00E43D5C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  <w:bookmarkStart w:id="1" w:name="_GoBack"/>
      <w:bookmarkEnd w:id="1"/>
    </w:p>
    <w:p w14:paraId="779E5616" w14:textId="56F1E815" w:rsidR="003333B9" w:rsidRDefault="003333B9" w:rsidP="003333B9"/>
    <w:p w14:paraId="6B3739E1" w14:textId="77777777" w:rsidR="008E33F9" w:rsidRDefault="008E33F9" w:rsidP="008E33F9"/>
    <w:p w14:paraId="653A05EB" w14:textId="7E01F89C" w:rsidR="008E33F9" w:rsidRDefault="008E33F9" w:rsidP="008E33F9">
      <w:pPr>
        <w:tabs>
          <w:tab w:val="left" w:pos="2745"/>
        </w:tabs>
      </w:pPr>
      <w:r>
        <w:tab/>
      </w:r>
    </w:p>
    <w:p w14:paraId="49D8B4A8" w14:textId="77777777" w:rsidR="008E33F9" w:rsidRPr="008E33F9" w:rsidRDefault="008E33F9" w:rsidP="008E33F9">
      <w:pPr>
        <w:tabs>
          <w:tab w:val="left" w:pos="2745"/>
        </w:tabs>
      </w:pPr>
    </w:p>
    <w:sectPr w:rsidR="008E33F9" w:rsidRPr="008E3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29B9" w14:textId="77777777" w:rsidR="0095147D" w:rsidRDefault="0095147D" w:rsidP="00E43D5C">
      <w:pPr>
        <w:spacing w:after="0" w:line="240" w:lineRule="auto"/>
      </w:pPr>
      <w:r>
        <w:separator/>
      </w:r>
    </w:p>
  </w:endnote>
  <w:endnote w:type="continuationSeparator" w:id="0">
    <w:p w14:paraId="6FE10212" w14:textId="77777777" w:rsidR="0095147D" w:rsidRDefault="0095147D" w:rsidP="00E4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FB5BE" w14:textId="77777777" w:rsidR="0095147D" w:rsidRDefault="0095147D" w:rsidP="00E43D5C">
      <w:pPr>
        <w:spacing w:after="0" w:line="240" w:lineRule="auto"/>
      </w:pPr>
      <w:r>
        <w:separator/>
      </w:r>
    </w:p>
  </w:footnote>
  <w:footnote w:type="continuationSeparator" w:id="0">
    <w:p w14:paraId="30D4E995" w14:textId="77777777" w:rsidR="0095147D" w:rsidRDefault="0095147D" w:rsidP="00E4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6CD6" w14:textId="247EC7E8" w:rsidR="00E43D5C" w:rsidRPr="003E6FA3" w:rsidRDefault="00E43D5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8E01418C93BD467F8D17D0C99CE3C39F"/>
        </w:placeholder>
        <w:text/>
      </w:sdtPr>
      <w:sdtEndPr/>
      <w:sdtContent>
        <w:r>
          <w:rPr>
            <w:rFonts w:ascii="Calibri" w:hAnsi="Calibri"/>
            <w:bCs/>
          </w:rPr>
          <w:t>USKVBL/13285/2025/POD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8E01418C93BD467F8D17D0C99CE3C39F"/>
        </w:placeholder>
        <w:text/>
      </w:sdtPr>
      <w:sdtContent>
        <w:r w:rsidR="00772989" w:rsidRPr="00772989">
          <w:rPr>
            <w:rFonts w:ascii="Calibri" w:hAnsi="Calibri"/>
            <w:bCs/>
          </w:rPr>
          <w:t>USKVBL/16619/2025/REG-</w:t>
        </w:r>
        <w:proofErr w:type="spellStart"/>
        <w:r w:rsidR="00772989" w:rsidRPr="00772989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10671184AAF4807A22658D9A44F5A03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72989">
          <w:rPr>
            <w:rFonts w:ascii="Calibri" w:hAnsi="Calibri"/>
            <w:bCs/>
          </w:rPr>
          <w:t>3.12.2025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D323BF36AB14DD5A288DBB8F167896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545AD8AEBB745A78E211700E16DEA47"/>
        </w:placeholder>
        <w:text/>
      </w:sdtPr>
      <w:sdtEndPr/>
      <w:sdtContent>
        <w:r w:rsidRPr="00E43D5C">
          <w:rPr>
            <w:rFonts w:ascii="Calibri" w:hAnsi="Calibri"/>
          </w:rPr>
          <w:t>PÉČE O OČNÍ OKOLÍ S HEŘMÁNKEM PRO PSY A KOČKY</w:t>
        </w:r>
      </w:sdtContent>
    </w:sdt>
  </w:p>
  <w:p w14:paraId="16DEE449" w14:textId="77777777" w:rsidR="00E43D5C" w:rsidRDefault="00E43D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44AE4"/>
    <w:rsid w:val="00095115"/>
    <w:rsid w:val="00125775"/>
    <w:rsid w:val="00187479"/>
    <w:rsid w:val="001C419A"/>
    <w:rsid w:val="001E5DF1"/>
    <w:rsid w:val="0024281A"/>
    <w:rsid w:val="003333B9"/>
    <w:rsid w:val="0038554D"/>
    <w:rsid w:val="00437C93"/>
    <w:rsid w:val="00496DEA"/>
    <w:rsid w:val="00772989"/>
    <w:rsid w:val="008C411E"/>
    <w:rsid w:val="008E33F9"/>
    <w:rsid w:val="0095147D"/>
    <w:rsid w:val="00B47956"/>
    <w:rsid w:val="00B8799A"/>
    <w:rsid w:val="00C13873"/>
    <w:rsid w:val="00C352CC"/>
    <w:rsid w:val="00C66A51"/>
    <w:rsid w:val="00C82EB3"/>
    <w:rsid w:val="00C87FFD"/>
    <w:rsid w:val="00CF284A"/>
    <w:rsid w:val="00DD7A29"/>
    <w:rsid w:val="00E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4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D5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4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D5C"/>
    <w:rPr>
      <w:sz w:val="22"/>
      <w:szCs w:val="22"/>
    </w:rPr>
  </w:style>
  <w:style w:type="character" w:styleId="Zstupntext">
    <w:name w:val="Placeholder Text"/>
    <w:rsid w:val="00E43D5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01418C93BD467F8D17D0C99CE3C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A4AF7-FDDB-4793-A2F3-89C15C38C637}"/>
      </w:docPartPr>
      <w:docPartBody>
        <w:p w:rsidR="00E224D6" w:rsidRDefault="002C0A75" w:rsidP="002C0A75">
          <w:pPr>
            <w:pStyle w:val="8E01418C93BD467F8D17D0C99CE3C39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10671184AAF4807A22658D9A44F5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32001-5BF8-4E2D-844E-275964962F7D}"/>
      </w:docPartPr>
      <w:docPartBody>
        <w:p w:rsidR="00E224D6" w:rsidRDefault="002C0A75" w:rsidP="002C0A75">
          <w:pPr>
            <w:pStyle w:val="F10671184AAF4807A22658D9A44F5A0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D323BF36AB14DD5A288DBB8F1678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EDAD5-F691-4C25-8A74-BB3A8F8F570A}"/>
      </w:docPartPr>
      <w:docPartBody>
        <w:p w:rsidR="00E224D6" w:rsidRDefault="002C0A75" w:rsidP="002C0A75">
          <w:pPr>
            <w:pStyle w:val="0D323BF36AB14DD5A288DBB8F167896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545AD8AEBB745A78E211700E16DE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01E88-8C1A-4C94-9E4F-005759C2643B}"/>
      </w:docPartPr>
      <w:docPartBody>
        <w:p w:rsidR="00E224D6" w:rsidRDefault="002C0A75" w:rsidP="002C0A75">
          <w:pPr>
            <w:pStyle w:val="D545AD8AEBB745A78E211700E16DEA4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75"/>
    <w:rsid w:val="0019394D"/>
    <w:rsid w:val="002C0A75"/>
    <w:rsid w:val="005242C7"/>
    <w:rsid w:val="007D5764"/>
    <w:rsid w:val="00DC3E2E"/>
    <w:rsid w:val="00E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C0A75"/>
    <w:rPr>
      <w:color w:val="808080"/>
    </w:rPr>
  </w:style>
  <w:style w:type="paragraph" w:customStyle="1" w:styleId="8E01418C93BD467F8D17D0C99CE3C39F">
    <w:name w:val="8E01418C93BD467F8D17D0C99CE3C39F"/>
    <w:rsid w:val="002C0A75"/>
  </w:style>
  <w:style w:type="paragraph" w:customStyle="1" w:styleId="F10671184AAF4807A22658D9A44F5A03">
    <w:name w:val="F10671184AAF4807A22658D9A44F5A03"/>
    <w:rsid w:val="002C0A75"/>
  </w:style>
  <w:style w:type="paragraph" w:customStyle="1" w:styleId="0D323BF36AB14DD5A288DBB8F1678960">
    <w:name w:val="0D323BF36AB14DD5A288DBB8F1678960"/>
    <w:rsid w:val="002C0A75"/>
  </w:style>
  <w:style w:type="paragraph" w:customStyle="1" w:styleId="D545AD8AEBB745A78E211700E16DEA47">
    <w:name w:val="D545AD8AEBB745A78E211700E16DEA47"/>
    <w:rsid w:val="002C0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Grodová Lenka</cp:lastModifiedBy>
  <cp:revision>11</cp:revision>
  <dcterms:created xsi:type="dcterms:W3CDTF">2025-08-28T08:52:00Z</dcterms:created>
  <dcterms:modified xsi:type="dcterms:W3CDTF">2025-12-03T07:59:00Z</dcterms:modified>
</cp:coreProperties>
</file>