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6652B8" w14:textId="06612E9D" w:rsidR="006A1218" w:rsidRDefault="006A1218" w:rsidP="00DF189A">
      <w:pPr>
        <w:ind w:right="113"/>
        <w:rPr>
          <w:b/>
          <w:szCs w:val="22"/>
        </w:rPr>
      </w:pPr>
    </w:p>
    <w:p w14:paraId="594602B8" w14:textId="6DE323D5" w:rsidR="0014644F" w:rsidRDefault="0014644F" w:rsidP="00DF189A">
      <w:pPr>
        <w:ind w:right="113"/>
        <w:rPr>
          <w:b/>
          <w:szCs w:val="22"/>
        </w:rPr>
      </w:pPr>
    </w:p>
    <w:p w14:paraId="3DE29E29" w14:textId="39DA676F" w:rsidR="0014644F" w:rsidRDefault="0014644F" w:rsidP="00DF189A">
      <w:pPr>
        <w:ind w:right="113"/>
        <w:rPr>
          <w:b/>
          <w:szCs w:val="22"/>
        </w:rPr>
      </w:pPr>
    </w:p>
    <w:p w14:paraId="0ABECD51" w14:textId="54D7548C" w:rsidR="0014644F" w:rsidRDefault="0014644F" w:rsidP="00DF189A">
      <w:pPr>
        <w:ind w:right="113"/>
        <w:rPr>
          <w:b/>
          <w:szCs w:val="22"/>
        </w:rPr>
      </w:pPr>
    </w:p>
    <w:p w14:paraId="63D35A92" w14:textId="3E467977" w:rsidR="0014644F" w:rsidRDefault="0014644F" w:rsidP="00DF189A">
      <w:pPr>
        <w:ind w:right="113"/>
        <w:rPr>
          <w:b/>
          <w:szCs w:val="22"/>
        </w:rPr>
      </w:pPr>
    </w:p>
    <w:p w14:paraId="30AEAFAF" w14:textId="3896A42B" w:rsidR="0014644F" w:rsidRDefault="0014644F" w:rsidP="00DF189A">
      <w:pPr>
        <w:ind w:right="113"/>
        <w:rPr>
          <w:b/>
          <w:szCs w:val="22"/>
        </w:rPr>
      </w:pPr>
    </w:p>
    <w:p w14:paraId="0624C610" w14:textId="4BCF0F61" w:rsidR="0014644F" w:rsidRDefault="0014644F" w:rsidP="00DF189A">
      <w:pPr>
        <w:ind w:right="113"/>
        <w:rPr>
          <w:b/>
          <w:szCs w:val="22"/>
        </w:rPr>
      </w:pPr>
    </w:p>
    <w:p w14:paraId="618DE596" w14:textId="77777777" w:rsidR="0014644F" w:rsidRDefault="0014644F" w:rsidP="00DF189A">
      <w:pPr>
        <w:ind w:right="113"/>
        <w:rPr>
          <w:b/>
          <w:szCs w:val="22"/>
        </w:rPr>
      </w:pPr>
    </w:p>
    <w:p w14:paraId="50E57BC2" w14:textId="77777777" w:rsidR="006A1218" w:rsidRDefault="006A1218" w:rsidP="00DF189A">
      <w:pPr>
        <w:ind w:right="113"/>
        <w:rPr>
          <w:b/>
          <w:szCs w:val="22"/>
        </w:rPr>
      </w:pPr>
    </w:p>
    <w:p w14:paraId="684DE5C1" w14:textId="77777777" w:rsidR="006A1218" w:rsidRDefault="006A1218" w:rsidP="00DF189A">
      <w:pPr>
        <w:ind w:right="113"/>
        <w:rPr>
          <w:b/>
          <w:szCs w:val="22"/>
        </w:rPr>
      </w:pPr>
    </w:p>
    <w:p w14:paraId="6E00AF19" w14:textId="77777777" w:rsidR="006A1218" w:rsidRDefault="006A1218" w:rsidP="00DF189A">
      <w:pPr>
        <w:ind w:right="113"/>
        <w:rPr>
          <w:b/>
          <w:szCs w:val="22"/>
        </w:rPr>
      </w:pPr>
    </w:p>
    <w:p w14:paraId="51B743BC" w14:textId="77777777" w:rsidR="006A1218" w:rsidRDefault="006A1218" w:rsidP="00DF189A">
      <w:pPr>
        <w:ind w:right="113"/>
        <w:rPr>
          <w:b/>
          <w:szCs w:val="22"/>
        </w:rPr>
      </w:pPr>
    </w:p>
    <w:p w14:paraId="6C5A478F" w14:textId="77777777" w:rsidR="006A1218" w:rsidRDefault="006A1218" w:rsidP="00DF189A">
      <w:pPr>
        <w:ind w:right="113"/>
        <w:rPr>
          <w:b/>
          <w:szCs w:val="22"/>
        </w:rPr>
      </w:pPr>
    </w:p>
    <w:p w14:paraId="5103C068" w14:textId="77777777" w:rsidR="006A1218" w:rsidRDefault="006A1218" w:rsidP="00DF189A">
      <w:pPr>
        <w:ind w:right="113"/>
        <w:rPr>
          <w:b/>
          <w:szCs w:val="22"/>
        </w:rPr>
      </w:pPr>
    </w:p>
    <w:p w14:paraId="06BFB223" w14:textId="77777777" w:rsidR="006A1218" w:rsidRDefault="006A1218" w:rsidP="00DF189A">
      <w:pPr>
        <w:ind w:right="113"/>
        <w:rPr>
          <w:b/>
          <w:szCs w:val="22"/>
        </w:rPr>
      </w:pPr>
    </w:p>
    <w:p w14:paraId="56F32E39" w14:textId="77777777" w:rsidR="006A1218" w:rsidRDefault="006A1218" w:rsidP="00DF189A">
      <w:pPr>
        <w:ind w:right="113"/>
        <w:rPr>
          <w:b/>
          <w:szCs w:val="22"/>
        </w:rPr>
      </w:pPr>
    </w:p>
    <w:p w14:paraId="297AEDB4" w14:textId="77777777" w:rsidR="006A1218" w:rsidRDefault="006A1218" w:rsidP="00DF189A">
      <w:pPr>
        <w:ind w:right="113"/>
        <w:rPr>
          <w:b/>
          <w:szCs w:val="22"/>
        </w:rPr>
      </w:pPr>
    </w:p>
    <w:p w14:paraId="69BF6776" w14:textId="77777777" w:rsidR="006A1218" w:rsidRDefault="006A1218" w:rsidP="00DF189A">
      <w:pPr>
        <w:ind w:right="113"/>
        <w:rPr>
          <w:b/>
          <w:szCs w:val="22"/>
        </w:rPr>
      </w:pPr>
    </w:p>
    <w:p w14:paraId="78B6C9E9" w14:textId="77777777" w:rsidR="006A1218" w:rsidRDefault="006A1218" w:rsidP="00DF189A">
      <w:pPr>
        <w:ind w:right="113"/>
        <w:rPr>
          <w:b/>
          <w:szCs w:val="22"/>
        </w:rPr>
      </w:pPr>
    </w:p>
    <w:p w14:paraId="289D2F36" w14:textId="77777777" w:rsidR="006A1218" w:rsidRDefault="006A1218" w:rsidP="00DF189A">
      <w:pPr>
        <w:ind w:right="113"/>
        <w:rPr>
          <w:b/>
          <w:szCs w:val="22"/>
        </w:rPr>
      </w:pPr>
    </w:p>
    <w:p w14:paraId="195BB921" w14:textId="77777777" w:rsidR="006A1218" w:rsidRDefault="006A1218" w:rsidP="00DF189A">
      <w:pPr>
        <w:ind w:right="113"/>
        <w:rPr>
          <w:b/>
          <w:szCs w:val="22"/>
        </w:rPr>
      </w:pPr>
    </w:p>
    <w:p w14:paraId="27FDEA51" w14:textId="77777777" w:rsidR="006A1218" w:rsidRPr="006414D3" w:rsidRDefault="006A1218" w:rsidP="006573D3">
      <w:pPr>
        <w:ind w:right="113"/>
        <w:jc w:val="center"/>
        <w:rPr>
          <w:b/>
          <w:szCs w:val="22"/>
        </w:rPr>
      </w:pPr>
    </w:p>
    <w:p w14:paraId="36AFC287" w14:textId="15BE61BE" w:rsidR="00C114FF" w:rsidRPr="006414D3" w:rsidRDefault="00D42565" w:rsidP="006573D3">
      <w:pPr>
        <w:ind w:right="113"/>
        <w:jc w:val="center"/>
        <w:rPr>
          <w:szCs w:val="22"/>
        </w:rPr>
      </w:pPr>
      <w:r>
        <w:rPr>
          <w:b/>
        </w:rPr>
        <w:t>B. PŘÍBALOVÁ INFORMACE</w:t>
      </w:r>
    </w:p>
    <w:p w14:paraId="36AFC288" w14:textId="77777777" w:rsidR="00C114FF" w:rsidRPr="006414D3" w:rsidRDefault="00D42565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>
        <w:br w:type="page"/>
      </w:r>
      <w:r>
        <w:rPr>
          <w:b/>
        </w:rPr>
        <w:lastRenderedPageBreak/>
        <w:t>PŘÍBALOVÁ INFORMACE</w:t>
      </w:r>
    </w:p>
    <w:p w14:paraId="36AFC289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FC28A" w14:textId="77777777" w:rsidR="00951118" w:rsidRPr="006414D3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FC28B" w14:textId="77777777" w:rsidR="00C114FF" w:rsidRPr="006414D3" w:rsidRDefault="00D42565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14644F">
        <w:rPr>
          <w:b/>
          <w:highlight w:val="lightGray"/>
        </w:rPr>
        <w:t>1.</w:t>
      </w:r>
      <w:r>
        <w:rPr>
          <w:b/>
        </w:rPr>
        <w:tab/>
        <w:t>Název veterinárního léčivého přípravku</w:t>
      </w:r>
    </w:p>
    <w:p w14:paraId="36AFC28C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B057AC" w14:textId="0DF78F8C" w:rsidR="00B11AA1" w:rsidRPr="00B457B9" w:rsidRDefault="00B11AA1" w:rsidP="00574352">
      <w:pPr>
        <w:tabs>
          <w:tab w:val="clear" w:pos="567"/>
          <w:tab w:val="left" w:pos="5610"/>
          <w:tab w:val="left" w:pos="6840"/>
        </w:tabs>
        <w:spacing w:line="240" w:lineRule="auto"/>
        <w:rPr>
          <w:szCs w:val="22"/>
        </w:rPr>
      </w:pPr>
      <w:bookmarkStart w:id="0" w:name="_Hlk219981976"/>
      <w:r w:rsidRPr="00B11AA1">
        <w:t>Clenovet 0,025 mg/ml perorální gel pro koně</w:t>
      </w:r>
    </w:p>
    <w:bookmarkEnd w:id="0"/>
    <w:p w14:paraId="36AFC28F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FC290" w14:textId="77777777" w:rsidR="00C114FF" w:rsidRPr="006414D3" w:rsidRDefault="00D42565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14644F">
        <w:rPr>
          <w:b/>
          <w:highlight w:val="lightGray"/>
        </w:rPr>
        <w:t>2.</w:t>
      </w:r>
      <w:r>
        <w:rPr>
          <w:b/>
        </w:rPr>
        <w:tab/>
        <w:t>Složení</w:t>
      </w:r>
    </w:p>
    <w:p w14:paraId="36AFC291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99EEE2A" w14:textId="10893F40" w:rsidR="00574352" w:rsidRPr="004A24EB" w:rsidRDefault="007461F2" w:rsidP="00574352">
      <w:pPr>
        <w:tabs>
          <w:tab w:val="clear" w:pos="567"/>
        </w:tabs>
        <w:spacing w:line="240" w:lineRule="auto"/>
        <w:rPr>
          <w:szCs w:val="22"/>
        </w:rPr>
      </w:pPr>
      <w:r>
        <w:t>Každý ml obsahuje</w:t>
      </w:r>
      <w:r w:rsidR="00574352">
        <w:t>:</w:t>
      </w:r>
    </w:p>
    <w:p w14:paraId="2123A451" w14:textId="77777777" w:rsidR="00574352" w:rsidRDefault="00574352" w:rsidP="00574352">
      <w:pPr>
        <w:tabs>
          <w:tab w:val="clear" w:pos="567"/>
        </w:tabs>
        <w:spacing w:line="240" w:lineRule="auto"/>
        <w:rPr>
          <w:b/>
          <w:szCs w:val="22"/>
        </w:rPr>
      </w:pPr>
    </w:p>
    <w:p w14:paraId="6F637B4F" w14:textId="77777777" w:rsidR="00574352" w:rsidRPr="006414D3" w:rsidRDefault="00574352" w:rsidP="00574352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Léčivá látka:</w:t>
      </w:r>
    </w:p>
    <w:p w14:paraId="567E7544" w14:textId="7C4C2DA6" w:rsidR="00574352" w:rsidRPr="00AD002D" w:rsidRDefault="007461F2" w:rsidP="00574352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t>Clenbuteroli</w:t>
      </w:r>
      <w:proofErr w:type="spellEnd"/>
      <w:r>
        <w:t xml:space="preserve"> </w:t>
      </w:r>
      <w:proofErr w:type="spellStart"/>
      <w:r>
        <w:t>hydrochloridum</w:t>
      </w:r>
      <w:proofErr w:type="spellEnd"/>
      <w:r w:rsidR="00574352">
        <w:tab/>
      </w:r>
      <w:r w:rsidR="00574352">
        <w:tab/>
        <w:t>0,025 mg</w:t>
      </w:r>
    </w:p>
    <w:p w14:paraId="53AF0FA9" w14:textId="11804161" w:rsidR="00B961FD" w:rsidRPr="00223590" w:rsidRDefault="00B961FD" w:rsidP="00B961FD">
      <w:pPr>
        <w:tabs>
          <w:tab w:val="clear" w:pos="567"/>
        </w:tabs>
        <w:spacing w:line="240" w:lineRule="auto"/>
        <w:rPr>
          <w:iCs/>
          <w:szCs w:val="22"/>
        </w:rPr>
      </w:pPr>
      <w:r>
        <w:t xml:space="preserve">(odpovídá 0,022 mg </w:t>
      </w:r>
      <w:proofErr w:type="spellStart"/>
      <w:r w:rsidR="007461F2">
        <w:t>c</w:t>
      </w:r>
      <w:r>
        <w:t>lenbuterolu</w:t>
      </w:r>
      <w:r w:rsidR="007461F2">
        <w:t>m</w:t>
      </w:r>
      <w:proofErr w:type="spellEnd"/>
      <w:r>
        <w:t>)</w:t>
      </w:r>
    </w:p>
    <w:p w14:paraId="4C659D60" w14:textId="77777777" w:rsidR="00574352" w:rsidRDefault="00574352" w:rsidP="00574352">
      <w:pPr>
        <w:tabs>
          <w:tab w:val="clear" w:pos="567"/>
        </w:tabs>
        <w:spacing w:line="240" w:lineRule="auto"/>
        <w:rPr>
          <w:b/>
          <w:bCs/>
          <w:iCs/>
          <w:szCs w:val="22"/>
        </w:rPr>
      </w:pPr>
    </w:p>
    <w:p w14:paraId="71534663" w14:textId="77777777" w:rsidR="00574352" w:rsidRDefault="00574352" w:rsidP="00574352">
      <w:pPr>
        <w:tabs>
          <w:tab w:val="clear" w:pos="567"/>
        </w:tabs>
        <w:spacing w:line="240" w:lineRule="auto"/>
      </w:pPr>
      <w:r>
        <w:rPr>
          <w:b/>
        </w:rPr>
        <w:t>Pomocné látky:</w:t>
      </w:r>
      <w:r>
        <w:t xml:space="preserve"> </w:t>
      </w:r>
    </w:p>
    <w:p w14:paraId="46AE89FD" w14:textId="07C4E294" w:rsidR="007461F2" w:rsidRDefault="007461F2" w:rsidP="00574352">
      <w:pPr>
        <w:tabs>
          <w:tab w:val="clear" w:pos="567"/>
        </w:tabs>
        <w:spacing w:line="240" w:lineRule="auto"/>
        <w:jc w:val="both"/>
        <w:rPr>
          <w:spacing w:val="-6"/>
        </w:rPr>
      </w:pPr>
      <w:proofErr w:type="spellStart"/>
      <w:r>
        <w:rPr>
          <w:spacing w:val="-6"/>
        </w:rPr>
        <w:t>Methylpara</w:t>
      </w:r>
      <w:r w:rsidR="008F4DBB">
        <w:rPr>
          <w:spacing w:val="-6"/>
        </w:rPr>
        <w:t>b</w:t>
      </w:r>
      <w:r>
        <w:rPr>
          <w:spacing w:val="-6"/>
        </w:rPr>
        <w:t>en</w:t>
      </w:r>
      <w:proofErr w:type="spellEnd"/>
      <w:r w:rsidR="00574352" w:rsidRPr="00B226A2">
        <w:rPr>
          <w:spacing w:val="-6"/>
        </w:rPr>
        <w:t xml:space="preserve"> (E218) 2,02 mg</w:t>
      </w:r>
    </w:p>
    <w:p w14:paraId="7DF8A879" w14:textId="59C33E2B" w:rsidR="00574352" w:rsidRPr="00B226A2" w:rsidRDefault="007461F2" w:rsidP="00574352">
      <w:pPr>
        <w:tabs>
          <w:tab w:val="clear" w:pos="567"/>
        </w:tabs>
        <w:spacing w:line="240" w:lineRule="auto"/>
        <w:jc w:val="both"/>
        <w:rPr>
          <w:bCs/>
          <w:iCs/>
          <w:spacing w:val="-6"/>
          <w:szCs w:val="22"/>
        </w:rPr>
      </w:pPr>
      <w:proofErr w:type="spellStart"/>
      <w:r>
        <w:rPr>
          <w:spacing w:val="-6"/>
        </w:rPr>
        <w:t>Propylparaben</w:t>
      </w:r>
      <w:proofErr w:type="spellEnd"/>
      <w:r w:rsidR="00574352" w:rsidRPr="00B226A2">
        <w:rPr>
          <w:spacing w:val="-6"/>
        </w:rPr>
        <w:t xml:space="preserve"> (E216) 0,26 mg </w:t>
      </w:r>
    </w:p>
    <w:p w14:paraId="41B11DA6" w14:textId="77777777" w:rsidR="00574352" w:rsidRPr="008D1271" w:rsidRDefault="00574352" w:rsidP="00574352">
      <w:pPr>
        <w:tabs>
          <w:tab w:val="clear" w:pos="567"/>
        </w:tabs>
        <w:spacing w:line="240" w:lineRule="auto"/>
        <w:rPr>
          <w:szCs w:val="22"/>
        </w:rPr>
      </w:pPr>
    </w:p>
    <w:p w14:paraId="3A8E0E80" w14:textId="42CB41DF" w:rsidR="00574352" w:rsidRPr="006414D3" w:rsidRDefault="00574352" w:rsidP="00574352">
      <w:pPr>
        <w:tabs>
          <w:tab w:val="clear" w:pos="567"/>
        </w:tabs>
        <w:spacing w:line="240" w:lineRule="auto"/>
        <w:rPr>
          <w:iCs/>
          <w:szCs w:val="22"/>
        </w:rPr>
      </w:pPr>
      <w:r>
        <w:t>Průsvitný, bělavý, viskózní gel.</w:t>
      </w:r>
    </w:p>
    <w:p w14:paraId="36AFC292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FC293" w14:textId="77777777" w:rsidR="00C114FF" w:rsidRPr="006414D3" w:rsidRDefault="00D42565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14644F">
        <w:rPr>
          <w:b/>
          <w:highlight w:val="lightGray"/>
        </w:rPr>
        <w:t>3.</w:t>
      </w:r>
      <w:r>
        <w:rPr>
          <w:b/>
        </w:rPr>
        <w:tab/>
        <w:t>Cílové druhy zvířat</w:t>
      </w:r>
    </w:p>
    <w:p w14:paraId="36AFC294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64213E" w14:textId="77777777" w:rsidR="000738E4" w:rsidRPr="00223590" w:rsidRDefault="000738E4" w:rsidP="000738E4">
      <w:pPr>
        <w:tabs>
          <w:tab w:val="clear" w:pos="567"/>
          <w:tab w:val="left" w:pos="0"/>
        </w:tabs>
        <w:spacing w:line="240" w:lineRule="auto"/>
        <w:ind w:left="567" w:hanging="567"/>
        <w:rPr>
          <w:bCs/>
          <w:szCs w:val="22"/>
        </w:rPr>
      </w:pPr>
      <w:r>
        <w:t>Koně</w:t>
      </w:r>
    </w:p>
    <w:p w14:paraId="74E41B2D" w14:textId="77777777" w:rsidR="00574352" w:rsidRPr="006414D3" w:rsidRDefault="0057435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FC296" w14:textId="77777777" w:rsidR="00C114FF" w:rsidRPr="006414D3" w:rsidRDefault="00D42565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14644F">
        <w:rPr>
          <w:b/>
          <w:highlight w:val="lightGray"/>
        </w:rPr>
        <w:t>4.</w:t>
      </w:r>
      <w:r>
        <w:rPr>
          <w:b/>
        </w:rPr>
        <w:tab/>
        <w:t>Indikace pro použití</w:t>
      </w:r>
    </w:p>
    <w:p w14:paraId="36AFC297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5C27F4" w14:textId="5AABA725" w:rsidR="005C5F59" w:rsidRPr="00223590" w:rsidRDefault="00E77886" w:rsidP="005C5F59">
      <w:pPr>
        <w:tabs>
          <w:tab w:val="clear" w:pos="567"/>
        </w:tabs>
        <w:spacing w:line="240" w:lineRule="auto"/>
        <w:rPr>
          <w:szCs w:val="22"/>
        </w:rPr>
      </w:pPr>
      <w:r>
        <w:t>Onemocnění dýchacích cest spojená s bronchospasmem, jako je subakutní a chronická bronchitida a bronchiolitida, chronická obstrukční plicní nemoc (CHOPN); podpůrná léčba při akutní bronchitidě a bronchopneumonii.</w:t>
      </w:r>
    </w:p>
    <w:p w14:paraId="36AFC298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FC299" w14:textId="77777777" w:rsidR="00C114FF" w:rsidRPr="006414D3" w:rsidRDefault="00D42565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14644F">
        <w:rPr>
          <w:b/>
          <w:highlight w:val="lightGray"/>
        </w:rPr>
        <w:t>5.</w:t>
      </w:r>
      <w:r>
        <w:rPr>
          <w:b/>
        </w:rPr>
        <w:tab/>
        <w:t>Kontraindikace</w:t>
      </w:r>
    </w:p>
    <w:p w14:paraId="36AFC29A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401F3E" w14:textId="05E19D12" w:rsidR="00FD7BA2" w:rsidRPr="00D40738" w:rsidRDefault="003F6623" w:rsidP="00FD7BA2">
      <w:pPr>
        <w:tabs>
          <w:tab w:val="clear" w:pos="567"/>
        </w:tabs>
        <w:spacing w:line="240" w:lineRule="auto"/>
        <w:rPr>
          <w:szCs w:val="22"/>
        </w:rPr>
      </w:pPr>
      <w:r w:rsidRPr="003F6623">
        <w:t xml:space="preserve">Nepoužívat v </w:t>
      </w:r>
      <w:r w:rsidR="00EE553F">
        <w:t>případech</w:t>
      </w:r>
    </w:p>
    <w:p w14:paraId="5EFB56F4" w14:textId="3234E804" w:rsidR="00FD7BA2" w:rsidRDefault="00FD7BA2" w:rsidP="00FD7BA2">
      <w:pPr>
        <w:pStyle w:val="Odstavecseseznamem"/>
        <w:numPr>
          <w:ilvl w:val="0"/>
          <w:numId w:val="39"/>
        </w:numPr>
        <w:tabs>
          <w:tab w:val="left" w:pos="1134"/>
        </w:tabs>
        <w:ind w:left="1134" w:hanging="425"/>
        <w:rPr>
          <w:sz w:val="22"/>
          <w:szCs w:val="22"/>
        </w:rPr>
      </w:pPr>
      <w:r>
        <w:rPr>
          <w:sz w:val="22"/>
        </w:rPr>
        <w:t>hypertyreóz</w:t>
      </w:r>
      <w:r w:rsidR="00EE553F">
        <w:rPr>
          <w:sz w:val="22"/>
        </w:rPr>
        <w:t>y</w:t>
      </w:r>
      <w:r>
        <w:rPr>
          <w:sz w:val="22"/>
        </w:rPr>
        <w:t>,</w:t>
      </w:r>
    </w:p>
    <w:p w14:paraId="6B43A8C7" w14:textId="77777777" w:rsidR="00FD7BA2" w:rsidRDefault="00FD7BA2" w:rsidP="00FD7BA2">
      <w:pPr>
        <w:pStyle w:val="Odstavecseseznamem"/>
        <w:numPr>
          <w:ilvl w:val="0"/>
          <w:numId w:val="39"/>
        </w:numPr>
        <w:tabs>
          <w:tab w:val="left" w:pos="1134"/>
        </w:tabs>
        <w:ind w:left="1134" w:hanging="425"/>
        <w:rPr>
          <w:sz w:val="22"/>
          <w:szCs w:val="22"/>
        </w:rPr>
      </w:pPr>
      <w:r>
        <w:rPr>
          <w:sz w:val="22"/>
        </w:rPr>
        <w:t>tachykardické srdeční arytmie,</w:t>
      </w:r>
    </w:p>
    <w:p w14:paraId="1DAEC7D7" w14:textId="21D5CFF1" w:rsidR="00FD7BA2" w:rsidRPr="00AD002D" w:rsidRDefault="00FD7BA2" w:rsidP="00FD7BA2">
      <w:pPr>
        <w:pStyle w:val="Odstavecseseznamem"/>
        <w:numPr>
          <w:ilvl w:val="0"/>
          <w:numId w:val="39"/>
        </w:numPr>
        <w:tabs>
          <w:tab w:val="left" w:pos="1134"/>
        </w:tabs>
        <w:ind w:left="1134" w:hanging="425"/>
        <w:rPr>
          <w:sz w:val="22"/>
          <w:szCs w:val="22"/>
        </w:rPr>
      </w:pPr>
      <w:r>
        <w:rPr>
          <w:sz w:val="22"/>
        </w:rPr>
        <w:t>přecitlivělost</w:t>
      </w:r>
      <w:r w:rsidR="00EE553F">
        <w:rPr>
          <w:sz w:val="22"/>
        </w:rPr>
        <w:t>i</w:t>
      </w:r>
      <w:r>
        <w:rPr>
          <w:sz w:val="22"/>
        </w:rPr>
        <w:t xml:space="preserve"> na léčivou látku nebo na </w:t>
      </w:r>
      <w:r w:rsidR="00EE553F">
        <w:rPr>
          <w:sz w:val="22"/>
        </w:rPr>
        <w:t>některou z</w:t>
      </w:r>
      <w:r>
        <w:rPr>
          <w:sz w:val="22"/>
        </w:rPr>
        <w:t xml:space="preserve"> pomocn</w:t>
      </w:r>
      <w:r w:rsidR="00EE553F">
        <w:rPr>
          <w:sz w:val="22"/>
        </w:rPr>
        <w:t>ých</w:t>
      </w:r>
      <w:r>
        <w:rPr>
          <w:sz w:val="22"/>
        </w:rPr>
        <w:t xml:space="preserve"> lát</w:t>
      </w:r>
      <w:r w:rsidR="00EE553F">
        <w:rPr>
          <w:sz w:val="22"/>
        </w:rPr>
        <w:t>e</w:t>
      </w:r>
      <w:r>
        <w:rPr>
          <w:sz w:val="22"/>
        </w:rPr>
        <w:t>k.</w:t>
      </w:r>
    </w:p>
    <w:p w14:paraId="5575B313" w14:textId="77777777" w:rsidR="0085302B" w:rsidRPr="00601117" w:rsidRDefault="0085302B" w:rsidP="0085302B">
      <w:pPr>
        <w:tabs>
          <w:tab w:val="left" w:pos="1134"/>
        </w:tabs>
        <w:rPr>
          <w:szCs w:val="22"/>
        </w:rPr>
      </w:pPr>
    </w:p>
    <w:p w14:paraId="36AFC29C" w14:textId="1B0CCEA7" w:rsidR="00C114FF" w:rsidRPr="006414D3" w:rsidRDefault="0085302B" w:rsidP="00DC461D">
      <w:pPr>
        <w:tabs>
          <w:tab w:val="clear" w:pos="567"/>
        </w:tabs>
        <w:spacing w:line="240" w:lineRule="auto"/>
        <w:rPr>
          <w:szCs w:val="22"/>
        </w:rPr>
      </w:pPr>
      <w:r w:rsidRPr="00AD39E0">
        <w:rPr>
          <w:szCs w:val="22"/>
        </w:rPr>
        <w:t xml:space="preserve">Viz </w:t>
      </w:r>
      <w:r w:rsidRPr="0014644F">
        <w:rPr>
          <w:szCs w:val="22"/>
        </w:rPr>
        <w:t>též</w:t>
      </w:r>
      <w:r w:rsidRPr="00AD39E0">
        <w:rPr>
          <w:szCs w:val="22"/>
        </w:rPr>
        <w:t xml:space="preserve"> </w:t>
      </w:r>
      <w:r w:rsidRPr="0014644F">
        <w:rPr>
          <w:szCs w:val="22"/>
        </w:rPr>
        <w:t>bod</w:t>
      </w:r>
      <w:r w:rsidRPr="00AD39E0">
        <w:rPr>
          <w:szCs w:val="22"/>
        </w:rPr>
        <w:t xml:space="preserve"> 6</w:t>
      </w:r>
      <w:r>
        <w:t xml:space="preserve"> (Zvláštní upozornění, Březost a laktace).</w:t>
      </w:r>
    </w:p>
    <w:p w14:paraId="3D1A7197" w14:textId="77777777" w:rsidR="00EB457B" w:rsidRPr="00223590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3A847064" w14:textId="77777777" w:rsidR="00C114FF" w:rsidRPr="00223590" w:rsidRDefault="00D42565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14644F">
        <w:rPr>
          <w:b/>
          <w:highlight w:val="lightGray"/>
        </w:rPr>
        <w:t>6.</w:t>
      </w:r>
      <w:r>
        <w:rPr>
          <w:b/>
        </w:rPr>
        <w:tab/>
        <w:t>Zvláštní upozornění</w:t>
      </w:r>
    </w:p>
    <w:p w14:paraId="05D8918F" w14:textId="77777777" w:rsidR="00C114FF" w:rsidRPr="0022359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54DDA2" w14:textId="77777777" w:rsidR="005D7CDB" w:rsidRPr="00223590" w:rsidRDefault="005D7CDB" w:rsidP="005D7CDB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u w:val="single"/>
        </w:rPr>
        <w:t>Zvláštní opatření pro bezpečné použití u cílových druhů zvířat:</w:t>
      </w:r>
    </w:p>
    <w:p w14:paraId="32C78304" w14:textId="459BCAEB" w:rsidR="005D7CDB" w:rsidRDefault="005D7CDB" w:rsidP="005D7CDB">
      <w:pPr>
        <w:tabs>
          <w:tab w:val="clear" w:pos="567"/>
        </w:tabs>
        <w:spacing w:line="240" w:lineRule="auto"/>
        <w:rPr>
          <w:szCs w:val="22"/>
        </w:rPr>
      </w:pPr>
      <w:r>
        <w:t>Při anestezii halotanem je třeba</w:t>
      </w:r>
      <w:r w:rsidR="00EE553F">
        <w:t xml:space="preserve"> dbát</w:t>
      </w:r>
      <w:r>
        <w:t xml:space="preserve"> zvláštní opatrnosti, protože srdeční činnost může vykazovat zvýšenou citlivost na katecholaminy.</w:t>
      </w:r>
    </w:p>
    <w:p w14:paraId="36AFC29D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FC2A4" w14:textId="709D3A76" w:rsidR="00F354C5" w:rsidRPr="00DC461D" w:rsidRDefault="00D42565" w:rsidP="00F354C5">
      <w:pPr>
        <w:tabs>
          <w:tab w:val="clear" w:pos="567"/>
        </w:tabs>
        <w:spacing w:line="240" w:lineRule="auto"/>
        <w:rPr>
          <w:u w:val="single"/>
        </w:rPr>
      </w:pPr>
      <w:r>
        <w:rPr>
          <w:u w:val="single"/>
        </w:rPr>
        <w:t>Zvláštní opatření pro osobu, která podává veterinární léčivý přípravek zvířatům:</w:t>
      </w:r>
    </w:p>
    <w:p w14:paraId="2AFA1143" w14:textId="77777777" w:rsidR="005D7CDB" w:rsidRPr="00223590" w:rsidRDefault="005D7CDB" w:rsidP="005D7CDB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Tento veterinární léčivý přípravek obsahuje klenbuterol, beta‑agonistu, který může vyvolat nežádoucí účinky, jako je zvýšená srdeční frekvence.</w:t>
      </w:r>
    </w:p>
    <w:p w14:paraId="0FB64FA8" w14:textId="7D25B526" w:rsidR="00FD7BA2" w:rsidRPr="008E79DA" w:rsidRDefault="00E16A5D" w:rsidP="00FD7BA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Lidé </w:t>
      </w:r>
      <w:r w:rsidR="00FD7BA2">
        <w:t>se známou přecitlivělostí na klenbuterol‑hydrochlorid nebo na kteroukoli pomocnou látku by se měl</w:t>
      </w:r>
      <w:r>
        <w:t>i</w:t>
      </w:r>
      <w:r w:rsidR="00FD7BA2">
        <w:t xml:space="preserve"> vy</w:t>
      </w:r>
      <w:r>
        <w:t>hnout</w:t>
      </w:r>
      <w:r w:rsidR="00FD7BA2">
        <w:t xml:space="preserve"> kontaktu s tímto veterinárním léčivým přípravkem.</w:t>
      </w:r>
    </w:p>
    <w:p w14:paraId="567504E4" w14:textId="17D4AF2A" w:rsidR="005D7CDB" w:rsidRPr="00223590" w:rsidRDefault="005D7CDB" w:rsidP="005D7CDB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Tento veterinární léčivý přípravek může působit embryotoxicky. Těhotné ženy by měly p</w:t>
      </w:r>
      <w:r w:rsidR="00E16A5D">
        <w:t xml:space="preserve">odávat </w:t>
      </w:r>
      <w:r>
        <w:t>veterinární léčivý příprav</w:t>
      </w:r>
      <w:r w:rsidR="00E16A5D">
        <w:t>e</w:t>
      </w:r>
      <w:r>
        <w:t>k</w:t>
      </w:r>
      <w:r w:rsidR="00E16A5D">
        <w:t xml:space="preserve"> </w:t>
      </w:r>
      <w:r>
        <w:t>o</w:t>
      </w:r>
      <w:r w:rsidR="00E16A5D">
        <w:t>bezřetně</w:t>
      </w:r>
      <w:r>
        <w:t>. Pro zamezení kontaktu s kůží používejte rukavice.</w:t>
      </w:r>
    </w:p>
    <w:p w14:paraId="601AA2CA" w14:textId="0F1EC908" w:rsidR="00FD7BA2" w:rsidRPr="008E79DA" w:rsidRDefault="00FD7BA2" w:rsidP="00FD7BA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Zabraňte kontaktu s kůží, očima nebo sliznicemi. </w:t>
      </w:r>
      <w:r w:rsidR="005A458B">
        <w:t>Ihned p</w:t>
      </w:r>
      <w:r>
        <w:t xml:space="preserve">o náhodném kontaktu s veterinárním léčivým přípravkem důkladně omyjte zasažená místa velkým množstvím vody a mýdla. Při náhodném zasažení očí je důkladně vypláchněte čistou vodou. </w:t>
      </w:r>
    </w:p>
    <w:p w14:paraId="78E41983" w14:textId="1207A751" w:rsidR="00FD7BA2" w:rsidRPr="008E79DA" w:rsidRDefault="00FD7BA2" w:rsidP="00FD7BA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lastRenderedPageBreak/>
        <w:t xml:space="preserve">Pokud se po kontaktu objeví příznaky, vyhledejte </w:t>
      </w:r>
      <w:r w:rsidR="005A458B">
        <w:t xml:space="preserve">ihned </w:t>
      </w:r>
      <w:r>
        <w:t xml:space="preserve">lékařskou pomoc a ukažte </w:t>
      </w:r>
      <w:r w:rsidR="005A458B">
        <w:t xml:space="preserve">příbalovou informaci nebo etiketu </w:t>
      </w:r>
      <w:r>
        <w:t>lékaři.</w:t>
      </w:r>
    </w:p>
    <w:p w14:paraId="61B3B9A3" w14:textId="77777777" w:rsidR="00FD7BA2" w:rsidRPr="008E79DA" w:rsidRDefault="00FD7BA2" w:rsidP="00FD7BA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Při používání veterinárního léčivého přípravku nekuřte, nejezte ani nepijte.</w:t>
      </w:r>
    </w:p>
    <w:p w14:paraId="46E59694" w14:textId="77777777" w:rsidR="00FD7BA2" w:rsidRDefault="00FD7BA2" w:rsidP="00FD7BA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Po použití si umyjte ruce.</w:t>
      </w:r>
    </w:p>
    <w:p w14:paraId="36AFC2A5" w14:textId="77777777" w:rsidR="002F6DAA" w:rsidRDefault="002F6DAA" w:rsidP="005B1FD0">
      <w:pPr>
        <w:rPr>
          <w:szCs w:val="22"/>
          <w:u w:val="single"/>
        </w:rPr>
      </w:pPr>
    </w:p>
    <w:p w14:paraId="4D3B051A" w14:textId="77777777" w:rsidR="00FD7BA2" w:rsidRDefault="00D42565" w:rsidP="00FD7BA2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Březost a laktace</w:t>
      </w:r>
      <w:r>
        <w:t>:</w:t>
      </w:r>
    </w:p>
    <w:p w14:paraId="5639AC87" w14:textId="43BD8CB8" w:rsidR="00FD7BA2" w:rsidRDefault="00FD7BA2" w:rsidP="00FD7BA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U březích klisen je třeba léčbu ukončit 1–2 dny před očekávaným termínem porodu nebo při známkách blížícího se porodu. Protože se klenbuterol‑hydrochlorid vylučuje do mléka, nesmí být </w:t>
      </w:r>
      <w:r w:rsidR="002E5153">
        <w:t xml:space="preserve">veterinární léčivý </w:t>
      </w:r>
      <w:r>
        <w:t xml:space="preserve">přípravek podáván kojícím klisnám s hříbaty do stáří dvou měsíců. </w:t>
      </w:r>
    </w:p>
    <w:p w14:paraId="36AFC2AE" w14:textId="772FEE76" w:rsidR="00FD7BA2" w:rsidRPr="00DC461D" w:rsidRDefault="00FD7BA2" w:rsidP="00DC461D">
      <w:pPr>
        <w:tabs>
          <w:tab w:val="clear" w:pos="567"/>
        </w:tabs>
        <w:spacing w:line="240" w:lineRule="auto"/>
        <w:jc w:val="both"/>
      </w:pPr>
    </w:p>
    <w:p w14:paraId="49C8EA48" w14:textId="77777777" w:rsidR="00FD7BA2" w:rsidRDefault="00D42565" w:rsidP="00FD7BA2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Interakce s jinými léčivými přípravky a další formy interakce:</w:t>
      </w:r>
    </w:p>
    <w:p w14:paraId="2E575986" w14:textId="3D04FDEA" w:rsidR="00FD7BA2" w:rsidRPr="00DE02A3" w:rsidRDefault="00FD7BA2" w:rsidP="006B3BF8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1" w:name="_Hlk207197601"/>
      <w:r>
        <w:t>Zesílení účinků včetně častějšího výskytu nežádoucích účinků při současném podávání s glukokortikoidy, β</w:t>
      </w:r>
      <w:r>
        <w:rPr>
          <w:vertAlign w:val="subscript"/>
        </w:rPr>
        <w:t>2</w:t>
      </w:r>
      <w:r>
        <w:t>-sympatomimetiky, anticholinergiky a methylxantiny.</w:t>
      </w:r>
    </w:p>
    <w:p w14:paraId="2460422E" w14:textId="32F9C1C0" w:rsidR="00FD7BA2" w:rsidRPr="00DC461D" w:rsidRDefault="00FD7BA2" w:rsidP="00DC461D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>
        <w:t>Zvýšené riziko komorových arytmií při současném podávání halogenovaných anestetik (isofluran, methoxyfluran). Zvýšené riziko arytmie při současném podávání digitalisových glykosidů. Oslabení účinku tokolytik (oxytocin, prostaglandin F</w:t>
      </w:r>
      <w:r>
        <w:rPr>
          <w:vertAlign w:val="subscript"/>
        </w:rPr>
        <w:t>2α</w:t>
      </w:r>
      <w:bookmarkEnd w:id="1"/>
      <w:r>
        <w:t>).</w:t>
      </w:r>
    </w:p>
    <w:p w14:paraId="36AFC2B4" w14:textId="04DC1304" w:rsidR="00FD7BA2" w:rsidRPr="006414D3" w:rsidRDefault="00FD7BA2" w:rsidP="00DC461D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</w:p>
    <w:p w14:paraId="25052DE6" w14:textId="77777777" w:rsidR="00FD7BA2" w:rsidRDefault="00D42565" w:rsidP="00FD7BA2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Předávkování</w:t>
      </w:r>
      <w:r>
        <w:t>:</w:t>
      </w:r>
    </w:p>
    <w:p w14:paraId="194285EC" w14:textId="4AAA8BB8" w:rsidR="00FD7BA2" w:rsidRDefault="00FD7BA2" w:rsidP="00DC461D">
      <w:pPr>
        <w:tabs>
          <w:tab w:val="clear" w:pos="567"/>
        </w:tabs>
        <w:spacing w:line="240" w:lineRule="auto"/>
        <w:rPr>
          <w:bCs/>
          <w:szCs w:val="22"/>
        </w:rPr>
      </w:pPr>
      <w:r>
        <w:t>Předávkování může vést k závažnějším nežádoucím účinkům (včetně život ohrožujících srdečních arytmií). V případě předávkování pod</w:t>
      </w:r>
      <w:r w:rsidR="002E5153">
        <w:t>ejte</w:t>
      </w:r>
      <w:r>
        <w:t xml:space="preserve"> jako </w:t>
      </w:r>
      <w:proofErr w:type="spellStart"/>
      <w:r>
        <w:t>antidotum</w:t>
      </w:r>
      <w:proofErr w:type="spellEnd"/>
      <w:r>
        <w:t xml:space="preserve"> β‑</w:t>
      </w:r>
      <w:proofErr w:type="spellStart"/>
      <w:r>
        <w:t>adrenolytika</w:t>
      </w:r>
      <w:proofErr w:type="spellEnd"/>
      <w:r>
        <w:t xml:space="preserve"> (</w:t>
      </w:r>
      <w:proofErr w:type="spellStart"/>
      <w:r>
        <w:t>propranolol</w:t>
      </w:r>
      <w:proofErr w:type="spellEnd"/>
      <w:r>
        <w:t xml:space="preserve">, </w:t>
      </w:r>
      <w:proofErr w:type="spellStart"/>
      <w:r>
        <w:t>karazolol</w:t>
      </w:r>
      <w:proofErr w:type="spellEnd"/>
      <w:r>
        <w:t>).</w:t>
      </w:r>
    </w:p>
    <w:p w14:paraId="36AFC2B6" w14:textId="6CEEECF4" w:rsidR="00FD7BA2" w:rsidRPr="006414D3" w:rsidRDefault="00FD7BA2" w:rsidP="00FD7BA2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u w:val="single"/>
        </w:rPr>
        <w:t xml:space="preserve"> </w:t>
      </w:r>
    </w:p>
    <w:p w14:paraId="36AFC2BA" w14:textId="090DC421" w:rsidR="005B1FD0" w:rsidRDefault="00D42565" w:rsidP="005B1FD0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Hlavní inkompatibility</w:t>
      </w:r>
      <w:r>
        <w:t>:</w:t>
      </w:r>
    </w:p>
    <w:p w14:paraId="585BF162" w14:textId="2AC6E6FB" w:rsidR="007133D4" w:rsidRPr="006414D3" w:rsidRDefault="007133D4" w:rsidP="00FD7BA2">
      <w:pPr>
        <w:tabs>
          <w:tab w:val="clear" w:pos="567"/>
        </w:tabs>
        <w:spacing w:line="240" w:lineRule="auto"/>
        <w:rPr>
          <w:szCs w:val="22"/>
        </w:rPr>
      </w:pPr>
      <w:r w:rsidRPr="007133D4">
        <w:t>Studie kompatibility nejsou k dispozici, a proto tento veterinární léčivý přípravek nesmí být mísen s žádnými dalšími veterinárními léčivými přípravky.</w:t>
      </w:r>
    </w:p>
    <w:p w14:paraId="36AFC2BB" w14:textId="77777777" w:rsidR="005B1FD0" w:rsidRPr="006414D3" w:rsidRDefault="005B1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FC2BD" w14:textId="77777777" w:rsidR="00C114FF" w:rsidRPr="006414D3" w:rsidRDefault="00D42565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14644F">
        <w:rPr>
          <w:b/>
          <w:highlight w:val="lightGray"/>
        </w:rPr>
        <w:t>7.</w:t>
      </w:r>
      <w:r>
        <w:rPr>
          <w:b/>
        </w:rPr>
        <w:tab/>
        <w:t>Nežádoucí účinky</w:t>
      </w:r>
    </w:p>
    <w:p w14:paraId="36AFC2BE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A7C1B8" w14:textId="77777777" w:rsidR="009D4A49" w:rsidRDefault="009D4A49" w:rsidP="009D4A49">
      <w:pPr>
        <w:tabs>
          <w:tab w:val="clear" w:pos="567"/>
        </w:tabs>
        <w:spacing w:line="240" w:lineRule="auto"/>
        <w:rPr>
          <w:szCs w:val="22"/>
        </w:rPr>
      </w:pPr>
      <w:r>
        <w:t>Kůň:</w:t>
      </w:r>
    </w:p>
    <w:p w14:paraId="2F77606F" w14:textId="77777777" w:rsidR="005B0D06" w:rsidRDefault="005B0D06" w:rsidP="009D4A49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530"/>
      </w:tblGrid>
      <w:tr w:rsidR="008962F6" w:rsidRPr="009C1E2C" w14:paraId="61C2E5C2" w14:textId="77777777" w:rsidTr="003668A9">
        <w:tc>
          <w:tcPr>
            <w:tcW w:w="2500" w:type="pct"/>
          </w:tcPr>
          <w:p w14:paraId="5BAA10F8" w14:textId="77777777" w:rsidR="007133D4" w:rsidRDefault="007133D4" w:rsidP="007133D4">
            <w:pPr>
              <w:spacing w:before="60" w:after="60"/>
            </w:pPr>
            <w:r>
              <w:t>Méně časté</w:t>
            </w:r>
          </w:p>
          <w:p w14:paraId="10A7399C" w14:textId="372C9D76" w:rsidR="008962F6" w:rsidRPr="009C1E2C" w:rsidRDefault="007133D4" w:rsidP="003668A9">
            <w:pPr>
              <w:spacing w:before="60" w:after="60"/>
              <w:rPr>
                <w:szCs w:val="22"/>
              </w:rPr>
            </w:pPr>
            <w:r>
              <w:t>(1 až 10 zvířat / 1 000 ošetřených zvířat):</w:t>
            </w:r>
          </w:p>
        </w:tc>
        <w:tc>
          <w:tcPr>
            <w:tcW w:w="2500" w:type="pct"/>
          </w:tcPr>
          <w:p w14:paraId="7A59CAB8" w14:textId="77777777" w:rsidR="008962F6" w:rsidRPr="009C1E2C" w:rsidRDefault="008962F6" w:rsidP="003668A9">
            <w:pPr>
              <w:spacing w:before="60" w:after="60"/>
              <w:rPr>
                <w:szCs w:val="22"/>
              </w:rPr>
            </w:pPr>
            <w:r>
              <w:t>silné pocení</w:t>
            </w:r>
          </w:p>
        </w:tc>
      </w:tr>
      <w:tr w:rsidR="008962F6" w:rsidRPr="009C1E2C" w14:paraId="64C7E55C" w14:textId="77777777" w:rsidTr="003668A9">
        <w:tc>
          <w:tcPr>
            <w:tcW w:w="2500" w:type="pct"/>
            <w:vMerge w:val="restart"/>
          </w:tcPr>
          <w:p w14:paraId="12B2931F" w14:textId="21166231" w:rsidR="007133D4" w:rsidRDefault="007133D4" w:rsidP="003668A9">
            <w:pPr>
              <w:spacing w:before="60" w:after="60"/>
            </w:pPr>
            <w:r w:rsidRPr="007133D4">
              <w:t>Neurčená frekvence</w:t>
            </w:r>
          </w:p>
          <w:p w14:paraId="0CF5397E" w14:textId="45A18319" w:rsidR="008962F6" w:rsidRPr="009C1E2C" w:rsidRDefault="008962F6" w:rsidP="003668A9">
            <w:pPr>
              <w:spacing w:before="60" w:after="60"/>
              <w:rPr>
                <w:szCs w:val="22"/>
              </w:rPr>
            </w:pPr>
            <w:r>
              <w:t>(</w:t>
            </w:r>
            <w:r w:rsidRPr="008962F6">
              <w:t>nelze odhadnout z dostupných údajů</w:t>
            </w:r>
            <w:r>
              <w:t>):</w:t>
            </w:r>
          </w:p>
        </w:tc>
        <w:tc>
          <w:tcPr>
            <w:tcW w:w="2500" w:type="pct"/>
          </w:tcPr>
          <w:p w14:paraId="36AB4D79" w14:textId="77777777" w:rsidR="008962F6" w:rsidRPr="009C1E2C" w:rsidRDefault="008962F6" w:rsidP="003668A9">
            <w:pPr>
              <w:spacing w:before="60" w:after="60"/>
              <w:rPr>
                <w:szCs w:val="22"/>
              </w:rPr>
            </w:pPr>
            <w:r>
              <w:t>třes svalů</w:t>
            </w:r>
          </w:p>
        </w:tc>
      </w:tr>
      <w:tr w:rsidR="008962F6" w:rsidRPr="009C1E2C" w14:paraId="320FD9D1" w14:textId="77777777" w:rsidTr="003668A9">
        <w:tc>
          <w:tcPr>
            <w:tcW w:w="2500" w:type="pct"/>
            <w:vMerge/>
          </w:tcPr>
          <w:p w14:paraId="63B6E26C" w14:textId="77777777" w:rsidR="008962F6" w:rsidRPr="009C1E2C" w:rsidRDefault="008962F6" w:rsidP="003668A9">
            <w:pPr>
              <w:spacing w:before="60" w:after="60"/>
              <w:rPr>
                <w:szCs w:val="22"/>
              </w:rPr>
            </w:pPr>
          </w:p>
        </w:tc>
        <w:tc>
          <w:tcPr>
            <w:tcW w:w="2500" w:type="pct"/>
          </w:tcPr>
          <w:p w14:paraId="7A192791" w14:textId="77777777" w:rsidR="008962F6" w:rsidRPr="009C1E2C" w:rsidRDefault="008962F6" w:rsidP="003668A9">
            <w:pPr>
              <w:spacing w:before="60" w:after="60"/>
              <w:rPr>
                <w:szCs w:val="22"/>
              </w:rPr>
            </w:pPr>
            <w:r>
              <w:t>tachykardie</w:t>
            </w:r>
          </w:p>
        </w:tc>
      </w:tr>
      <w:tr w:rsidR="008962F6" w:rsidRPr="009C1E2C" w14:paraId="0A15E422" w14:textId="77777777" w:rsidTr="003668A9">
        <w:tc>
          <w:tcPr>
            <w:tcW w:w="2500" w:type="pct"/>
            <w:vMerge/>
          </w:tcPr>
          <w:p w14:paraId="2523EF62" w14:textId="77777777" w:rsidR="008962F6" w:rsidRPr="009C1E2C" w:rsidRDefault="008962F6" w:rsidP="003668A9">
            <w:pPr>
              <w:spacing w:before="60" w:after="60"/>
              <w:rPr>
                <w:szCs w:val="22"/>
              </w:rPr>
            </w:pPr>
          </w:p>
        </w:tc>
        <w:tc>
          <w:tcPr>
            <w:tcW w:w="2500" w:type="pct"/>
          </w:tcPr>
          <w:p w14:paraId="6EA34EE0" w14:textId="77777777" w:rsidR="008962F6" w:rsidRPr="009C1E2C" w:rsidRDefault="008962F6" w:rsidP="003668A9">
            <w:pPr>
              <w:spacing w:before="60" w:after="60"/>
              <w:rPr>
                <w:iCs/>
                <w:szCs w:val="22"/>
                <w:vertAlign w:val="superscript"/>
              </w:rPr>
            </w:pPr>
            <w:r>
              <w:t>neklid</w:t>
            </w:r>
          </w:p>
        </w:tc>
      </w:tr>
      <w:tr w:rsidR="008962F6" w:rsidRPr="009C1E2C" w14:paraId="4B12620E" w14:textId="77777777" w:rsidTr="003668A9">
        <w:trPr>
          <w:trHeight w:val="372"/>
        </w:trPr>
        <w:tc>
          <w:tcPr>
            <w:tcW w:w="2500" w:type="pct"/>
            <w:vMerge/>
          </w:tcPr>
          <w:p w14:paraId="04DDB077" w14:textId="77777777" w:rsidR="008962F6" w:rsidRPr="009C1E2C" w:rsidRDefault="008962F6" w:rsidP="003668A9">
            <w:pPr>
              <w:spacing w:before="60" w:after="60"/>
              <w:rPr>
                <w:szCs w:val="22"/>
              </w:rPr>
            </w:pPr>
          </w:p>
        </w:tc>
        <w:tc>
          <w:tcPr>
            <w:tcW w:w="2500" w:type="pct"/>
          </w:tcPr>
          <w:p w14:paraId="47C77CFA" w14:textId="77777777" w:rsidR="008962F6" w:rsidRPr="009C1E2C" w:rsidRDefault="008962F6" w:rsidP="003668A9">
            <w:pPr>
              <w:rPr>
                <w:szCs w:val="22"/>
              </w:rPr>
            </w:pPr>
            <w:r>
              <w:t>únava</w:t>
            </w:r>
          </w:p>
        </w:tc>
      </w:tr>
      <w:tr w:rsidR="008962F6" w:rsidRPr="009C1E2C" w14:paraId="5EAEA180" w14:textId="77777777" w:rsidTr="003668A9">
        <w:trPr>
          <w:trHeight w:val="372"/>
        </w:trPr>
        <w:tc>
          <w:tcPr>
            <w:tcW w:w="2500" w:type="pct"/>
            <w:vMerge/>
          </w:tcPr>
          <w:p w14:paraId="1B4887C2" w14:textId="77777777" w:rsidR="008962F6" w:rsidRPr="009C1E2C" w:rsidRDefault="008962F6" w:rsidP="003668A9">
            <w:pPr>
              <w:spacing w:before="60" w:after="60"/>
              <w:rPr>
                <w:szCs w:val="22"/>
              </w:rPr>
            </w:pPr>
          </w:p>
        </w:tc>
        <w:tc>
          <w:tcPr>
            <w:tcW w:w="2500" w:type="pct"/>
          </w:tcPr>
          <w:p w14:paraId="488CDAB1" w14:textId="77777777" w:rsidR="008962F6" w:rsidRPr="009C1E2C" w:rsidRDefault="008962F6" w:rsidP="003668A9">
            <w:pPr>
              <w:rPr>
                <w:szCs w:val="22"/>
              </w:rPr>
            </w:pPr>
            <w:r>
              <w:t>kopřivka</w:t>
            </w:r>
          </w:p>
        </w:tc>
      </w:tr>
      <w:tr w:rsidR="008962F6" w:rsidRPr="009C1E2C" w14:paraId="598A7005" w14:textId="77777777" w:rsidTr="003668A9">
        <w:trPr>
          <w:trHeight w:val="372"/>
        </w:trPr>
        <w:tc>
          <w:tcPr>
            <w:tcW w:w="2500" w:type="pct"/>
            <w:vMerge/>
          </w:tcPr>
          <w:p w14:paraId="6C76863C" w14:textId="77777777" w:rsidR="008962F6" w:rsidRPr="009C1E2C" w:rsidRDefault="008962F6" w:rsidP="003668A9">
            <w:pPr>
              <w:spacing w:before="60" w:after="60"/>
              <w:rPr>
                <w:szCs w:val="22"/>
              </w:rPr>
            </w:pPr>
          </w:p>
        </w:tc>
        <w:tc>
          <w:tcPr>
            <w:tcW w:w="2500" w:type="pct"/>
          </w:tcPr>
          <w:p w14:paraId="1A08AABA" w14:textId="77777777" w:rsidR="008962F6" w:rsidRPr="009C1E2C" w:rsidRDefault="008962F6" w:rsidP="003668A9">
            <w:pPr>
              <w:rPr>
                <w:iCs/>
                <w:szCs w:val="22"/>
              </w:rPr>
            </w:pPr>
            <w:r w:rsidRPr="008962F6">
              <w:t>zvýšená krvácivost</w:t>
            </w:r>
            <w:r>
              <w:t>*</w:t>
            </w:r>
          </w:p>
        </w:tc>
      </w:tr>
    </w:tbl>
    <w:p w14:paraId="2EF8507A" w14:textId="77777777" w:rsidR="008962F6" w:rsidRPr="006D7225" w:rsidRDefault="008962F6" w:rsidP="008962F6">
      <w:pPr>
        <w:spacing w:line="240" w:lineRule="auto"/>
        <w:jc w:val="both"/>
        <w:rPr>
          <w:szCs w:val="22"/>
        </w:rPr>
      </w:pPr>
      <w:r>
        <w:t>* při operacích</w:t>
      </w:r>
    </w:p>
    <w:p w14:paraId="36AFC2C0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C8387E7" w14:textId="0BBEDBA7" w:rsidR="00D83D9D" w:rsidRDefault="00D42565" w:rsidP="00A45F10">
      <w:r>
        <w:t xml:space="preserve">Hlášení nežádoucích účinků je důležité. Umožňuje nepřetržité sledování bezpečnosti </w:t>
      </w:r>
      <w:r w:rsidR="00AB2D14" w:rsidRPr="00AB2D14">
        <w:t>přípravku. Jestliže zaznamenáte jakékoliv nežádoucí účinky, a to i takové, které nejsou uvedeny v této příbalové informaci, nebo si myslíte, že léčivo nefunguje, obraťte se prosím nejprve na svého veterinárního lékaře. Nežádoucí účinky můžete hlásit také držiteli rozhodnutí o registraci nebo jeho místnímu zástupci s využitím kontaktních údajů uvedených na konci této příbalové informace nebo prostřednictvím národního systému hlášení nežádoucích účinků:</w:t>
      </w:r>
    </w:p>
    <w:p w14:paraId="4FB1C63A" w14:textId="00F0AF59" w:rsidR="00A45F10" w:rsidRDefault="00AB2D14" w:rsidP="00A45F10">
      <w:r w:rsidRPr="00AB2D14">
        <w:t xml:space="preserve"> </w:t>
      </w:r>
    </w:p>
    <w:p w14:paraId="7A6FF2F8" w14:textId="4965566F" w:rsidR="00BB5BE8" w:rsidRDefault="00BB5BE8" w:rsidP="00A45F10">
      <w:r>
        <w:t>Ústav pro státní kontrolu veterinárních biopreparátů a léčiv</w:t>
      </w:r>
    </w:p>
    <w:p w14:paraId="33C91C04" w14:textId="77777777" w:rsidR="00BB5BE8" w:rsidRDefault="00BB5BE8" w:rsidP="00BB5BE8">
      <w:r>
        <w:t>Hudcova 56a</w:t>
      </w:r>
    </w:p>
    <w:p w14:paraId="45448C1C" w14:textId="77777777" w:rsidR="00BB5BE8" w:rsidRDefault="00BB5BE8" w:rsidP="00BB5BE8">
      <w:r>
        <w:t>621 00 Brno</w:t>
      </w:r>
    </w:p>
    <w:p w14:paraId="71BFF306" w14:textId="4D0186F4" w:rsidR="00BB5BE8" w:rsidRDefault="00BB5BE8" w:rsidP="00BB5BE8">
      <w:pPr>
        <w:rPr>
          <w:rStyle w:val="Hypertextovodkaz"/>
        </w:rPr>
      </w:pPr>
      <w:r>
        <w:t xml:space="preserve">Mail: </w:t>
      </w:r>
      <w:hyperlink r:id="rId8" w:history="1">
        <w:r w:rsidRPr="00A31E66">
          <w:rPr>
            <w:rStyle w:val="Hypertextovodkaz"/>
          </w:rPr>
          <w:t>adr@uskvbl.cz</w:t>
        </w:r>
      </w:hyperlink>
    </w:p>
    <w:p w14:paraId="6B97BE96" w14:textId="58A68D52" w:rsidR="00D83D9D" w:rsidRDefault="00D83D9D" w:rsidP="00D83D9D">
      <w:r>
        <w:t>Tel.: +420 720 940 693</w:t>
      </w:r>
    </w:p>
    <w:p w14:paraId="36AFC2C4" w14:textId="1DE744F4" w:rsidR="00F520FE" w:rsidRDefault="00BB5BE8" w:rsidP="00BB5BE8">
      <w:r>
        <w:t xml:space="preserve">Webové stránky: </w:t>
      </w:r>
      <w:hyperlink r:id="rId9" w:history="1">
        <w:r w:rsidRPr="00A31E66">
          <w:rPr>
            <w:rStyle w:val="Hypertextovodkaz"/>
          </w:rPr>
          <w:t>http://www.uskvbl.cz/cs/farmakovigilance</w:t>
        </w:r>
      </w:hyperlink>
    </w:p>
    <w:p w14:paraId="2711E9CE" w14:textId="77777777" w:rsidR="00BB5BE8" w:rsidRDefault="00BB5BE8" w:rsidP="00BB5BE8">
      <w:pPr>
        <w:rPr>
          <w:iCs/>
          <w:szCs w:val="22"/>
        </w:rPr>
      </w:pPr>
    </w:p>
    <w:p w14:paraId="4DFBC2F8" w14:textId="77777777" w:rsidR="00373B56" w:rsidRPr="006414D3" w:rsidRDefault="00373B56" w:rsidP="00BB5BE8">
      <w:pPr>
        <w:rPr>
          <w:iCs/>
          <w:szCs w:val="22"/>
        </w:rPr>
      </w:pPr>
    </w:p>
    <w:p w14:paraId="36AFC2C6" w14:textId="77777777" w:rsidR="00C114FF" w:rsidRPr="006414D3" w:rsidRDefault="00D42565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14644F">
        <w:rPr>
          <w:b/>
          <w:highlight w:val="lightGray"/>
        </w:rPr>
        <w:t>8.</w:t>
      </w:r>
      <w:r>
        <w:rPr>
          <w:b/>
        </w:rPr>
        <w:tab/>
        <w:t>Dávkování pro každý druh, cesty a způsob podání</w:t>
      </w:r>
    </w:p>
    <w:p w14:paraId="36AFC2C7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4CC678" w14:textId="33FD45EC" w:rsidR="009D4A49" w:rsidRPr="008962F6" w:rsidRDefault="00A45F10" w:rsidP="00DC461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A45F10">
        <w:t>P</w:t>
      </w:r>
      <w:r w:rsidR="002E5153">
        <w:t>odán</w:t>
      </w:r>
      <w:r w:rsidRPr="00A45F10">
        <w:t>í v krmivu</w:t>
      </w:r>
      <w:r w:rsidR="009D4A49" w:rsidRPr="008962F6">
        <w:t>.</w:t>
      </w:r>
    </w:p>
    <w:p w14:paraId="6966B100" w14:textId="77777777" w:rsidR="009D4A49" w:rsidRPr="008962F6" w:rsidRDefault="009D4A49" w:rsidP="00DC461D">
      <w:pPr>
        <w:tabs>
          <w:tab w:val="clear" w:pos="567"/>
        </w:tabs>
        <w:spacing w:line="240" w:lineRule="auto"/>
        <w:jc w:val="both"/>
      </w:pPr>
    </w:p>
    <w:p w14:paraId="113940CF" w14:textId="6BFC37C3" w:rsidR="00E213DF" w:rsidRPr="008962F6" w:rsidRDefault="00E213DF" w:rsidP="00E213DF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962F6">
        <w:t xml:space="preserve">Pro zajištění správného dávkování je třeba co nejpřesněji stanovit </w:t>
      </w:r>
      <w:r w:rsidR="00A45F10" w:rsidRPr="00A45F10">
        <w:t>živou</w:t>
      </w:r>
      <w:r w:rsidRPr="008962F6">
        <w:t xml:space="preserve"> hmotnost.</w:t>
      </w:r>
    </w:p>
    <w:p w14:paraId="5C78088F" w14:textId="77777777" w:rsidR="00E213DF" w:rsidRPr="008962F6" w:rsidRDefault="00E213DF" w:rsidP="00E213D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3ED3B1B" w14:textId="77777777" w:rsidR="00E213DF" w:rsidRPr="008962F6" w:rsidRDefault="00E213DF" w:rsidP="00E213DF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962F6">
        <w:t>Veterinární léčivý přípravek se podává s malým množstvím krmiva.</w:t>
      </w:r>
    </w:p>
    <w:p w14:paraId="3F013687" w14:textId="77777777" w:rsidR="00E213DF" w:rsidRPr="008962F6" w:rsidRDefault="00E213DF" w:rsidP="00E213D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8F430EB" w14:textId="738B7B26" w:rsidR="009D4A49" w:rsidRPr="008962F6" w:rsidRDefault="00E213DF" w:rsidP="009D4A4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962F6">
        <w:t xml:space="preserve">Podávejte 0,8 µg </w:t>
      </w:r>
      <w:proofErr w:type="spellStart"/>
      <w:r w:rsidRPr="008962F6">
        <w:t>klenbuterol‑hydrochloridu</w:t>
      </w:r>
      <w:proofErr w:type="spellEnd"/>
      <w:r w:rsidR="002E5153">
        <w:t>/</w:t>
      </w:r>
      <w:r w:rsidRPr="008962F6">
        <w:t xml:space="preserve">kg živé hmotnosti (tj. 0,7 µg </w:t>
      </w:r>
      <w:proofErr w:type="spellStart"/>
      <w:r w:rsidRPr="008962F6">
        <w:t>klenbuterolu</w:t>
      </w:r>
      <w:proofErr w:type="spellEnd"/>
      <w:r w:rsidRPr="008962F6">
        <w:t xml:space="preserve">/kg živé hmotnosti), což odpovídá 4 ml </w:t>
      </w:r>
      <w:r w:rsidR="002E5153">
        <w:t xml:space="preserve">veterinárního léčivého </w:t>
      </w:r>
      <w:r w:rsidRPr="008962F6">
        <w:t>přípravku</w:t>
      </w:r>
      <w:r w:rsidR="002E5153">
        <w:t>/</w:t>
      </w:r>
      <w:r w:rsidRPr="008962F6">
        <w:t xml:space="preserve">125 kg živé hmotnosti nebo 16 ml </w:t>
      </w:r>
      <w:r w:rsidR="002E5153">
        <w:t xml:space="preserve">veterinárního léčivého </w:t>
      </w:r>
      <w:r w:rsidRPr="008962F6">
        <w:t>přípravku</w:t>
      </w:r>
      <w:r w:rsidR="002E5153">
        <w:t>/</w:t>
      </w:r>
      <w:r w:rsidRPr="008962F6">
        <w:t>500 kg živé hmotnosti dvakrát denně v intervalech 12 hodin (minimálně 8 hodin).</w:t>
      </w:r>
    </w:p>
    <w:p w14:paraId="4B05B2E3" w14:textId="2E73DD07" w:rsidR="009D4A49" w:rsidRPr="008962F6" w:rsidRDefault="009D4A49" w:rsidP="00DC461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962F6">
        <w:t>Každ</w:t>
      </w:r>
      <w:r w:rsidR="002E5153">
        <w:t>é</w:t>
      </w:r>
      <w:r w:rsidRPr="008962F6">
        <w:t xml:space="preserve"> </w:t>
      </w:r>
      <w:r w:rsidR="002E5153">
        <w:t>stlačení</w:t>
      </w:r>
      <w:r w:rsidRPr="008962F6">
        <w:t xml:space="preserve"> dávkovací pumpy podá 4 ml gelu.</w:t>
      </w:r>
    </w:p>
    <w:p w14:paraId="28A701E3" w14:textId="2DF31AA1" w:rsidR="00E213DF" w:rsidRPr="008962F6" w:rsidRDefault="00E213DF" w:rsidP="00E213DF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962F6">
        <w:t xml:space="preserve">Pumpu je třeba předplnit pouze před prvním použitím. Pumpu naplňte dvojím </w:t>
      </w:r>
      <w:r w:rsidR="002E5153">
        <w:t>stlačením</w:t>
      </w:r>
      <w:r w:rsidR="002E5153" w:rsidRPr="008962F6">
        <w:t xml:space="preserve"> </w:t>
      </w:r>
      <w:r w:rsidRPr="008962F6">
        <w:t>a získaný gel znehodnoťte.</w:t>
      </w:r>
    </w:p>
    <w:p w14:paraId="29ADDC65" w14:textId="77777777" w:rsidR="006A1218" w:rsidRPr="008962F6" w:rsidRDefault="006A1218" w:rsidP="009D4A49">
      <w:pPr>
        <w:tabs>
          <w:tab w:val="clear" w:pos="567"/>
        </w:tabs>
        <w:spacing w:line="240" w:lineRule="auto"/>
        <w:rPr>
          <w:szCs w:val="22"/>
          <w:lang w:eastAsia="en-GB"/>
        </w:rPr>
      </w:pPr>
    </w:p>
    <w:p w14:paraId="5B37DB86" w14:textId="77777777" w:rsidR="009D4A49" w:rsidRPr="008962F6" w:rsidRDefault="009D4A49" w:rsidP="009D4A49">
      <w:pPr>
        <w:tabs>
          <w:tab w:val="clear" w:pos="567"/>
        </w:tabs>
        <w:spacing w:line="240" w:lineRule="auto"/>
        <w:rPr>
          <w:szCs w:val="22"/>
        </w:rPr>
      </w:pPr>
      <w:r w:rsidRPr="008962F6">
        <w:t xml:space="preserve">Doba léčby: </w:t>
      </w:r>
    </w:p>
    <w:p w14:paraId="08ED7BE0" w14:textId="7B4B9107" w:rsidR="009D4A49" w:rsidRPr="008962F6" w:rsidRDefault="009D4A4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962F6">
        <w:t>10–14 dnů u akutních či subakutních stavů; u chronických případů po delší dobu. Při výrazném zlepšení lze po přibližně 10 dnech snížit dávku na polovinu.</w:t>
      </w:r>
    </w:p>
    <w:p w14:paraId="20595E1C" w14:textId="68B002CD" w:rsidR="00731E08" w:rsidRPr="008962F6" w:rsidRDefault="00731E08" w:rsidP="00DC461D">
      <w:pPr>
        <w:tabs>
          <w:tab w:val="clear" w:pos="567"/>
        </w:tabs>
        <w:spacing w:line="240" w:lineRule="auto"/>
        <w:jc w:val="both"/>
      </w:pPr>
      <w:r w:rsidRPr="008962F6">
        <w:t>U koní určených pro lidskou spotřebu viz také bod 10.</w:t>
      </w:r>
    </w:p>
    <w:p w14:paraId="19B5EBD6" w14:textId="77777777" w:rsidR="009D4A49" w:rsidRPr="008962F6" w:rsidRDefault="009D4A49" w:rsidP="00DC461D">
      <w:pPr>
        <w:tabs>
          <w:tab w:val="clear" w:pos="567"/>
        </w:tabs>
        <w:spacing w:line="240" w:lineRule="auto"/>
        <w:jc w:val="both"/>
        <w:rPr>
          <w:szCs w:val="22"/>
          <w:lang w:eastAsia="en-GB"/>
        </w:rPr>
      </w:pPr>
    </w:p>
    <w:p w14:paraId="736300FE" w14:textId="62515818" w:rsidR="009D4A49" w:rsidRPr="008962F6" w:rsidRDefault="009D4A49" w:rsidP="00DC461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962F6">
        <w:t xml:space="preserve">Před použitím se sejme uzávěr lahve a na hrdlo se našroubuje dávkovací pumpa. Stiskem dávkovací pumpy se při jednom </w:t>
      </w:r>
      <w:r w:rsidR="00A44B7F">
        <w:t>stlačení</w:t>
      </w:r>
      <w:r w:rsidR="00A44B7F" w:rsidRPr="008962F6">
        <w:t xml:space="preserve"> </w:t>
      </w:r>
      <w:r w:rsidRPr="008962F6">
        <w:t>uvolní 4 ml gelu. Po použití se dávkovací pumpa opět odšroubuje a láhev se uzavře našroubováním uzávěru.</w:t>
      </w:r>
    </w:p>
    <w:p w14:paraId="16E1EDB1" w14:textId="77777777" w:rsidR="00E213DF" w:rsidRPr="008962F6" w:rsidRDefault="00E213DF" w:rsidP="00E213D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4685758" w14:textId="77777777" w:rsidR="00E213DF" w:rsidRPr="008962F6" w:rsidRDefault="00E213DF" w:rsidP="00E213DF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962F6">
        <w:t>Tento veterinární léčivý přípravek je určen k individuální léčbě zvířat.</w:t>
      </w:r>
    </w:p>
    <w:p w14:paraId="36AFC2C8" w14:textId="77777777" w:rsidR="00C80401" w:rsidRPr="006414D3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FC2C9" w14:textId="77777777" w:rsidR="00C114FF" w:rsidRPr="006414D3" w:rsidRDefault="00D42565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14644F">
        <w:rPr>
          <w:b/>
          <w:highlight w:val="lightGray"/>
        </w:rPr>
        <w:t>9.</w:t>
      </w:r>
      <w:r>
        <w:rPr>
          <w:b/>
        </w:rPr>
        <w:tab/>
        <w:t>Informace o správném podávání</w:t>
      </w:r>
    </w:p>
    <w:p w14:paraId="36AFC2CA" w14:textId="77777777" w:rsidR="00F520FE" w:rsidRPr="006414D3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36AFC2CC" w14:textId="61EBC613" w:rsidR="00C114FF" w:rsidRPr="006414D3" w:rsidRDefault="003B2D01" w:rsidP="00A9226B">
      <w:pPr>
        <w:tabs>
          <w:tab w:val="clear" w:pos="567"/>
        </w:tabs>
        <w:spacing w:line="240" w:lineRule="auto"/>
        <w:rPr>
          <w:iCs/>
          <w:szCs w:val="22"/>
        </w:rPr>
      </w:pPr>
      <w:r>
        <w:t>Viz výše v bodě „8. Dávkování pro každý druh, cesty a způsob podání“.</w:t>
      </w:r>
    </w:p>
    <w:p w14:paraId="36AFC2CD" w14:textId="77777777" w:rsidR="001B26EB" w:rsidRPr="006414D3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6AFC2CE" w14:textId="77777777" w:rsidR="00DB468A" w:rsidRPr="006414D3" w:rsidRDefault="00D42565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14644F">
        <w:rPr>
          <w:b/>
          <w:highlight w:val="lightGray"/>
        </w:rPr>
        <w:t>10.</w:t>
      </w:r>
      <w:r>
        <w:rPr>
          <w:b/>
        </w:rPr>
        <w:tab/>
        <w:t>Ochranné lhůty</w:t>
      </w:r>
    </w:p>
    <w:p w14:paraId="36AFC2CF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E5B8C52" w14:textId="054814D7" w:rsidR="00C5675D" w:rsidRDefault="001401A2" w:rsidP="003B2D01">
      <w:pPr>
        <w:tabs>
          <w:tab w:val="clear" w:pos="567"/>
        </w:tabs>
        <w:spacing w:line="240" w:lineRule="auto"/>
        <w:rPr>
          <w:szCs w:val="22"/>
        </w:rPr>
      </w:pPr>
      <w:r>
        <w:t>Koně:</w:t>
      </w:r>
      <w:r>
        <w:tab/>
      </w:r>
    </w:p>
    <w:p w14:paraId="21F09CC1" w14:textId="65AD871A" w:rsidR="003B2D01" w:rsidRDefault="003B2D01" w:rsidP="003B2D01">
      <w:pPr>
        <w:tabs>
          <w:tab w:val="clear" w:pos="567"/>
        </w:tabs>
        <w:spacing w:line="240" w:lineRule="auto"/>
        <w:rPr>
          <w:szCs w:val="22"/>
        </w:rPr>
      </w:pPr>
      <w:r>
        <w:t xml:space="preserve">Maso: </w:t>
      </w:r>
    </w:p>
    <w:p w14:paraId="5D6DD0EC" w14:textId="3E4065A6" w:rsidR="00C5675D" w:rsidRPr="00C5675D" w:rsidRDefault="00C5675D" w:rsidP="00C5675D">
      <w:pPr>
        <w:tabs>
          <w:tab w:val="clear" w:pos="567"/>
        </w:tabs>
        <w:spacing w:line="240" w:lineRule="auto"/>
        <w:rPr>
          <w:szCs w:val="22"/>
        </w:rPr>
      </w:pPr>
      <w:r>
        <w:t xml:space="preserve">Při </w:t>
      </w:r>
      <w:r w:rsidR="00FA399F">
        <w:t xml:space="preserve">době </w:t>
      </w:r>
      <w:r>
        <w:t>léčb</w:t>
      </w:r>
      <w:r w:rsidR="00FA399F">
        <w:t>y</w:t>
      </w:r>
      <w:r w:rsidR="00BA781E">
        <w:t xml:space="preserve"> </w:t>
      </w:r>
      <w:r>
        <w:t xml:space="preserve">10 dnů: 28 dní. </w:t>
      </w:r>
    </w:p>
    <w:p w14:paraId="26BA59AD" w14:textId="50FC7168" w:rsidR="003B2D01" w:rsidRDefault="00C5675D" w:rsidP="00C5675D">
      <w:pPr>
        <w:tabs>
          <w:tab w:val="clear" w:pos="567"/>
        </w:tabs>
        <w:spacing w:line="240" w:lineRule="auto"/>
        <w:rPr>
          <w:szCs w:val="22"/>
        </w:rPr>
      </w:pPr>
      <w:r>
        <w:t xml:space="preserve">Nepoužívat </w:t>
      </w:r>
      <w:bookmarkStart w:id="2" w:name="_Hlk216357281"/>
      <w:r w:rsidR="00BA781E">
        <w:t xml:space="preserve">po dobu léčby delší </w:t>
      </w:r>
      <w:r>
        <w:t xml:space="preserve">než </w:t>
      </w:r>
      <w:bookmarkEnd w:id="2"/>
      <w:r>
        <w:t>10 dnů u zvířat určených k produkci potravin pro lidskou spotřebu.</w:t>
      </w:r>
    </w:p>
    <w:p w14:paraId="5F7FD2E0" w14:textId="3FDA313B" w:rsidR="00FF5288" w:rsidRPr="006414D3" w:rsidRDefault="00FF5288" w:rsidP="003B2D01">
      <w:pPr>
        <w:tabs>
          <w:tab w:val="clear" w:pos="567"/>
        </w:tabs>
        <w:spacing w:line="240" w:lineRule="auto"/>
        <w:rPr>
          <w:szCs w:val="22"/>
        </w:rPr>
      </w:pPr>
      <w:r w:rsidRPr="00FF5288">
        <w:t>Nepoužívat u zvířat, jejichž mléko je určeno pro lidskou spotřebu.</w:t>
      </w:r>
    </w:p>
    <w:p w14:paraId="36AFC2D0" w14:textId="77777777" w:rsidR="00DB468A" w:rsidRPr="006414D3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6AFC2D1" w14:textId="77777777" w:rsidR="00C114FF" w:rsidRPr="006414D3" w:rsidRDefault="00D42565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14644F">
        <w:rPr>
          <w:b/>
          <w:highlight w:val="lightGray"/>
        </w:rPr>
        <w:t>11.</w:t>
      </w:r>
      <w:r>
        <w:rPr>
          <w:b/>
        </w:rPr>
        <w:tab/>
        <w:t>Zvláštní opatření pro uchovávání</w:t>
      </w:r>
    </w:p>
    <w:p w14:paraId="36AFC2D2" w14:textId="77777777" w:rsidR="00C114FF" w:rsidRPr="006414D3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36AFC2D3" w14:textId="77777777" w:rsidR="00C114FF" w:rsidRPr="006414D3" w:rsidRDefault="00D42565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t>Uchovávejte mimo dohled a dosah dětí.</w:t>
      </w:r>
    </w:p>
    <w:p w14:paraId="36AFC2D4" w14:textId="77777777" w:rsidR="00C114FF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09C7AF91" w14:textId="77777777" w:rsidR="00EB6E0F" w:rsidRPr="00223590" w:rsidRDefault="00EB6E0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t>Tento veterinární léčivý přípravek nevyžaduje žádné zvláštní podmínky uchovávání.</w:t>
      </w:r>
    </w:p>
    <w:p w14:paraId="4CA6FCCE" w14:textId="77777777" w:rsidR="00C114FF" w:rsidRPr="00223590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138D6F15" w14:textId="77777777" w:rsidR="003B2D01" w:rsidRPr="006414D3" w:rsidRDefault="003B2D01" w:rsidP="003B2D0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t>Nepoužívejte tento veterinární léčivý přípravek po uplynutí doby použitelnosti uvedené na etiketě a krabičce za zkratkou Exp. Doba použitelnosti končí posledním dnem v uvedeném měsíci.</w:t>
      </w:r>
    </w:p>
    <w:p w14:paraId="33EB27D6" w14:textId="77777777" w:rsidR="003B2D01" w:rsidRPr="006414D3" w:rsidRDefault="003B2D01" w:rsidP="003B2D0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9DF44C4" w14:textId="74BF1BC4" w:rsidR="003B2D01" w:rsidRPr="006414D3" w:rsidRDefault="003B2D01" w:rsidP="003B2D0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t>Doba použitelnosti po prvním otevření přímého obalu: 12 týdnů.</w:t>
      </w:r>
    </w:p>
    <w:p w14:paraId="36AFC2F6" w14:textId="77777777" w:rsidR="0043320A" w:rsidRPr="006414D3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FC2F7" w14:textId="77777777" w:rsidR="00C114FF" w:rsidRPr="006414D3" w:rsidRDefault="00D42565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14644F">
        <w:rPr>
          <w:b/>
          <w:highlight w:val="lightGray"/>
        </w:rPr>
        <w:t>12.</w:t>
      </w:r>
      <w:r>
        <w:rPr>
          <w:b/>
        </w:rPr>
        <w:tab/>
        <w:t>Zvláštní opatření pro likvidaci</w:t>
      </w:r>
    </w:p>
    <w:p w14:paraId="36AFC2F8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FC2F9" w14:textId="6E0D6710" w:rsidR="00C114FF" w:rsidRPr="006414D3" w:rsidRDefault="00D42565" w:rsidP="00A9226B">
      <w:pPr>
        <w:tabs>
          <w:tab w:val="clear" w:pos="567"/>
        </w:tabs>
        <w:spacing w:line="240" w:lineRule="auto"/>
        <w:rPr>
          <w:szCs w:val="22"/>
        </w:rPr>
      </w:pPr>
      <w:r>
        <w:t>Léčivé přípravky se nesmí likvidovat prostřednictvím odpadní vody či domovního odpadu.</w:t>
      </w:r>
    </w:p>
    <w:p w14:paraId="36AFC2FA" w14:textId="77777777" w:rsidR="00DB468A" w:rsidRPr="006414D3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FC2FD" w14:textId="62D0FE2F" w:rsidR="00DB468A" w:rsidRPr="006414D3" w:rsidRDefault="00B34706" w:rsidP="00DB468A">
      <w:pPr>
        <w:rPr>
          <w:szCs w:val="22"/>
        </w:rPr>
      </w:pPr>
      <w:r w:rsidRPr="00B34706">
        <w:lastRenderedPageBreak/>
        <w:t xml:space="preserve">Všechen nepoužitý veterinární léčivý přípravek nebo odpad, který pochází z tohoto přípravku, likvidujte odevzdáním </w:t>
      </w:r>
      <w:r w:rsidR="00D42565">
        <w:t xml:space="preserve">v souladu s místními požadavky a platnými </w:t>
      </w:r>
      <w:r w:rsidR="009C68A5">
        <w:t xml:space="preserve">národními </w:t>
      </w:r>
      <w:r w:rsidR="00D42565">
        <w:t>systémy sběru. Tato opatření napomáhají chránit životní prostředí.</w:t>
      </w:r>
    </w:p>
    <w:p w14:paraId="36AFC2FE" w14:textId="77777777" w:rsidR="00DB468A" w:rsidRPr="006414D3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FC301" w14:textId="06B43CAD" w:rsidR="00DB468A" w:rsidRDefault="00D42565" w:rsidP="00DB468A">
      <w:pPr>
        <w:tabs>
          <w:tab w:val="clear" w:pos="567"/>
        </w:tabs>
        <w:spacing w:line="240" w:lineRule="auto"/>
      </w:pPr>
      <w:r>
        <w:t xml:space="preserve">O možnostech likvidace nepotřebných léčivých přípravků se poraďte s vaším veterinárním lékařem </w:t>
      </w:r>
      <w:r w:rsidR="009C68A5">
        <w:t xml:space="preserve">nebo </w:t>
      </w:r>
      <w:r>
        <w:t>lékárníkem.</w:t>
      </w:r>
    </w:p>
    <w:p w14:paraId="62C16356" w14:textId="77777777" w:rsidR="00373B56" w:rsidRPr="00DC461D" w:rsidRDefault="00373B56" w:rsidP="00DB468A">
      <w:pPr>
        <w:tabs>
          <w:tab w:val="clear" w:pos="567"/>
        </w:tabs>
        <w:spacing w:line="240" w:lineRule="auto"/>
      </w:pPr>
    </w:p>
    <w:p w14:paraId="36AFC302" w14:textId="77777777" w:rsidR="00DB468A" w:rsidRPr="006414D3" w:rsidRDefault="00D42565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14644F">
        <w:rPr>
          <w:b/>
          <w:highlight w:val="lightGray"/>
        </w:rPr>
        <w:t>13.</w:t>
      </w:r>
      <w:r>
        <w:rPr>
          <w:b/>
        </w:rPr>
        <w:tab/>
        <w:t>Klasifikace veterinárních léčivých přípravků</w:t>
      </w:r>
    </w:p>
    <w:p w14:paraId="36AFC303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FC304" w14:textId="78D92B3F" w:rsidR="00DB468A" w:rsidRDefault="003B2D01" w:rsidP="00A9226B">
      <w:pPr>
        <w:tabs>
          <w:tab w:val="clear" w:pos="567"/>
        </w:tabs>
        <w:spacing w:line="240" w:lineRule="auto"/>
        <w:rPr>
          <w:szCs w:val="22"/>
        </w:rPr>
      </w:pPr>
      <w:r>
        <w:t>Veterinární léčivý přípravek je vydáván pouze na předpis.</w:t>
      </w:r>
    </w:p>
    <w:p w14:paraId="4C31EEE8" w14:textId="77777777" w:rsidR="003B2D01" w:rsidRPr="006414D3" w:rsidRDefault="003B2D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FC305" w14:textId="77777777" w:rsidR="00DB468A" w:rsidRPr="006414D3" w:rsidRDefault="00D42565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14644F">
        <w:rPr>
          <w:b/>
          <w:highlight w:val="lightGray"/>
        </w:rPr>
        <w:t>14.</w:t>
      </w:r>
      <w:r>
        <w:rPr>
          <w:b/>
        </w:rPr>
        <w:tab/>
        <w:t>Registrační čísla a velikosti balení</w:t>
      </w:r>
    </w:p>
    <w:p w14:paraId="36AFC306" w14:textId="77777777" w:rsidR="00DB468A" w:rsidRPr="006414D3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2ED23B" w14:textId="02F57C58" w:rsidR="003B2D01" w:rsidRDefault="0014644F" w:rsidP="003B2D01">
      <w:pPr>
        <w:tabs>
          <w:tab w:val="clear" w:pos="567"/>
        </w:tabs>
        <w:spacing w:line="240" w:lineRule="auto"/>
        <w:rPr>
          <w:szCs w:val="22"/>
        </w:rPr>
      </w:pPr>
      <w:r>
        <w:t>96/013/</w:t>
      </w:r>
      <w:proofErr w:type="gramStart"/>
      <w:r>
        <w:t>26-C</w:t>
      </w:r>
      <w:proofErr w:type="gramEnd"/>
    </w:p>
    <w:p w14:paraId="44441712" w14:textId="77777777" w:rsidR="003B2D01" w:rsidRDefault="003B2D01" w:rsidP="003B2D01">
      <w:pPr>
        <w:tabs>
          <w:tab w:val="clear" w:pos="567"/>
        </w:tabs>
        <w:spacing w:line="240" w:lineRule="auto"/>
        <w:rPr>
          <w:szCs w:val="22"/>
        </w:rPr>
      </w:pPr>
    </w:p>
    <w:p w14:paraId="0335EE20" w14:textId="77777777" w:rsidR="003B2D01" w:rsidRPr="00952E40" w:rsidRDefault="003B2D01" w:rsidP="003B2D01">
      <w:pPr>
        <w:tabs>
          <w:tab w:val="clear" w:pos="567"/>
        </w:tabs>
        <w:spacing w:line="240" w:lineRule="auto"/>
        <w:rPr>
          <w:szCs w:val="22"/>
        </w:rPr>
      </w:pPr>
      <w:r>
        <w:t>Velikost balení:</w:t>
      </w:r>
    </w:p>
    <w:p w14:paraId="04A52EC6" w14:textId="5C551B9B" w:rsidR="003B2D01" w:rsidRDefault="003B2D01" w:rsidP="003B2D01">
      <w:pPr>
        <w:tabs>
          <w:tab w:val="clear" w:pos="567"/>
        </w:tabs>
        <w:spacing w:line="240" w:lineRule="auto"/>
        <w:rPr>
          <w:szCs w:val="22"/>
        </w:rPr>
      </w:pPr>
      <w:r>
        <w:t>1 láhev s 355 ml gelu a 1 dávkovací pumpa.</w:t>
      </w:r>
    </w:p>
    <w:p w14:paraId="36AFC309" w14:textId="77777777" w:rsidR="00DB468A" w:rsidRPr="006414D3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FC30A" w14:textId="77777777" w:rsidR="00C114FF" w:rsidRPr="006414D3" w:rsidRDefault="00D42565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14644F">
        <w:rPr>
          <w:b/>
          <w:highlight w:val="lightGray"/>
        </w:rPr>
        <w:t>15.</w:t>
      </w:r>
      <w:r>
        <w:rPr>
          <w:b/>
        </w:rPr>
        <w:tab/>
        <w:t>Datum poslední revize příbalové informace</w:t>
      </w:r>
    </w:p>
    <w:p w14:paraId="36AFC30B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FC30C" w14:textId="529190F5" w:rsidR="00DB468A" w:rsidRPr="006414D3" w:rsidRDefault="0014644F" w:rsidP="00DB468A">
      <w:pPr>
        <w:rPr>
          <w:szCs w:val="22"/>
        </w:rPr>
      </w:pPr>
      <w:r>
        <w:t>01/2026</w:t>
      </w:r>
      <w:bookmarkStart w:id="3" w:name="_GoBack"/>
      <w:bookmarkEnd w:id="3"/>
    </w:p>
    <w:p w14:paraId="36AFC310" w14:textId="77777777" w:rsidR="00DB468A" w:rsidRPr="006414D3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17735C" w14:textId="699D6D9E" w:rsidR="001D1C67" w:rsidRDefault="001D1C67" w:rsidP="001D1C67">
      <w:pPr>
        <w:ind w:right="-1"/>
        <w:rPr>
          <w:i/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0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p w14:paraId="578338D0" w14:textId="60276B69" w:rsidR="00A44B7F" w:rsidRDefault="00A44B7F" w:rsidP="001D1C67">
      <w:pPr>
        <w:ind w:right="-1"/>
        <w:rPr>
          <w:szCs w:val="22"/>
        </w:rPr>
      </w:pPr>
    </w:p>
    <w:p w14:paraId="24FA474D" w14:textId="77777777" w:rsidR="00A44B7F" w:rsidRPr="00C672C7" w:rsidRDefault="00A44B7F" w:rsidP="00A44B7F">
      <w:pPr>
        <w:spacing w:line="240" w:lineRule="auto"/>
      </w:pPr>
      <w:bookmarkStart w:id="4" w:name="_Hlk148432335"/>
      <w:r w:rsidRPr="00C672C7">
        <w:t>Podrobné informace o tomto veterinárním léčivém přípravku naleznete také v národní databázi (</w:t>
      </w:r>
      <w:hyperlink r:id="rId11" w:history="1">
        <w:r w:rsidRPr="00C672C7">
          <w:rPr>
            <w:rStyle w:val="Hypertextovodkaz"/>
          </w:rPr>
          <w:t>https://www.uskvbl.cz</w:t>
        </w:r>
      </w:hyperlink>
      <w:r w:rsidRPr="00C672C7">
        <w:t>).</w:t>
      </w:r>
    </w:p>
    <w:bookmarkEnd w:id="4"/>
    <w:p w14:paraId="635091E7" w14:textId="77777777" w:rsidR="00A44B7F" w:rsidRPr="00B41D57" w:rsidRDefault="00A44B7F" w:rsidP="001D1C67">
      <w:pPr>
        <w:ind w:right="-1"/>
        <w:rPr>
          <w:szCs w:val="22"/>
        </w:rPr>
      </w:pPr>
    </w:p>
    <w:p w14:paraId="36AFC314" w14:textId="77777777" w:rsidR="00DB468A" w:rsidRPr="006414D3" w:rsidRDefault="00D42565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14644F">
        <w:rPr>
          <w:b/>
          <w:highlight w:val="lightGray"/>
        </w:rPr>
        <w:t>16.</w:t>
      </w:r>
      <w:r>
        <w:rPr>
          <w:b/>
        </w:rPr>
        <w:tab/>
        <w:t>Kontaktní údaje</w:t>
      </w:r>
    </w:p>
    <w:p w14:paraId="36AFC31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8BAA52" w14:textId="6169F591" w:rsidR="003B2D01" w:rsidRPr="006414D3" w:rsidRDefault="003B2D01" w:rsidP="003B2D01">
      <w:pPr>
        <w:rPr>
          <w:iCs/>
          <w:szCs w:val="22"/>
        </w:rPr>
      </w:pPr>
      <w:bookmarkStart w:id="5" w:name="_Hlk73552578"/>
      <w:r>
        <w:rPr>
          <w:u w:val="single"/>
        </w:rPr>
        <w:t>Držitel rozhodnutí o registraci a výrobce odpovědný za uvolnění šarže:</w:t>
      </w:r>
    </w:p>
    <w:p w14:paraId="2C120241" w14:textId="77777777" w:rsidR="003B2D01" w:rsidRPr="00687452" w:rsidRDefault="003B2D01" w:rsidP="003B2D0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bookmarkStart w:id="6" w:name="_Hlk219982022"/>
      <w:r>
        <w:rPr>
          <w:color w:val="000000"/>
        </w:rPr>
        <w:t xml:space="preserve">Serumwerk Bernburg AG </w:t>
      </w:r>
    </w:p>
    <w:p w14:paraId="49ED31D5" w14:textId="77777777" w:rsidR="003B2D01" w:rsidRPr="00687452" w:rsidRDefault="003B2D01" w:rsidP="003B2D0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>
        <w:rPr>
          <w:color w:val="000000"/>
        </w:rPr>
        <w:t xml:space="preserve">Hallesche </w:t>
      </w:r>
      <w:r>
        <w:t>Landstraße</w:t>
      </w:r>
      <w:r>
        <w:rPr>
          <w:color w:val="000000"/>
        </w:rPr>
        <w:t xml:space="preserve"> 105 b </w:t>
      </w:r>
    </w:p>
    <w:p w14:paraId="2B9D9764" w14:textId="77777777" w:rsidR="003B2D01" w:rsidRPr="00B927AF" w:rsidRDefault="003B2D01" w:rsidP="003B2D0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>
        <w:rPr>
          <w:color w:val="000000"/>
        </w:rPr>
        <w:t xml:space="preserve">06406 Bernburg </w:t>
      </w:r>
    </w:p>
    <w:bookmarkEnd w:id="6"/>
    <w:p w14:paraId="57C59717" w14:textId="77777777" w:rsidR="003B2D01" w:rsidRDefault="003B2D01" w:rsidP="003B2D01">
      <w:pPr>
        <w:rPr>
          <w:color w:val="000000"/>
          <w:szCs w:val="22"/>
        </w:rPr>
      </w:pPr>
      <w:r>
        <w:rPr>
          <w:color w:val="000000"/>
        </w:rPr>
        <w:t>Německo</w:t>
      </w:r>
    </w:p>
    <w:p w14:paraId="5B6A116A" w14:textId="17329D91" w:rsidR="003B2D01" w:rsidRPr="006414D3" w:rsidRDefault="005C546C" w:rsidP="003B2D01">
      <w:pPr>
        <w:rPr>
          <w:bCs/>
          <w:szCs w:val="22"/>
        </w:rPr>
      </w:pPr>
      <w:r>
        <w:rPr>
          <w:color w:val="000000"/>
        </w:rPr>
        <w:t>Telefon: +49 (0)3471 860 4300</w:t>
      </w:r>
    </w:p>
    <w:p w14:paraId="52423D4C" w14:textId="77777777" w:rsidR="003B2D01" w:rsidRPr="006414D3" w:rsidRDefault="003B2D01" w:rsidP="003B2D01">
      <w:pPr>
        <w:rPr>
          <w:bCs/>
          <w:szCs w:val="22"/>
        </w:rPr>
      </w:pPr>
    </w:p>
    <w:p w14:paraId="523674AF" w14:textId="64588A58" w:rsidR="003B2D01" w:rsidRDefault="003B2D01" w:rsidP="003B2D01">
      <w:pPr>
        <w:rPr>
          <w:bCs/>
          <w:szCs w:val="22"/>
        </w:rPr>
      </w:pPr>
      <w:r>
        <w:rPr>
          <w:u w:val="single"/>
        </w:rPr>
        <w:t>Místní zástupci a kontaktní údaje pro hlášení podezření na nežádoucí účinky:</w:t>
      </w:r>
    </w:p>
    <w:bookmarkEnd w:id="5"/>
    <w:p w14:paraId="041BADF2" w14:textId="77777777" w:rsidR="007B4B09" w:rsidRPr="00FF2EE0" w:rsidRDefault="007B4B09" w:rsidP="007B4B09">
      <w:pPr>
        <w:tabs>
          <w:tab w:val="clear" w:pos="567"/>
          <w:tab w:val="left" w:pos="0"/>
        </w:tabs>
        <w:spacing w:line="240" w:lineRule="auto"/>
        <w:ind w:left="567" w:hanging="567"/>
        <w:rPr>
          <w:bCs/>
          <w:szCs w:val="22"/>
          <w:lang w:val="en-GB"/>
        </w:rPr>
      </w:pPr>
      <w:proofErr w:type="spellStart"/>
      <w:r w:rsidRPr="00FF2EE0">
        <w:rPr>
          <w:bCs/>
          <w:szCs w:val="22"/>
          <w:lang w:val="en-GB"/>
        </w:rPr>
        <w:t>Cymedica</w:t>
      </w:r>
      <w:proofErr w:type="spellEnd"/>
      <w:r w:rsidRPr="00FF2EE0">
        <w:rPr>
          <w:bCs/>
          <w:szCs w:val="22"/>
          <w:lang w:val="en-GB"/>
        </w:rPr>
        <w:t xml:space="preserve">, </w:t>
      </w:r>
      <w:proofErr w:type="spellStart"/>
      <w:r w:rsidRPr="00FF2EE0">
        <w:rPr>
          <w:bCs/>
          <w:szCs w:val="22"/>
          <w:lang w:val="en-GB"/>
        </w:rPr>
        <w:t>spol</w:t>
      </w:r>
      <w:proofErr w:type="spellEnd"/>
      <w:r w:rsidRPr="00FF2EE0">
        <w:rPr>
          <w:bCs/>
          <w:szCs w:val="22"/>
          <w:lang w:val="en-GB"/>
        </w:rPr>
        <w:t xml:space="preserve">. s </w:t>
      </w:r>
      <w:proofErr w:type="spellStart"/>
      <w:r w:rsidRPr="00FF2EE0">
        <w:rPr>
          <w:bCs/>
          <w:szCs w:val="22"/>
          <w:lang w:val="en-GB"/>
        </w:rPr>
        <w:t>r.o</w:t>
      </w:r>
      <w:proofErr w:type="spellEnd"/>
      <w:r w:rsidRPr="00FF2EE0">
        <w:rPr>
          <w:bCs/>
          <w:szCs w:val="22"/>
          <w:lang w:val="en-GB"/>
        </w:rPr>
        <w:t>.</w:t>
      </w:r>
    </w:p>
    <w:p w14:paraId="34ECDDBA" w14:textId="77777777" w:rsidR="007B4B09" w:rsidRPr="00FF2EE0" w:rsidRDefault="007B4B09" w:rsidP="007B4B09">
      <w:pPr>
        <w:tabs>
          <w:tab w:val="clear" w:pos="567"/>
          <w:tab w:val="left" w:pos="0"/>
        </w:tabs>
        <w:spacing w:line="240" w:lineRule="auto"/>
        <w:ind w:left="567" w:hanging="567"/>
        <w:rPr>
          <w:bCs/>
          <w:szCs w:val="22"/>
          <w:lang w:val="en-GB"/>
        </w:rPr>
      </w:pPr>
      <w:r w:rsidRPr="00FF2EE0">
        <w:rPr>
          <w:bCs/>
          <w:szCs w:val="22"/>
          <w:lang w:val="en-GB"/>
        </w:rPr>
        <w:t xml:space="preserve">Pod </w:t>
      </w:r>
      <w:proofErr w:type="spellStart"/>
      <w:r w:rsidRPr="00FF2EE0">
        <w:rPr>
          <w:bCs/>
          <w:szCs w:val="22"/>
          <w:lang w:val="en-GB"/>
        </w:rPr>
        <w:t>Nádražím</w:t>
      </w:r>
      <w:proofErr w:type="spellEnd"/>
      <w:r w:rsidRPr="00FF2EE0">
        <w:rPr>
          <w:bCs/>
          <w:szCs w:val="22"/>
          <w:lang w:val="en-GB"/>
        </w:rPr>
        <w:t xml:space="preserve"> 308/24</w:t>
      </w:r>
    </w:p>
    <w:p w14:paraId="7E0306FA" w14:textId="77777777" w:rsidR="007B4B09" w:rsidRPr="00FF2EE0" w:rsidRDefault="007B4B09" w:rsidP="007B4B09">
      <w:pPr>
        <w:tabs>
          <w:tab w:val="clear" w:pos="567"/>
          <w:tab w:val="left" w:pos="0"/>
        </w:tabs>
        <w:spacing w:line="240" w:lineRule="auto"/>
        <w:ind w:left="567" w:hanging="567"/>
        <w:rPr>
          <w:bCs/>
          <w:szCs w:val="22"/>
          <w:lang w:val="en-GB"/>
        </w:rPr>
      </w:pPr>
      <w:r w:rsidRPr="00FF2EE0">
        <w:rPr>
          <w:bCs/>
          <w:szCs w:val="22"/>
          <w:lang w:val="en-GB"/>
        </w:rPr>
        <w:t>CZ 268 01 Hořovice</w:t>
      </w:r>
    </w:p>
    <w:p w14:paraId="552F9FED" w14:textId="77777777" w:rsidR="007B4B09" w:rsidRPr="00FF2EE0" w:rsidRDefault="007B4B09" w:rsidP="007B4B09">
      <w:pPr>
        <w:tabs>
          <w:tab w:val="clear" w:pos="567"/>
          <w:tab w:val="left" w:pos="0"/>
        </w:tabs>
        <w:spacing w:line="240" w:lineRule="auto"/>
        <w:ind w:left="567" w:hanging="567"/>
        <w:rPr>
          <w:bCs/>
          <w:szCs w:val="22"/>
          <w:lang w:val="en-GB"/>
        </w:rPr>
      </w:pPr>
      <w:r w:rsidRPr="00FF2EE0">
        <w:rPr>
          <w:bCs/>
          <w:szCs w:val="22"/>
          <w:lang w:val="en-GB"/>
        </w:rPr>
        <w:t>Tel: +420 311 706 211</w:t>
      </w:r>
    </w:p>
    <w:p w14:paraId="1F1731B9" w14:textId="034549C2" w:rsidR="007B4B09" w:rsidRPr="00FF2EE0" w:rsidRDefault="007B4B09" w:rsidP="007B4B09">
      <w:pPr>
        <w:tabs>
          <w:tab w:val="clear" w:pos="567"/>
          <w:tab w:val="left" w:pos="0"/>
        </w:tabs>
        <w:spacing w:line="240" w:lineRule="auto"/>
        <w:ind w:left="567" w:hanging="567"/>
        <w:rPr>
          <w:bCs/>
          <w:szCs w:val="22"/>
          <w:lang w:val="en-GB"/>
        </w:rPr>
      </w:pPr>
      <w:r w:rsidRPr="00FF2EE0">
        <w:rPr>
          <w:bCs/>
          <w:szCs w:val="22"/>
          <w:lang w:val="en-GB"/>
        </w:rPr>
        <w:t xml:space="preserve">E-mail: </w:t>
      </w:r>
      <w:hyperlink r:id="rId12" w:history="1">
        <w:r w:rsidRPr="00FF2EE0">
          <w:rPr>
            <w:rStyle w:val="Hypertextovodkaz"/>
            <w:bCs/>
            <w:szCs w:val="22"/>
            <w:lang w:val="en-GB"/>
          </w:rPr>
          <w:t>farmakovigilance@cymedica.com</w:t>
        </w:r>
      </w:hyperlink>
    </w:p>
    <w:p w14:paraId="36AFC3F7" w14:textId="77777777" w:rsidR="005F346D" w:rsidRPr="00FF2EE0" w:rsidRDefault="005F346D" w:rsidP="006D075E">
      <w:pPr>
        <w:tabs>
          <w:tab w:val="clear" w:pos="567"/>
        </w:tabs>
        <w:spacing w:line="240" w:lineRule="auto"/>
        <w:rPr>
          <w:bCs/>
          <w:szCs w:val="22"/>
        </w:rPr>
      </w:pPr>
    </w:p>
    <w:sectPr w:rsidR="005F346D" w:rsidRPr="00FF2EE0" w:rsidSect="006A14B3">
      <w:headerReference w:type="default" r:id="rId13"/>
      <w:footerReference w:type="defaul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B24985" w14:textId="77777777" w:rsidR="008D2F0B" w:rsidRDefault="008D2F0B">
      <w:pPr>
        <w:spacing w:line="240" w:lineRule="auto"/>
      </w:pPr>
      <w:r>
        <w:separator/>
      </w:r>
    </w:p>
  </w:endnote>
  <w:endnote w:type="continuationSeparator" w:id="0">
    <w:p w14:paraId="5DD19FA6" w14:textId="77777777" w:rsidR="008D2F0B" w:rsidRDefault="008D2F0B">
      <w:pPr>
        <w:spacing w:line="240" w:lineRule="auto"/>
      </w:pPr>
      <w:r>
        <w:continuationSeparator/>
      </w:r>
    </w:p>
  </w:endnote>
  <w:endnote w:type="continuationNotice" w:id="1">
    <w:p w14:paraId="1F951805" w14:textId="77777777" w:rsidR="008D2F0B" w:rsidRDefault="008D2F0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FC3FC" w14:textId="77777777" w:rsidR="00C77FA4" w:rsidRPr="00B94A1B" w:rsidRDefault="00D42565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94A1B">
      <w:rPr>
        <w:rFonts w:ascii="Times New Roman" w:hAnsi="Times New Roman"/>
      </w:rPr>
      <w:fldChar w:fldCharType="begin"/>
    </w:r>
    <w:r w:rsidRPr="00B94A1B">
      <w:rPr>
        <w:rFonts w:ascii="Times New Roman" w:hAnsi="Times New Roman"/>
      </w:rPr>
      <w:instrText xml:space="preserve"> PAGE  \* MERGEFORMAT </w:instrText>
    </w:r>
    <w:r w:rsidRPr="00B94A1B">
      <w:rPr>
        <w:rFonts w:ascii="Times New Roman" w:hAnsi="Times New Roman"/>
      </w:rPr>
      <w:fldChar w:fldCharType="separate"/>
    </w:r>
    <w:r w:rsidR="00495CAE">
      <w:rPr>
        <w:rFonts w:ascii="Times New Roman" w:hAnsi="Times New Roman"/>
      </w:rPr>
      <w:t>25</w:t>
    </w:r>
    <w:r w:rsidRPr="00B94A1B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FC3FD" w14:textId="77777777" w:rsidR="00C77FA4" w:rsidRDefault="00D42565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fldChar w:fldCharType="begin"/>
    </w:r>
    <w:r>
      <w:instrText xml:space="preserve"> PAGE  \* MERGEFORMAT </w:instrText>
    </w:r>
    <w:r>
      <w:fldChar w:fldCharType="separate"/>
    </w:r>
    <w:r w:rsidR="00495CAE"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EC0F76" w14:textId="77777777" w:rsidR="008D2F0B" w:rsidRDefault="008D2F0B">
      <w:pPr>
        <w:spacing w:line="240" w:lineRule="auto"/>
      </w:pPr>
      <w:r>
        <w:separator/>
      </w:r>
    </w:p>
  </w:footnote>
  <w:footnote w:type="continuationSeparator" w:id="0">
    <w:p w14:paraId="3657ECC5" w14:textId="77777777" w:rsidR="008D2F0B" w:rsidRDefault="008D2F0B">
      <w:pPr>
        <w:spacing w:line="240" w:lineRule="auto"/>
      </w:pPr>
      <w:r>
        <w:continuationSeparator/>
      </w:r>
    </w:p>
  </w:footnote>
  <w:footnote w:type="continuationNotice" w:id="1">
    <w:p w14:paraId="6D074921" w14:textId="77777777" w:rsidR="008D2F0B" w:rsidRDefault="008D2F0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68297" w14:textId="77777777" w:rsidR="00C771EF" w:rsidRDefault="00C771E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52E230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1C1D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E253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46F1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9E20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A882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A4D5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1CE8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60E5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6F9A010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E202A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7E84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3A3C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3EC5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B48D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E69A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30E5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5839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8236DD0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B84010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F6E8F1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14C672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6EE542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D46A64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EEC111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96825E9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08AF7B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0DF8529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390BAF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E26892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FE2054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93A811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282337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8C72814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A86F30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D9A00E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D618EF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E62E4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B640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6635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5408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847C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34DC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445A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4A31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CA98D1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8DC0A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A2288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9091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3AC3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EC82F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B8CB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1A27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32A6C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DC16CED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B18513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94E8C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AAA386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EBC0B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1EE4CE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3301A5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89EB63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EEC0C9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3F0631C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B1404F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B260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F03C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7040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3647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D028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18C9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60E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B22A819C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6D2B128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D00E23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C82B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4059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3ACC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FEDB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A233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9474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25487D4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D1656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AC496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48BB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2D4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1869F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42EB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E8D6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68B7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E566334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7E80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009A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C0C6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1E36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CAF1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4E6A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3494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BEA9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533A5ED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5980C2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C1EED4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CF42DD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7B271F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CE62FE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A02528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E5CAD6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EF0E8A1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35CE785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F8A94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7E471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D85D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2ECE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79C28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BAA5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8421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A6A3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630E67BF"/>
    <w:multiLevelType w:val="hybridMultilevel"/>
    <w:tmpl w:val="B1D854E2"/>
    <w:lvl w:ilvl="0" w:tplc="249A8F3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97CB9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D9830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F02E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4E03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76624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1E03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C2F5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0145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9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0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B7B0A8C"/>
    <w:multiLevelType w:val="hybridMultilevel"/>
    <w:tmpl w:val="B4DE3C46"/>
    <w:lvl w:ilvl="0" w:tplc="3C3AD2FE">
      <w:numFmt w:val="bullet"/>
      <w:lvlText w:val="-"/>
      <w:lvlJc w:val="left"/>
      <w:pPr>
        <w:ind w:left="107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3DC2D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9456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E4A1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8CE6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8699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12CB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9866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DA0F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B638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F67C8A84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7B086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A429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54D9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789E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846C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DAC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B2A5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DAB3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8A5987"/>
    <w:multiLevelType w:val="hybridMultilevel"/>
    <w:tmpl w:val="D73EEE10"/>
    <w:lvl w:ilvl="0" w:tplc="E8A6E37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50EB8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B22F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6CB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D6E7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22A51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6271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6EDC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ABE07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29"/>
  </w:num>
  <w:num w:numId="10">
    <w:abstractNumId w:val="30"/>
  </w:num>
  <w:num w:numId="11">
    <w:abstractNumId w:val="15"/>
  </w:num>
  <w:num w:numId="12">
    <w:abstractNumId w:val="14"/>
  </w:num>
  <w:num w:numId="13">
    <w:abstractNumId w:val="3"/>
  </w:num>
  <w:num w:numId="14">
    <w:abstractNumId w:val="28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6"/>
  </w:num>
  <w:num w:numId="31">
    <w:abstractNumId w:val="37"/>
  </w:num>
  <w:num w:numId="32">
    <w:abstractNumId w:val="20"/>
  </w:num>
  <w:num w:numId="33">
    <w:abstractNumId w:val="27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16CD"/>
    <w:rsid w:val="00002CF6"/>
    <w:rsid w:val="00020A50"/>
    <w:rsid w:val="00021B82"/>
    <w:rsid w:val="00024777"/>
    <w:rsid w:val="00024E21"/>
    <w:rsid w:val="00027100"/>
    <w:rsid w:val="00031A38"/>
    <w:rsid w:val="00032AC0"/>
    <w:rsid w:val="00036C50"/>
    <w:rsid w:val="00042675"/>
    <w:rsid w:val="00052D2B"/>
    <w:rsid w:val="00053495"/>
    <w:rsid w:val="0005378F"/>
    <w:rsid w:val="000544CB"/>
    <w:rsid w:val="00054F55"/>
    <w:rsid w:val="0005674B"/>
    <w:rsid w:val="00061DB6"/>
    <w:rsid w:val="00062945"/>
    <w:rsid w:val="00070C67"/>
    <w:rsid w:val="00070D27"/>
    <w:rsid w:val="000738E4"/>
    <w:rsid w:val="00074534"/>
    <w:rsid w:val="00074F67"/>
    <w:rsid w:val="00080453"/>
    <w:rsid w:val="0008169A"/>
    <w:rsid w:val="00082200"/>
    <w:rsid w:val="00083BF6"/>
    <w:rsid w:val="000860CE"/>
    <w:rsid w:val="00087BE9"/>
    <w:rsid w:val="00090DDB"/>
    <w:rsid w:val="00092A37"/>
    <w:rsid w:val="000938A6"/>
    <w:rsid w:val="00096E78"/>
    <w:rsid w:val="000979CD"/>
    <w:rsid w:val="00097C1E"/>
    <w:rsid w:val="000A1DF5"/>
    <w:rsid w:val="000A48F0"/>
    <w:rsid w:val="000B046A"/>
    <w:rsid w:val="000B4FF5"/>
    <w:rsid w:val="000B700D"/>
    <w:rsid w:val="000B7873"/>
    <w:rsid w:val="000C02A1"/>
    <w:rsid w:val="000C1D4F"/>
    <w:rsid w:val="000C687A"/>
    <w:rsid w:val="000D67D0"/>
    <w:rsid w:val="000D7933"/>
    <w:rsid w:val="000E195C"/>
    <w:rsid w:val="000E3602"/>
    <w:rsid w:val="000E705A"/>
    <w:rsid w:val="000F104D"/>
    <w:rsid w:val="000F38DA"/>
    <w:rsid w:val="000F5822"/>
    <w:rsid w:val="000F796B"/>
    <w:rsid w:val="000F7B44"/>
    <w:rsid w:val="0010031E"/>
    <w:rsid w:val="0010063B"/>
    <w:rsid w:val="001012EB"/>
    <w:rsid w:val="00101BE7"/>
    <w:rsid w:val="001078D1"/>
    <w:rsid w:val="00111185"/>
    <w:rsid w:val="00112405"/>
    <w:rsid w:val="00115151"/>
    <w:rsid w:val="00115782"/>
    <w:rsid w:val="00121A38"/>
    <w:rsid w:val="00122CEE"/>
    <w:rsid w:val="00124F36"/>
    <w:rsid w:val="00125666"/>
    <w:rsid w:val="00125C80"/>
    <w:rsid w:val="001274D0"/>
    <w:rsid w:val="001341F1"/>
    <w:rsid w:val="00134DDC"/>
    <w:rsid w:val="00135ED2"/>
    <w:rsid w:val="0013799F"/>
    <w:rsid w:val="001401A2"/>
    <w:rsid w:val="00140DF6"/>
    <w:rsid w:val="00145C3F"/>
    <w:rsid w:val="00145D34"/>
    <w:rsid w:val="00146284"/>
    <w:rsid w:val="0014644F"/>
    <w:rsid w:val="0014690F"/>
    <w:rsid w:val="0015098E"/>
    <w:rsid w:val="0015146C"/>
    <w:rsid w:val="0015261B"/>
    <w:rsid w:val="001549A9"/>
    <w:rsid w:val="00157423"/>
    <w:rsid w:val="0016293D"/>
    <w:rsid w:val="00162F26"/>
    <w:rsid w:val="00164543"/>
    <w:rsid w:val="001674D3"/>
    <w:rsid w:val="00175264"/>
    <w:rsid w:val="00176406"/>
    <w:rsid w:val="001803D2"/>
    <w:rsid w:val="00181BB9"/>
    <w:rsid w:val="0018228B"/>
    <w:rsid w:val="00185A5A"/>
    <w:rsid w:val="00185B50"/>
    <w:rsid w:val="0018625C"/>
    <w:rsid w:val="0018722A"/>
    <w:rsid w:val="00187DE7"/>
    <w:rsid w:val="00187E62"/>
    <w:rsid w:val="00192045"/>
    <w:rsid w:val="00192D98"/>
    <w:rsid w:val="00193B14"/>
    <w:rsid w:val="00193E72"/>
    <w:rsid w:val="00195267"/>
    <w:rsid w:val="0019600B"/>
    <w:rsid w:val="00196205"/>
    <w:rsid w:val="0019686E"/>
    <w:rsid w:val="001A0E2C"/>
    <w:rsid w:val="001A28C9"/>
    <w:rsid w:val="001A34BC"/>
    <w:rsid w:val="001A3F9F"/>
    <w:rsid w:val="001B1C77"/>
    <w:rsid w:val="001B26EB"/>
    <w:rsid w:val="001B67DB"/>
    <w:rsid w:val="001B6F4A"/>
    <w:rsid w:val="001C0144"/>
    <w:rsid w:val="001C1C69"/>
    <w:rsid w:val="001C4129"/>
    <w:rsid w:val="001C5288"/>
    <w:rsid w:val="001C5B03"/>
    <w:rsid w:val="001D1C67"/>
    <w:rsid w:val="001D2E94"/>
    <w:rsid w:val="001D46EF"/>
    <w:rsid w:val="001D4FF9"/>
    <w:rsid w:val="001D6052"/>
    <w:rsid w:val="001D6D96"/>
    <w:rsid w:val="001E202F"/>
    <w:rsid w:val="001E4F5B"/>
    <w:rsid w:val="001E510D"/>
    <w:rsid w:val="001E5621"/>
    <w:rsid w:val="001F1979"/>
    <w:rsid w:val="001F3EF9"/>
    <w:rsid w:val="001F627D"/>
    <w:rsid w:val="001F6622"/>
    <w:rsid w:val="0020126C"/>
    <w:rsid w:val="0020548E"/>
    <w:rsid w:val="00206976"/>
    <w:rsid w:val="002100FC"/>
    <w:rsid w:val="00213890"/>
    <w:rsid w:val="00214E52"/>
    <w:rsid w:val="002207C0"/>
    <w:rsid w:val="00223590"/>
    <w:rsid w:val="00224791"/>
    <w:rsid w:val="00224B93"/>
    <w:rsid w:val="0023676E"/>
    <w:rsid w:val="002404DD"/>
    <w:rsid w:val="002414B6"/>
    <w:rsid w:val="002422EB"/>
    <w:rsid w:val="00242397"/>
    <w:rsid w:val="002443A7"/>
    <w:rsid w:val="00247A48"/>
    <w:rsid w:val="00250DD1"/>
    <w:rsid w:val="00251183"/>
    <w:rsid w:val="002511B1"/>
    <w:rsid w:val="00251689"/>
    <w:rsid w:val="0025267C"/>
    <w:rsid w:val="00253B6B"/>
    <w:rsid w:val="00265656"/>
    <w:rsid w:val="00265E77"/>
    <w:rsid w:val="00266155"/>
    <w:rsid w:val="0027270B"/>
    <w:rsid w:val="00273C8C"/>
    <w:rsid w:val="00282E7B"/>
    <w:rsid w:val="002838C8"/>
    <w:rsid w:val="002845B4"/>
    <w:rsid w:val="002846E1"/>
    <w:rsid w:val="00285071"/>
    <w:rsid w:val="002861CD"/>
    <w:rsid w:val="00290805"/>
    <w:rsid w:val="00290C2A"/>
    <w:rsid w:val="002931DD"/>
    <w:rsid w:val="00295140"/>
    <w:rsid w:val="002A0E7C"/>
    <w:rsid w:val="002A15E1"/>
    <w:rsid w:val="002A21ED"/>
    <w:rsid w:val="002A3F88"/>
    <w:rsid w:val="002A710D"/>
    <w:rsid w:val="002B0F11"/>
    <w:rsid w:val="002B1D46"/>
    <w:rsid w:val="002B2E17"/>
    <w:rsid w:val="002B3339"/>
    <w:rsid w:val="002B4047"/>
    <w:rsid w:val="002B6560"/>
    <w:rsid w:val="002C1306"/>
    <w:rsid w:val="002C1F7D"/>
    <w:rsid w:val="002C27D2"/>
    <w:rsid w:val="002C3BA1"/>
    <w:rsid w:val="002C55FF"/>
    <w:rsid w:val="002C592B"/>
    <w:rsid w:val="002D300D"/>
    <w:rsid w:val="002D3F2C"/>
    <w:rsid w:val="002E0CD4"/>
    <w:rsid w:val="002E1ADD"/>
    <w:rsid w:val="002E3A90"/>
    <w:rsid w:val="002E3B12"/>
    <w:rsid w:val="002E46CC"/>
    <w:rsid w:val="002E4F48"/>
    <w:rsid w:val="002E5153"/>
    <w:rsid w:val="002E62CB"/>
    <w:rsid w:val="002E6DF1"/>
    <w:rsid w:val="002E6ED9"/>
    <w:rsid w:val="002F0957"/>
    <w:rsid w:val="002F2673"/>
    <w:rsid w:val="002F3C6F"/>
    <w:rsid w:val="002F41AD"/>
    <w:rsid w:val="002F43F6"/>
    <w:rsid w:val="002F544E"/>
    <w:rsid w:val="002F6DAA"/>
    <w:rsid w:val="002F71D5"/>
    <w:rsid w:val="00300013"/>
    <w:rsid w:val="003020BB"/>
    <w:rsid w:val="00302266"/>
    <w:rsid w:val="003022FC"/>
    <w:rsid w:val="00304393"/>
    <w:rsid w:val="00305AB2"/>
    <w:rsid w:val="00307DE1"/>
    <w:rsid w:val="0031032B"/>
    <w:rsid w:val="00316E87"/>
    <w:rsid w:val="0032453E"/>
    <w:rsid w:val="00325053"/>
    <w:rsid w:val="003256AC"/>
    <w:rsid w:val="00326B55"/>
    <w:rsid w:val="00330642"/>
    <w:rsid w:val="0033129D"/>
    <w:rsid w:val="003320ED"/>
    <w:rsid w:val="00333CB5"/>
    <w:rsid w:val="0033480E"/>
    <w:rsid w:val="003357B1"/>
    <w:rsid w:val="00337123"/>
    <w:rsid w:val="00340FFC"/>
    <w:rsid w:val="00341866"/>
    <w:rsid w:val="0034378D"/>
    <w:rsid w:val="003445B5"/>
    <w:rsid w:val="003535E0"/>
    <w:rsid w:val="00355D02"/>
    <w:rsid w:val="003568DF"/>
    <w:rsid w:val="00357C73"/>
    <w:rsid w:val="003615F4"/>
    <w:rsid w:val="00361607"/>
    <w:rsid w:val="00361D83"/>
    <w:rsid w:val="00366F56"/>
    <w:rsid w:val="00367A59"/>
    <w:rsid w:val="00372784"/>
    <w:rsid w:val="003737C8"/>
    <w:rsid w:val="00373B56"/>
    <w:rsid w:val="0037589D"/>
    <w:rsid w:val="00375924"/>
    <w:rsid w:val="00376BB1"/>
    <w:rsid w:val="00377E23"/>
    <w:rsid w:val="003803CC"/>
    <w:rsid w:val="0038277C"/>
    <w:rsid w:val="003837F1"/>
    <w:rsid w:val="003841FC"/>
    <w:rsid w:val="0038638B"/>
    <w:rsid w:val="003909E0"/>
    <w:rsid w:val="00393E09"/>
    <w:rsid w:val="00395B15"/>
    <w:rsid w:val="00396026"/>
    <w:rsid w:val="003A31B9"/>
    <w:rsid w:val="003A3E2F"/>
    <w:rsid w:val="003A6B43"/>
    <w:rsid w:val="003A6CCB"/>
    <w:rsid w:val="003B10C4"/>
    <w:rsid w:val="003B1526"/>
    <w:rsid w:val="003B2D01"/>
    <w:rsid w:val="003B48EB"/>
    <w:rsid w:val="003B5CD1"/>
    <w:rsid w:val="003C1D04"/>
    <w:rsid w:val="003C33FF"/>
    <w:rsid w:val="003C64A5"/>
    <w:rsid w:val="003D03CC"/>
    <w:rsid w:val="003D2880"/>
    <w:rsid w:val="003D378C"/>
    <w:rsid w:val="003D3893"/>
    <w:rsid w:val="003D4BB7"/>
    <w:rsid w:val="003E0116"/>
    <w:rsid w:val="003E04B7"/>
    <w:rsid w:val="003E1762"/>
    <w:rsid w:val="003E26C3"/>
    <w:rsid w:val="003F0BC8"/>
    <w:rsid w:val="003F0D6C"/>
    <w:rsid w:val="003F0F26"/>
    <w:rsid w:val="003F12D9"/>
    <w:rsid w:val="003F1B4C"/>
    <w:rsid w:val="003F1C2C"/>
    <w:rsid w:val="003F3CE6"/>
    <w:rsid w:val="003F5DCF"/>
    <w:rsid w:val="003F6623"/>
    <w:rsid w:val="003F677F"/>
    <w:rsid w:val="004008F6"/>
    <w:rsid w:val="00412BBE"/>
    <w:rsid w:val="0041440C"/>
    <w:rsid w:val="00414B20"/>
    <w:rsid w:val="00415AD0"/>
    <w:rsid w:val="004167DF"/>
    <w:rsid w:val="00417DE3"/>
    <w:rsid w:val="00420850"/>
    <w:rsid w:val="00423968"/>
    <w:rsid w:val="00427054"/>
    <w:rsid w:val="004304B1"/>
    <w:rsid w:val="00432DA8"/>
    <w:rsid w:val="0043320A"/>
    <w:rsid w:val="004332E3"/>
    <w:rsid w:val="004371A3"/>
    <w:rsid w:val="0043722B"/>
    <w:rsid w:val="004403A1"/>
    <w:rsid w:val="00442DEF"/>
    <w:rsid w:val="00444591"/>
    <w:rsid w:val="00446960"/>
    <w:rsid w:val="00446F37"/>
    <w:rsid w:val="004518A6"/>
    <w:rsid w:val="00453E1D"/>
    <w:rsid w:val="00454589"/>
    <w:rsid w:val="00455596"/>
    <w:rsid w:val="00456ED0"/>
    <w:rsid w:val="00457550"/>
    <w:rsid w:val="00457B74"/>
    <w:rsid w:val="00461B2A"/>
    <w:rsid w:val="004620A4"/>
    <w:rsid w:val="00463875"/>
    <w:rsid w:val="00463EBC"/>
    <w:rsid w:val="00472FB5"/>
    <w:rsid w:val="00474C50"/>
    <w:rsid w:val="00474F41"/>
    <w:rsid w:val="004771F9"/>
    <w:rsid w:val="0047743C"/>
    <w:rsid w:val="00486006"/>
    <w:rsid w:val="00486BAD"/>
    <w:rsid w:val="00486BBE"/>
    <w:rsid w:val="00487123"/>
    <w:rsid w:val="00495A75"/>
    <w:rsid w:val="00495CAE"/>
    <w:rsid w:val="004A1703"/>
    <w:rsid w:val="004A1BD5"/>
    <w:rsid w:val="004A52A3"/>
    <w:rsid w:val="004A61E1"/>
    <w:rsid w:val="004A7EF6"/>
    <w:rsid w:val="004B2344"/>
    <w:rsid w:val="004B2798"/>
    <w:rsid w:val="004B5DDC"/>
    <w:rsid w:val="004B798E"/>
    <w:rsid w:val="004C1E24"/>
    <w:rsid w:val="004C2ABD"/>
    <w:rsid w:val="004C5F62"/>
    <w:rsid w:val="004D3E58"/>
    <w:rsid w:val="004D6746"/>
    <w:rsid w:val="004D767B"/>
    <w:rsid w:val="004E0538"/>
    <w:rsid w:val="004E0F32"/>
    <w:rsid w:val="004E23A1"/>
    <w:rsid w:val="004E23EA"/>
    <w:rsid w:val="004E26C7"/>
    <w:rsid w:val="004E493C"/>
    <w:rsid w:val="004E623E"/>
    <w:rsid w:val="004E7092"/>
    <w:rsid w:val="004E7ECE"/>
    <w:rsid w:val="004F38AB"/>
    <w:rsid w:val="004F4DB1"/>
    <w:rsid w:val="004F6F64"/>
    <w:rsid w:val="005004EC"/>
    <w:rsid w:val="00501951"/>
    <w:rsid w:val="00506AAE"/>
    <w:rsid w:val="00511211"/>
    <w:rsid w:val="00517756"/>
    <w:rsid w:val="005202C6"/>
    <w:rsid w:val="00523C53"/>
    <w:rsid w:val="00527B8F"/>
    <w:rsid w:val="00530C00"/>
    <w:rsid w:val="0053740A"/>
    <w:rsid w:val="00542012"/>
    <w:rsid w:val="00543DF5"/>
    <w:rsid w:val="00545A61"/>
    <w:rsid w:val="005508AA"/>
    <w:rsid w:val="0055260D"/>
    <w:rsid w:val="00555422"/>
    <w:rsid w:val="00555810"/>
    <w:rsid w:val="00562DCA"/>
    <w:rsid w:val="005633F0"/>
    <w:rsid w:val="0056568F"/>
    <w:rsid w:val="00567EDA"/>
    <w:rsid w:val="00574352"/>
    <w:rsid w:val="0057436C"/>
    <w:rsid w:val="00575DE3"/>
    <w:rsid w:val="00580AB0"/>
    <w:rsid w:val="005822FD"/>
    <w:rsid w:val="00582578"/>
    <w:rsid w:val="0058621D"/>
    <w:rsid w:val="00590B72"/>
    <w:rsid w:val="00591B08"/>
    <w:rsid w:val="00592420"/>
    <w:rsid w:val="00597DE9"/>
    <w:rsid w:val="00597FED"/>
    <w:rsid w:val="005A458B"/>
    <w:rsid w:val="005A4CBE"/>
    <w:rsid w:val="005A57A9"/>
    <w:rsid w:val="005A65C0"/>
    <w:rsid w:val="005B04A8"/>
    <w:rsid w:val="005B0D06"/>
    <w:rsid w:val="005B1353"/>
    <w:rsid w:val="005B1FD0"/>
    <w:rsid w:val="005B28AD"/>
    <w:rsid w:val="005B328D"/>
    <w:rsid w:val="005B3503"/>
    <w:rsid w:val="005B3EE7"/>
    <w:rsid w:val="005B42CE"/>
    <w:rsid w:val="005B4DCD"/>
    <w:rsid w:val="005B4FAD"/>
    <w:rsid w:val="005B5327"/>
    <w:rsid w:val="005B78F5"/>
    <w:rsid w:val="005C0BB8"/>
    <w:rsid w:val="005C276A"/>
    <w:rsid w:val="005C546C"/>
    <w:rsid w:val="005C5F59"/>
    <w:rsid w:val="005D380C"/>
    <w:rsid w:val="005D63C3"/>
    <w:rsid w:val="005D6E04"/>
    <w:rsid w:val="005D7A12"/>
    <w:rsid w:val="005D7CDB"/>
    <w:rsid w:val="005E22AA"/>
    <w:rsid w:val="005E53EE"/>
    <w:rsid w:val="005F0542"/>
    <w:rsid w:val="005F0F72"/>
    <w:rsid w:val="005F1C1F"/>
    <w:rsid w:val="005F346D"/>
    <w:rsid w:val="005F38FB"/>
    <w:rsid w:val="00601117"/>
    <w:rsid w:val="00602AB7"/>
    <w:rsid w:val="00602D3B"/>
    <w:rsid w:val="0060326F"/>
    <w:rsid w:val="00606794"/>
    <w:rsid w:val="00606EA1"/>
    <w:rsid w:val="006128F0"/>
    <w:rsid w:val="00616477"/>
    <w:rsid w:val="0061726B"/>
    <w:rsid w:val="00617B81"/>
    <w:rsid w:val="0062387A"/>
    <w:rsid w:val="006267FB"/>
    <w:rsid w:val="0063377D"/>
    <w:rsid w:val="006344BE"/>
    <w:rsid w:val="00634A66"/>
    <w:rsid w:val="00634DD8"/>
    <w:rsid w:val="00640336"/>
    <w:rsid w:val="00640FC9"/>
    <w:rsid w:val="006414D3"/>
    <w:rsid w:val="006432F2"/>
    <w:rsid w:val="0065320F"/>
    <w:rsid w:val="00653D64"/>
    <w:rsid w:val="00654927"/>
    <w:rsid w:val="00654E13"/>
    <w:rsid w:val="006573D3"/>
    <w:rsid w:val="0066390B"/>
    <w:rsid w:val="00665E60"/>
    <w:rsid w:val="00666CDA"/>
    <w:rsid w:val="00667489"/>
    <w:rsid w:val="00670D44"/>
    <w:rsid w:val="00673F4C"/>
    <w:rsid w:val="00676AFC"/>
    <w:rsid w:val="0067760F"/>
    <w:rsid w:val="0067780B"/>
    <w:rsid w:val="006807CD"/>
    <w:rsid w:val="00682D43"/>
    <w:rsid w:val="0068507D"/>
    <w:rsid w:val="006854F5"/>
    <w:rsid w:val="00685BAF"/>
    <w:rsid w:val="00690463"/>
    <w:rsid w:val="00690F2B"/>
    <w:rsid w:val="006A0D03"/>
    <w:rsid w:val="006A1218"/>
    <w:rsid w:val="006A14B3"/>
    <w:rsid w:val="006A337B"/>
    <w:rsid w:val="006A41E9"/>
    <w:rsid w:val="006B12CB"/>
    <w:rsid w:val="006B2BF7"/>
    <w:rsid w:val="006B3BF8"/>
    <w:rsid w:val="006B5916"/>
    <w:rsid w:val="006C4775"/>
    <w:rsid w:val="006C4F4A"/>
    <w:rsid w:val="006C5E80"/>
    <w:rsid w:val="006C7CEE"/>
    <w:rsid w:val="006D075E"/>
    <w:rsid w:val="006D09DC"/>
    <w:rsid w:val="006D3509"/>
    <w:rsid w:val="006D36FD"/>
    <w:rsid w:val="006D7C6E"/>
    <w:rsid w:val="006E15A2"/>
    <w:rsid w:val="006E18A5"/>
    <w:rsid w:val="006E2F95"/>
    <w:rsid w:val="006F148B"/>
    <w:rsid w:val="006F5076"/>
    <w:rsid w:val="006F741A"/>
    <w:rsid w:val="0070401D"/>
    <w:rsid w:val="00705EAF"/>
    <w:rsid w:val="007062F9"/>
    <w:rsid w:val="0070773E"/>
    <w:rsid w:val="007101CC"/>
    <w:rsid w:val="007133D4"/>
    <w:rsid w:val="00715C55"/>
    <w:rsid w:val="007237C7"/>
    <w:rsid w:val="00724E3B"/>
    <w:rsid w:val="00725BF4"/>
    <w:rsid w:val="00725EEA"/>
    <w:rsid w:val="007276B6"/>
    <w:rsid w:val="00730CE9"/>
    <w:rsid w:val="00731E08"/>
    <w:rsid w:val="0073373D"/>
    <w:rsid w:val="007357F6"/>
    <w:rsid w:val="00737486"/>
    <w:rsid w:val="0074263C"/>
    <w:rsid w:val="007439DB"/>
    <w:rsid w:val="00743F4F"/>
    <w:rsid w:val="007461F2"/>
    <w:rsid w:val="007568D8"/>
    <w:rsid w:val="007639B9"/>
    <w:rsid w:val="00765316"/>
    <w:rsid w:val="007703D8"/>
    <w:rsid w:val="007708C8"/>
    <w:rsid w:val="00775BFF"/>
    <w:rsid w:val="0077719D"/>
    <w:rsid w:val="00780DF0"/>
    <w:rsid w:val="007810B7"/>
    <w:rsid w:val="00782F0F"/>
    <w:rsid w:val="0078538F"/>
    <w:rsid w:val="00787482"/>
    <w:rsid w:val="007A286D"/>
    <w:rsid w:val="007A314D"/>
    <w:rsid w:val="007A38DF"/>
    <w:rsid w:val="007A52D6"/>
    <w:rsid w:val="007A59B0"/>
    <w:rsid w:val="007B0095"/>
    <w:rsid w:val="007B00E5"/>
    <w:rsid w:val="007B1292"/>
    <w:rsid w:val="007B20CF"/>
    <w:rsid w:val="007B2499"/>
    <w:rsid w:val="007B4B09"/>
    <w:rsid w:val="007B72E1"/>
    <w:rsid w:val="007B783A"/>
    <w:rsid w:val="007C0EF8"/>
    <w:rsid w:val="007C1B95"/>
    <w:rsid w:val="007C378F"/>
    <w:rsid w:val="007C3DF3"/>
    <w:rsid w:val="007C48FB"/>
    <w:rsid w:val="007C5EA4"/>
    <w:rsid w:val="007C6D62"/>
    <w:rsid w:val="007C796D"/>
    <w:rsid w:val="007D27F9"/>
    <w:rsid w:val="007D3B60"/>
    <w:rsid w:val="007D4796"/>
    <w:rsid w:val="007D73FB"/>
    <w:rsid w:val="007D7996"/>
    <w:rsid w:val="007E2F2D"/>
    <w:rsid w:val="007F1375"/>
    <w:rsid w:val="007F1433"/>
    <w:rsid w:val="007F1491"/>
    <w:rsid w:val="007F2F03"/>
    <w:rsid w:val="007F58D8"/>
    <w:rsid w:val="00800FE0"/>
    <w:rsid w:val="008066AD"/>
    <w:rsid w:val="00810F1A"/>
    <w:rsid w:val="0081306E"/>
    <w:rsid w:val="00813740"/>
    <w:rsid w:val="00814AF1"/>
    <w:rsid w:val="0081517F"/>
    <w:rsid w:val="00815370"/>
    <w:rsid w:val="0082153D"/>
    <w:rsid w:val="00821695"/>
    <w:rsid w:val="0082203B"/>
    <w:rsid w:val="008255AA"/>
    <w:rsid w:val="00827B33"/>
    <w:rsid w:val="00830FF3"/>
    <w:rsid w:val="008334BF"/>
    <w:rsid w:val="00836932"/>
    <w:rsid w:val="00836B8C"/>
    <w:rsid w:val="00840062"/>
    <w:rsid w:val="008410C5"/>
    <w:rsid w:val="008459C8"/>
    <w:rsid w:val="00845B0A"/>
    <w:rsid w:val="00846931"/>
    <w:rsid w:val="00846AC9"/>
    <w:rsid w:val="00846C08"/>
    <w:rsid w:val="0085302B"/>
    <w:rsid w:val="008530E7"/>
    <w:rsid w:val="00856A55"/>
    <w:rsid w:val="00856BDB"/>
    <w:rsid w:val="00857675"/>
    <w:rsid w:val="00866F8B"/>
    <w:rsid w:val="008675E3"/>
    <w:rsid w:val="00870526"/>
    <w:rsid w:val="00871AE0"/>
    <w:rsid w:val="00872C48"/>
    <w:rsid w:val="00875EC3"/>
    <w:rsid w:val="008763E7"/>
    <w:rsid w:val="00877CEA"/>
    <w:rsid w:val="008808C5"/>
    <w:rsid w:val="00881A7C"/>
    <w:rsid w:val="00883C78"/>
    <w:rsid w:val="00885159"/>
    <w:rsid w:val="00885214"/>
    <w:rsid w:val="00887615"/>
    <w:rsid w:val="00890052"/>
    <w:rsid w:val="00894239"/>
    <w:rsid w:val="00894E3A"/>
    <w:rsid w:val="00895A2F"/>
    <w:rsid w:val="00895E12"/>
    <w:rsid w:val="008962F6"/>
    <w:rsid w:val="00896EBD"/>
    <w:rsid w:val="008A5665"/>
    <w:rsid w:val="008A727A"/>
    <w:rsid w:val="008B2139"/>
    <w:rsid w:val="008B24A8"/>
    <w:rsid w:val="008B25E4"/>
    <w:rsid w:val="008B3D78"/>
    <w:rsid w:val="008C17C8"/>
    <w:rsid w:val="008C2080"/>
    <w:rsid w:val="008C261B"/>
    <w:rsid w:val="008C4FCA"/>
    <w:rsid w:val="008C7882"/>
    <w:rsid w:val="008D1271"/>
    <w:rsid w:val="008D2261"/>
    <w:rsid w:val="008D2F0B"/>
    <w:rsid w:val="008D4C28"/>
    <w:rsid w:val="008D577B"/>
    <w:rsid w:val="008D7A98"/>
    <w:rsid w:val="008E17C4"/>
    <w:rsid w:val="008E45C4"/>
    <w:rsid w:val="008E64B1"/>
    <w:rsid w:val="008E64FA"/>
    <w:rsid w:val="008E74ED"/>
    <w:rsid w:val="008F09C7"/>
    <w:rsid w:val="008F4DBB"/>
    <w:rsid w:val="008F4DEF"/>
    <w:rsid w:val="00903231"/>
    <w:rsid w:val="00903D0D"/>
    <w:rsid w:val="009048E1"/>
    <w:rsid w:val="00904DC4"/>
    <w:rsid w:val="0090598C"/>
    <w:rsid w:val="009071BB"/>
    <w:rsid w:val="0091335F"/>
    <w:rsid w:val="00913885"/>
    <w:rsid w:val="00915ABF"/>
    <w:rsid w:val="00921CAD"/>
    <w:rsid w:val="0092666D"/>
    <w:rsid w:val="00926C69"/>
    <w:rsid w:val="009278F3"/>
    <w:rsid w:val="00927BA7"/>
    <w:rsid w:val="009311ED"/>
    <w:rsid w:val="00931D41"/>
    <w:rsid w:val="00933D18"/>
    <w:rsid w:val="0093401B"/>
    <w:rsid w:val="009364E7"/>
    <w:rsid w:val="00942221"/>
    <w:rsid w:val="00950FBB"/>
    <w:rsid w:val="00951118"/>
    <w:rsid w:val="0095122F"/>
    <w:rsid w:val="009527A5"/>
    <w:rsid w:val="00953349"/>
    <w:rsid w:val="00953E4C"/>
    <w:rsid w:val="00954E0C"/>
    <w:rsid w:val="00961156"/>
    <w:rsid w:val="00964F03"/>
    <w:rsid w:val="00964F6D"/>
    <w:rsid w:val="00966F1F"/>
    <w:rsid w:val="00975676"/>
    <w:rsid w:val="00976467"/>
    <w:rsid w:val="00976D32"/>
    <w:rsid w:val="009844F7"/>
    <w:rsid w:val="009938F7"/>
    <w:rsid w:val="00995A7D"/>
    <w:rsid w:val="00995C39"/>
    <w:rsid w:val="00997407"/>
    <w:rsid w:val="009A05AA"/>
    <w:rsid w:val="009A2D5A"/>
    <w:rsid w:val="009A5524"/>
    <w:rsid w:val="009A6509"/>
    <w:rsid w:val="009A6E2F"/>
    <w:rsid w:val="009A6FD9"/>
    <w:rsid w:val="009A7DDF"/>
    <w:rsid w:val="009B2969"/>
    <w:rsid w:val="009B2C7E"/>
    <w:rsid w:val="009B624C"/>
    <w:rsid w:val="009B6DBD"/>
    <w:rsid w:val="009B79B3"/>
    <w:rsid w:val="009C108A"/>
    <w:rsid w:val="009C2E47"/>
    <w:rsid w:val="009C68A5"/>
    <w:rsid w:val="009C6BFB"/>
    <w:rsid w:val="009D0C05"/>
    <w:rsid w:val="009D22F4"/>
    <w:rsid w:val="009D39D9"/>
    <w:rsid w:val="009D4A49"/>
    <w:rsid w:val="009E1DCF"/>
    <w:rsid w:val="009E2C00"/>
    <w:rsid w:val="009E32CD"/>
    <w:rsid w:val="009E49AD"/>
    <w:rsid w:val="009E4CC5"/>
    <w:rsid w:val="009E70F4"/>
    <w:rsid w:val="009E72A3"/>
    <w:rsid w:val="009F1AD2"/>
    <w:rsid w:val="00A00C78"/>
    <w:rsid w:val="00A00E1A"/>
    <w:rsid w:val="00A03A20"/>
    <w:rsid w:val="00A0479E"/>
    <w:rsid w:val="00A07979"/>
    <w:rsid w:val="00A1064D"/>
    <w:rsid w:val="00A11755"/>
    <w:rsid w:val="00A207FB"/>
    <w:rsid w:val="00A24016"/>
    <w:rsid w:val="00A25EA4"/>
    <w:rsid w:val="00A265BF"/>
    <w:rsid w:val="00A26F44"/>
    <w:rsid w:val="00A34FAB"/>
    <w:rsid w:val="00A35670"/>
    <w:rsid w:val="00A35A62"/>
    <w:rsid w:val="00A36196"/>
    <w:rsid w:val="00A417DD"/>
    <w:rsid w:val="00A42C43"/>
    <w:rsid w:val="00A4313D"/>
    <w:rsid w:val="00A44AF3"/>
    <w:rsid w:val="00A44B7F"/>
    <w:rsid w:val="00A45F10"/>
    <w:rsid w:val="00A50120"/>
    <w:rsid w:val="00A53902"/>
    <w:rsid w:val="00A60351"/>
    <w:rsid w:val="00A61C6D"/>
    <w:rsid w:val="00A63015"/>
    <w:rsid w:val="00A6387B"/>
    <w:rsid w:val="00A66254"/>
    <w:rsid w:val="00A678B4"/>
    <w:rsid w:val="00A704A3"/>
    <w:rsid w:val="00A725F3"/>
    <w:rsid w:val="00A758B5"/>
    <w:rsid w:val="00A75B94"/>
    <w:rsid w:val="00A75E23"/>
    <w:rsid w:val="00A82AA0"/>
    <w:rsid w:val="00A82F8A"/>
    <w:rsid w:val="00A84622"/>
    <w:rsid w:val="00A84BF0"/>
    <w:rsid w:val="00A86E56"/>
    <w:rsid w:val="00A9226B"/>
    <w:rsid w:val="00A9575C"/>
    <w:rsid w:val="00A95B56"/>
    <w:rsid w:val="00A95E81"/>
    <w:rsid w:val="00A969AF"/>
    <w:rsid w:val="00AB1A2E"/>
    <w:rsid w:val="00AB2AF8"/>
    <w:rsid w:val="00AB2D14"/>
    <w:rsid w:val="00AB328A"/>
    <w:rsid w:val="00AB4918"/>
    <w:rsid w:val="00AB4BC8"/>
    <w:rsid w:val="00AB6BA7"/>
    <w:rsid w:val="00AB7BE8"/>
    <w:rsid w:val="00AC5AED"/>
    <w:rsid w:val="00AD0710"/>
    <w:rsid w:val="00AD39E0"/>
    <w:rsid w:val="00AD4DB9"/>
    <w:rsid w:val="00AD6165"/>
    <w:rsid w:val="00AD63C0"/>
    <w:rsid w:val="00AE35B2"/>
    <w:rsid w:val="00AE6AA0"/>
    <w:rsid w:val="00AF7B1E"/>
    <w:rsid w:val="00B06E9C"/>
    <w:rsid w:val="00B113B9"/>
    <w:rsid w:val="00B119A2"/>
    <w:rsid w:val="00B11AA1"/>
    <w:rsid w:val="00B11B28"/>
    <w:rsid w:val="00B11CF4"/>
    <w:rsid w:val="00B130A4"/>
    <w:rsid w:val="00B177F2"/>
    <w:rsid w:val="00B201F1"/>
    <w:rsid w:val="00B22559"/>
    <w:rsid w:val="00B226A2"/>
    <w:rsid w:val="00B24BFC"/>
    <w:rsid w:val="00B2603F"/>
    <w:rsid w:val="00B302B7"/>
    <w:rsid w:val="00B304E7"/>
    <w:rsid w:val="00B318B6"/>
    <w:rsid w:val="00B330CF"/>
    <w:rsid w:val="00B33D97"/>
    <w:rsid w:val="00B34706"/>
    <w:rsid w:val="00B3499B"/>
    <w:rsid w:val="00B41F47"/>
    <w:rsid w:val="00B43A9D"/>
    <w:rsid w:val="00B44468"/>
    <w:rsid w:val="00B47E9F"/>
    <w:rsid w:val="00B51BA0"/>
    <w:rsid w:val="00B60AC9"/>
    <w:rsid w:val="00B631DE"/>
    <w:rsid w:val="00B67323"/>
    <w:rsid w:val="00B715F2"/>
    <w:rsid w:val="00B74071"/>
    <w:rsid w:val="00B7412C"/>
    <w:rsid w:val="00B7428E"/>
    <w:rsid w:val="00B74B67"/>
    <w:rsid w:val="00B778EB"/>
    <w:rsid w:val="00B779AA"/>
    <w:rsid w:val="00B81C95"/>
    <w:rsid w:val="00B82330"/>
    <w:rsid w:val="00B82ED4"/>
    <w:rsid w:val="00B8424F"/>
    <w:rsid w:val="00B855EC"/>
    <w:rsid w:val="00B86896"/>
    <w:rsid w:val="00B875A6"/>
    <w:rsid w:val="00B91C0B"/>
    <w:rsid w:val="00B93E4C"/>
    <w:rsid w:val="00B94A1B"/>
    <w:rsid w:val="00B961FD"/>
    <w:rsid w:val="00BA1C05"/>
    <w:rsid w:val="00BA5C89"/>
    <w:rsid w:val="00BA781E"/>
    <w:rsid w:val="00BB04EB"/>
    <w:rsid w:val="00BB2539"/>
    <w:rsid w:val="00BB4CE2"/>
    <w:rsid w:val="00BB5BE8"/>
    <w:rsid w:val="00BB5EF0"/>
    <w:rsid w:val="00BB6724"/>
    <w:rsid w:val="00BC0EFB"/>
    <w:rsid w:val="00BC2211"/>
    <w:rsid w:val="00BC2E39"/>
    <w:rsid w:val="00BC3FC1"/>
    <w:rsid w:val="00BC6091"/>
    <w:rsid w:val="00BD2364"/>
    <w:rsid w:val="00BD28E3"/>
    <w:rsid w:val="00BD5517"/>
    <w:rsid w:val="00BE117E"/>
    <w:rsid w:val="00BE238C"/>
    <w:rsid w:val="00BE28EC"/>
    <w:rsid w:val="00BE2B60"/>
    <w:rsid w:val="00BE3261"/>
    <w:rsid w:val="00BE334C"/>
    <w:rsid w:val="00BF00EF"/>
    <w:rsid w:val="00BF58FC"/>
    <w:rsid w:val="00C01B97"/>
    <w:rsid w:val="00C01F77"/>
    <w:rsid w:val="00C01FFC"/>
    <w:rsid w:val="00C027BD"/>
    <w:rsid w:val="00C05321"/>
    <w:rsid w:val="00C06492"/>
    <w:rsid w:val="00C06AE4"/>
    <w:rsid w:val="00C114FF"/>
    <w:rsid w:val="00C11D49"/>
    <w:rsid w:val="00C11EA9"/>
    <w:rsid w:val="00C1634F"/>
    <w:rsid w:val="00C171A1"/>
    <w:rsid w:val="00C171A4"/>
    <w:rsid w:val="00C17F12"/>
    <w:rsid w:val="00C20734"/>
    <w:rsid w:val="00C213A4"/>
    <w:rsid w:val="00C21414"/>
    <w:rsid w:val="00C21C1A"/>
    <w:rsid w:val="00C237E9"/>
    <w:rsid w:val="00C2434A"/>
    <w:rsid w:val="00C26290"/>
    <w:rsid w:val="00C300FC"/>
    <w:rsid w:val="00C32989"/>
    <w:rsid w:val="00C36883"/>
    <w:rsid w:val="00C40928"/>
    <w:rsid w:val="00C40CFF"/>
    <w:rsid w:val="00C42697"/>
    <w:rsid w:val="00C43F01"/>
    <w:rsid w:val="00C47552"/>
    <w:rsid w:val="00C5675D"/>
    <w:rsid w:val="00C57A81"/>
    <w:rsid w:val="00C60193"/>
    <w:rsid w:val="00C634D4"/>
    <w:rsid w:val="00C63AA5"/>
    <w:rsid w:val="00C65071"/>
    <w:rsid w:val="00C6727C"/>
    <w:rsid w:val="00C6744C"/>
    <w:rsid w:val="00C71064"/>
    <w:rsid w:val="00C73134"/>
    <w:rsid w:val="00C73F6D"/>
    <w:rsid w:val="00C74F6E"/>
    <w:rsid w:val="00C771EF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3C62"/>
    <w:rsid w:val="00C959E7"/>
    <w:rsid w:val="00C95F42"/>
    <w:rsid w:val="00CA5EFA"/>
    <w:rsid w:val="00CB680E"/>
    <w:rsid w:val="00CB6BFB"/>
    <w:rsid w:val="00CC1E65"/>
    <w:rsid w:val="00CC567A"/>
    <w:rsid w:val="00CC71F2"/>
    <w:rsid w:val="00CC7C87"/>
    <w:rsid w:val="00CD044E"/>
    <w:rsid w:val="00CD4059"/>
    <w:rsid w:val="00CD4E5A"/>
    <w:rsid w:val="00CD6AFD"/>
    <w:rsid w:val="00CD7F42"/>
    <w:rsid w:val="00CE03CE"/>
    <w:rsid w:val="00CE0F5D"/>
    <w:rsid w:val="00CE1A6A"/>
    <w:rsid w:val="00CE2965"/>
    <w:rsid w:val="00CE522A"/>
    <w:rsid w:val="00CF0DFF"/>
    <w:rsid w:val="00D028A9"/>
    <w:rsid w:val="00D0359D"/>
    <w:rsid w:val="00D04DED"/>
    <w:rsid w:val="00D0616C"/>
    <w:rsid w:val="00D1089A"/>
    <w:rsid w:val="00D116BD"/>
    <w:rsid w:val="00D14811"/>
    <w:rsid w:val="00D15B21"/>
    <w:rsid w:val="00D2001A"/>
    <w:rsid w:val="00D20684"/>
    <w:rsid w:val="00D26B62"/>
    <w:rsid w:val="00D32624"/>
    <w:rsid w:val="00D33C79"/>
    <w:rsid w:val="00D3691A"/>
    <w:rsid w:val="00D377E2"/>
    <w:rsid w:val="00D4058F"/>
    <w:rsid w:val="00D42565"/>
    <w:rsid w:val="00D42DCB"/>
    <w:rsid w:val="00D45482"/>
    <w:rsid w:val="00D46DF2"/>
    <w:rsid w:val="00D47674"/>
    <w:rsid w:val="00D52537"/>
    <w:rsid w:val="00D5338C"/>
    <w:rsid w:val="00D548E9"/>
    <w:rsid w:val="00D54AC6"/>
    <w:rsid w:val="00D606B2"/>
    <w:rsid w:val="00D625A7"/>
    <w:rsid w:val="00D64074"/>
    <w:rsid w:val="00D65777"/>
    <w:rsid w:val="00D66586"/>
    <w:rsid w:val="00D728A0"/>
    <w:rsid w:val="00D746B6"/>
    <w:rsid w:val="00D83661"/>
    <w:rsid w:val="00D83D9D"/>
    <w:rsid w:val="00D84F59"/>
    <w:rsid w:val="00D95C60"/>
    <w:rsid w:val="00D970B3"/>
    <w:rsid w:val="00D97E7D"/>
    <w:rsid w:val="00DB1E18"/>
    <w:rsid w:val="00DB20E5"/>
    <w:rsid w:val="00DB21A4"/>
    <w:rsid w:val="00DB3439"/>
    <w:rsid w:val="00DB3618"/>
    <w:rsid w:val="00DB38D0"/>
    <w:rsid w:val="00DB442F"/>
    <w:rsid w:val="00DB468A"/>
    <w:rsid w:val="00DB71D5"/>
    <w:rsid w:val="00DC2946"/>
    <w:rsid w:val="00DC461D"/>
    <w:rsid w:val="00DC550F"/>
    <w:rsid w:val="00DC6087"/>
    <w:rsid w:val="00DC64FD"/>
    <w:rsid w:val="00DD47B4"/>
    <w:rsid w:val="00DD53C3"/>
    <w:rsid w:val="00DD6D15"/>
    <w:rsid w:val="00DE02A3"/>
    <w:rsid w:val="00DE127F"/>
    <w:rsid w:val="00DE424A"/>
    <w:rsid w:val="00DE4419"/>
    <w:rsid w:val="00DE67C4"/>
    <w:rsid w:val="00DF0ACA"/>
    <w:rsid w:val="00DF189A"/>
    <w:rsid w:val="00DF2245"/>
    <w:rsid w:val="00DF4CE9"/>
    <w:rsid w:val="00DF77CF"/>
    <w:rsid w:val="00E019DC"/>
    <w:rsid w:val="00E026E8"/>
    <w:rsid w:val="00E060F7"/>
    <w:rsid w:val="00E12728"/>
    <w:rsid w:val="00E14C47"/>
    <w:rsid w:val="00E16A5D"/>
    <w:rsid w:val="00E213DF"/>
    <w:rsid w:val="00E22698"/>
    <w:rsid w:val="00E25B7C"/>
    <w:rsid w:val="00E3076B"/>
    <w:rsid w:val="00E3110B"/>
    <w:rsid w:val="00E33224"/>
    <w:rsid w:val="00E3725B"/>
    <w:rsid w:val="00E434D1"/>
    <w:rsid w:val="00E56C0E"/>
    <w:rsid w:val="00E56CBB"/>
    <w:rsid w:val="00E6096F"/>
    <w:rsid w:val="00E61950"/>
    <w:rsid w:val="00E61E51"/>
    <w:rsid w:val="00E6552A"/>
    <w:rsid w:val="00E66684"/>
    <w:rsid w:val="00E6707D"/>
    <w:rsid w:val="00E70337"/>
    <w:rsid w:val="00E70E7C"/>
    <w:rsid w:val="00E71313"/>
    <w:rsid w:val="00E72606"/>
    <w:rsid w:val="00E73C3E"/>
    <w:rsid w:val="00E74050"/>
    <w:rsid w:val="00E745AC"/>
    <w:rsid w:val="00E75BB6"/>
    <w:rsid w:val="00E76BE0"/>
    <w:rsid w:val="00E77886"/>
    <w:rsid w:val="00E82496"/>
    <w:rsid w:val="00E834CD"/>
    <w:rsid w:val="00E846DC"/>
    <w:rsid w:val="00E84E9D"/>
    <w:rsid w:val="00E854BE"/>
    <w:rsid w:val="00E86CEE"/>
    <w:rsid w:val="00E935AF"/>
    <w:rsid w:val="00E94CB2"/>
    <w:rsid w:val="00E95993"/>
    <w:rsid w:val="00E97BBC"/>
    <w:rsid w:val="00EB0E14"/>
    <w:rsid w:val="00EB0E20"/>
    <w:rsid w:val="00EB1A80"/>
    <w:rsid w:val="00EB457B"/>
    <w:rsid w:val="00EB4FFC"/>
    <w:rsid w:val="00EB6E0F"/>
    <w:rsid w:val="00EC1AD8"/>
    <w:rsid w:val="00EC47C4"/>
    <w:rsid w:val="00EC4F3A"/>
    <w:rsid w:val="00EC5E74"/>
    <w:rsid w:val="00ED5527"/>
    <w:rsid w:val="00ED594D"/>
    <w:rsid w:val="00ED72D4"/>
    <w:rsid w:val="00ED7651"/>
    <w:rsid w:val="00EE36E1"/>
    <w:rsid w:val="00EE553F"/>
    <w:rsid w:val="00EE6228"/>
    <w:rsid w:val="00EE7AC7"/>
    <w:rsid w:val="00EE7B3F"/>
    <w:rsid w:val="00EF3A8A"/>
    <w:rsid w:val="00F0054D"/>
    <w:rsid w:val="00F02467"/>
    <w:rsid w:val="00F03721"/>
    <w:rsid w:val="00F03F1A"/>
    <w:rsid w:val="00F04D0E"/>
    <w:rsid w:val="00F05B45"/>
    <w:rsid w:val="00F05E15"/>
    <w:rsid w:val="00F10737"/>
    <w:rsid w:val="00F12214"/>
    <w:rsid w:val="00F12565"/>
    <w:rsid w:val="00F1379F"/>
    <w:rsid w:val="00F144BE"/>
    <w:rsid w:val="00F14ACA"/>
    <w:rsid w:val="00F17A0C"/>
    <w:rsid w:val="00F23927"/>
    <w:rsid w:val="00F2396E"/>
    <w:rsid w:val="00F26A05"/>
    <w:rsid w:val="00F307CE"/>
    <w:rsid w:val="00F354C5"/>
    <w:rsid w:val="00F37108"/>
    <w:rsid w:val="00F40449"/>
    <w:rsid w:val="00F45B8E"/>
    <w:rsid w:val="00F47BAA"/>
    <w:rsid w:val="00F520FE"/>
    <w:rsid w:val="00F52EAB"/>
    <w:rsid w:val="00F5375B"/>
    <w:rsid w:val="00F54A53"/>
    <w:rsid w:val="00F55A04"/>
    <w:rsid w:val="00F61A31"/>
    <w:rsid w:val="00F66F00"/>
    <w:rsid w:val="00F67A2D"/>
    <w:rsid w:val="00F70A1B"/>
    <w:rsid w:val="00F72FDF"/>
    <w:rsid w:val="00F75960"/>
    <w:rsid w:val="00F765B9"/>
    <w:rsid w:val="00F77D3D"/>
    <w:rsid w:val="00F8075C"/>
    <w:rsid w:val="00F82526"/>
    <w:rsid w:val="00F84672"/>
    <w:rsid w:val="00F846E0"/>
    <w:rsid w:val="00F84802"/>
    <w:rsid w:val="00F84A82"/>
    <w:rsid w:val="00F90B01"/>
    <w:rsid w:val="00F95A8C"/>
    <w:rsid w:val="00F97CA8"/>
    <w:rsid w:val="00FA06FD"/>
    <w:rsid w:val="00FA399F"/>
    <w:rsid w:val="00FA4EE2"/>
    <w:rsid w:val="00FA515B"/>
    <w:rsid w:val="00FA6B90"/>
    <w:rsid w:val="00FA70F9"/>
    <w:rsid w:val="00FA74CB"/>
    <w:rsid w:val="00FA7785"/>
    <w:rsid w:val="00FB207A"/>
    <w:rsid w:val="00FB2886"/>
    <w:rsid w:val="00FB466E"/>
    <w:rsid w:val="00FB75F0"/>
    <w:rsid w:val="00FC02F3"/>
    <w:rsid w:val="00FC06F1"/>
    <w:rsid w:val="00FC752C"/>
    <w:rsid w:val="00FD0492"/>
    <w:rsid w:val="00FD13EC"/>
    <w:rsid w:val="00FD1E45"/>
    <w:rsid w:val="00FD4DA8"/>
    <w:rsid w:val="00FD4EEF"/>
    <w:rsid w:val="00FD5461"/>
    <w:rsid w:val="00FD6BDB"/>
    <w:rsid w:val="00FD6F00"/>
    <w:rsid w:val="00FD7B98"/>
    <w:rsid w:val="00FD7BA2"/>
    <w:rsid w:val="00FF0F23"/>
    <w:rsid w:val="00FF18D2"/>
    <w:rsid w:val="00FF22F5"/>
    <w:rsid w:val="00FF2EE0"/>
    <w:rsid w:val="00FF351F"/>
    <w:rsid w:val="00FF4664"/>
    <w:rsid w:val="00FF5288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8C011C"/>
  <w15:docId w15:val="{3EE38885-47A7-4CF4-A998-2E95522CF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36196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character" w:customStyle="1" w:styleId="UnresolvedMention1">
    <w:name w:val="Unresolved Mention1"/>
    <w:rsid w:val="00031A38"/>
    <w:rPr>
      <w:color w:val="605E5C"/>
      <w:shd w:val="clear" w:color="auto" w:fill="E1DFDD"/>
    </w:rPr>
  </w:style>
  <w:style w:type="character" w:customStyle="1" w:styleId="UnresolvedMention2">
    <w:name w:val="Unresolved Mention2"/>
    <w:rsid w:val="00E33224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8675E3"/>
    <w:pPr>
      <w:tabs>
        <w:tab w:val="clear" w:pos="567"/>
      </w:tabs>
      <w:spacing w:line="240" w:lineRule="auto"/>
      <w:ind w:left="720"/>
      <w:contextualSpacing/>
    </w:pPr>
    <w:rPr>
      <w:sz w:val="24"/>
      <w:szCs w:val="24"/>
      <w:lang w:eastAsia="de-DE"/>
    </w:rPr>
  </w:style>
  <w:style w:type="character" w:styleId="Nevyeenzmnka">
    <w:name w:val="Unresolved Mention"/>
    <w:basedOn w:val="Standardnpsmoodstavce"/>
    <w:rsid w:val="00BB5BE8"/>
    <w:rPr>
      <w:color w:val="605E5C"/>
      <w:shd w:val="clear" w:color="auto" w:fill="E1DFDD"/>
    </w:rPr>
  </w:style>
  <w:style w:type="paragraph" w:customStyle="1" w:styleId="Style2">
    <w:name w:val="Style2"/>
    <w:basedOn w:val="Normln"/>
    <w:qFormat/>
    <w:rsid w:val="00821695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3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armakovigilance@cymedica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D4588-C299-476F-973A-85E87EFCD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1139</Words>
  <Characters>6721</Characters>
  <Application>Microsoft Office Word</Application>
  <DocSecurity>0</DocSecurity>
  <Lines>56</Lines>
  <Paragraphs>15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QRD veterinary product-information  (English) template version 9.1</vt:lpstr>
      <vt:lpstr>QRD veterinary product-information  (English) template version 9.1</vt:lpstr>
      <vt:lpstr>QRD veterinary product-information  (English) template version 9.1</vt:lpstr>
    </vt:vector>
  </TitlesOfParts>
  <Company>EMEA</Company>
  <LinksUpToDate>false</LinksUpToDate>
  <CharactersWithSpaces>7845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QRD veterinary product-information  (English) template version 9.1</dc:title>
  <dc:subject>General-EMA/201224/2010</dc:subject>
  <dc:creator>Prizzi Monica</dc:creator>
  <cp:lastModifiedBy>Neugebauerová Kateřina</cp:lastModifiedBy>
  <cp:revision>19</cp:revision>
  <cp:lastPrinted>2026-01-22T12:53:00Z</cp:lastPrinted>
  <dcterms:created xsi:type="dcterms:W3CDTF">2025-10-21T11:04:00Z</dcterms:created>
  <dcterms:modified xsi:type="dcterms:W3CDTF">2026-01-22T12:53:00Z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18/11/2024 12:28:04</vt:lpwstr>
  </property>
  <property fmtid="{D5CDD505-2E9C-101B-9397-08002B2CF9AE}" pid="6" name="DM_Creator_Name">
    <vt:lpwstr>Prizzi Monica</vt:lpwstr>
  </property>
  <property fmtid="{D5CDD505-2E9C-101B-9397-08002B2CF9AE}" pid="7" name="DM_DocRefId">
    <vt:lpwstr>EMA/166009/2024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EMA/166009/2024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>en_GB</vt:lpwstr>
  </property>
  <property fmtid="{D5CDD505-2E9C-101B-9397-08002B2CF9AE}" pid="32" name="DM_Modifer_Name">
    <vt:lpwstr>Prizzi Monica</vt:lpwstr>
  </property>
  <property fmtid="{D5CDD505-2E9C-101B-9397-08002B2CF9AE}" pid="33" name="DM_Modified_Date">
    <vt:lpwstr>18/11/2024 12:28:04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18/11/2024 12:28:04</vt:lpwstr>
  </property>
  <property fmtid="{D5CDD505-2E9C-101B-9397-08002B2CF9AE}" pid="36" name="DM_Name">
    <vt:lpwstr>QRD veterinary product-information  (English) template version 9.1</vt:lpwstr>
  </property>
  <property fmtid="{D5CDD505-2E9C-101B-9397-08002B2CF9AE}" pid="37" name="DM_Owner">
    <vt:lpwstr>Prizzi Monica</vt:lpwstr>
  </property>
  <property fmtid="{D5CDD505-2E9C-101B-9397-08002B2CF9AE}" pid="38" name="DM_Path">
    <vt:lpwstr>/14. Working areas/14.06 V-Division/01. V-Division Administration/02. V - Staff matters/Presentations/Svetoslav Branchev/QRD v.9.1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1.13,CURRENT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MSIP_Label_0eea11ca-d417-4147-80ed-01a58412c458_ActionId">
    <vt:lpwstr>3e5f2a37-71ec-4b36-b1c9-74bef0f913c4</vt:lpwstr>
  </property>
  <property fmtid="{D5CDD505-2E9C-101B-9397-08002B2CF9AE}" pid="67" name="MSIP_Label_0eea11ca-d417-4147-80ed-01a58412c458_ContentBits">
    <vt:lpwstr>2</vt:lpwstr>
  </property>
  <property fmtid="{D5CDD505-2E9C-101B-9397-08002B2CF9AE}" pid="68" name="MSIP_Label_0eea11ca-d417-4147-80ed-01a58412c458_Enabled">
    <vt:lpwstr>true</vt:lpwstr>
  </property>
  <property fmtid="{D5CDD505-2E9C-101B-9397-08002B2CF9AE}" pid="69" name="MSIP_Label_0eea11ca-d417-4147-80ed-01a58412c458_Method">
    <vt:lpwstr>Standard</vt:lpwstr>
  </property>
  <property fmtid="{D5CDD505-2E9C-101B-9397-08002B2CF9AE}" pid="70" name="MSIP_Label_0eea11ca-d417-4147-80ed-01a58412c458_Name">
    <vt:lpwstr>0eea11ca-d417-4147-80ed-01a58412c458</vt:lpwstr>
  </property>
  <property fmtid="{D5CDD505-2E9C-101B-9397-08002B2CF9AE}" pid="71" name="MSIP_Label_0eea11ca-d417-4147-80ed-01a58412c458_SetDate">
    <vt:lpwstr>2024-05-11T12:05:17Z</vt:lpwstr>
  </property>
  <property fmtid="{D5CDD505-2E9C-101B-9397-08002B2CF9AE}" pid="72" name="MSIP_Label_0eea11ca-d417-4147-80ed-01a58412c458_SiteId">
    <vt:lpwstr>bc9dc15c-61bc-4f03-b60b-e5b6d8922839</vt:lpwstr>
  </property>
</Properties>
</file>