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42282" w14:textId="77777777" w:rsidR="00EE0364" w:rsidRPr="007561D4" w:rsidRDefault="00EE0364" w:rsidP="00EE0364">
      <w:pPr>
        <w:tabs>
          <w:tab w:val="clear" w:pos="567"/>
        </w:tabs>
        <w:spacing w:line="240" w:lineRule="auto"/>
        <w:rPr>
          <w:szCs w:val="22"/>
        </w:rPr>
      </w:pPr>
    </w:p>
    <w:p w14:paraId="3FACA480" w14:textId="77777777" w:rsidR="00EE0364" w:rsidRPr="007561D4" w:rsidRDefault="00EE0364" w:rsidP="00EE0364">
      <w:pPr>
        <w:tabs>
          <w:tab w:val="clear" w:pos="567"/>
        </w:tabs>
        <w:spacing w:line="240" w:lineRule="auto"/>
        <w:rPr>
          <w:szCs w:val="22"/>
        </w:rPr>
      </w:pPr>
    </w:p>
    <w:p w14:paraId="5D2FA315" w14:textId="77777777" w:rsidR="00EE0364" w:rsidRPr="007561D4" w:rsidRDefault="00EE0364" w:rsidP="00EE0364">
      <w:pPr>
        <w:tabs>
          <w:tab w:val="clear" w:pos="567"/>
        </w:tabs>
        <w:spacing w:line="240" w:lineRule="auto"/>
        <w:rPr>
          <w:szCs w:val="22"/>
        </w:rPr>
      </w:pPr>
    </w:p>
    <w:p w14:paraId="07903BA4" w14:textId="77777777" w:rsidR="00EE0364" w:rsidRPr="007561D4" w:rsidRDefault="00EE0364" w:rsidP="00EE0364">
      <w:pPr>
        <w:tabs>
          <w:tab w:val="clear" w:pos="567"/>
        </w:tabs>
        <w:spacing w:line="240" w:lineRule="auto"/>
        <w:rPr>
          <w:szCs w:val="22"/>
        </w:rPr>
      </w:pPr>
    </w:p>
    <w:p w14:paraId="434CC258" w14:textId="77777777" w:rsidR="00EE0364" w:rsidRPr="007561D4" w:rsidRDefault="00EE0364" w:rsidP="00EE0364">
      <w:pPr>
        <w:tabs>
          <w:tab w:val="clear" w:pos="567"/>
        </w:tabs>
        <w:spacing w:line="240" w:lineRule="auto"/>
        <w:rPr>
          <w:szCs w:val="22"/>
        </w:rPr>
      </w:pPr>
    </w:p>
    <w:p w14:paraId="72C8738C" w14:textId="77777777" w:rsidR="00EE0364" w:rsidRPr="007561D4" w:rsidRDefault="00EE0364" w:rsidP="00EE0364">
      <w:pPr>
        <w:tabs>
          <w:tab w:val="clear" w:pos="567"/>
        </w:tabs>
        <w:spacing w:line="240" w:lineRule="auto"/>
        <w:rPr>
          <w:szCs w:val="22"/>
        </w:rPr>
      </w:pPr>
    </w:p>
    <w:p w14:paraId="0F05A9F0" w14:textId="77777777" w:rsidR="00EE0364" w:rsidRPr="007561D4" w:rsidRDefault="00EE0364" w:rsidP="00EE0364">
      <w:pPr>
        <w:tabs>
          <w:tab w:val="clear" w:pos="567"/>
        </w:tabs>
        <w:spacing w:line="240" w:lineRule="auto"/>
        <w:rPr>
          <w:szCs w:val="22"/>
        </w:rPr>
      </w:pPr>
    </w:p>
    <w:p w14:paraId="67551B33" w14:textId="77777777" w:rsidR="00EE0364" w:rsidRPr="007561D4" w:rsidRDefault="00EE0364" w:rsidP="00EE0364">
      <w:pPr>
        <w:tabs>
          <w:tab w:val="clear" w:pos="567"/>
        </w:tabs>
        <w:spacing w:line="240" w:lineRule="auto"/>
        <w:rPr>
          <w:szCs w:val="22"/>
        </w:rPr>
      </w:pPr>
    </w:p>
    <w:p w14:paraId="47016A83" w14:textId="77777777" w:rsidR="00EE0364" w:rsidRPr="007561D4" w:rsidRDefault="00EE0364" w:rsidP="00EE0364">
      <w:pPr>
        <w:tabs>
          <w:tab w:val="clear" w:pos="567"/>
        </w:tabs>
        <w:spacing w:line="240" w:lineRule="auto"/>
        <w:rPr>
          <w:szCs w:val="22"/>
        </w:rPr>
      </w:pPr>
    </w:p>
    <w:p w14:paraId="1C600E84" w14:textId="77777777" w:rsidR="00EE0364" w:rsidRPr="007561D4" w:rsidRDefault="00EE0364" w:rsidP="00EE0364">
      <w:pPr>
        <w:tabs>
          <w:tab w:val="clear" w:pos="567"/>
        </w:tabs>
        <w:spacing w:line="240" w:lineRule="auto"/>
        <w:rPr>
          <w:szCs w:val="22"/>
        </w:rPr>
      </w:pPr>
    </w:p>
    <w:p w14:paraId="2C199926" w14:textId="77777777" w:rsidR="00EE0364" w:rsidRPr="007561D4" w:rsidRDefault="00EE0364" w:rsidP="00EE0364">
      <w:pPr>
        <w:tabs>
          <w:tab w:val="clear" w:pos="567"/>
        </w:tabs>
        <w:spacing w:line="240" w:lineRule="auto"/>
        <w:rPr>
          <w:szCs w:val="22"/>
        </w:rPr>
      </w:pPr>
    </w:p>
    <w:p w14:paraId="6D150D4F" w14:textId="77777777" w:rsidR="00EE0364" w:rsidRPr="007561D4" w:rsidRDefault="00EE0364" w:rsidP="00EE0364">
      <w:pPr>
        <w:tabs>
          <w:tab w:val="clear" w:pos="567"/>
        </w:tabs>
        <w:spacing w:line="240" w:lineRule="auto"/>
        <w:rPr>
          <w:szCs w:val="22"/>
        </w:rPr>
      </w:pPr>
    </w:p>
    <w:p w14:paraId="5BAC8CFA" w14:textId="77777777" w:rsidR="00EE0364" w:rsidRPr="007561D4" w:rsidRDefault="00EE0364" w:rsidP="00EE0364">
      <w:pPr>
        <w:tabs>
          <w:tab w:val="clear" w:pos="567"/>
        </w:tabs>
        <w:spacing w:line="240" w:lineRule="auto"/>
        <w:rPr>
          <w:szCs w:val="22"/>
        </w:rPr>
      </w:pPr>
    </w:p>
    <w:p w14:paraId="05A947A3" w14:textId="77777777" w:rsidR="00EE0364" w:rsidRPr="007561D4" w:rsidRDefault="00EE0364" w:rsidP="00EE0364">
      <w:pPr>
        <w:tabs>
          <w:tab w:val="clear" w:pos="567"/>
        </w:tabs>
        <w:spacing w:line="240" w:lineRule="auto"/>
        <w:rPr>
          <w:szCs w:val="22"/>
        </w:rPr>
      </w:pPr>
    </w:p>
    <w:p w14:paraId="4A2DF282" w14:textId="77777777" w:rsidR="00EE0364" w:rsidRPr="007561D4" w:rsidRDefault="00EE0364" w:rsidP="00EE0364">
      <w:pPr>
        <w:tabs>
          <w:tab w:val="clear" w:pos="567"/>
        </w:tabs>
        <w:spacing w:line="240" w:lineRule="auto"/>
        <w:rPr>
          <w:szCs w:val="22"/>
        </w:rPr>
      </w:pPr>
    </w:p>
    <w:p w14:paraId="5FBD4B34" w14:textId="77777777" w:rsidR="00EE0364" w:rsidRPr="007561D4" w:rsidRDefault="00EE0364" w:rsidP="00EE0364">
      <w:pPr>
        <w:tabs>
          <w:tab w:val="clear" w:pos="567"/>
        </w:tabs>
        <w:spacing w:line="240" w:lineRule="auto"/>
        <w:rPr>
          <w:szCs w:val="22"/>
        </w:rPr>
      </w:pPr>
    </w:p>
    <w:p w14:paraId="7BFAEBE5" w14:textId="77777777" w:rsidR="00EE0364" w:rsidRPr="007561D4" w:rsidRDefault="00EE0364" w:rsidP="00EE0364">
      <w:pPr>
        <w:tabs>
          <w:tab w:val="clear" w:pos="567"/>
        </w:tabs>
        <w:spacing w:line="240" w:lineRule="auto"/>
        <w:rPr>
          <w:szCs w:val="22"/>
        </w:rPr>
      </w:pPr>
    </w:p>
    <w:p w14:paraId="6438A082" w14:textId="77777777" w:rsidR="00EE0364" w:rsidRPr="007561D4" w:rsidRDefault="00EE0364" w:rsidP="00EE0364">
      <w:pPr>
        <w:tabs>
          <w:tab w:val="clear" w:pos="567"/>
        </w:tabs>
        <w:spacing w:line="240" w:lineRule="auto"/>
        <w:rPr>
          <w:szCs w:val="22"/>
        </w:rPr>
      </w:pPr>
    </w:p>
    <w:p w14:paraId="6B727FDA" w14:textId="77777777" w:rsidR="00EE0364" w:rsidRPr="007561D4" w:rsidRDefault="00EE0364" w:rsidP="00EE0364">
      <w:pPr>
        <w:tabs>
          <w:tab w:val="clear" w:pos="567"/>
        </w:tabs>
        <w:spacing w:line="240" w:lineRule="auto"/>
        <w:rPr>
          <w:szCs w:val="22"/>
        </w:rPr>
      </w:pPr>
    </w:p>
    <w:p w14:paraId="229FCC3A" w14:textId="77777777" w:rsidR="00EE0364" w:rsidRPr="007561D4" w:rsidRDefault="00EE0364" w:rsidP="00EE0364">
      <w:pPr>
        <w:tabs>
          <w:tab w:val="clear" w:pos="567"/>
        </w:tabs>
        <w:spacing w:line="240" w:lineRule="auto"/>
        <w:rPr>
          <w:szCs w:val="22"/>
        </w:rPr>
      </w:pPr>
    </w:p>
    <w:p w14:paraId="676A94A0" w14:textId="77777777" w:rsidR="00EE0364" w:rsidRPr="007561D4" w:rsidRDefault="00EE0364" w:rsidP="00EE0364">
      <w:pPr>
        <w:tabs>
          <w:tab w:val="clear" w:pos="567"/>
        </w:tabs>
        <w:spacing w:line="240" w:lineRule="auto"/>
        <w:rPr>
          <w:szCs w:val="22"/>
        </w:rPr>
      </w:pPr>
    </w:p>
    <w:p w14:paraId="7ED4A9DE" w14:textId="77777777" w:rsidR="00EE0364" w:rsidRPr="007561D4" w:rsidRDefault="00EE0364" w:rsidP="00EE0364">
      <w:pPr>
        <w:tabs>
          <w:tab w:val="clear" w:pos="567"/>
        </w:tabs>
        <w:spacing w:line="240" w:lineRule="auto"/>
        <w:rPr>
          <w:szCs w:val="22"/>
        </w:rPr>
      </w:pPr>
    </w:p>
    <w:p w14:paraId="3F85B17E" w14:textId="77777777" w:rsidR="00EE0364" w:rsidRPr="007561D4" w:rsidRDefault="00EE0364" w:rsidP="00EE0364">
      <w:pPr>
        <w:tabs>
          <w:tab w:val="clear" w:pos="567"/>
        </w:tabs>
        <w:spacing w:line="240" w:lineRule="auto"/>
        <w:jc w:val="center"/>
        <w:rPr>
          <w:szCs w:val="22"/>
        </w:rPr>
      </w:pPr>
      <w:r>
        <w:rPr>
          <w:b/>
        </w:rPr>
        <w:t>B. PŘÍBALOVÁ INFORMACE</w:t>
      </w:r>
    </w:p>
    <w:p w14:paraId="19FF1667" w14:textId="77777777" w:rsidR="00255CBA" w:rsidRPr="007561D4" w:rsidRDefault="00EE0364" w:rsidP="00255CBA">
      <w:pPr>
        <w:tabs>
          <w:tab w:val="clear" w:pos="567"/>
        </w:tabs>
        <w:spacing w:line="240" w:lineRule="auto"/>
        <w:jc w:val="center"/>
        <w:rPr>
          <w:szCs w:val="22"/>
        </w:rPr>
      </w:pPr>
      <w:r>
        <w:br w:type="page"/>
      </w:r>
      <w:r w:rsidR="00255CBA">
        <w:rPr>
          <w:b/>
        </w:rPr>
        <w:lastRenderedPageBreak/>
        <w:t>PŘÍBALOVÁ INFORMACE</w:t>
      </w:r>
    </w:p>
    <w:p w14:paraId="6A0B2DC7" w14:textId="77777777" w:rsidR="00255CBA" w:rsidRPr="007561D4" w:rsidRDefault="00255CBA" w:rsidP="00255CBA">
      <w:pPr>
        <w:tabs>
          <w:tab w:val="clear" w:pos="567"/>
        </w:tabs>
        <w:spacing w:line="240" w:lineRule="auto"/>
        <w:rPr>
          <w:szCs w:val="22"/>
        </w:rPr>
      </w:pPr>
    </w:p>
    <w:p w14:paraId="49E82C9E" w14:textId="77777777" w:rsidR="00255CBA" w:rsidRPr="007561D4" w:rsidRDefault="00255CBA" w:rsidP="00255CBA">
      <w:pPr>
        <w:tabs>
          <w:tab w:val="clear" w:pos="567"/>
          <w:tab w:val="left" w:pos="0"/>
        </w:tabs>
        <w:spacing w:line="240" w:lineRule="auto"/>
        <w:ind w:left="567" w:hanging="567"/>
        <w:rPr>
          <w:szCs w:val="22"/>
        </w:rPr>
      </w:pPr>
      <w:r>
        <w:rPr>
          <w:b/>
          <w:highlight w:val="lightGray"/>
        </w:rPr>
        <w:t>1.</w:t>
      </w:r>
      <w:r>
        <w:rPr>
          <w:b/>
        </w:rPr>
        <w:tab/>
        <w:t>Název veterinárního léčivého přípravku</w:t>
      </w:r>
    </w:p>
    <w:p w14:paraId="6B0496DE" w14:textId="77777777" w:rsidR="00255CBA" w:rsidRPr="007561D4" w:rsidRDefault="00255CBA" w:rsidP="00255CBA">
      <w:pPr>
        <w:tabs>
          <w:tab w:val="clear" w:pos="567"/>
        </w:tabs>
        <w:spacing w:line="240" w:lineRule="auto"/>
        <w:rPr>
          <w:szCs w:val="22"/>
        </w:rPr>
      </w:pPr>
    </w:p>
    <w:p w14:paraId="2A1CAAF3" w14:textId="77777777" w:rsidR="00255CBA" w:rsidRPr="00C01A1C" w:rsidRDefault="00255CBA" w:rsidP="00255CBA">
      <w:pPr>
        <w:tabs>
          <w:tab w:val="clear" w:pos="567"/>
        </w:tabs>
        <w:spacing w:line="240" w:lineRule="auto"/>
        <w:rPr>
          <w:szCs w:val="22"/>
        </w:rPr>
      </w:pPr>
      <w:r>
        <w:t>Cartaxx 20 mg žvýkací tablety pro psy</w:t>
      </w:r>
    </w:p>
    <w:p w14:paraId="28D70020" w14:textId="77777777" w:rsidR="00255CBA" w:rsidRPr="00C01A1C" w:rsidRDefault="00255CBA" w:rsidP="00255CBA">
      <w:pPr>
        <w:tabs>
          <w:tab w:val="clear" w:pos="567"/>
        </w:tabs>
        <w:spacing w:line="240" w:lineRule="auto"/>
        <w:rPr>
          <w:szCs w:val="22"/>
        </w:rPr>
      </w:pPr>
      <w:r>
        <w:t>Cartaxx 50 mg žvýkací tablety pro psy</w:t>
      </w:r>
    </w:p>
    <w:p w14:paraId="5B2C88EA" w14:textId="77777777" w:rsidR="00255CBA" w:rsidRPr="00C01A1C" w:rsidRDefault="00255CBA" w:rsidP="00255CBA">
      <w:pPr>
        <w:tabs>
          <w:tab w:val="clear" w:pos="567"/>
        </w:tabs>
        <w:spacing w:line="240" w:lineRule="auto"/>
        <w:rPr>
          <w:szCs w:val="22"/>
        </w:rPr>
      </w:pPr>
      <w:r>
        <w:t>Cartaxx 100 mg žvýkací tablety pro psy</w:t>
      </w:r>
    </w:p>
    <w:p w14:paraId="568D692D" w14:textId="77777777" w:rsidR="00255CBA" w:rsidRPr="00C01A1C" w:rsidRDefault="00255CBA" w:rsidP="00255CBA">
      <w:pPr>
        <w:tabs>
          <w:tab w:val="clear" w:pos="567"/>
        </w:tabs>
        <w:spacing w:line="240" w:lineRule="auto"/>
        <w:rPr>
          <w:szCs w:val="22"/>
        </w:rPr>
      </w:pPr>
    </w:p>
    <w:p w14:paraId="0A08B9F8" w14:textId="77777777" w:rsidR="00255CBA" w:rsidRPr="00C01A1C" w:rsidRDefault="00255CBA" w:rsidP="00255CBA">
      <w:pPr>
        <w:tabs>
          <w:tab w:val="clear" w:pos="567"/>
          <w:tab w:val="left" w:pos="0"/>
        </w:tabs>
        <w:spacing w:line="240" w:lineRule="auto"/>
        <w:ind w:left="567" w:hanging="567"/>
        <w:rPr>
          <w:b/>
          <w:szCs w:val="22"/>
        </w:rPr>
      </w:pPr>
      <w:r w:rsidRPr="00F452D3">
        <w:rPr>
          <w:b/>
          <w:highlight w:val="lightGray"/>
        </w:rPr>
        <w:t>2.</w:t>
      </w:r>
      <w:r>
        <w:rPr>
          <w:b/>
        </w:rPr>
        <w:tab/>
        <w:t>Složení</w:t>
      </w:r>
    </w:p>
    <w:p w14:paraId="0BD311AD" w14:textId="77777777" w:rsidR="00255CBA" w:rsidRPr="00C01A1C" w:rsidRDefault="00255CBA" w:rsidP="00255CBA">
      <w:pPr>
        <w:tabs>
          <w:tab w:val="clear" w:pos="567"/>
        </w:tabs>
        <w:spacing w:line="240" w:lineRule="auto"/>
        <w:rPr>
          <w:iCs/>
          <w:szCs w:val="22"/>
        </w:rPr>
      </w:pPr>
    </w:p>
    <w:p w14:paraId="3B59BE43" w14:textId="77777777" w:rsidR="00255CBA" w:rsidRDefault="00255CBA" w:rsidP="00255CBA">
      <w:pPr>
        <w:tabs>
          <w:tab w:val="clear" w:pos="567"/>
        </w:tabs>
        <w:spacing w:line="259" w:lineRule="auto"/>
        <w:rPr>
          <w:szCs w:val="22"/>
        </w:rPr>
      </w:pPr>
      <w:r>
        <w:t>Každá tableta obsahuje:</w:t>
      </w:r>
    </w:p>
    <w:p w14:paraId="7CE4F4D1" w14:textId="77777777" w:rsidR="00255CBA" w:rsidRDefault="00255CBA" w:rsidP="00255CBA">
      <w:pPr>
        <w:tabs>
          <w:tab w:val="clear" w:pos="567"/>
        </w:tabs>
        <w:spacing w:line="259" w:lineRule="auto"/>
        <w:rPr>
          <w:szCs w:val="22"/>
        </w:rPr>
      </w:pPr>
    </w:p>
    <w:p w14:paraId="7690E604" w14:textId="77777777" w:rsidR="00255CBA" w:rsidRPr="00C01A1C" w:rsidRDefault="00255CBA" w:rsidP="00255CBA">
      <w:pPr>
        <w:tabs>
          <w:tab w:val="clear" w:pos="567"/>
        </w:tabs>
        <w:spacing w:line="259" w:lineRule="auto"/>
        <w:rPr>
          <w:szCs w:val="22"/>
        </w:rPr>
      </w:pPr>
      <w:r>
        <w:rPr>
          <w:b/>
        </w:rPr>
        <w:t>Cartaxx 20 mg</w:t>
      </w:r>
    </w:p>
    <w:p w14:paraId="2FD51D77" w14:textId="77777777" w:rsidR="00255CBA" w:rsidRPr="00DA5102" w:rsidRDefault="00255CBA" w:rsidP="00255CBA">
      <w:pPr>
        <w:tabs>
          <w:tab w:val="clear" w:pos="567"/>
        </w:tabs>
        <w:spacing w:line="240" w:lineRule="auto"/>
        <w:rPr>
          <w:b/>
          <w:szCs w:val="22"/>
        </w:rPr>
      </w:pPr>
      <w:r>
        <w:rPr>
          <w:b/>
        </w:rPr>
        <w:t>Léčivé látky:</w:t>
      </w:r>
    </w:p>
    <w:p w14:paraId="1DD83B5E" w14:textId="4B65CFEF" w:rsidR="00255CBA" w:rsidRPr="00DA5102" w:rsidRDefault="00020D01" w:rsidP="00255CBA">
      <w:pPr>
        <w:tabs>
          <w:tab w:val="clear" w:pos="567"/>
        </w:tabs>
        <w:spacing w:line="240" w:lineRule="auto"/>
        <w:rPr>
          <w:bCs/>
          <w:szCs w:val="22"/>
        </w:rPr>
      </w:pPr>
      <w:proofErr w:type="spellStart"/>
      <w:r w:rsidRPr="00020D01">
        <w:t>Carprofenum</w:t>
      </w:r>
      <w:proofErr w:type="spellEnd"/>
      <w:r w:rsidR="00255CBA">
        <w:tab/>
      </w:r>
      <w:r w:rsidR="00255CBA">
        <w:tab/>
      </w:r>
      <w:r w:rsidR="00255CBA">
        <w:tab/>
      </w:r>
      <w:proofErr w:type="gramStart"/>
      <w:r w:rsidR="00255CBA">
        <w:t>20  mg</w:t>
      </w:r>
      <w:proofErr w:type="gramEnd"/>
    </w:p>
    <w:p w14:paraId="0B6A5686" w14:textId="77777777" w:rsidR="00255CBA" w:rsidRPr="003B77F6" w:rsidRDefault="00255CBA" w:rsidP="00255CBA">
      <w:pPr>
        <w:tabs>
          <w:tab w:val="clear" w:pos="567"/>
        </w:tabs>
        <w:spacing w:line="240" w:lineRule="auto"/>
        <w:ind w:left="567"/>
        <w:rPr>
          <w:bCs/>
          <w:szCs w:val="22"/>
          <w:highlight w:val="yellow"/>
        </w:rPr>
      </w:pPr>
    </w:p>
    <w:p w14:paraId="09861033" w14:textId="1BE6D041" w:rsidR="00255CBA" w:rsidRPr="005428BE" w:rsidRDefault="00255CBA" w:rsidP="00255CBA">
      <w:pPr>
        <w:tabs>
          <w:tab w:val="clear" w:pos="567"/>
        </w:tabs>
        <w:spacing w:line="240" w:lineRule="auto"/>
      </w:pPr>
      <w:r>
        <w:t xml:space="preserve">Bílé až téměř bílé kulaté a konvexní žvýkací tablety s </w:t>
      </w:r>
      <w:r w:rsidR="008F5E9C">
        <w:t>dě</w:t>
      </w:r>
      <w:r>
        <w:t>lící rýhou ve tvaru kříže na jedné straně, velikost 7 mm.</w:t>
      </w:r>
    </w:p>
    <w:p w14:paraId="77282CDF" w14:textId="77777777" w:rsidR="00255CBA" w:rsidRPr="003B77F6" w:rsidRDefault="00255CBA" w:rsidP="00255CBA">
      <w:pPr>
        <w:tabs>
          <w:tab w:val="clear" w:pos="567"/>
        </w:tabs>
        <w:spacing w:line="240" w:lineRule="auto"/>
        <w:ind w:left="709" w:hanging="709"/>
      </w:pPr>
    </w:p>
    <w:p w14:paraId="5B4E57A1" w14:textId="77777777" w:rsidR="00255CBA" w:rsidRDefault="00255CBA" w:rsidP="00255CBA">
      <w:pPr>
        <w:tabs>
          <w:tab w:val="clear" w:pos="567"/>
        </w:tabs>
        <w:spacing w:line="240" w:lineRule="auto"/>
        <w:rPr>
          <w:b/>
          <w:szCs w:val="22"/>
        </w:rPr>
      </w:pPr>
      <w:r>
        <w:rPr>
          <w:b/>
        </w:rPr>
        <w:t>Cartaxx 50 mg</w:t>
      </w:r>
    </w:p>
    <w:p w14:paraId="678495A0" w14:textId="77777777" w:rsidR="00255CBA" w:rsidRPr="003B77F6" w:rsidRDefault="00255CBA" w:rsidP="00255CBA">
      <w:pPr>
        <w:tabs>
          <w:tab w:val="clear" w:pos="567"/>
        </w:tabs>
        <w:spacing w:line="240" w:lineRule="auto"/>
        <w:rPr>
          <w:b/>
          <w:szCs w:val="22"/>
        </w:rPr>
      </w:pPr>
    </w:p>
    <w:p w14:paraId="646D08AB" w14:textId="77777777" w:rsidR="00255CBA" w:rsidRPr="00B31D41" w:rsidRDefault="00255CBA" w:rsidP="00255CBA">
      <w:pPr>
        <w:tabs>
          <w:tab w:val="clear" w:pos="567"/>
        </w:tabs>
        <w:spacing w:line="240" w:lineRule="auto"/>
        <w:rPr>
          <w:b/>
          <w:szCs w:val="22"/>
        </w:rPr>
      </w:pPr>
      <w:r>
        <w:rPr>
          <w:b/>
        </w:rPr>
        <w:t>Léčivé látky:</w:t>
      </w:r>
    </w:p>
    <w:p w14:paraId="45F27764" w14:textId="00D00B95" w:rsidR="00255CBA" w:rsidRPr="00B31D41" w:rsidRDefault="00020D01" w:rsidP="00255CBA">
      <w:pPr>
        <w:tabs>
          <w:tab w:val="clear" w:pos="567"/>
        </w:tabs>
        <w:spacing w:line="240" w:lineRule="auto"/>
        <w:rPr>
          <w:bCs/>
          <w:szCs w:val="22"/>
        </w:rPr>
      </w:pPr>
      <w:proofErr w:type="spellStart"/>
      <w:r w:rsidRPr="00020D01">
        <w:t>Carprofenum</w:t>
      </w:r>
      <w:proofErr w:type="spellEnd"/>
      <w:r w:rsidR="00255CBA">
        <w:tab/>
      </w:r>
      <w:r w:rsidR="00255CBA">
        <w:tab/>
      </w:r>
      <w:r w:rsidR="00255CBA">
        <w:tab/>
      </w:r>
      <w:proofErr w:type="gramStart"/>
      <w:r w:rsidR="00255CBA">
        <w:t>50  mg</w:t>
      </w:r>
      <w:proofErr w:type="gramEnd"/>
    </w:p>
    <w:p w14:paraId="01DB070E" w14:textId="77777777" w:rsidR="00255CBA" w:rsidRPr="003B77F6" w:rsidRDefault="00255CBA" w:rsidP="00255CBA">
      <w:pPr>
        <w:tabs>
          <w:tab w:val="clear" w:pos="567"/>
        </w:tabs>
        <w:spacing w:line="240" w:lineRule="auto"/>
        <w:ind w:left="1276" w:hanging="709"/>
      </w:pPr>
    </w:p>
    <w:p w14:paraId="4AAA61C0" w14:textId="48590EEC" w:rsidR="00255CBA" w:rsidRDefault="00255CBA" w:rsidP="00255CBA">
      <w:pPr>
        <w:tabs>
          <w:tab w:val="clear" w:pos="567"/>
        </w:tabs>
        <w:spacing w:line="240" w:lineRule="auto"/>
      </w:pPr>
      <w:r>
        <w:t xml:space="preserve">Bílé až téměř bílé kulaté a konvexní žvýkací tablety s </w:t>
      </w:r>
      <w:r w:rsidR="008F5E9C">
        <w:t>dě</w:t>
      </w:r>
      <w:r>
        <w:t>lící rýhou ve tvaru kříže na jedné straně, velikost 10 mm.</w:t>
      </w:r>
    </w:p>
    <w:p w14:paraId="0574EF67" w14:textId="77777777" w:rsidR="00255CBA" w:rsidRPr="003B77F6" w:rsidRDefault="00255CBA" w:rsidP="00255CBA">
      <w:pPr>
        <w:tabs>
          <w:tab w:val="clear" w:pos="567"/>
        </w:tabs>
        <w:spacing w:line="240" w:lineRule="auto"/>
        <w:ind w:left="709" w:hanging="709"/>
      </w:pPr>
    </w:p>
    <w:p w14:paraId="7210F511" w14:textId="77777777" w:rsidR="00255CBA" w:rsidRDefault="00255CBA" w:rsidP="00255CBA">
      <w:pPr>
        <w:tabs>
          <w:tab w:val="clear" w:pos="567"/>
        </w:tabs>
        <w:spacing w:line="240" w:lineRule="auto"/>
        <w:rPr>
          <w:b/>
          <w:szCs w:val="22"/>
        </w:rPr>
      </w:pPr>
      <w:r>
        <w:rPr>
          <w:b/>
        </w:rPr>
        <w:t>Cartaxx 100 mg</w:t>
      </w:r>
    </w:p>
    <w:p w14:paraId="0F96854A" w14:textId="77777777" w:rsidR="00255CBA" w:rsidRPr="003B77F6" w:rsidRDefault="00255CBA" w:rsidP="00255CBA">
      <w:pPr>
        <w:tabs>
          <w:tab w:val="clear" w:pos="567"/>
        </w:tabs>
        <w:spacing w:line="240" w:lineRule="auto"/>
        <w:rPr>
          <w:b/>
          <w:szCs w:val="22"/>
        </w:rPr>
      </w:pPr>
    </w:p>
    <w:p w14:paraId="1C8421F4" w14:textId="77777777" w:rsidR="00255CBA" w:rsidRPr="00B31D41" w:rsidRDefault="00255CBA" w:rsidP="00255CBA">
      <w:pPr>
        <w:tabs>
          <w:tab w:val="clear" w:pos="567"/>
        </w:tabs>
        <w:spacing w:line="240" w:lineRule="auto"/>
        <w:rPr>
          <w:b/>
          <w:szCs w:val="22"/>
        </w:rPr>
      </w:pPr>
      <w:r>
        <w:rPr>
          <w:b/>
        </w:rPr>
        <w:t>Léčivé látky:</w:t>
      </w:r>
    </w:p>
    <w:p w14:paraId="14175EB7" w14:textId="1B9E4BA1" w:rsidR="00255CBA" w:rsidRPr="00B31D41" w:rsidRDefault="00020D01" w:rsidP="00255CBA">
      <w:pPr>
        <w:tabs>
          <w:tab w:val="clear" w:pos="567"/>
        </w:tabs>
        <w:spacing w:line="240" w:lineRule="auto"/>
        <w:rPr>
          <w:bCs/>
          <w:szCs w:val="22"/>
        </w:rPr>
      </w:pPr>
      <w:proofErr w:type="spellStart"/>
      <w:r w:rsidRPr="00020D01">
        <w:t>Carprofenum</w:t>
      </w:r>
      <w:proofErr w:type="spellEnd"/>
      <w:r w:rsidR="00255CBA">
        <w:tab/>
      </w:r>
      <w:r w:rsidR="00255CBA">
        <w:tab/>
      </w:r>
      <w:r w:rsidR="00255CBA">
        <w:tab/>
      </w:r>
      <w:proofErr w:type="gramStart"/>
      <w:r w:rsidR="00255CBA">
        <w:t>100  mg</w:t>
      </w:r>
      <w:proofErr w:type="gramEnd"/>
    </w:p>
    <w:p w14:paraId="5F995A7C" w14:textId="77777777" w:rsidR="00255CBA" w:rsidRPr="003B77F6" w:rsidRDefault="00255CBA" w:rsidP="00255CBA">
      <w:pPr>
        <w:tabs>
          <w:tab w:val="clear" w:pos="567"/>
        </w:tabs>
        <w:spacing w:line="240" w:lineRule="auto"/>
        <w:ind w:left="1276" w:hanging="709"/>
      </w:pPr>
    </w:p>
    <w:p w14:paraId="1931363E" w14:textId="22C820E7" w:rsidR="00255CBA" w:rsidRDefault="00255CBA" w:rsidP="00255CBA">
      <w:pPr>
        <w:tabs>
          <w:tab w:val="clear" w:pos="567"/>
        </w:tabs>
        <w:spacing w:line="240" w:lineRule="auto"/>
      </w:pPr>
      <w:r>
        <w:t xml:space="preserve">Bílé až téměř bílé kulaté a konvexní žvýkací tablety s </w:t>
      </w:r>
      <w:r w:rsidR="008F5E9C">
        <w:t>dě</w:t>
      </w:r>
      <w:r>
        <w:t>lící rýhou ve tvaru kříže na jedné straně, velikost 13 mm.</w:t>
      </w:r>
    </w:p>
    <w:p w14:paraId="0FFAB148" w14:textId="77777777" w:rsidR="00255CBA" w:rsidRPr="003B77F6" w:rsidRDefault="00255CBA" w:rsidP="00255CBA">
      <w:pPr>
        <w:tabs>
          <w:tab w:val="clear" w:pos="567"/>
        </w:tabs>
        <w:spacing w:line="240" w:lineRule="auto"/>
        <w:ind w:left="709" w:hanging="709"/>
      </w:pPr>
    </w:p>
    <w:p w14:paraId="1F6FD8F2" w14:textId="72A30758" w:rsidR="00255CBA" w:rsidRPr="0019650E" w:rsidRDefault="00255CBA" w:rsidP="00255CBA">
      <w:pPr>
        <w:tabs>
          <w:tab w:val="clear" w:pos="567"/>
        </w:tabs>
        <w:spacing w:line="240" w:lineRule="auto"/>
      </w:pPr>
      <w:r>
        <w:t>Tablety lze dělit na 2 nebo 4 stejné části.</w:t>
      </w:r>
    </w:p>
    <w:p w14:paraId="20E281D3" w14:textId="77777777" w:rsidR="00255CBA" w:rsidRPr="003B77F6" w:rsidRDefault="00255CBA" w:rsidP="00255CBA">
      <w:pPr>
        <w:tabs>
          <w:tab w:val="clear" w:pos="567"/>
        </w:tabs>
        <w:spacing w:line="240" w:lineRule="auto"/>
        <w:rPr>
          <w:szCs w:val="22"/>
        </w:rPr>
      </w:pPr>
    </w:p>
    <w:p w14:paraId="2C9B4130" w14:textId="77777777" w:rsidR="00255CBA" w:rsidRPr="007561D4" w:rsidRDefault="00255CBA" w:rsidP="00255CBA">
      <w:pPr>
        <w:tabs>
          <w:tab w:val="clear" w:pos="567"/>
          <w:tab w:val="left" w:pos="0"/>
        </w:tabs>
        <w:spacing w:line="240" w:lineRule="auto"/>
        <w:ind w:left="567" w:hanging="567"/>
        <w:rPr>
          <w:b/>
          <w:szCs w:val="22"/>
        </w:rPr>
      </w:pPr>
      <w:r>
        <w:rPr>
          <w:b/>
          <w:highlight w:val="lightGray"/>
        </w:rPr>
        <w:t>3.</w:t>
      </w:r>
      <w:r>
        <w:rPr>
          <w:b/>
        </w:rPr>
        <w:tab/>
        <w:t>Cílové druhy zvířat</w:t>
      </w:r>
    </w:p>
    <w:p w14:paraId="5B20977E" w14:textId="77777777" w:rsidR="00255CBA" w:rsidRPr="007561D4" w:rsidRDefault="00255CBA" w:rsidP="00255CBA">
      <w:pPr>
        <w:tabs>
          <w:tab w:val="clear" w:pos="567"/>
        </w:tabs>
        <w:spacing w:line="240" w:lineRule="auto"/>
        <w:rPr>
          <w:szCs w:val="22"/>
        </w:rPr>
      </w:pPr>
    </w:p>
    <w:p w14:paraId="0C609A70" w14:textId="77777777" w:rsidR="00255CBA" w:rsidRPr="00F96B64" w:rsidRDefault="00255CBA" w:rsidP="00255CBA">
      <w:pPr>
        <w:tabs>
          <w:tab w:val="clear" w:pos="567"/>
        </w:tabs>
        <w:spacing w:line="240" w:lineRule="auto"/>
        <w:rPr>
          <w:szCs w:val="22"/>
        </w:rPr>
      </w:pPr>
      <w:r>
        <w:t>Psi.</w:t>
      </w:r>
    </w:p>
    <w:p w14:paraId="7111701C" w14:textId="77777777" w:rsidR="00255CBA" w:rsidRPr="003B77F6" w:rsidRDefault="00255CBA" w:rsidP="00255CBA">
      <w:pPr>
        <w:tabs>
          <w:tab w:val="clear" w:pos="567"/>
        </w:tabs>
        <w:spacing w:line="240" w:lineRule="auto"/>
        <w:rPr>
          <w:szCs w:val="22"/>
        </w:rPr>
      </w:pPr>
    </w:p>
    <w:p w14:paraId="4506CF91" w14:textId="77777777" w:rsidR="00255CBA" w:rsidRPr="007561D4" w:rsidRDefault="00255CBA" w:rsidP="00255CBA">
      <w:pPr>
        <w:tabs>
          <w:tab w:val="clear" w:pos="567"/>
          <w:tab w:val="left" w:pos="0"/>
        </w:tabs>
        <w:spacing w:line="240" w:lineRule="auto"/>
        <w:ind w:left="567" w:hanging="567"/>
        <w:rPr>
          <w:b/>
          <w:szCs w:val="22"/>
        </w:rPr>
      </w:pPr>
      <w:r>
        <w:rPr>
          <w:b/>
          <w:highlight w:val="lightGray"/>
        </w:rPr>
        <w:t>4.</w:t>
      </w:r>
      <w:r>
        <w:rPr>
          <w:b/>
        </w:rPr>
        <w:tab/>
        <w:t>Indikace pro použití</w:t>
      </w:r>
    </w:p>
    <w:p w14:paraId="3155CF02" w14:textId="77777777" w:rsidR="00255CBA" w:rsidRPr="007561D4" w:rsidRDefault="00255CBA" w:rsidP="00255CBA">
      <w:pPr>
        <w:tabs>
          <w:tab w:val="clear" w:pos="567"/>
        </w:tabs>
        <w:spacing w:line="240" w:lineRule="auto"/>
        <w:rPr>
          <w:szCs w:val="22"/>
        </w:rPr>
      </w:pPr>
    </w:p>
    <w:p w14:paraId="43F357B1" w14:textId="77777777" w:rsidR="00255CBA" w:rsidRPr="0009105E" w:rsidRDefault="00255CBA" w:rsidP="00255CBA">
      <w:pPr>
        <w:tabs>
          <w:tab w:val="clear" w:pos="567"/>
        </w:tabs>
        <w:spacing w:line="240" w:lineRule="auto"/>
        <w:rPr>
          <w:szCs w:val="22"/>
        </w:rPr>
      </w:pPr>
      <w:r>
        <w:t>Zmírnění zánětu a bolesti při akutních a chronických onemocněních pohybového aparátu (např. osteoartróza).</w:t>
      </w:r>
    </w:p>
    <w:p w14:paraId="69780494" w14:textId="77777777" w:rsidR="00255CBA" w:rsidRDefault="00255CBA" w:rsidP="00255CBA">
      <w:pPr>
        <w:tabs>
          <w:tab w:val="clear" w:pos="567"/>
        </w:tabs>
        <w:spacing w:line="240" w:lineRule="auto"/>
        <w:rPr>
          <w:szCs w:val="22"/>
        </w:rPr>
      </w:pPr>
      <w:r>
        <w:t>Ke snížení pooperační bolesti po operaci měkkých tkání po předchozí parenterální analgezii.</w:t>
      </w:r>
    </w:p>
    <w:p w14:paraId="3C549575" w14:textId="77777777" w:rsidR="00255CBA" w:rsidRPr="007561D4" w:rsidRDefault="00255CBA" w:rsidP="00255CBA">
      <w:pPr>
        <w:tabs>
          <w:tab w:val="clear" w:pos="567"/>
        </w:tabs>
        <w:spacing w:line="240" w:lineRule="auto"/>
        <w:rPr>
          <w:szCs w:val="22"/>
        </w:rPr>
      </w:pPr>
    </w:p>
    <w:p w14:paraId="13F66E5E" w14:textId="77777777" w:rsidR="00255CBA" w:rsidRPr="007561D4" w:rsidRDefault="00255CBA" w:rsidP="00255CBA">
      <w:pPr>
        <w:tabs>
          <w:tab w:val="clear" w:pos="567"/>
          <w:tab w:val="left" w:pos="0"/>
        </w:tabs>
        <w:spacing w:line="240" w:lineRule="auto"/>
        <w:ind w:left="567" w:hanging="567"/>
        <w:rPr>
          <w:szCs w:val="22"/>
        </w:rPr>
      </w:pPr>
      <w:r>
        <w:rPr>
          <w:b/>
          <w:highlight w:val="lightGray"/>
        </w:rPr>
        <w:t>5.</w:t>
      </w:r>
      <w:r>
        <w:rPr>
          <w:b/>
        </w:rPr>
        <w:tab/>
        <w:t>Kontraindikace</w:t>
      </w:r>
    </w:p>
    <w:p w14:paraId="6FF4BCD9" w14:textId="77777777" w:rsidR="00255CBA" w:rsidRPr="007561D4" w:rsidRDefault="00255CBA" w:rsidP="00255CBA">
      <w:pPr>
        <w:tabs>
          <w:tab w:val="clear" w:pos="567"/>
        </w:tabs>
        <w:spacing w:line="240" w:lineRule="auto"/>
        <w:rPr>
          <w:szCs w:val="22"/>
        </w:rPr>
      </w:pPr>
    </w:p>
    <w:p w14:paraId="1AFDD396" w14:textId="77777777" w:rsidR="00255CBA" w:rsidRDefault="00255CBA" w:rsidP="00255CBA">
      <w:pPr>
        <w:tabs>
          <w:tab w:val="clear" w:pos="567"/>
        </w:tabs>
        <w:spacing w:line="240" w:lineRule="auto"/>
      </w:pPr>
      <w:r>
        <w:t>Nepoužívat v případech přecitlivělosti na karprofen nebo na některou z pomocných látek.</w:t>
      </w:r>
    </w:p>
    <w:p w14:paraId="16AAD39F" w14:textId="735DBB78" w:rsidR="00255CBA" w:rsidRDefault="00255CBA" w:rsidP="00255CBA">
      <w:pPr>
        <w:tabs>
          <w:tab w:val="clear" w:pos="567"/>
        </w:tabs>
        <w:spacing w:line="240" w:lineRule="auto"/>
      </w:pPr>
      <w:r>
        <w:t>Nepoužívat u psů</w:t>
      </w:r>
      <w:r w:rsidR="00564D30">
        <w:t xml:space="preserve"> se</w:t>
      </w:r>
      <w:r>
        <w:t xml:space="preserve"> závažným srdečním, jaterním nebo ledvinovým onemocněním, nebo v případech, kdy existuje možnost vzniku gastrointestinálních vředů nebo krvácení. </w:t>
      </w:r>
    </w:p>
    <w:p w14:paraId="32854218" w14:textId="77777777" w:rsidR="00255CBA" w:rsidRDefault="00255CBA" w:rsidP="00255CBA">
      <w:pPr>
        <w:tabs>
          <w:tab w:val="clear" w:pos="567"/>
        </w:tabs>
        <w:spacing w:line="240" w:lineRule="auto"/>
      </w:pPr>
      <w:r>
        <w:t xml:space="preserve">Nepoužívat u dehydratovaných, hypovolemických a hypotenzních zvířat. </w:t>
      </w:r>
    </w:p>
    <w:p w14:paraId="3D456990" w14:textId="77777777" w:rsidR="00255CBA" w:rsidRDefault="00255CBA" w:rsidP="00255CBA">
      <w:pPr>
        <w:tabs>
          <w:tab w:val="clear" w:pos="567"/>
        </w:tabs>
        <w:spacing w:line="240" w:lineRule="auto"/>
      </w:pPr>
      <w:r>
        <w:t>Nepoužívat u koček.</w:t>
      </w:r>
    </w:p>
    <w:p w14:paraId="2AEF80CC" w14:textId="6DEDD836" w:rsidR="00255CBA" w:rsidRDefault="00255CBA" w:rsidP="00255CBA">
      <w:pPr>
        <w:tabs>
          <w:tab w:val="clear" w:pos="567"/>
        </w:tabs>
        <w:spacing w:line="240" w:lineRule="auto"/>
      </w:pPr>
      <w:r>
        <w:t xml:space="preserve">Nepoužívat u březích nebo </w:t>
      </w:r>
      <w:proofErr w:type="spellStart"/>
      <w:r w:rsidR="00716DCF">
        <w:t>laktují</w:t>
      </w:r>
      <w:r>
        <w:t>cích</w:t>
      </w:r>
      <w:proofErr w:type="spellEnd"/>
      <w:r>
        <w:t xml:space="preserve"> fen.</w:t>
      </w:r>
    </w:p>
    <w:p w14:paraId="412CD086" w14:textId="77777777" w:rsidR="00255CBA" w:rsidRPr="007561D4" w:rsidRDefault="00255CBA" w:rsidP="00255CBA">
      <w:pPr>
        <w:tabs>
          <w:tab w:val="clear" w:pos="567"/>
        </w:tabs>
        <w:spacing w:line="240" w:lineRule="auto"/>
        <w:rPr>
          <w:szCs w:val="22"/>
        </w:rPr>
      </w:pPr>
    </w:p>
    <w:p w14:paraId="6F488A48" w14:textId="77777777" w:rsidR="00255CBA" w:rsidRPr="007561D4" w:rsidRDefault="00255CBA" w:rsidP="00255CBA">
      <w:pPr>
        <w:tabs>
          <w:tab w:val="clear" w:pos="567"/>
          <w:tab w:val="left" w:pos="0"/>
        </w:tabs>
        <w:spacing w:line="240" w:lineRule="auto"/>
        <w:ind w:left="567" w:hanging="567"/>
        <w:rPr>
          <w:szCs w:val="22"/>
        </w:rPr>
      </w:pPr>
      <w:r>
        <w:rPr>
          <w:b/>
          <w:highlight w:val="lightGray"/>
        </w:rPr>
        <w:lastRenderedPageBreak/>
        <w:t>6.</w:t>
      </w:r>
      <w:r>
        <w:rPr>
          <w:b/>
        </w:rPr>
        <w:tab/>
        <w:t>Zvláštní upozornění</w:t>
      </w:r>
    </w:p>
    <w:p w14:paraId="4CEDD1AF" w14:textId="77777777" w:rsidR="00255CBA" w:rsidRPr="004A1A95" w:rsidRDefault="00255CBA" w:rsidP="00255CBA">
      <w:pPr>
        <w:tabs>
          <w:tab w:val="clear" w:pos="567"/>
        </w:tabs>
        <w:autoSpaceDE w:val="0"/>
        <w:autoSpaceDN w:val="0"/>
        <w:adjustRightInd w:val="0"/>
        <w:spacing w:line="240" w:lineRule="auto"/>
        <w:rPr>
          <w:b/>
          <w:bCs/>
          <w:color w:val="000000"/>
          <w:szCs w:val="22"/>
          <w:lang w:eastAsia="nl-NL"/>
        </w:rPr>
      </w:pPr>
    </w:p>
    <w:p w14:paraId="5A920535" w14:textId="77777777" w:rsidR="00255CBA" w:rsidRPr="007561D4" w:rsidRDefault="00255CBA" w:rsidP="00255CBA">
      <w:pPr>
        <w:tabs>
          <w:tab w:val="clear" w:pos="567"/>
        </w:tabs>
        <w:spacing w:line="240" w:lineRule="auto"/>
        <w:rPr>
          <w:szCs w:val="22"/>
        </w:rPr>
      </w:pPr>
      <w:r>
        <w:rPr>
          <w:u w:val="single"/>
        </w:rPr>
        <w:t>Zvláštní opatření pro bezpečné použití u cílových druhů zvířat</w:t>
      </w:r>
      <w:r>
        <w:t>:</w:t>
      </w:r>
    </w:p>
    <w:p w14:paraId="2EDEABE7" w14:textId="24907AA4" w:rsidR="00255CBA" w:rsidRPr="0009105E" w:rsidRDefault="00255CBA" w:rsidP="00255CBA">
      <w:pPr>
        <w:tabs>
          <w:tab w:val="clear" w:pos="567"/>
        </w:tabs>
        <w:spacing w:line="240" w:lineRule="auto"/>
        <w:rPr>
          <w:szCs w:val="22"/>
        </w:rPr>
      </w:pPr>
      <w:r>
        <w:t xml:space="preserve">Použití u psů mladších než 6 týdnů nebo u starších psů může představovat další riziko. Pokud se takovému použití nelze vyhnout, používejte pouze </w:t>
      </w:r>
      <w:r w:rsidR="00716DCF">
        <w:t>po zvážení terapeutického prospěchu</w:t>
      </w:r>
      <w:r>
        <w:t xml:space="preserve"> a rizik</w:t>
      </w:r>
      <w:r w:rsidR="00716DCF">
        <w:t>a</w:t>
      </w:r>
      <w:r>
        <w:t xml:space="preserve"> </w:t>
      </w:r>
      <w:r w:rsidR="00716DCF">
        <w:t>přísluš</w:t>
      </w:r>
      <w:r>
        <w:t>ným veterinárním lékařem</w:t>
      </w:r>
      <w:r w:rsidR="00716DCF">
        <w:t>.</w:t>
      </w:r>
      <w:r>
        <w:t xml:space="preserve"> </w:t>
      </w:r>
      <w:r w:rsidR="00716DCF">
        <w:t>L</w:t>
      </w:r>
      <w:r>
        <w:t xml:space="preserve">éčení psi mohou vyžadovat pečlivý klinický management. </w:t>
      </w:r>
    </w:p>
    <w:p w14:paraId="2F759B1B" w14:textId="6834E245" w:rsidR="00255CBA" w:rsidRPr="0009105E" w:rsidRDefault="00255CBA" w:rsidP="00255CBA">
      <w:pPr>
        <w:tabs>
          <w:tab w:val="clear" w:pos="567"/>
        </w:tabs>
        <w:spacing w:line="240" w:lineRule="auto"/>
        <w:rPr>
          <w:szCs w:val="22"/>
        </w:rPr>
      </w:pPr>
      <w:r>
        <w:t>NSAID (nesteroidní protizánětliv</w:t>
      </w:r>
      <w:r w:rsidR="009549AC">
        <w:t>á</w:t>
      </w:r>
      <w:r>
        <w:t xml:space="preserve"> lé</w:t>
      </w:r>
      <w:r w:rsidR="00716DCF">
        <w:t>čiva</w:t>
      </w:r>
      <w:r>
        <w:t>) mohou způsobit inhibici fagocytózy, a proto by při léčbě zánětlivých stavů spojených s bakteriální infekcí měla být současně zahájena vhodná antimikrobiální léčba.</w:t>
      </w:r>
    </w:p>
    <w:p w14:paraId="4DCC1AA6" w14:textId="77777777" w:rsidR="00255CBA" w:rsidRDefault="00255CBA" w:rsidP="00255CBA">
      <w:pPr>
        <w:tabs>
          <w:tab w:val="clear" w:pos="567"/>
        </w:tabs>
        <w:spacing w:line="240" w:lineRule="auto"/>
        <w:rPr>
          <w:szCs w:val="22"/>
        </w:rPr>
      </w:pPr>
      <w:r>
        <w:t xml:space="preserve">Žvýkací tablety jsou ochucené. Aby se zabránilo náhodnému požití, uchovávejte tablety mimo dosah zvířat. </w:t>
      </w:r>
    </w:p>
    <w:p w14:paraId="2A2722DB" w14:textId="77777777" w:rsidR="00255CBA" w:rsidRDefault="00255CBA" w:rsidP="00255CBA">
      <w:pPr>
        <w:tabs>
          <w:tab w:val="clear" w:pos="567"/>
        </w:tabs>
        <w:spacing w:line="240" w:lineRule="auto"/>
        <w:rPr>
          <w:szCs w:val="22"/>
        </w:rPr>
      </w:pPr>
    </w:p>
    <w:p w14:paraId="3A70E926" w14:textId="77777777" w:rsidR="00255CBA" w:rsidRPr="007561D4" w:rsidRDefault="00255CBA" w:rsidP="00255CBA">
      <w:pPr>
        <w:tabs>
          <w:tab w:val="clear" w:pos="567"/>
        </w:tabs>
        <w:spacing w:line="240" w:lineRule="auto"/>
        <w:rPr>
          <w:szCs w:val="22"/>
        </w:rPr>
      </w:pPr>
      <w:r>
        <w:rPr>
          <w:u w:val="single"/>
        </w:rPr>
        <w:t>Zvláštní opatření pro osobu, která podává veterinární léčivý přípravek zvířatům</w:t>
      </w:r>
      <w:r>
        <w:t>:</w:t>
      </w:r>
    </w:p>
    <w:p w14:paraId="18AD3C7C" w14:textId="77777777" w:rsidR="00255CBA" w:rsidRDefault="00255CBA" w:rsidP="00255CBA">
      <w:pPr>
        <w:tabs>
          <w:tab w:val="clear" w:pos="567"/>
        </w:tabs>
        <w:spacing w:line="240" w:lineRule="auto"/>
        <w:rPr>
          <w:color w:val="000000"/>
          <w:szCs w:val="22"/>
        </w:rPr>
      </w:pPr>
      <w:bookmarkStart w:id="0" w:name="_Hlk184708217"/>
      <w:r>
        <w:rPr>
          <w:color w:val="000000"/>
        </w:rPr>
        <w:t xml:space="preserve">Karprofen je nesteroidní protizánětlivý lék. </w:t>
      </w:r>
    </w:p>
    <w:p w14:paraId="48F6272E" w14:textId="77777777" w:rsidR="00255CBA" w:rsidRPr="00474EA4" w:rsidRDefault="00255CBA" w:rsidP="00255CBA">
      <w:pPr>
        <w:tabs>
          <w:tab w:val="clear" w:pos="567"/>
        </w:tabs>
        <w:spacing w:line="240" w:lineRule="auto"/>
        <w:rPr>
          <w:color w:val="000000"/>
          <w:szCs w:val="22"/>
        </w:rPr>
      </w:pPr>
      <w:r>
        <w:rPr>
          <w:color w:val="000000"/>
        </w:rPr>
        <w:t>Lidé se známou přecitlivělostí na nesteroidní protizánětlivé léky by se měli vyhnout kontaktu s veterinárním léčivým přípravkem.</w:t>
      </w:r>
    </w:p>
    <w:p w14:paraId="2649EA27" w14:textId="4FD95DF0" w:rsidR="00255CBA" w:rsidRPr="00474EA4" w:rsidRDefault="00255CBA" w:rsidP="00255CBA">
      <w:pPr>
        <w:tabs>
          <w:tab w:val="clear" w:pos="567"/>
        </w:tabs>
        <w:spacing w:line="240" w:lineRule="auto"/>
        <w:rPr>
          <w:color w:val="000000"/>
          <w:szCs w:val="22"/>
        </w:rPr>
      </w:pPr>
      <w:r>
        <w:rPr>
          <w:color w:val="000000"/>
        </w:rPr>
        <w:t>Uživatel by se měl vyhnout přímému kontaktu účinné látky s kůží, protože u člověka může dojít k</w:t>
      </w:r>
      <w:r w:rsidR="00F75530">
        <w:rPr>
          <w:color w:val="000000"/>
        </w:rPr>
        <w:t> </w:t>
      </w:r>
      <w:proofErr w:type="spellStart"/>
      <w:r>
        <w:rPr>
          <w:color w:val="000000"/>
        </w:rPr>
        <w:t>fototoxickým</w:t>
      </w:r>
      <w:proofErr w:type="spellEnd"/>
      <w:r>
        <w:rPr>
          <w:color w:val="000000"/>
        </w:rPr>
        <w:t xml:space="preserve"> reakcím nebo k riziku vzniku fotoalergie, která může přetrvávat několik let jako silná fotocitlivost se zarudnutím, otoky a puchýři na kůži. Laboratorní studie prokázaly fotosenzibilizační vlastnosti karprofenu i jiných nesteroidních protizánětlivých léků.</w:t>
      </w:r>
    </w:p>
    <w:p w14:paraId="7CA896DB" w14:textId="03AF1007" w:rsidR="00255CBA" w:rsidRPr="00372D16" w:rsidRDefault="00255CBA" w:rsidP="00255CBA">
      <w:pPr>
        <w:tabs>
          <w:tab w:val="clear" w:pos="567"/>
        </w:tabs>
        <w:spacing w:line="240" w:lineRule="auto"/>
        <w:rPr>
          <w:color w:val="000000"/>
          <w:szCs w:val="22"/>
        </w:rPr>
      </w:pPr>
      <w:r>
        <w:rPr>
          <w:color w:val="000000"/>
        </w:rPr>
        <w:t xml:space="preserve">Náhodné požití veterinárního léčivého přípravku může způsobit gastrointestinální účinky, jako je nevolnost a bolest žaludku. </w:t>
      </w:r>
      <w:bookmarkEnd w:id="0"/>
      <w:r>
        <w:rPr>
          <w:color w:val="000000"/>
        </w:rPr>
        <w:t xml:space="preserve">Je třeba dbát na to, aby nedošlo k náhodnému požití přípravku dětmi. Aby se předešlo náhodnému požití, nepoužité části tablet </w:t>
      </w:r>
      <w:r w:rsidR="00F75530">
        <w:rPr>
          <w:color w:val="000000"/>
        </w:rPr>
        <w:t>vraťte</w:t>
      </w:r>
      <w:r>
        <w:rPr>
          <w:color w:val="000000"/>
        </w:rPr>
        <w:t xml:space="preserve"> do otevřeného prostoru blistru a do krabičky. </w:t>
      </w:r>
    </w:p>
    <w:p w14:paraId="6AB054B4" w14:textId="77777777" w:rsidR="00255CBA" w:rsidRPr="00372D16" w:rsidRDefault="00255CBA" w:rsidP="00255CBA">
      <w:pPr>
        <w:tabs>
          <w:tab w:val="clear" w:pos="567"/>
        </w:tabs>
        <w:spacing w:line="240" w:lineRule="auto"/>
        <w:rPr>
          <w:color w:val="000000"/>
          <w:szCs w:val="22"/>
        </w:rPr>
      </w:pPr>
      <w:r>
        <w:rPr>
          <w:color w:val="000000"/>
        </w:rPr>
        <w:t>V případě náhodného požití, vyhledejte ihned lékařskou pomoc a ukažte příbalovou informaci nebo etiketu praktickému lékaři.</w:t>
      </w:r>
    </w:p>
    <w:p w14:paraId="09AE750E" w14:textId="77777777" w:rsidR="00255CBA" w:rsidRDefault="00255CBA" w:rsidP="00255CBA">
      <w:pPr>
        <w:tabs>
          <w:tab w:val="clear" w:pos="567"/>
        </w:tabs>
        <w:spacing w:line="240" w:lineRule="auto"/>
        <w:rPr>
          <w:color w:val="000000"/>
          <w:szCs w:val="22"/>
        </w:rPr>
      </w:pPr>
      <w:r>
        <w:rPr>
          <w:color w:val="000000"/>
        </w:rPr>
        <w:t>Po použití si umyjte ruce.</w:t>
      </w:r>
    </w:p>
    <w:p w14:paraId="04CD50A3" w14:textId="77777777" w:rsidR="00255CBA" w:rsidRPr="003A712B" w:rsidRDefault="00255CBA" w:rsidP="00255CBA">
      <w:pPr>
        <w:tabs>
          <w:tab w:val="clear" w:pos="567"/>
        </w:tabs>
        <w:spacing w:line="240" w:lineRule="auto"/>
        <w:rPr>
          <w:color w:val="000000"/>
          <w:szCs w:val="22"/>
          <w:lang w:eastAsia="nl-NL"/>
        </w:rPr>
      </w:pPr>
    </w:p>
    <w:p w14:paraId="539B39AE" w14:textId="77777777" w:rsidR="00255CBA" w:rsidRPr="00162C0B" w:rsidRDefault="00255CBA" w:rsidP="00255CBA">
      <w:pPr>
        <w:tabs>
          <w:tab w:val="clear" w:pos="567"/>
        </w:tabs>
        <w:autoSpaceDE w:val="0"/>
        <w:autoSpaceDN w:val="0"/>
        <w:adjustRightInd w:val="0"/>
        <w:spacing w:line="240" w:lineRule="auto"/>
        <w:rPr>
          <w:color w:val="000000"/>
          <w:szCs w:val="22"/>
          <w:u w:val="single"/>
        </w:rPr>
      </w:pPr>
      <w:r>
        <w:rPr>
          <w:color w:val="000000"/>
          <w:u w:val="single"/>
        </w:rPr>
        <w:t xml:space="preserve">Březost a laktace: </w:t>
      </w:r>
    </w:p>
    <w:p w14:paraId="0500B875" w14:textId="0A6E7CE9" w:rsidR="00255CBA" w:rsidRPr="0009105E" w:rsidRDefault="00255CBA" w:rsidP="00255CBA">
      <w:pPr>
        <w:tabs>
          <w:tab w:val="clear" w:pos="567"/>
        </w:tabs>
        <w:spacing w:line="240" w:lineRule="auto"/>
        <w:rPr>
          <w:szCs w:val="22"/>
        </w:rPr>
      </w:pPr>
      <w:r>
        <w:t xml:space="preserve">Laboratorní studie </w:t>
      </w:r>
      <w:r w:rsidR="00716DCF">
        <w:t>u</w:t>
      </w:r>
      <w:r>
        <w:t xml:space="preserve"> laboratorních zvířat (potkan, králík) prokázaly fetotoxické účinky karprofenu v dávkách blízkých terapeutické dávce.</w:t>
      </w:r>
    </w:p>
    <w:p w14:paraId="07B117BB" w14:textId="51C44874" w:rsidR="00255CBA" w:rsidRDefault="00255CBA" w:rsidP="00255CBA">
      <w:pPr>
        <w:tabs>
          <w:tab w:val="clear" w:pos="567"/>
        </w:tabs>
        <w:spacing w:line="240" w:lineRule="auto"/>
        <w:rPr>
          <w:szCs w:val="22"/>
        </w:rPr>
      </w:pPr>
      <w:r>
        <w:t>Nebyla stanovena bezpečnost veterinárního léčivého přípravku pro použití během březosti a laktace. Nepoužív</w:t>
      </w:r>
      <w:r w:rsidR="0022544A">
        <w:t>a</w:t>
      </w:r>
      <w:r>
        <w:t>t u psů během březosti nebo laktace.</w:t>
      </w:r>
    </w:p>
    <w:p w14:paraId="2FE80F64" w14:textId="77777777" w:rsidR="00255CBA" w:rsidRPr="00DA5102" w:rsidRDefault="00255CBA" w:rsidP="00255CBA">
      <w:pPr>
        <w:tabs>
          <w:tab w:val="clear" w:pos="567"/>
        </w:tabs>
        <w:spacing w:line="240" w:lineRule="auto"/>
        <w:rPr>
          <w:szCs w:val="22"/>
        </w:rPr>
      </w:pPr>
    </w:p>
    <w:p w14:paraId="74A33A7A" w14:textId="77777777" w:rsidR="00255CBA" w:rsidRPr="007561D4" w:rsidRDefault="00255CBA" w:rsidP="00255CBA">
      <w:pPr>
        <w:tabs>
          <w:tab w:val="clear" w:pos="567"/>
        </w:tabs>
        <w:spacing w:line="240" w:lineRule="auto"/>
        <w:rPr>
          <w:szCs w:val="22"/>
        </w:rPr>
      </w:pPr>
      <w:r>
        <w:rPr>
          <w:u w:val="single"/>
        </w:rPr>
        <w:t>Interakce s jinými léčivými přípravky a další formy interakce</w:t>
      </w:r>
      <w:r>
        <w:t>:</w:t>
      </w:r>
    </w:p>
    <w:p w14:paraId="350761A4" w14:textId="721C5F55" w:rsidR="00255CBA" w:rsidRPr="006F3D93" w:rsidRDefault="00255CBA" w:rsidP="00255CBA">
      <w:pPr>
        <w:tabs>
          <w:tab w:val="clear" w:pos="567"/>
        </w:tabs>
        <w:spacing w:line="240" w:lineRule="auto"/>
        <w:rPr>
          <w:szCs w:val="22"/>
        </w:rPr>
      </w:pPr>
      <w:r>
        <w:t>Karprofen se nesmí podávat společně s glukokortikoidy a jinými nesteroidními protizánětlivými lé</w:t>
      </w:r>
      <w:r w:rsidR="00716DCF">
        <w:t>čivy</w:t>
      </w:r>
      <w:r>
        <w:t>.</w:t>
      </w:r>
    </w:p>
    <w:p w14:paraId="7739AC36" w14:textId="2E26B6BA" w:rsidR="00255CBA" w:rsidRPr="0076345A" w:rsidRDefault="00255CBA" w:rsidP="00255CBA">
      <w:pPr>
        <w:tabs>
          <w:tab w:val="clear" w:pos="567"/>
        </w:tabs>
        <w:spacing w:line="240" w:lineRule="auto"/>
        <w:rPr>
          <w:szCs w:val="22"/>
        </w:rPr>
      </w:pPr>
      <w:r>
        <w:t>V případě před</w:t>
      </w:r>
      <w:r w:rsidR="00716DCF">
        <w:t>chozí léčby</w:t>
      </w:r>
      <w:r>
        <w:t xml:space="preserve"> steroidními nebo nesteroidními protizánětlivými lé</w:t>
      </w:r>
      <w:r w:rsidR="00716DCF">
        <w:t>čivy</w:t>
      </w:r>
      <w:r>
        <w:t xml:space="preserve"> je třeba přísně dodržovat období bez léčby, jinak může dojít ke zhoršení možných nežádoucích účinků. Karprofen má vysokou vaznost na plazmatické bílkoviny a konkuruje jiným vysoce vazným léčivům, což může vést k toxickým účinkům. Proto by neměl být podáván současně s jinými látkami, které mají rovněž vysokou vaznost na plazmatické bílkoviny.</w:t>
      </w:r>
    </w:p>
    <w:p w14:paraId="7A909970" w14:textId="77777777" w:rsidR="00255CBA" w:rsidRPr="0076345A" w:rsidRDefault="00255CBA" w:rsidP="00255CBA">
      <w:pPr>
        <w:tabs>
          <w:tab w:val="clear" w:pos="567"/>
        </w:tabs>
        <w:spacing w:line="240" w:lineRule="auto"/>
        <w:rPr>
          <w:szCs w:val="22"/>
        </w:rPr>
      </w:pPr>
      <w:r>
        <w:t>Je třeba se vyhnout současnému podávání antikoagulancií, a to z důvodu zvýšené tendence ke krvácení.</w:t>
      </w:r>
    </w:p>
    <w:p w14:paraId="185B476A" w14:textId="77777777" w:rsidR="00255CBA" w:rsidRDefault="00255CBA" w:rsidP="00255CBA">
      <w:pPr>
        <w:tabs>
          <w:tab w:val="clear" w:pos="567"/>
        </w:tabs>
        <w:spacing w:line="240" w:lineRule="auto"/>
        <w:rPr>
          <w:szCs w:val="22"/>
        </w:rPr>
      </w:pPr>
      <w:r>
        <w:t>Je třeba se vyhnout současnému podávání potenciálně nefrotoxických léčiv.</w:t>
      </w:r>
    </w:p>
    <w:p w14:paraId="00CF6C60" w14:textId="77777777" w:rsidR="00255CBA" w:rsidRPr="007561D4" w:rsidRDefault="00255CBA" w:rsidP="00255CBA">
      <w:pPr>
        <w:tabs>
          <w:tab w:val="clear" w:pos="567"/>
        </w:tabs>
        <w:spacing w:line="240" w:lineRule="auto"/>
        <w:rPr>
          <w:szCs w:val="22"/>
        </w:rPr>
      </w:pPr>
    </w:p>
    <w:p w14:paraId="307D6190" w14:textId="77777777" w:rsidR="00255CBA" w:rsidRPr="00162C0B" w:rsidRDefault="00255CBA" w:rsidP="00255CBA">
      <w:pPr>
        <w:tabs>
          <w:tab w:val="clear" w:pos="567"/>
        </w:tabs>
        <w:spacing w:line="240" w:lineRule="auto"/>
        <w:rPr>
          <w:szCs w:val="22"/>
        </w:rPr>
      </w:pPr>
      <w:r>
        <w:rPr>
          <w:u w:val="single"/>
        </w:rPr>
        <w:t>Předávkování</w:t>
      </w:r>
      <w:r>
        <w:t>:</w:t>
      </w:r>
    </w:p>
    <w:p w14:paraId="55149E1D" w14:textId="1E3CDAEF" w:rsidR="00255CBA" w:rsidRDefault="00255CBA" w:rsidP="00255CBA">
      <w:pPr>
        <w:tabs>
          <w:tab w:val="clear" w:pos="567"/>
        </w:tabs>
        <w:spacing w:line="240" w:lineRule="auto"/>
        <w:rPr>
          <w:color w:val="000000"/>
          <w:szCs w:val="22"/>
        </w:rPr>
      </w:pPr>
      <w:r>
        <w:rPr>
          <w:color w:val="000000"/>
        </w:rPr>
        <w:t>U psů při podávání karprofenu v dávkách až 9 mg/kg jednou denně po dobu 14 dnů nebyly pozorovány žádné známky toxicity. Neexistuje žádné specifické antidotum při předávkování karprofenem, ale měla by se použít obecná podpůrná léčba, která se používá při klinickém předávkování nesteroidními protizánětlivými lé</w:t>
      </w:r>
      <w:r w:rsidR="00716DCF">
        <w:rPr>
          <w:color w:val="000000"/>
        </w:rPr>
        <w:t>čivy</w:t>
      </w:r>
      <w:r>
        <w:rPr>
          <w:color w:val="000000"/>
        </w:rPr>
        <w:t>.</w:t>
      </w:r>
    </w:p>
    <w:p w14:paraId="1302AAD9" w14:textId="77777777" w:rsidR="00255CBA" w:rsidRPr="00162C0B" w:rsidRDefault="00255CBA" w:rsidP="00255CBA">
      <w:pPr>
        <w:tabs>
          <w:tab w:val="clear" w:pos="567"/>
        </w:tabs>
        <w:spacing w:line="240" w:lineRule="auto"/>
        <w:rPr>
          <w:color w:val="000000"/>
          <w:szCs w:val="22"/>
          <w:lang w:eastAsia="nl-NL"/>
        </w:rPr>
      </w:pPr>
    </w:p>
    <w:p w14:paraId="6860FCA1" w14:textId="77777777" w:rsidR="00255CBA" w:rsidRPr="007561D4" w:rsidRDefault="00255CBA" w:rsidP="00255CBA">
      <w:pPr>
        <w:tabs>
          <w:tab w:val="clear" w:pos="567"/>
          <w:tab w:val="left" w:pos="0"/>
        </w:tabs>
        <w:spacing w:line="240" w:lineRule="auto"/>
        <w:ind w:left="567" w:hanging="567"/>
        <w:rPr>
          <w:szCs w:val="22"/>
        </w:rPr>
      </w:pPr>
      <w:r w:rsidRPr="00D84AC6">
        <w:rPr>
          <w:b/>
          <w:highlight w:val="lightGray"/>
        </w:rPr>
        <w:t>7.</w:t>
      </w:r>
      <w:r>
        <w:rPr>
          <w:b/>
        </w:rPr>
        <w:tab/>
        <w:t>Nežádoucí účinky</w:t>
      </w:r>
    </w:p>
    <w:p w14:paraId="6BC8965C" w14:textId="77777777" w:rsidR="00255CBA" w:rsidRDefault="00255CBA" w:rsidP="00255CBA">
      <w:pPr>
        <w:tabs>
          <w:tab w:val="clear" w:pos="567"/>
        </w:tabs>
        <w:spacing w:line="240" w:lineRule="auto"/>
        <w:rPr>
          <w:szCs w:val="22"/>
        </w:rPr>
      </w:pPr>
    </w:p>
    <w:p w14:paraId="093D3A84" w14:textId="77777777" w:rsidR="00255CBA" w:rsidRPr="008174E6" w:rsidRDefault="00255CBA" w:rsidP="00255CBA">
      <w:pPr>
        <w:tabs>
          <w:tab w:val="clear" w:pos="567"/>
        </w:tabs>
        <w:rPr>
          <w:szCs w:val="22"/>
        </w:rPr>
      </w:pPr>
      <w:r>
        <w:t>Psi: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4139"/>
      </w:tblGrid>
      <w:tr w:rsidR="00255CBA" w:rsidRPr="008174E6" w14:paraId="6F12CCE2" w14:textId="77777777" w:rsidTr="00D87123">
        <w:trPr>
          <w:trHeight w:val="870"/>
        </w:trPr>
        <w:tc>
          <w:tcPr>
            <w:tcW w:w="3794" w:type="dxa"/>
          </w:tcPr>
          <w:p w14:paraId="0CFA8D6F" w14:textId="77777777" w:rsidR="00255CBA" w:rsidRPr="008174E6" w:rsidRDefault="00255CBA" w:rsidP="00D87123">
            <w:pPr>
              <w:rPr>
                <w:szCs w:val="22"/>
              </w:rPr>
            </w:pPr>
            <w:r>
              <w:t>Velmi vzácné</w:t>
            </w:r>
          </w:p>
          <w:p w14:paraId="031086A3" w14:textId="77777777" w:rsidR="00255CBA" w:rsidRPr="008174E6" w:rsidRDefault="00255CBA" w:rsidP="00D87123">
            <w:pPr>
              <w:rPr>
                <w:szCs w:val="22"/>
              </w:rPr>
            </w:pPr>
            <w:r>
              <w:t>(&lt;1 zvíře / 10 000 ošetřených zvířat, včetně ojedinělých hlášení):</w:t>
            </w:r>
          </w:p>
        </w:tc>
        <w:tc>
          <w:tcPr>
            <w:tcW w:w="4139" w:type="dxa"/>
          </w:tcPr>
          <w:p w14:paraId="2C09CE3E" w14:textId="77777777" w:rsidR="00255CBA" w:rsidRPr="00D90AE3" w:rsidRDefault="00255CBA" w:rsidP="00D87123">
            <w:pPr>
              <w:spacing w:line="256" w:lineRule="auto"/>
              <w:rPr>
                <w:rFonts w:cs="Arial"/>
                <w:szCs w:val="22"/>
              </w:rPr>
            </w:pPr>
            <w:r>
              <w:t>Alergická reakce</w:t>
            </w:r>
          </w:p>
          <w:p w14:paraId="0F39EEC1" w14:textId="77777777" w:rsidR="00255CBA" w:rsidRPr="00D90AE3" w:rsidRDefault="00255CBA" w:rsidP="00D87123">
            <w:pPr>
              <w:spacing w:line="256" w:lineRule="auto"/>
              <w:rPr>
                <w:rFonts w:eastAsiaTheme="minorHAnsi" w:cs="Arial"/>
                <w:bCs/>
                <w:szCs w:val="22"/>
              </w:rPr>
            </w:pPr>
            <w:r>
              <w:t xml:space="preserve">Zvýšené jaterní enzymy, hepatopatie, jaterní porucha </w:t>
            </w:r>
          </w:p>
          <w:p w14:paraId="3C891E82" w14:textId="1FA7C2BE" w:rsidR="00255CBA" w:rsidRPr="00D90AE3" w:rsidRDefault="00255CBA" w:rsidP="00D87123">
            <w:pPr>
              <w:spacing w:line="256" w:lineRule="auto"/>
              <w:rPr>
                <w:rFonts w:cs="Arial"/>
                <w:szCs w:val="22"/>
              </w:rPr>
            </w:pPr>
            <w:r>
              <w:t>Průjem</w:t>
            </w:r>
            <w:r>
              <w:rPr>
                <w:vertAlign w:val="superscript"/>
              </w:rPr>
              <w:t>1</w:t>
            </w:r>
            <w:r>
              <w:t>, melena</w:t>
            </w:r>
            <w:r>
              <w:rPr>
                <w:vertAlign w:val="superscript"/>
              </w:rPr>
              <w:t>1</w:t>
            </w:r>
            <w:r>
              <w:t>, měkká stolice</w:t>
            </w:r>
            <w:r>
              <w:rPr>
                <w:vertAlign w:val="superscript"/>
              </w:rPr>
              <w:t>1</w:t>
            </w:r>
            <w:r>
              <w:t>, zvracení</w:t>
            </w:r>
            <w:r>
              <w:rPr>
                <w:vertAlign w:val="superscript"/>
              </w:rPr>
              <w:t>1</w:t>
            </w:r>
            <w:r>
              <w:t>.</w:t>
            </w:r>
          </w:p>
          <w:p w14:paraId="73642422" w14:textId="77777777" w:rsidR="00255CBA" w:rsidRPr="00D90AE3" w:rsidRDefault="00255CBA" w:rsidP="00D87123">
            <w:pPr>
              <w:spacing w:line="256" w:lineRule="auto"/>
              <w:rPr>
                <w:rFonts w:cs="Arial"/>
                <w:szCs w:val="22"/>
              </w:rPr>
            </w:pPr>
            <w:r>
              <w:lastRenderedPageBreak/>
              <w:t>Zvýšené renální parametry</w:t>
            </w:r>
            <w:r>
              <w:rPr>
                <w:vertAlign w:val="superscript"/>
              </w:rPr>
              <w:t>1</w:t>
            </w:r>
            <w:r>
              <w:rPr>
                <w:vertAlign w:val="subscript"/>
              </w:rPr>
              <w:t xml:space="preserve">, </w:t>
            </w:r>
            <w:r>
              <w:t>zvýšený objem moči</w:t>
            </w:r>
            <w:r>
              <w:rPr>
                <w:vertAlign w:val="superscript"/>
              </w:rPr>
              <w:t>1</w:t>
            </w:r>
            <w:r>
              <w:t>.</w:t>
            </w:r>
          </w:p>
          <w:p w14:paraId="63CB346B" w14:textId="77777777" w:rsidR="00255CBA" w:rsidRPr="00D90AE3" w:rsidRDefault="00255CBA" w:rsidP="00D87123">
            <w:pPr>
              <w:spacing w:line="256" w:lineRule="auto"/>
              <w:rPr>
                <w:rFonts w:cs="Arial"/>
                <w:szCs w:val="22"/>
              </w:rPr>
            </w:pPr>
            <w:r>
              <w:t>Oligurie</w:t>
            </w:r>
            <w:r>
              <w:rPr>
                <w:vertAlign w:val="superscript"/>
              </w:rPr>
              <w:t>1</w:t>
            </w:r>
            <w:r>
              <w:t xml:space="preserve"> </w:t>
            </w:r>
          </w:p>
          <w:p w14:paraId="05A6E7AF" w14:textId="77777777" w:rsidR="00255CBA" w:rsidRPr="008174E6" w:rsidRDefault="00255CBA" w:rsidP="00D87123">
            <w:pPr>
              <w:rPr>
                <w:szCs w:val="22"/>
              </w:rPr>
            </w:pPr>
            <w:r>
              <w:t>Ztráta chuti k jídlu</w:t>
            </w:r>
            <w:r>
              <w:rPr>
                <w:vertAlign w:val="superscript"/>
              </w:rPr>
              <w:t>1</w:t>
            </w:r>
            <w:r>
              <w:t>, letargie</w:t>
            </w:r>
            <w:r>
              <w:rPr>
                <w:vertAlign w:val="superscript"/>
              </w:rPr>
              <w:t>1</w:t>
            </w:r>
            <w:r>
              <w:t>, polydipsie</w:t>
            </w:r>
            <w:r>
              <w:rPr>
                <w:vertAlign w:val="superscript"/>
              </w:rPr>
              <w:t>1</w:t>
            </w:r>
            <w:r>
              <w:t>.</w:t>
            </w:r>
          </w:p>
        </w:tc>
      </w:tr>
    </w:tbl>
    <w:p w14:paraId="3F4AEFAA" w14:textId="01E6A42E" w:rsidR="00255CBA" w:rsidRDefault="00255CBA" w:rsidP="00255CBA">
      <w:pPr>
        <w:rPr>
          <w:szCs w:val="22"/>
        </w:rPr>
      </w:pPr>
      <w:r>
        <w:rPr>
          <w:sz w:val="20"/>
          <w:vertAlign w:val="superscript"/>
        </w:rPr>
        <w:lastRenderedPageBreak/>
        <w:t>1</w:t>
      </w:r>
      <w:r>
        <w:rPr>
          <w:sz w:val="20"/>
        </w:rPr>
        <w:t xml:space="preserve">Typické nežádoucí účinky spojené s NSAID jsou přechodné, obvykle se objevují během prvního týdne léčby a po jejím ukončení vymizí, ale ve velmi vzácných případech mohou být velmi závažné nebo dokonce smrtelné. Pokud se objeví nežádoucí účinky, léčba by měla být okamžitě ukončena a pes by měl být neprodleně </w:t>
      </w:r>
      <w:r w:rsidR="00C95D5B">
        <w:rPr>
          <w:sz w:val="20"/>
        </w:rPr>
        <w:t>vyšetřen veterinárním lékařem</w:t>
      </w:r>
      <w:r>
        <w:rPr>
          <w:sz w:val="20"/>
        </w:rPr>
        <w:t xml:space="preserve">. </w:t>
      </w:r>
    </w:p>
    <w:p w14:paraId="38D92673" w14:textId="77777777" w:rsidR="00255CBA" w:rsidRDefault="00255CBA" w:rsidP="00255CBA">
      <w:pPr>
        <w:rPr>
          <w:szCs w:val="22"/>
        </w:rPr>
      </w:pPr>
    </w:p>
    <w:p w14:paraId="7DA4CD82" w14:textId="77777777" w:rsidR="00255CBA" w:rsidRDefault="00255CBA" w:rsidP="00255CBA">
      <w:r>
        <w:t xml:space="preserve">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držiteli rozhodnutí o registraci nebo jeho místnímu zástupci s využitím kontaktních údajů uvedených na konci této příbalové informace nebo prostřednictvím národního systému hlášení nežádoucích účinků: </w:t>
      </w:r>
    </w:p>
    <w:p w14:paraId="366CFC39" w14:textId="77777777" w:rsidR="00255CBA" w:rsidRPr="006414D3" w:rsidRDefault="00255CBA" w:rsidP="00255CBA">
      <w:pPr>
        <w:rPr>
          <w:szCs w:val="22"/>
        </w:rPr>
      </w:pPr>
    </w:p>
    <w:p w14:paraId="0E14E443" w14:textId="77777777" w:rsidR="00255CBA" w:rsidRPr="0094496C" w:rsidRDefault="00255CBA" w:rsidP="00255CBA">
      <w:pPr>
        <w:tabs>
          <w:tab w:val="clear" w:pos="567"/>
        </w:tabs>
        <w:spacing w:line="240" w:lineRule="auto"/>
        <w:rPr>
          <w:iCs/>
          <w:szCs w:val="22"/>
        </w:rPr>
      </w:pPr>
      <w:bookmarkStart w:id="1" w:name="_Hlk159483417"/>
      <w:r w:rsidRPr="0094496C">
        <w:rPr>
          <w:iCs/>
          <w:szCs w:val="22"/>
        </w:rPr>
        <w:t xml:space="preserve">Ústav pro státní kontrolu veterinárních </w:t>
      </w:r>
    </w:p>
    <w:p w14:paraId="528591BD" w14:textId="77777777" w:rsidR="00255CBA" w:rsidRPr="0094496C" w:rsidRDefault="00255CBA" w:rsidP="00255CBA">
      <w:pPr>
        <w:tabs>
          <w:tab w:val="clear" w:pos="567"/>
        </w:tabs>
        <w:spacing w:line="240" w:lineRule="auto"/>
        <w:rPr>
          <w:iCs/>
          <w:szCs w:val="22"/>
        </w:rPr>
      </w:pPr>
      <w:r w:rsidRPr="0094496C">
        <w:rPr>
          <w:iCs/>
          <w:szCs w:val="22"/>
        </w:rPr>
        <w:t xml:space="preserve">biopreparátů a léčiv </w:t>
      </w:r>
    </w:p>
    <w:p w14:paraId="6934F0BA" w14:textId="7294F64C" w:rsidR="00255CBA" w:rsidRPr="0094496C" w:rsidRDefault="00255CBA" w:rsidP="00255CBA">
      <w:pPr>
        <w:tabs>
          <w:tab w:val="clear" w:pos="567"/>
        </w:tabs>
        <w:spacing w:line="240" w:lineRule="auto"/>
        <w:rPr>
          <w:iCs/>
          <w:szCs w:val="22"/>
        </w:rPr>
      </w:pPr>
      <w:r w:rsidRPr="0094496C">
        <w:rPr>
          <w:iCs/>
          <w:szCs w:val="22"/>
        </w:rPr>
        <w:t>Hudcova 56</w:t>
      </w:r>
      <w:r w:rsidR="005E237F">
        <w:rPr>
          <w:iCs/>
          <w:szCs w:val="22"/>
        </w:rPr>
        <w:t xml:space="preserve"> </w:t>
      </w:r>
      <w:r w:rsidRPr="0094496C">
        <w:rPr>
          <w:iCs/>
          <w:szCs w:val="22"/>
        </w:rPr>
        <w:t xml:space="preserve">a </w:t>
      </w:r>
    </w:p>
    <w:p w14:paraId="2F03ED15" w14:textId="77777777" w:rsidR="00255CBA" w:rsidRPr="0094496C" w:rsidRDefault="00255CBA" w:rsidP="00255CBA">
      <w:pPr>
        <w:tabs>
          <w:tab w:val="clear" w:pos="567"/>
        </w:tabs>
        <w:spacing w:line="240" w:lineRule="auto"/>
        <w:rPr>
          <w:iCs/>
          <w:szCs w:val="22"/>
        </w:rPr>
      </w:pPr>
      <w:r w:rsidRPr="0094496C">
        <w:rPr>
          <w:iCs/>
          <w:szCs w:val="22"/>
        </w:rPr>
        <w:t xml:space="preserve">621 00 Brno </w:t>
      </w:r>
    </w:p>
    <w:p w14:paraId="44AB0C7B" w14:textId="0835322F" w:rsidR="00255CBA" w:rsidRDefault="005E237F" w:rsidP="00255CBA">
      <w:pPr>
        <w:tabs>
          <w:tab w:val="clear" w:pos="567"/>
        </w:tabs>
        <w:spacing w:line="240" w:lineRule="auto"/>
        <w:rPr>
          <w:iCs/>
          <w:szCs w:val="22"/>
        </w:rPr>
      </w:pPr>
      <w:r>
        <w:rPr>
          <w:iCs/>
          <w:szCs w:val="22"/>
        </w:rPr>
        <w:t>E-m</w:t>
      </w:r>
      <w:r w:rsidR="00255CBA" w:rsidRPr="0094496C">
        <w:rPr>
          <w:iCs/>
          <w:szCs w:val="22"/>
        </w:rPr>
        <w:t xml:space="preserve">ail: </w:t>
      </w:r>
      <w:hyperlink r:id="rId11" w:history="1">
        <w:r w:rsidR="00255CBA" w:rsidRPr="00D24686">
          <w:rPr>
            <w:rStyle w:val="Hypertextovodkaz"/>
            <w:iCs/>
            <w:szCs w:val="22"/>
          </w:rPr>
          <w:t>adr@uskvbl.cz</w:t>
        </w:r>
      </w:hyperlink>
      <w:r w:rsidR="00255CBA">
        <w:rPr>
          <w:iCs/>
          <w:szCs w:val="22"/>
        </w:rPr>
        <w:t xml:space="preserve"> </w:t>
      </w:r>
    </w:p>
    <w:p w14:paraId="54B7C573" w14:textId="655595FE" w:rsidR="005E237F" w:rsidRDefault="005E237F" w:rsidP="005E237F">
      <w:r>
        <w:t>Tel.: +420 720 940 693</w:t>
      </w:r>
    </w:p>
    <w:p w14:paraId="710A99F4" w14:textId="77777777" w:rsidR="00255CBA" w:rsidRDefault="00255CBA" w:rsidP="00255CBA">
      <w:pPr>
        <w:tabs>
          <w:tab w:val="clear" w:pos="567"/>
        </w:tabs>
        <w:spacing w:line="240" w:lineRule="auto"/>
        <w:rPr>
          <w:iCs/>
          <w:szCs w:val="22"/>
        </w:rPr>
      </w:pPr>
      <w:r w:rsidRPr="0094496C">
        <w:rPr>
          <w:iCs/>
          <w:szCs w:val="22"/>
        </w:rPr>
        <w:t xml:space="preserve">Webové stránky: </w:t>
      </w:r>
      <w:hyperlink r:id="rId12" w:history="1">
        <w:r w:rsidRPr="00D24686">
          <w:rPr>
            <w:rStyle w:val="Hypertextovodkaz"/>
            <w:iCs/>
            <w:szCs w:val="22"/>
          </w:rPr>
          <w:t>http://www.uskvbl.cz/cs/farmakovigilance</w:t>
        </w:r>
      </w:hyperlink>
    </w:p>
    <w:p w14:paraId="3EC12C96" w14:textId="77777777" w:rsidR="00255CBA" w:rsidRPr="007561D4" w:rsidRDefault="00255CBA" w:rsidP="00255CBA">
      <w:pPr>
        <w:tabs>
          <w:tab w:val="clear" w:pos="567"/>
        </w:tabs>
        <w:spacing w:line="240" w:lineRule="auto"/>
        <w:rPr>
          <w:iCs/>
          <w:szCs w:val="22"/>
        </w:rPr>
      </w:pPr>
    </w:p>
    <w:p w14:paraId="13D85594" w14:textId="77777777" w:rsidR="00255CBA" w:rsidRPr="007561D4" w:rsidRDefault="00255CBA" w:rsidP="00255CBA">
      <w:pPr>
        <w:tabs>
          <w:tab w:val="clear" w:pos="567"/>
          <w:tab w:val="left" w:pos="0"/>
        </w:tabs>
        <w:spacing w:line="240" w:lineRule="auto"/>
        <w:ind w:left="567" w:hanging="567"/>
        <w:rPr>
          <w:szCs w:val="22"/>
        </w:rPr>
      </w:pPr>
      <w:r>
        <w:rPr>
          <w:b/>
          <w:highlight w:val="lightGray"/>
        </w:rPr>
        <w:t>8.</w:t>
      </w:r>
      <w:r>
        <w:rPr>
          <w:b/>
        </w:rPr>
        <w:tab/>
        <w:t>Dávkování pro každý druh, cesty a způsob podání</w:t>
      </w:r>
    </w:p>
    <w:p w14:paraId="6D57D57F" w14:textId="77777777" w:rsidR="00255CBA" w:rsidRPr="007561D4" w:rsidRDefault="00255CBA" w:rsidP="00255CBA">
      <w:pPr>
        <w:tabs>
          <w:tab w:val="clear" w:pos="567"/>
        </w:tabs>
        <w:spacing w:line="240" w:lineRule="auto"/>
        <w:rPr>
          <w:szCs w:val="22"/>
        </w:rPr>
      </w:pPr>
    </w:p>
    <w:p w14:paraId="5DA654F5" w14:textId="77777777" w:rsidR="00255CBA" w:rsidRPr="00C01A1C" w:rsidRDefault="00255CBA" w:rsidP="00255CBA">
      <w:pPr>
        <w:tabs>
          <w:tab w:val="clear" w:pos="567"/>
        </w:tabs>
        <w:spacing w:line="240" w:lineRule="auto"/>
        <w:rPr>
          <w:szCs w:val="22"/>
        </w:rPr>
      </w:pPr>
      <w:r>
        <w:t>Perorální podání</w:t>
      </w:r>
    </w:p>
    <w:p w14:paraId="51162387" w14:textId="6704DCCE" w:rsidR="00255CBA" w:rsidRPr="00C01A1C" w:rsidRDefault="00255CBA" w:rsidP="00255CBA">
      <w:pPr>
        <w:tabs>
          <w:tab w:val="clear" w:pos="567"/>
        </w:tabs>
        <w:spacing w:line="240" w:lineRule="auto"/>
        <w:rPr>
          <w:szCs w:val="22"/>
        </w:rPr>
      </w:pPr>
      <w:r>
        <w:t xml:space="preserve">Podávejte dávku 4 mg </w:t>
      </w:r>
      <w:proofErr w:type="spellStart"/>
      <w:r>
        <w:t>karprofenu</w:t>
      </w:r>
      <w:proofErr w:type="spellEnd"/>
      <w:r w:rsidR="00716DCF">
        <w:t>/</w:t>
      </w:r>
      <w:r>
        <w:t xml:space="preserve">kg </w:t>
      </w:r>
      <w:r w:rsidR="00716DCF">
        <w:t>živ</w:t>
      </w:r>
      <w:r>
        <w:t xml:space="preserve">é hmotnosti jednou denně. </w:t>
      </w:r>
    </w:p>
    <w:p w14:paraId="595DDACB" w14:textId="77777777" w:rsidR="00255CBA" w:rsidRPr="00C01A1C" w:rsidRDefault="00255CBA" w:rsidP="00255CBA">
      <w:pPr>
        <w:tabs>
          <w:tab w:val="clear" w:pos="567"/>
        </w:tabs>
        <w:spacing w:line="240" w:lineRule="auto"/>
        <w:rPr>
          <w:szCs w:val="22"/>
        </w:rPr>
      </w:pPr>
      <w:r>
        <w:t>Uvedené dávkování by se nemělo zvyšovat.</w:t>
      </w:r>
    </w:p>
    <w:p w14:paraId="009F750B" w14:textId="77777777" w:rsidR="00255CBA" w:rsidRPr="00C01A1C" w:rsidRDefault="00255CBA" w:rsidP="00255CBA">
      <w:pPr>
        <w:tabs>
          <w:tab w:val="clear" w:pos="567"/>
        </w:tabs>
        <w:spacing w:line="240" w:lineRule="auto"/>
        <w:rPr>
          <w:szCs w:val="22"/>
        </w:rPr>
      </w:pPr>
      <w:r>
        <w:t xml:space="preserve"> </w:t>
      </w:r>
    </w:p>
    <w:p w14:paraId="0059CB91" w14:textId="4097C532" w:rsidR="00255CBA" w:rsidRPr="00533167" w:rsidRDefault="00255CBA" w:rsidP="00255CBA">
      <w:pPr>
        <w:rPr>
          <w:szCs w:val="22"/>
        </w:rPr>
      </w:pPr>
      <w:r>
        <w:t xml:space="preserve">Délka léčby závisí na klinickém průběhu onemocnění a měl by ji určit odpovědný veterinární lékař. Dlouhodobá léčba by měla být prováděna pouze pod veterinárním dohledem. Pro zajištění správného dávkování je třeba co nejpřesněji stanovit </w:t>
      </w:r>
      <w:r w:rsidR="00716DCF">
        <w:t>živ</w:t>
      </w:r>
      <w:r>
        <w:t xml:space="preserve">ou hmotnost. </w:t>
      </w:r>
    </w:p>
    <w:p w14:paraId="17372623" w14:textId="77777777" w:rsidR="00255CBA" w:rsidRDefault="00255CBA" w:rsidP="00255CBA">
      <w:pPr>
        <w:tabs>
          <w:tab w:val="clear" w:pos="567"/>
        </w:tabs>
        <w:spacing w:line="240" w:lineRule="auto"/>
        <w:rPr>
          <w:szCs w:val="22"/>
        </w:rPr>
      </w:pPr>
    </w:p>
    <w:p w14:paraId="39BED7A5" w14:textId="77777777" w:rsidR="00255CBA" w:rsidRDefault="00255CBA" w:rsidP="00255CBA">
      <w:pPr>
        <w:tabs>
          <w:tab w:val="clear" w:pos="567"/>
          <w:tab w:val="left" w:pos="0"/>
        </w:tabs>
        <w:spacing w:line="240" w:lineRule="auto"/>
        <w:ind w:left="567" w:hanging="567"/>
        <w:rPr>
          <w:b/>
          <w:szCs w:val="22"/>
        </w:rPr>
      </w:pPr>
      <w:r>
        <w:rPr>
          <w:b/>
          <w:highlight w:val="lightGray"/>
        </w:rPr>
        <w:t>9.</w:t>
      </w:r>
      <w:r>
        <w:rPr>
          <w:b/>
        </w:rPr>
        <w:tab/>
        <w:t>Informace o správném podávání</w:t>
      </w:r>
    </w:p>
    <w:p w14:paraId="2E241820" w14:textId="77777777" w:rsidR="00255CBA" w:rsidRPr="00A009FE" w:rsidRDefault="00255CBA" w:rsidP="00255CBA">
      <w:pPr>
        <w:tabs>
          <w:tab w:val="clear" w:pos="567"/>
        </w:tabs>
        <w:spacing w:line="240" w:lineRule="auto"/>
        <w:rPr>
          <w:rFonts w:eastAsiaTheme="minorHAnsi"/>
          <w:sz w:val="24"/>
          <w:szCs w:val="24"/>
        </w:rPr>
      </w:pPr>
      <w:bookmarkStart w:id="2" w:name="_Hlk159488422"/>
    </w:p>
    <w:bookmarkEnd w:id="1"/>
    <w:bookmarkEnd w:id="2"/>
    <w:p w14:paraId="39BE5406" w14:textId="7FC192FA" w:rsidR="00255CBA" w:rsidRDefault="00255CBA" w:rsidP="00255CBA">
      <w:pPr>
        <w:rPr>
          <w:noProof/>
        </w:rPr>
      </w:pPr>
      <w:r>
        <w:t xml:space="preserve">Tablety lze rozdělit na 2 nebo 4 stejné části a zajistit tak přesné dávkování. Položte tabletu na rovný povrch, rýhovanou stranou nahoru a konvexní (zaoblenou) stranou k povrchu. </w:t>
      </w:r>
    </w:p>
    <w:p w14:paraId="55AA4032" w14:textId="77777777" w:rsidR="00255CBA" w:rsidRDefault="00255CBA" w:rsidP="00255CBA">
      <w:pPr>
        <w:rPr>
          <w:noProof/>
        </w:rPr>
      </w:pPr>
    </w:p>
    <w:p w14:paraId="7F6DAC15" w14:textId="77777777" w:rsidR="00255CBA" w:rsidRDefault="00255CBA" w:rsidP="00255CBA">
      <w:pPr>
        <w:rPr>
          <w:noProof/>
        </w:rPr>
      </w:pPr>
      <w:r>
        <w:rPr>
          <w:noProof/>
        </w:rPr>
        <w:drawing>
          <wp:anchor distT="0" distB="0" distL="114300" distR="114300" simplePos="0" relativeHeight="251661312" behindDoc="0" locked="0" layoutInCell="1" allowOverlap="1" wp14:anchorId="7F3B89A7" wp14:editId="2A1CCB33">
            <wp:simplePos x="0" y="0"/>
            <wp:positionH relativeFrom="column">
              <wp:posOffset>4445</wp:posOffset>
            </wp:positionH>
            <wp:positionV relativeFrom="paragraph">
              <wp:posOffset>0</wp:posOffset>
            </wp:positionV>
            <wp:extent cx="2273935" cy="1884045"/>
            <wp:effectExtent l="0" t="0" r="0" b="1905"/>
            <wp:wrapTopAndBottom/>
            <wp:docPr id="6176101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3935" cy="1884045"/>
                    </a:xfrm>
                    <a:prstGeom prst="rect">
                      <a:avLst/>
                    </a:prstGeom>
                    <a:noFill/>
                  </pic:spPr>
                </pic:pic>
              </a:graphicData>
            </a:graphic>
          </wp:anchor>
        </w:drawing>
      </w:r>
    </w:p>
    <w:p w14:paraId="2D6F8D61" w14:textId="77777777" w:rsidR="00255CBA" w:rsidRDefault="00255CBA" w:rsidP="00255CBA">
      <w:pPr>
        <w:rPr>
          <w:noProof/>
        </w:rPr>
      </w:pPr>
      <w:r>
        <w:t>Dvě stejné části: palci zatlačte na obě strany tablety.</w:t>
      </w:r>
    </w:p>
    <w:p w14:paraId="2B8F7D82" w14:textId="77777777" w:rsidR="00255CBA" w:rsidRDefault="00255CBA" w:rsidP="00255CBA">
      <w:pPr>
        <w:rPr>
          <w:noProof/>
        </w:rPr>
      </w:pPr>
      <w:r>
        <w:t>Čtyři stejné části: palcem zatlačte uprostřed tablety.</w:t>
      </w:r>
    </w:p>
    <w:p w14:paraId="3ACEB1B4" w14:textId="40307915" w:rsidR="00255CBA" w:rsidRDefault="00255CBA" w:rsidP="00255CBA">
      <w:pPr>
        <w:rPr>
          <w:noProof/>
        </w:rPr>
      </w:pPr>
      <w:r>
        <w:rPr>
          <w:color w:val="000000"/>
        </w:rPr>
        <w:t xml:space="preserve">Zbývající </w:t>
      </w:r>
      <w:r w:rsidR="008F5E9C">
        <w:rPr>
          <w:color w:val="000000"/>
        </w:rPr>
        <w:t xml:space="preserve">části </w:t>
      </w:r>
      <w:r>
        <w:rPr>
          <w:color w:val="000000"/>
        </w:rPr>
        <w:t>tablet by měly být použity při dalším podání.</w:t>
      </w:r>
    </w:p>
    <w:p w14:paraId="26841930" w14:textId="77777777" w:rsidR="00255CBA" w:rsidRPr="007561D4" w:rsidRDefault="00255CBA" w:rsidP="00255CBA">
      <w:pPr>
        <w:tabs>
          <w:tab w:val="clear" w:pos="567"/>
        </w:tabs>
        <w:spacing w:line="240" w:lineRule="auto"/>
        <w:rPr>
          <w:szCs w:val="22"/>
        </w:rPr>
      </w:pPr>
    </w:p>
    <w:p w14:paraId="34C71543" w14:textId="77777777" w:rsidR="00255CBA" w:rsidRPr="007561D4" w:rsidRDefault="00255CBA" w:rsidP="00255CBA">
      <w:pPr>
        <w:tabs>
          <w:tab w:val="clear" w:pos="567"/>
          <w:tab w:val="left" w:pos="0"/>
        </w:tabs>
        <w:spacing w:line="240" w:lineRule="auto"/>
        <w:ind w:left="567" w:hanging="567"/>
        <w:rPr>
          <w:szCs w:val="22"/>
        </w:rPr>
      </w:pPr>
      <w:r>
        <w:rPr>
          <w:b/>
          <w:highlight w:val="lightGray"/>
        </w:rPr>
        <w:lastRenderedPageBreak/>
        <w:t>10.</w:t>
      </w:r>
      <w:r>
        <w:rPr>
          <w:b/>
        </w:rPr>
        <w:tab/>
        <w:t>Ochranné lhůty</w:t>
      </w:r>
    </w:p>
    <w:p w14:paraId="5487887A" w14:textId="77777777" w:rsidR="00255CBA" w:rsidRPr="007561D4" w:rsidRDefault="00255CBA" w:rsidP="00255CBA">
      <w:pPr>
        <w:tabs>
          <w:tab w:val="clear" w:pos="567"/>
        </w:tabs>
        <w:spacing w:line="240" w:lineRule="auto"/>
        <w:rPr>
          <w:iCs/>
          <w:szCs w:val="22"/>
        </w:rPr>
      </w:pPr>
    </w:p>
    <w:p w14:paraId="6E8B81B1" w14:textId="77777777" w:rsidR="00255CBA" w:rsidRPr="007561D4" w:rsidRDefault="00255CBA" w:rsidP="00255CBA">
      <w:pPr>
        <w:tabs>
          <w:tab w:val="clear" w:pos="567"/>
        </w:tabs>
        <w:spacing w:line="240" w:lineRule="auto"/>
        <w:rPr>
          <w:szCs w:val="22"/>
        </w:rPr>
      </w:pPr>
      <w:r>
        <w:t>Neuplatňuje se.</w:t>
      </w:r>
    </w:p>
    <w:p w14:paraId="78FB472D" w14:textId="77777777" w:rsidR="00255CBA" w:rsidRPr="007561D4" w:rsidRDefault="00255CBA" w:rsidP="00255CBA">
      <w:pPr>
        <w:tabs>
          <w:tab w:val="clear" w:pos="567"/>
        </w:tabs>
        <w:spacing w:line="240" w:lineRule="auto"/>
        <w:rPr>
          <w:iCs/>
          <w:szCs w:val="22"/>
        </w:rPr>
      </w:pPr>
    </w:p>
    <w:p w14:paraId="5AE68E7E" w14:textId="77777777" w:rsidR="00255CBA" w:rsidRPr="007561D4" w:rsidRDefault="00255CBA" w:rsidP="00255CBA">
      <w:pPr>
        <w:tabs>
          <w:tab w:val="clear" w:pos="567"/>
          <w:tab w:val="left" w:pos="0"/>
        </w:tabs>
        <w:spacing w:line="240" w:lineRule="auto"/>
        <w:ind w:left="567" w:hanging="567"/>
        <w:rPr>
          <w:szCs w:val="22"/>
        </w:rPr>
      </w:pPr>
      <w:r>
        <w:rPr>
          <w:b/>
          <w:highlight w:val="lightGray"/>
        </w:rPr>
        <w:t>11.</w:t>
      </w:r>
      <w:r>
        <w:rPr>
          <w:b/>
        </w:rPr>
        <w:tab/>
        <w:t>Zvláštní opatření pro uchovávání</w:t>
      </w:r>
    </w:p>
    <w:p w14:paraId="59F56F6F" w14:textId="77777777" w:rsidR="00255CBA" w:rsidRPr="007561D4" w:rsidRDefault="00255CBA" w:rsidP="00255CBA">
      <w:pPr>
        <w:numPr>
          <w:ilvl w:val="12"/>
          <w:numId w:val="0"/>
        </w:numPr>
        <w:tabs>
          <w:tab w:val="clear" w:pos="567"/>
        </w:tabs>
        <w:spacing w:line="240" w:lineRule="auto"/>
        <w:rPr>
          <w:szCs w:val="22"/>
        </w:rPr>
      </w:pPr>
    </w:p>
    <w:p w14:paraId="37C0D23C" w14:textId="77777777" w:rsidR="00255CBA" w:rsidRPr="00700739" w:rsidRDefault="00255CBA" w:rsidP="00255CBA">
      <w:pPr>
        <w:tabs>
          <w:tab w:val="clear" w:pos="567"/>
        </w:tabs>
        <w:spacing w:line="240" w:lineRule="auto"/>
        <w:rPr>
          <w:szCs w:val="22"/>
        </w:rPr>
      </w:pPr>
      <w:r>
        <w:t>Uchovávejte mimo dohled a dosah dětí.</w:t>
      </w:r>
    </w:p>
    <w:p w14:paraId="7B4E2AA0" w14:textId="4380500C" w:rsidR="00255CBA" w:rsidRDefault="00255CBA" w:rsidP="00255CBA">
      <w:pPr>
        <w:tabs>
          <w:tab w:val="clear" w:pos="567"/>
        </w:tabs>
        <w:spacing w:line="240" w:lineRule="auto"/>
      </w:pPr>
      <w:r>
        <w:t>Uchovávejte v původním obalu, aby</w:t>
      </w:r>
      <w:r w:rsidR="008F5E9C">
        <w:t xml:space="preserve"> byl</w:t>
      </w:r>
      <w:r>
        <w:t xml:space="preserve"> přípravek chrán</w:t>
      </w:r>
      <w:r w:rsidR="008F5E9C">
        <w:t>ěn</w:t>
      </w:r>
      <w:r>
        <w:t xml:space="preserve"> před světlem.</w:t>
      </w:r>
    </w:p>
    <w:p w14:paraId="00C62C5F" w14:textId="77777777" w:rsidR="00255CBA" w:rsidRDefault="00255CBA" w:rsidP="00255CBA">
      <w:pPr>
        <w:tabs>
          <w:tab w:val="clear" w:pos="567"/>
        </w:tabs>
        <w:spacing w:line="240" w:lineRule="auto"/>
      </w:pPr>
      <w:r>
        <w:t>Tento veterinární léčivý přípravek nevyžaduje žádné zvláštní teplotní podmínky uchovávání.</w:t>
      </w:r>
    </w:p>
    <w:p w14:paraId="4DA0EFE2" w14:textId="173489B1" w:rsidR="00255CBA" w:rsidRDefault="00255CBA" w:rsidP="00255CBA">
      <w:pPr>
        <w:tabs>
          <w:tab w:val="clear" w:pos="567"/>
        </w:tabs>
        <w:spacing w:line="240" w:lineRule="auto"/>
        <w:rPr>
          <w:szCs w:val="22"/>
        </w:rPr>
      </w:pPr>
      <w:bookmarkStart w:id="3" w:name="_Hlk176766264"/>
      <w:bookmarkStart w:id="4" w:name="_Hlk184736558"/>
      <w:r>
        <w:t>Části tablet (p</w:t>
      </w:r>
      <w:r w:rsidR="008F5E9C">
        <w:t>oloviny</w:t>
      </w:r>
      <w:r>
        <w:t>/čtvr</w:t>
      </w:r>
      <w:r w:rsidR="008F5E9C">
        <w:t>tiny</w:t>
      </w:r>
      <w:r>
        <w:t xml:space="preserve">) uchovávejte v blistru a blistr ve vnější krabičce, aby byl přípravek chráněn před světlem. </w:t>
      </w:r>
      <w:bookmarkEnd w:id="3"/>
      <w:bookmarkEnd w:id="4"/>
      <w:r>
        <w:t xml:space="preserve">Nepoužívejte tento veterinární léčivý přípravek po uplynutí doby použitelnosti uvedené na blistru/krabičce </w:t>
      </w:r>
      <w:r w:rsidR="008F5E9C">
        <w:t>po</w:t>
      </w:r>
      <w:r>
        <w:t xml:space="preserve"> Exp. Doba použitelnosti končí posledním dnem v uvedeném měsíci.</w:t>
      </w:r>
    </w:p>
    <w:p w14:paraId="321F93DC" w14:textId="77777777" w:rsidR="00255CBA" w:rsidRPr="007561D4" w:rsidRDefault="00255CBA" w:rsidP="00255CBA">
      <w:pPr>
        <w:tabs>
          <w:tab w:val="clear" w:pos="567"/>
        </w:tabs>
        <w:spacing w:line="240" w:lineRule="auto"/>
        <w:rPr>
          <w:szCs w:val="22"/>
        </w:rPr>
      </w:pPr>
    </w:p>
    <w:p w14:paraId="00782D4D" w14:textId="77777777" w:rsidR="00255CBA" w:rsidRPr="007561D4" w:rsidRDefault="00255CBA" w:rsidP="00B84C59">
      <w:pPr>
        <w:keepNext/>
        <w:tabs>
          <w:tab w:val="clear" w:pos="567"/>
          <w:tab w:val="left" w:pos="0"/>
        </w:tabs>
        <w:spacing w:line="240" w:lineRule="auto"/>
        <w:ind w:left="567" w:hanging="567"/>
        <w:rPr>
          <w:b/>
          <w:szCs w:val="22"/>
        </w:rPr>
      </w:pPr>
      <w:r>
        <w:rPr>
          <w:b/>
          <w:highlight w:val="lightGray"/>
        </w:rPr>
        <w:t>12.</w:t>
      </w:r>
      <w:r>
        <w:rPr>
          <w:b/>
        </w:rPr>
        <w:tab/>
        <w:t>Zvláštní opatření pro likvidaci</w:t>
      </w:r>
    </w:p>
    <w:p w14:paraId="1D6E964D" w14:textId="77777777" w:rsidR="00255CBA" w:rsidRPr="007561D4" w:rsidRDefault="00255CBA" w:rsidP="00B84C59">
      <w:pPr>
        <w:keepNext/>
        <w:tabs>
          <w:tab w:val="clear" w:pos="567"/>
        </w:tabs>
        <w:spacing w:line="240" w:lineRule="auto"/>
        <w:rPr>
          <w:szCs w:val="22"/>
        </w:rPr>
      </w:pPr>
    </w:p>
    <w:p w14:paraId="3688CBB6" w14:textId="77777777" w:rsidR="00255CBA" w:rsidRPr="007561D4" w:rsidRDefault="00255CBA" w:rsidP="00255CBA">
      <w:pPr>
        <w:tabs>
          <w:tab w:val="clear" w:pos="567"/>
        </w:tabs>
        <w:spacing w:line="240" w:lineRule="auto"/>
        <w:rPr>
          <w:szCs w:val="22"/>
          <w:highlight w:val="yellow"/>
        </w:rPr>
      </w:pPr>
      <w:r>
        <w:t xml:space="preserve">Léčivé přípravky se nesmí likvidovat prostřednictvím odpadní vody či domovního odpadu. </w:t>
      </w:r>
    </w:p>
    <w:p w14:paraId="38FBCBE3" w14:textId="77777777" w:rsidR="00255CBA" w:rsidRDefault="00255CBA" w:rsidP="00255CBA">
      <w:pPr>
        <w:rPr>
          <w:szCs w:val="22"/>
        </w:rPr>
      </w:pPr>
      <w:r>
        <w:t>Všechen nepoužitý veterinární léčivý přípravek nebo odpad, který pochází z tohoto přípravku, likvidujte odevzdáním v souladu s místními požadavky a platnými národními systémy sběru. Tato opatření napomáhají chránit životní prostředí.</w:t>
      </w:r>
    </w:p>
    <w:p w14:paraId="2EC99FA1" w14:textId="77777777" w:rsidR="00255CBA" w:rsidRDefault="00255CBA" w:rsidP="00255CBA">
      <w:pPr>
        <w:rPr>
          <w:szCs w:val="22"/>
        </w:rPr>
      </w:pPr>
      <w:bookmarkStart w:id="5" w:name="_Hlk136340707"/>
      <w:r>
        <w:t>O možnostech likvidace nepotřebných léčivých přípravků se poraďte s vaším veterinárním lékařem nebo lékárníkem.</w:t>
      </w:r>
    </w:p>
    <w:bookmarkEnd w:id="5"/>
    <w:p w14:paraId="07FDA701" w14:textId="77777777" w:rsidR="00255CBA" w:rsidRPr="00220AED" w:rsidRDefault="00255CBA" w:rsidP="00255CBA">
      <w:pPr>
        <w:tabs>
          <w:tab w:val="clear" w:pos="567"/>
        </w:tabs>
        <w:spacing w:line="240" w:lineRule="auto"/>
        <w:rPr>
          <w:bCs/>
          <w:szCs w:val="22"/>
          <w:highlight w:val="lightGray"/>
        </w:rPr>
      </w:pPr>
    </w:p>
    <w:p w14:paraId="28FC77BA" w14:textId="77777777" w:rsidR="00255CBA" w:rsidRPr="007561D4" w:rsidRDefault="00255CBA" w:rsidP="00255CBA">
      <w:pPr>
        <w:tabs>
          <w:tab w:val="clear" w:pos="567"/>
          <w:tab w:val="left" w:pos="0"/>
        </w:tabs>
        <w:spacing w:line="240" w:lineRule="auto"/>
        <w:ind w:left="567" w:hanging="567"/>
        <w:rPr>
          <w:szCs w:val="22"/>
        </w:rPr>
      </w:pPr>
      <w:r>
        <w:rPr>
          <w:b/>
          <w:highlight w:val="lightGray"/>
        </w:rPr>
        <w:t>13.</w:t>
      </w:r>
      <w:r>
        <w:rPr>
          <w:b/>
        </w:rPr>
        <w:tab/>
        <w:t>Klasifikace veterinárních léčivých přípravků</w:t>
      </w:r>
    </w:p>
    <w:p w14:paraId="7889F468" w14:textId="77777777" w:rsidR="00255CBA" w:rsidRPr="007561D4" w:rsidRDefault="00255CBA" w:rsidP="00255CBA">
      <w:pPr>
        <w:numPr>
          <w:ilvl w:val="12"/>
          <w:numId w:val="0"/>
        </w:numPr>
        <w:rPr>
          <w:szCs w:val="22"/>
        </w:rPr>
      </w:pPr>
    </w:p>
    <w:p w14:paraId="5F7231D1" w14:textId="77777777" w:rsidR="00255CBA" w:rsidRPr="007561D4" w:rsidRDefault="00255CBA" w:rsidP="00255CBA">
      <w:pPr>
        <w:numPr>
          <w:ilvl w:val="12"/>
          <w:numId w:val="0"/>
        </w:numPr>
        <w:rPr>
          <w:szCs w:val="22"/>
        </w:rPr>
      </w:pPr>
      <w:r>
        <w:t>Veterinární léčivý přípravek je vydáván pouze na předpis.</w:t>
      </w:r>
    </w:p>
    <w:p w14:paraId="3AEDF877" w14:textId="77777777" w:rsidR="00255CBA" w:rsidRPr="007561D4" w:rsidRDefault="00255CBA" w:rsidP="00255CBA">
      <w:pPr>
        <w:tabs>
          <w:tab w:val="clear" w:pos="567"/>
        </w:tabs>
        <w:spacing w:line="240" w:lineRule="auto"/>
        <w:rPr>
          <w:szCs w:val="22"/>
        </w:rPr>
      </w:pPr>
    </w:p>
    <w:p w14:paraId="5661C964" w14:textId="77777777" w:rsidR="00255CBA" w:rsidRPr="007561D4" w:rsidRDefault="00255CBA" w:rsidP="00255CBA">
      <w:pPr>
        <w:tabs>
          <w:tab w:val="clear" w:pos="567"/>
          <w:tab w:val="left" w:pos="0"/>
        </w:tabs>
        <w:spacing w:line="240" w:lineRule="auto"/>
        <w:ind w:left="567" w:hanging="567"/>
        <w:rPr>
          <w:b/>
          <w:szCs w:val="22"/>
        </w:rPr>
      </w:pPr>
      <w:r>
        <w:rPr>
          <w:b/>
          <w:highlight w:val="lightGray"/>
        </w:rPr>
        <w:t>14.</w:t>
      </w:r>
      <w:r>
        <w:rPr>
          <w:b/>
        </w:rPr>
        <w:tab/>
        <w:t>Registrační čísla a velikosti balení</w:t>
      </w:r>
    </w:p>
    <w:p w14:paraId="0077EB35" w14:textId="77777777" w:rsidR="00255CBA" w:rsidRDefault="00255CBA" w:rsidP="00255CBA">
      <w:pPr>
        <w:tabs>
          <w:tab w:val="clear" w:pos="567"/>
        </w:tabs>
        <w:spacing w:line="240" w:lineRule="auto"/>
        <w:rPr>
          <w:szCs w:val="22"/>
        </w:rPr>
      </w:pPr>
    </w:p>
    <w:p w14:paraId="1386F69F" w14:textId="5A81730B" w:rsidR="00255CBA" w:rsidRDefault="00255CBA" w:rsidP="00255CBA">
      <w:pPr>
        <w:tabs>
          <w:tab w:val="clear" w:pos="567"/>
        </w:tabs>
        <w:spacing w:line="240" w:lineRule="auto"/>
        <w:rPr>
          <w:szCs w:val="22"/>
        </w:rPr>
      </w:pPr>
      <w:proofErr w:type="spellStart"/>
      <w:r>
        <w:rPr>
          <w:szCs w:val="22"/>
        </w:rPr>
        <w:t>Cartaxx</w:t>
      </w:r>
      <w:proofErr w:type="spellEnd"/>
      <w:r>
        <w:rPr>
          <w:szCs w:val="22"/>
        </w:rPr>
        <w:t xml:space="preserve"> 20 mg:</w:t>
      </w:r>
      <w:r w:rsidR="00F452D3">
        <w:rPr>
          <w:szCs w:val="22"/>
        </w:rPr>
        <w:t xml:space="preserve"> 96/003/</w:t>
      </w:r>
      <w:proofErr w:type="gramStart"/>
      <w:r w:rsidR="00F452D3">
        <w:rPr>
          <w:szCs w:val="22"/>
        </w:rPr>
        <w:t>26-C</w:t>
      </w:r>
      <w:proofErr w:type="gramEnd"/>
    </w:p>
    <w:p w14:paraId="3BAFE53D" w14:textId="70E1DFED" w:rsidR="00255CBA" w:rsidRDefault="00255CBA" w:rsidP="00255CBA">
      <w:pPr>
        <w:tabs>
          <w:tab w:val="clear" w:pos="567"/>
        </w:tabs>
        <w:spacing w:line="240" w:lineRule="auto"/>
        <w:rPr>
          <w:szCs w:val="22"/>
        </w:rPr>
      </w:pPr>
      <w:proofErr w:type="spellStart"/>
      <w:r>
        <w:rPr>
          <w:szCs w:val="22"/>
        </w:rPr>
        <w:t>Cartaxx</w:t>
      </w:r>
      <w:proofErr w:type="spellEnd"/>
      <w:r>
        <w:rPr>
          <w:szCs w:val="22"/>
        </w:rPr>
        <w:t xml:space="preserve"> 50 mg:</w:t>
      </w:r>
      <w:r w:rsidR="00F452D3">
        <w:rPr>
          <w:szCs w:val="22"/>
        </w:rPr>
        <w:t xml:space="preserve"> 96/004/</w:t>
      </w:r>
      <w:proofErr w:type="gramStart"/>
      <w:r w:rsidR="00F452D3">
        <w:rPr>
          <w:szCs w:val="22"/>
        </w:rPr>
        <w:t>26-C</w:t>
      </w:r>
      <w:proofErr w:type="gramEnd"/>
    </w:p>
    <w:p w14:paraId="65FA3255" w14:textId="36C19762" w:rsidR="00255CBA" w:rsidRDefault="00255CBA" w:rsidP="00255CBA">
      <w:pPr>
        <w:tabs>
          <w:tab w:val="clear" w:pos="567"/>
        </w:tabs>
        <w:spacing w:line="240" w:lineRule="auto"/>
        <w:rPr>
          <w:szCs w:val="22"/>
        </w:rPr>
      </w:pPr>
      <w:proofErr w:type="spellStart"/>
      <w:r>
        <w:rPr>
          <w:szCs w:val="22"/>
        </w:rPr>
        <w:t>Cartaxx</w:t>
      </w:r>
      <w:proofErr w:type="spellEnd"/>
      <w:r>
        <w:rPr>
          <w:szCs w:val="22"/>
        </w:rPr>
        <w:t xml:space="preserve"> 100 mg:</w:t>
      </w:r>
      <w:r w:rsidR="00F452D3">
        <w:rPr>
          <w:szCs w:val="22"/>
        </w:rPr>
        <w:t xml:space="preserve"> 96/005/</w:t>
      </w:r>
      <w:proofErr w:type="gramStart"/>
      <w:r w:rsidR="00F452D3">
        <w:rPr>
          <w:szCs w:val="22"/>
        </w:rPr>
        <w:t>26-C</w:t>
      </w:r>
      <w:bookmarkStart w:id="6" w:name="_GoBack"/>
      <w:bookmarkEnd w:id="6"/>
      <w:proofErr w:type="gramEnd"/>
    </w:p>
    <w:p w14:paraId="4A69CEE1" w14:textId="77777777" w:rsidR="00255CBA" w:rsidRPr="007561D4" w:rsidRDefault="00255CBA" w:rsidP="00255CBA">
      <w:pPr>
        <w:tabs>
          <w:tab w:val="clear" w:pos="567"/>
        </w:tabs>
        <w:spacing w:line="240" w:lineRule="auto"/>
        <w:rPr>
          <w:szCs w:val="22"/>
        </w:rPr>
      </w:pPr>
    </w:p>
    <w:p w14:paraId="58326C12" w14:textId="77777777" w:rsidR="00255CBA" w:rsidRPr="00701EC1" w:rsidRDefault="00255CBA" w:rsidP="00255CBA">
      <w:pPr>
        <w:spacing w:line="240" w:lineRule="auto"/>
        <w:rPr>
          <w:iCs/>
        </w:rPr>
      </w:pPr>
      <w:r>
        <w:t>PVC/PE/PVDC-hliníkové blistry, každý obsahující 10 tablet.</w:t>
      </w:r>
    </w:p>
    <w:p w14:paraId="2168E2AE" w14:textId="5593170D" w:rsidR="00255CBA" w:rsidRDefault="008F5E9C" w:rsidP="00255CBA">
      <w:pPr>
        <w:tabs>
          <w:tab w:val="clear" w:pos="567"/>
        </w:tabs>
        <w:autoSpaceDE w:val="0"/>
        <w:autoSpaceDN w:val="0"/>
        <w:adjustRightInd w:val="0"/>
        <w:spacing w:line="240" w:lineRule="auto"/>
        <w:rPr>
          <w:color w:val="000000"/>
          <w:szCs w:val="22"/>
        </w:rPr>
      </w:pPr>
      <w:r>
        <w:rPr>
          <w:color w:val="000000"/>
        </w:rPr>
        <w:t xml:space="preserve">Papírová </w:t>
      </w:r>
      <w:r w:rsidR="00255CBA">
        <w:rPr>
          <w:color w:val="000000"/>
        </w:rPr>
        <w:t>krabička s 10, 20, 30, 40, 50, 60, 70, 80, 90, 100, 120 nebo 250 tabletami.</w:t>
      </w:r>
    </w:p>
    <w:p w14:paraId="4FCCF584" w14:textId="77777777" w:rsidR="00255CBA" w:rsidRDefault="00255CBA" w:rsidP="00255CBA">
      <w:pPr>
        <w:tabs>
          <w:tab w:val="clear" w:pos="567"/>
        </w:tabs>
        <w:autoSpaceDE w:val="0"/>
        <w:autoSpaceDN w:val="0"/>
        <w:adjustRightInd w:val="0"/>
        <w:spacing w:line="240" w:lineRule="auto"/>
        <w:rPr>
          <w:color w:val="000000"/>
          <w:szCs w:val="22"/>
          <w:lang w:eastAsia="nl-NL"/>
        </w:rPr>
      </w:pPr>
    </w:p>
    <w:p w14:paraId="04F3ADA9" w14:textId="77777777" w:rsidR="00255CBA" w:rsidRPr="00700739" w:rsidRDefault="00255CBA" w:rsidP="00255CBA">
      <w:pPr>
        <w:tabs>
          <w:tab w:val="clear" w:pos="567"/>
        </w:tabs>
        <w:autoSpaceDE w:val="0"/>
        <w:autoSpaceDN w:val="0"/>
        <w:adjustRightInd w:val="0"/>
        <w:spacing w:line="240" w:lineRule="auto"/>
        <w:rPr>
          <w:color w:val="000000"/>
          <w:szCs w:val="22"/>
        </w:rPr>
      </w:pPr>
      <w:r>
        <w:rPr>
          <w:color w:val="000000"/>
        </w:rPr>
        <w:t xml:space="preserve">Na trhu nemusí být všechny velikosti balení. </w:t>
      </w:r>
    </w:p>
    <w:p w14:paraId="1359E4AB" w14:textId="77777777" w:rsidR="00255CBA" w:rsidRPr="007561D4" w:rsidRDefault="00255CBA" w:rsidP="00255CBA">
      <w:pPr>
        <w:tabs>
          <w:tab w:val="clear" w:pos="567"/>
        </w:tabs>
        <w:spacing w:line="240" w:lineRule="auto"/>
        <w:rPr>
          <w:szCs w:val="22"/>
        </w:rPr>
      </w:pPr>
    </w:p>
    <w:p w14:paraId="7AA63767" w14:textId="77777777" w:rsidR="00255CBA" w:rsidRPr="007561D4" w:rsidRDefault="00255CBA" w:rsidP="00255CBA">
      <w:pPr>
        <w:tabs>
          <w:tab w:val="clear" w:pos="567"/>
          <w:tab w:val="left" w:pos="0"/>
        </w:tabs>
        <w:spacing w:line="240" w:lineRule="auto"/>
        <w:ind w:left="567" w:hanging="567"/>
        <w:rPr>
          <w:szCs w:val="22"/>
        </w:rPr>
      </w:pPr>
      <w:r>
        <w:rPr>
          <w:b/>
          <w:highlight w:val="lightGray"/>
        </w:rPr>
        <w:t>15.</w:t>
      </w:r>
      <w:r>
        <w:rPr>
          <w:b/>
        </w:rPr>
        <w:tab/>
        <w:t>Datum poslední revize příbalové informace</w:t>
      </w:r>
    </w:p>
    <w:p w14:paraId="55A86EF7" w14:textId="77777777" w:rsidR="00255CBA" w:rsidRPr="007561D4" w:rsidRDefault="00255CBA" w:rsidP="00255CBA">
      <w:pPr>
        <w:tabs>
          <w:tab w:val="clear" w:pos="567"/>
        </w:tabs>
        <w:spacing w:line="240" w:lineRule="auto"/>
        <w:rPr>
          <w:szCs w:val="22"/>
        </w:rPr>
      </w:pPr>
    </w:p>
    <w:p w14:paraId="39B5E002" w14:textId="6C00FD69" w:rsidR="00255CBA" w:rsidRPr="007561D4" w:rsidRDefault="00F452D3" w:rsidP="00255CBA">
      <w:pPr>
        <w:rPr>
          <w:szCs w:val="22"/>
        </w:rPr>
      </w:pPr>
      <w:r>
        <w:t>01/2026</w:t>
      </w:r>
    </w:p>
    <w:p w14:paraId="115F843F" w14:textId="77777777" w:rsidR="00255CBA" w:rsidRPr="007561D4" w:rsidRDefault="00255CBA" w:rsidP="00255CBA">
      <w:pPr>
        <w:tabs>
          <w:tab w:val="clear" w:pos="567"/>
        </w:tabs>
        <w:spacing w:line="240" w:lineRule="auto"/>
        <w:rPr>
          <w:szCs w:val="22"/>
        </w:rPr>
      </w:pPr>
    </w:p>
    <w:p w14:paraId="18611E5C" w14:textId="3571F441" w:rsidR="00255CBA" w:rsidRDefault="00255CBA" w:rsidP="00255CBA">
      <w:pPr>
        <w:tabs>
          <w:tab w:val="clear" w:pos="567"/>
        </w:tabs>
        <w:spacing w:line="240" w:lineRule="auto"/>
      </w:pPr>
      <w:r>
        <w:t>Podrobné informace o tomto veterinárním léčivém přípravku jsou k dispozici v databázi přípravků Unie (</w:t>
      </w:r>
      <w:hyperlink r:id="rId14" w:history="1">
        <w:r>
          <w:rPr>
            <w:rStyle w:val="Hypertextovodkaz"/>
          </w:rPr>
          <w:t>https://medicines.health.europa.eu/veterinary</w:t>
        </w:r>
      </w:hyperlink>
      <w:r>
        <w:t xml:space="preserve">). </w:t>
      </w:r>
    </w:p>
    <w:p w14:paraId="6FB43442" w14:textId="6F45AF3A" w:rsidR="00716DCF" w:rsidRDefault="00716DCF" w:rsidP="00255CBA">
      <w:pPr>
        <w:tabs>
          <w:tab w:val="clear" w:pos="567"/>
        </w:tabs>
        <w:spacing w:line="240" w:lineRule="auto"/>
        <w:rPr>
          <w:szCs w:val="22"/>
        </w:rPr>
      </w:pPr>
    </w:p>
    <w:p w14:paraId="5F602999" w14:textId="3F2374A1" w:rsidR="00716DCF" w:rsidRPr="009549AC" w:rsidRDefault="00716DCF" w:rsidP="00F452D3">
      <w:pPr>
        <w:spacing w:line="240" w:lineRule="auto"/>
      </w:pPr>
      <w:bookmarkStart w:id="7" w:name="_Hlk148432335"/>
      <w:r w:rsidRPr="00C672C7">
        <w:t>Podrobné informace o tomto veterinárním léčivém přípravku naleznete také v národní databázi (</w:t>
      </w:r>
      <w:hyperlink r:id="rId15" w:history="1">
        <w:r w:rsidRPr="00C672C7">
          <w:rPr>
            <w:rStyle w:val="Hypertextovodkaz"/>
          </w:rPr>
          <w:t>https://www.uskvbl.cz</w:t>
        </w:r>
      </w:hyperlink>
      <w:r w:rsidRPr="00C672C7">
        <w:t>).</w:t>
      </w:r>
      <w:bookmarkEnd w:id="7"/>
    </w:p>
    <w:p w14:paraId="60D66F1C" w14:textId="77777777" w:rsidR="00255CBA" w:rsidRPr="007561D4" w:rsidRDefault="00255CBA" w:rsidP="00255CBA">
      <w:pPr>
        <w:tabs>
          <w:tab w:val="clear" w:pos="567"/>
        </w:tabs>
        <w:spacing w:line="240" w:lineRule="auto"/>
        <w:rPr>
          <w:szCs w:val="22"/>
        </w:rPr>
      </w:pPr>
    </w:p>
    <w:p w14:paraId="1D716E26" w14:textId="77777777" w:rsidR="00255CBA" w:rsidRPr="007561D4" w:rsidRDefault="00255CBA" w:rsidP="00255CBA">
      <w:pPr>
        <w:tabs>
          <w:tab w:val="clear" w:pos="567"/>
          <w:tab w:val="left" w:pos="0"/>
        </w:tabs>
        <w:spacing w:line="240" w:lineRule="auto"/>
        <w:ind w:left="567" w:hanging="567"/>
        <w:rPr>
          <w:szCs w:val="22"/>
        </w:rPr>
      </w:pPr>
      <w:r>
        <w:rPr>
          <w:b/>
          <w:highlight w:val="lightGray"/>
        </w:rPr>
        <w:t>16.</w:t>
      </w:r>
      <w:r>
        <w:rPr>
          <w:b/>
        </w:rPr>
        <w:tab/>
        <w:t>Kontaktní údaje</w:t>
      </w:r>
    </w:p>
    <w:p w14:paraId="239B6DA4" w14:textId="77777777" w:rsidR="00255CBA" w:rsidRPr="007561D4" w:rsidRDefault="00255CBA" w:rsidP="00255CBA">
      <w:pPr>
        <w:tabs>
          <w:tab w:val="clear" w:pos="567"/>
        </w:tabs>
        <w:spacing w:line="240" w:lineRule="auto"/>
        <w:rPr>
          <w:szCs w:val="22"/>
        </w:rPr>
      </w:pPr>
    </w:p>
    <w:p w14:paraId="1CC9EB25" w14:textId="7DF557D0" w:rsidR="00255CBA" w:rsidRPr="00FB07F2" w:rsidRDefault="00255CBA" w:rsidP="00255CBA">
      <w:pPr>
        <w:rPr>
          <w:iCs/>
          <w:szCs w:val="22"/>
        </w:rPr>
      </w:pPr>
      <w:bookmarkStart w:id="8" w:name="_Hlk73552578"/>
      <w:r>
        <w:rPr>
          <w:highlight w:val="lightGray"/>
          <w:u w:val="single"/>
        </w:rPr>
        <w:t>Držitel rozhodnutí o registraci a výrobce odpovědný za uvolnění šarže</w:t>
      </w:r>
      <w:bookmarkStart w:id="9" w:name="_Hlk135140734"/>
      <w:r>
        <w:t>:</w:t>
      </w:r>
      <w:bookmarkEnd w:id="8"/>
    </w:p>
    <w:bookmarkEnd w:id="9"/>
    <w:p w14:paraId="094EB79F" w14:textId="77777777" w:rsidR="00255CBA" w:rsidRPr="004A1A95" w:rsidRDefault="00255CBA" w:rsidP="00255CBA">
      <w:r>
        <w:t>Alfasan Nederland B.V.</w:t>
      </w:r>
    </w:p>
    <w:p w14:paraId="2BE705B0" w14:textId="77777777" w:rsidR="00255CBA" w:rsidRPr="004A1A95" w:rsidRDefault="00255CBA" w:rsidP="00255CBA">
      <w:r>
        <w:t>Kuipersweg 9</w:t>
      </w:r>
    </w:p>
    <w:p w14:paraId="58D1E9E2" w14:textId="77777777" w:rsidR="00255CBA" w:rsidRPr="00E42F90" w:rsidRDefault="00255CBA" w:rsidP="00255CBA">
      <w:r>
        <w:t>3449 JA Woerden</w:t>
      </w:r>
    </w:p>
    <w:p w14:paraId="08065EBE" w14:textId="77777777" w:rsidR="00255CBA" w:rsidRPr="00804707" w:rsidRDefault="00255CBA" w:rsidP="00255CBA">
      <w:pPr>
        <w:tabs>
          <w:tab w:val="left" w:pos="1980"/>
        </w:tabs>
      </w:pPr>
      <w:r>
        <w:t>Nizozemsko</w:t>
      </w:r>
      <w:r>
        <w:tab/>
      </w:r>
    </w:p>
    <w:p w14:paraId="38DA6079" w14:textId="77777777" w:rsidR="00255CBA" w:rsidRPr="00DD7D03" w:rsidRDefault="00255CBA" w:rsidP="00255CBA"/>
    <w:p w14:paraId="2CB3D940" w14:textId="77777777" w:rsidR="00255CBA" w:rsidRPr="0048075C" w:rsidRDefault="00255CBA" w:rsidP="00255CBA">
      <w:pPr>
        <w:rPr>
          <w:bCs/>
          <w:szCs w:val="22"/>
          <w:highlight w:val="lightGray"/>
        </w:rPr>
      </w:pPr>
      <w:r>
        <w:rPr>
          <w:highlight w:val="lightGray"/>
          <w:u w:val="single"/>
        </w:rPr>
        <w:t>Výrobce odpovědný za uvolnění šarže</w:t>
      </w:r>
      <w:r>
        <w:rPr>
          <w:highlight w:val="lightGray"/>
        </w:rPr>
        <w:t>:</w:t>
      </w:r>
    </w:p>
    <w:p w14:paraId="0AA2372F" w14:textId="77777777" w:rsidR="00255CBA" w:rsidRPr="00804707" w:rsidRDefault="00255CBA" w:rsidP="00255CBA">
      <w:pPr>
        <w:tabs>
          <w:tab w:val="clear" w:pos="567"/>
        </w:tabs>
        <w:spacing w:line="240" w:lineRule="auto"/>
        <w:rPr>
          <w:szCs w:val="22"/>
          <w:highlight w:val="lightGray"/>
        </w:rPr>
      </w:pPr>
      <w:r>
        <w:rPr>
          <w:highlight w:val="lightGray"/>
        </w:rPr>
        <w:lastRenderedPageBreak/>
        <w:t>Lelypharma B.V.</w:t>
      </w:r>
    </w:p>
    <w:p w14:paraId="0C2BABC4" w14:textId="77777777" w:rsidR="00255CBA" w:rsidRPr="00804707" w:rsidRDefault="00255CBA" w:rsidP="00255CBA">
      <w:pPr>
        <w:tabs>
          <w:tab w:val="clear" w:pos="567"/>
        </w:tabs>
        <w:spacing w:line="240" w:lineRule="auto"/>
        <w:rPr>
          <w:szCs w:val="22"/>
          <w:highlight w:val="lightGray"/>
        </w:rPr>
      </w:pPr>
      <w:r>
        <w:rPr>
          <w:highlight w:val="lightGray"/>
        </w:rPr>
        <w:t>Zuiveringsweg 42</w:t>
      </w:r>
    </w:p>
    <w:p w14:paraId="02693FB2" w14:textId="77777777" w:rsidR="00255CBA" w:rsidRPr="00804707" w:rsidRDefault="00255CBA" w:rsidP="00255CBA">
      <w:pPr>
        <w:tabs>
          <w:tab w:val="clear" w:pos="567"/>
        </w:tabs>
        <w:spacing w:line="240" w:lineRule="auto"/>
        <w:rPr>
          <w:szCs w:val="22"/>
          <w:highlight w:val="lightGray"/>
        </w:rPr>
      </w:pPr>
      <w:r>
        <w:rPr>
          <w:highlight w:val="lightGray"/>
        </w:rPr>
        <w:t>8243 PZ Lelystad</w:t>
      </w:r>
    </w:p>
    <w:p w14:paraId="1ABD39B4" w14:textId="77777777" w:rsidR="00255CBA" w:rsidRPr="005F438A" w:rsidRDefault="00255CBA" w:rsidP="00255CBA">
      <w:pPr>
        <w:tabs>
          <w:tab w:val="clear" w:pos="567"/>
        </w:tabs>
        <w:spacing w:line="240" w:lineRule="auto"/>
        <w:rPr>
          <w:szCs w:val="22"/>
        </w:rPr>
      </w:pPr>
      <w:r>
        <w:rPr>
          <w:highlight w:val="lightGray"/>
        </w:rPr>
        <w:t>Nizozemsko</w:t>
      </w:r>
    </w:p>
    <w:p w14:paraId="685B5E0C" w14:textId="77777777" w:rsidR="00255CBA" w:rsidRDefault="00255CBA" w:rsidP="00255CBA">
      <w:pPr>
        <w:tabs>
          <w:tab w:val="clear" w:pos="567"/>
        </w:tabs>
        <w:spacing w:line="240" w:lineRule="auto"/>
        <w:rPr>
          <w:szCs w:val="22"/>
        </w:rPr>
      </w:pPr>
    </w:p>
    <w:p w14:paraId="1433D0EC" w14:textId="13138C2D" w:rsidR="00255CBA" w:rsidRDefault="00255CBA" w:rsidP="00255CBA">
      <w:pPr>
        <w:jc w:val="both"/>
        <w:rPr>
          <w:highlight w:val="lightGray"/>
        </w:rPr>
      </w:pPr>
      <w:r>
        <w:rPr>
          <w:highlight w:val="lightGray"/>
        </w:rPr>
        <w:t>Místní zástupci a kontaktní údaje pro hlášení podezření na nežádoucí účinky:</w:t>
      </w:r>
    </w:p>
    <w:p w14:paraId="4B42FAD3" w14:textId="77777777" w:rsidR="00734BD3" w:rsidRDefault="00734BD3" w:rsidP="00734BD3">
      <w:r>
        <w:t>SEVARON PORADENSTVÍ s.r.o.</w:t>
      </w:r>
    </w:p>
    <w:p w14:paraId="639D42C6" w14:textId="77777777" w:rsidR="00734BD3" w:rsidRDefault="00734BD3" w:rsidP="00734BD3">
      <w:r>
        <w:t xml:space="preserve">Palackého třída </w:t>
      </w:r>
      <w:proofErr w:type="gramStart"/>
      <w:r>
        <w:t>163a</w:t>
      </w:r>
      <w:proofErr w:type="gramEnd"/>
    </w:p>
    <w:p w14:paraId="231782C5" w14:textId="77777777" w:rsidR="00734BD3" w:rsidRDefault="00734BD3" w:rsidP="00734BD3">
      <w:r>
        <w:t>612 00 Brno</w:t>
      </w:r>
    </w:p>
    <w:p w14:paraId="58007510" w14:textId="77777777" w:rsidR="00734BD3" w:rsidRDefault="00734BD3" w:rsidP="00734BD3">
      <w:r>
        <w:t xml:space="preserve">Česká republika </w:t>
      </w:r>
    </w:p>
    <w:p w14:paraId="2497DB2E" w14:textId="77777777" w:rsidR="00734BD3" w:rsidRDefault="00734BD3" w:rsidP="00734BD3">
      <w:r>
        <w:t>Tel: +420 608 034 166</w:t>
      </w:r>
    </w:p>
    <w:p w14:paraId="70C02A8E" w14:textId="77777777" w:rsidR="00734BD3" w:rsidRDefault="00734BD3" w:rsidP="00734BD3">
      <w:r>
        <w:t>regulatory@sevaron.cz</w:t>
      </w:r>
    </w:p>
    <w:p w14:paraId="6FF55C5B" w14:textId="77777777" w:rsidR="00734BD3" w:rsidRPr="00E02AD3" w:rsidRDefault="00734BD3" w:rsidP="00255CBA">
      <w:pPr>
        <w:jc w:val="both"/>
        <w:rPr>
          <w:szCs w:val="22"/>
        </w:rPr>
      </w:pPr>
    </w:p>
    <w:p w14:paraId="22E2AA0E" w14:textId="77777777" w:rsidR="00255CBA" w:rsidRPr="007561D4" w:rsidRDefault="00255CBA" w:rsidP="00255CBA"/>
    <w:p w14:paraId="6CA29707" w14:textId="77777777" w:rsidR="00255CBA" w:rsidRPr="00F773EB" w:rsidRDefault="00255CBA" w:rsidP="00255CBA">
      <w:pPr>
        <w:rPr>
          <w:b/>
          <w:szCs w:val="22"/>
        </w:rPr>
      </w:pPr>
      <w:r>
        <w:rPr>
          <w:b/>
          <w:highlight w:val="lightGray"/>
        </w:rPr>
        <w:t>17.</w:t>
      </w:r>
      <w:r>
        <w:rPr>
          <w:b/>
          <w:highlight w:val="lightGray"/>
        </w:rPr>
        <w:tab/>
        <w:t>Další informace</w:t>
      </w:r>
    </w:p>
    <w:p w14:paraId="78741731" w14:textId="3488CD5F" w:rsidR="00EE0364" w:rsidRPr="007561D4" w:rsidRDefault="00EE0364" w:rsidP="00255CBA">
      <w:pPr>
        <w:tabs>
          <w:tab w:val="clear" w:pos="567"/>
        </w:tabs>
        <w:spacing w:line="240" w:lineRule="auto"/>
        <w:jc w:val="center"/>
        <w:rPr>
          <w:szCs w:val="22"/>
        </w:rPr>
      </w:pPr>
    </w:p>
    <w:p w14:paraId="00CCE4A1" w14:textId="77777777" w:rsidR="00782732" w:rsidRPr="007561D4" w:rsidRDefault="00782732" w:rsidP="00EE0364">
      <w:pPr>
        <w:pStyle w:val="BodytextAgency"/>
        <w:spacing w:after="0" w:line="240" w:lineRule="auto"/>
        <w:rPr>
          <w:szCs w:val="22"/>
        </w:rPr>
      </w:pPr>
    </w:p>
    <w:sectPr w:rsidR="00782732" w:rsidRPr="007561D4" w:rsidSect="00E23770">
      <w:headerReference w:type="default" r:id="rId16"/>
      <w:footerReference w:type="default" r:id="rId17"/>
      <w:footerReference w:type="first" r:id="rId18"/>
      <w:endnotePr>
        <w:numFmt w:val="decimal"/>
      </w:endnotePr>
      <w:pgSz w:w="11907" w:h="16840" w:code="9"/>
      <w:pgMar w:top="1134" w:right="1134"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5F5B0" w14:textId="77777777" w:rsidR="006A05DC" w:rsidRDefault="006A05DC">
      <w:r>
        <w:separator/>
      </w:r>
    </w:p>
  </w:endnote>
  <w:endnote w:type="continuationSeparator" w:id="0">
    <w:p w14:paraId="67D97D01" w14:textId="77777777" w:rsidR="006A05DC" w:rsidRDefault="006A0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KievitOT-Regular">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F35C" w14:textId="296CB8D1" w:rsidR="00C77FA4" w:rsidRPr="00B94A1B" w:rsidRDefault="00E07E10" w:rsidP="00E07E10">
    <w:pPr>
      <w:pStyle w:val="Zpat"/>
      <w:tabs>
        <w:tab w:val="clear" w:pos="8930"/>
        <w:tab w:val="left" w:pos="204"/>
        <w:tab w:val="center" w:pos="4677"/>
        <w:tab w:val="right" w:pos="8931"/>
      </w:tabs>
      <w:rPr>
        <w:rFonts w:ascii="Times New Roman" w:hAnsi="Times New Roman"/>
      </w:rPr>
    </w:pPr>
    <w:r>
      <w:rPr>
        <w:rFonts w:ascii="Times New Roman" w:hAnsi="Times New Roman"/>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5BD23" w14:textId="77777777" w:rsidR="00C77FA4" w:rsidRDefault="00C77FA4">
    <w:pPr>
      <w:pStyle w:val="Zpat"/>
      <w:tabs>
        <w:tab w:val="clear" w:pos="8930"/>
        <w:tab w:val="right" w:pos="8931"/>
      </w:tabs>
      <w:jc w:val="center"/>
      <w:rPr>
        <w:rFonts w:ascii="Times New Roman" w:hAnsi="Times New Roman"/>
      </w:rPr>
    </w:pPr>
    <w:r>
      <w:fldChar w:fldCharType="begin"/>
    </w:r>
    <w:r>
      <w:instrText xml:space="preserve"> PAGE  \* MERGEFORMAT </w:instrText>
    </w:r>
    <w:r>
      <w:fldChar w:fldCharType="separate"/>
    </w:r>
    <w:r w:rsidR="00495CAE">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D765D" w14:textId="77777777" w:rsidR="006A05DC" w:rsidRDefault="006A05DC">
      <w:r>
        <w:separator/>
      </w:r>
    </w:p>
  </w:footnote>
  <w:footnote w:type="continuationSeparator" w:id="0">
    <w:p w14:paraId="1BAE970B" w14:textId="77777777" w:rsidR="006A05DC" w:rsidRDefault="006A0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E5910" w14:textId="558DDF14" w:rsidR="00264F4A" w:rsidRDefault="00264F4A" w:rsidP="00264F4A">
    <w:r>
      <w:t xml:space="preserve">     </w:t>
    </w:r>
  </w:p>
  <w:p w14:paraId="171B6F0F" w14:textId="77777777" w:rsidR="00264F4A" w:rsidRDefault="00264F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DBB0AC02">
      <w:start w:val="1"/>
      <w:numFmt w:val="decimal"/>
      <w:lvlText w:val="%1."/>
      <w:lvlJc w:val="left"/>
      <w:pPr>
        <w:tabs>
          <w:tab w:val="num" w:pos="720"/>
        </w:tabs>
        <w:ind w:left="720" w:hanging="360"/>
      </w:pPr>
    </w:lvl>
    <w:lvl w:ilvl="1" w:tplc="43EC389A">
      <w:start w:val="1"/>
      <w:numFmt w:val="lowerLetter"/>
      <w:lvlText w:val="%2."/>
      <w:lvlJc w:val="left"/>
      <w:pPr>
        <w:tabs>
          <w:tab w:val="num" w:pos="1440"/>
        </w:tabs>
        <w:ind w:left="1440" w:hanging="360"/>
      </w:pPr>
    </w:lvl>
    <w:lvl w:ilvl="2" w:tplc="E7EAC0B2" w:tentative="1">
      <w:start w:val="1"/>
      <w:numFmt w:val="lowerRoman"/>
      <w:lvlText w:val="%3."/>
      <w:lvlJc w:val="right"/>
      <w:pPr>
        <w:tabs>
          <w:tab w:val="num" w:pos="2160"/>
        </w:tabs>
        <w:ind w:left="2160" w:hanging="180"/>
      </w:pPr>
    </w:lvl>
    <w:lvl w:ilvl="3" w:tplc="08BC61BA" w:tentative="1">
      <w:start w:val="1"/>
      <w:numFmt w:val="decimal"/>
      <w:lvlText w:val="%4."/>
      <w:lvlJc w:val="left"/>
      <w:pPr>
        <w:tabs>
          <w:tab w:val="num" w:pos="2880"/>
        </w:tabs>
        <w:ind w:left="2880" w:hanging="360"/>
      </w:pPr>
    </w:lvl>
    <w:lvl w:ilvl="4" w:tplc="7124E034" w:tentative="1">
      <w:start w:val="1"/>
      <w:numFmt w:val="lowerLetter"/>
      <w:lvlText w:val="%5."/>
      <w:lvlJc w:val="left"/>
      <w:pPr>
        <w:tabs>
          <w:tab w:val="num" w:pos="3600"/>
        </w:tabs>
        <w:ind w:left="3600" w:hanging="360"/>
      </w:pPr>
    </w:lvl>
    <w:lvl w:ilvl="5" w:tplc="E500AC96" w:tentative="1">
      <w:start w:val="1"/>
      <w:numFmt w:val="lowerRoman"/>
      <w:lvlText w:val="%6."/>
      <w:lvlJc w:val="right"/>
      <w:pPr>
        <w:tabs>
          <w:tab w:val="num" w:pos="4320"/>
        </w:tabs>
        <w:ind w:left="4320" w:hanging="180"/>
      </w:pPr>
    </w:lvl>
    <w:lvl w:ilvl="6" w:tplc="988A76F2" w:tentative="1">
      <w:start w:val="1"/>
      <w:numFmt w:val="decimal"/>
      <w:lvlText w:val="%7."/>
      <w:lvlJc w:val="left"/>
      <w:pPr>
        <w:tabs>
          <w:tab w:val="num" w:pos="5040"/>
        </w:tabs>
        <w:ind w:left="5040" w:hanging="360"/>
      </w:pPr>
    </w:lvl>
    <w:lvl w:ilvl="7" w:tplc="A4561F98" w:tentative="1">
      <w:start w:val="1"/>
      <w:numFmt w:val="lowerLetter"/>
      <w:lvlText w:val="%8."/>
      <w:lvlJc w:val="left"/>
      <w:pPr>
        <w:tabs>
          <w:tab w:val="num" w:pos="5760"/>
        </w:tabs>
        <w:ind w:left="5760" w:hanging="360"/>
      </w:pPr>
    </w:lvl>
    <w:lvl w:ilvl="8" w:tplc="9072D380"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E15C30B0">
      <w:start w:val="6"/>
      <w:numFmt w:val="decimal"/>
      <w:lvlText w:val="%1."/>
      <w:lvlJc w:val="left"/>
      <w:pPr>
        <w:tabs>
          <w:tab w:val="num" w:pos="930"/>
        </w:tabs>
        <w:ind w:left="930" w:hanging="570"/>
      </w:pPr>
      <w:rPr>
        <w:rFonts w:hint="default"/>
      </w:rPr>
    </w:lvl>
    <w:lvl w:ilvl="1" w:tplc="2A2071EE" w:tentative="1">
      <w:start w:val="1"/>
      <w:numFmt w:val="lowerLetter"/>
      <w:lvlText w:val="%2."/>
      <w:lvlJc w:val="left"/>
      <w:pPr>
        <w:tabs>
          <w:tab w:val="num" w:pos="1440"/>
        </w:tabs>
        <w:ind w:left="1440" w:hanging="360"/>
      </w:pPr>
    </w:lvl>
    <w:lvl w:ilvl="2" w:tplc="23586924" w:tentative="1">
      <w:start w:val="1"/>
      <w:numFmt w:val="lowerRoman"/>
      <w:lvlText w:val="%3."/>
      <w:lvlJc w:val="right"/>
      <w:pPr>
        <w:tabs>
          <w:tab w:val="num" w:pos="2160"/>
        </w:tabs>
        <w:ind w:left="2160" w:hanging="180"/>
      </w:pPr>
    </w:lvl>
    <w:lvl w:ilvl="3" w:tplc="2B90BA68" w:tentative="1">
      <w:start w:val="1"/>
      <w:numFmt w:val="decimal"/>
      <w:lvlText w:val="%4."/>
      <w:lvlJc w:val="left"/>
      <w:pPr>
        <w:tabs>
          <w:tab w:val="num" w:pos="2880"/>
        </w:tabs>
        <w:ind w:left="2880" w:hanging="360"/>
      </w:pPr>
    </w:lvl>
    <w:lvl w:ilvl="4" w:tplc="A976A1BE" w:tentative="1">
      <w:start w:val="1"/>
      <w:numFmt w:val="lowerLetter"/>
      <w:lvlText w:val="%5."/>
      <w:lvlJc w:val="left"/>
      <w:pPr>
        <w:tabs>
          <w:tab w:val="num" w:pos="3600"/>
        </w:tabs>
        <w:ind w:left="3600" w:hanging="360"/>
      </w:pPr>
    </w:lvl>
    <w:lvl w:ilvl="5" w:tplc="8140D1E4" w:tentative="1">
      <w:start w:val="1"/>
      <w:numFmt w:val="lowerRoman"/>
      <w:lvlText w:val="%6."/>
      <w:lvlJc w:val="right"/>
      <w:pPr>
        <w:tabs>
          <w:tab w:val="num" w:pos="4320"/>
        </w:tabs>
        <w:ind w:left="4320" w:hanging="180"/>
      </w:pPr>
    </w:lvl>
    <w:lvl w:ilvl="6" w:tplc="D65ADCB4" w:tentative="1">
      <w:start w:val="1"/>
      <w:numFmt w:val="decimal"/>
      <w:lvlText w:val="%7."/>
      <w:lvlJc w:val="left"/>
      <w:pPr>
        <w:tabs>
          <w:tab w:val="num" w:pos="5040"/>
        </w:tabs>
        <w:ind w:left="5040" w:hanging="360"/>
      </w:pPr>
    </w:lvl>
    <w:lvl w:ilvl="7" w:tplc="7046BA78" w:tentative="1">
      <w:start w:val="1"/>
      <w:numFmt w:val="lowerLetter"/>
      <w:lvlText w:val="%8."/>
      <w:lvlJc w:val="left"/>
      <w:pPr>
        <w:tabs>
          <w:tab w:val="num" w:pos="5760"/>
        </w:tabs>
        <w:ind w:left="5760" w:hanging="360"/>
      </w:pPr>
    </w:lvl>
    <w:lvl w:ilvl="8" w:tplc="1C66BDAE"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5E3CB324">
      <w:start w:val="1"/>
      <w:numFmt w:val="bullet"/>
      <w:lvlText w:val=""/>
      <w:lvlJc w:val="left"/>
      <w:pPr>
        <w:tabs>
          <w:tab w:val="num" w:pos="776"/>
        </w:tabs>
        <w:ind w:left="776" w:hanging="360"/>
      </w:pPr>
      <w:rPr>
        <w:rFonts w:ascii="Symbol" w:hAnsi="Symbol" w:hint="default"/>
      </w:rPr>
    </w:lvl>
    <w:lvl w:ilvl="1" w:tplc="1B6EA996" w:tentative="1">
      <w:start w:val="1"/>
      <w:numFmt w:val="bullet"/>
      <w:lvlText w:val="o"/>
      <w:lvlJc w:val="left"/>
      <w:pPr>
        <w:tabs>
          <w:tab w:val="num" w:pos="1496"/>
        </w:tabs>
        <w:ind w:left="1496" w:hanging="360"/>
      </w:pPr>
      <w:rPr>
        <w:rFonts w:ascii="Courier New" w:hAnsi="Courier New" w:hint="default"/>
      </w:rPr>
    </w:lvl>
    <w:lvl w:ilvl="2" w:tplc="543CF868" w:tentative="1">
      <w:start w:val="1"/>
      <w:numFmt w:val="bullet"/>
      <w:lvlText w:val=""/>
      <w:lvlJc w:val="left"/>
      <w:pPr>
        <w:tabs>
          <w:tab w:val="num" w:pos="2216"/>
        </w:tabs>
        <w:ind w:left="2216" w:hanging="360"/>
      </w:pPr>
      <w:rPr>
        <w:rFonts w:ascii="Wingdings" w:hAnsi="Wingdings" w:hint="default"/>
      </w:rPr>
    </w:lvl>
    <w:lvl w:ilvl="3" w:tplc="61067662" w:tentative="1">
      <w:start w:val="1"/>
      <w:numFmt w:val="bullet"/>
      <w:lvlText w:val=""/>
      <w:lvlJc w:val="left"/>
      <w:pPr>
        <w:tabs>
          <w:tab w:val="num" w:pos="2936"/>
        </w:tabs>
        <w:ind w:left="2936" w:hanging="360"/>
      </w:pPr>
      <w:rPr>
        <w:rFonts w:ascii="Symbol" w:hAnsi="Symbol" w:hint="default"/>
      </w:rPr>
    </w:lvl>
    <w:lvl w:ilvl="4" w:tplc="20F26192" w:tentative="1">
      <w:start w:val="1"/>
      <w:numFmt w:val="bullet"/>
      <w:lvlText w:val="o"/>
      <w:lvlJc w:val="left"/>
      <w:pPr>
        <w:tabs>
          <w:tab w:val="num" w:pos="3656"/>
        </w:tabs>
        <w:ind w:left="3656" w:hanging="360"/>
      </w:pPr>
      <w:rPr>
        <w:rFonts w:ascii="Courier New" w:hAnsi="Courier New" w:hint="default"/>
      </w:rPr>
    </w:lvl>
    <w:lvl w:ilvl="5" w:tplc="8404F502" w:tentative="1">
      <w:start w:val="1"/>
      <w:numFmt w:val="bullet"/>
      <w:lvlText w:val=""/>
      <w:lvlJc w:val="left"/>
      <w:pPr>
        <w:tabs>
          <w:tab w:val="num" w:pos="4376"/>
        </w:tabs>
        <w:ind w:left="4376" w:hanging="360"/>
      </w:pPr>
      <w:rPr>
        <w:rFonts w:ascii="Wingdings" w:hAnsi="Wingdings" w:hint="default"/>
      </w:rPr>
    </w:lvl>
    <w:lvl w:ilvl="6" w:tplc="083E823A" w:tentative="1">
      <w:start w:val="1"/>
      <w:numFmt w:val="bullet"/>
      <w:lvlText w:val=""/>
      <w:lvlJc w:val="left"/>
      <w:pPr>
        <w:tabs>
          <w:tab w:val="num" w:pos="5096"/>
        </w:tabs>
        <w:ind w:left="5096" w:hanging="360"/>
      </w:pPr>
      <w:rPr>
        <w:rFonts w:ascii="Symbol" w:hAnsi="Symbol" w:hint="default"/>
      </w:rPr>
    </w:lvl>
    <w:lvl w:ilvl="7" w:tplc="6F36DBD6" w:tentative="1">
      <w:start w:val="1"/>
      <w:numFmt w:val="bullet"/>
      <w:lvlText w:val="o"/>
      <w:lvlJc w:val="left"/>
      <w:pPr>
        <w:tabs>
          <w:tab w:val="num" w:pos="5816"/>
        </w:tabs>
        <w:ind w:left="5816" w:hanging="360"/>
      </w:pPr>
      <w:rPr>
        <w:rFonts w:ascii="Courier New" w:hAnsi="Courier New" w:hint="default"/>
      </w:rPr>
    </w:lvl>
    <w:lvl w:ilvl="8" w:tplc="1F041CBC"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0E9512F8"/>
    <w:multiLevelType w:val="multilevel"/>
    <w:tmpl w:val="E392DDFC"/>
    <w:lvl w:ilvl="0">
      <w:numFmt w:val="decimal"/>
      <w:lvlText w:val="%1"/>
      <w:lvlJc w:val="left"/>
      <w:pPr>
        <w:ind w:left="360" w:hanging="360"/>
      </w:pPr>
      <w:rPr>
        <w:rFonts w:hint="default"/>
      </w:rPr>
    </w:lvl>
    <w:lvl w:ilvl="1">
      <w:start w:val="1"/>
      <w:numFmt w:val="decimal"/>
      <w:lvlText w:val="%1.%2"/>
      <w:lvlJc w:val="left"/>
      <w:pPr>
        <w:ind w:left="3195" w:hanging="36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225" w:hanging="72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120" w:hanging="1440"/>
      </w:pPr>
      <w:rPr>
        <w:rFonts w:hint="default"/>
      </w:rPr>
    </w:lvl>
  </w:abstractNum>
  <w:abstractNum w:abstractNumId="8" w15:restartNumberingAfterBreak="0">
    <w:nsid w:val="1343193C"/>
    <w:multiLevelType w:val="hybridMultilevel"/>
    <w:tmpl w:val="70584BD4"/>
    <w:lvl w:ilvl="0" w:tplc="FA46FC7A">
      <w:start w:val="1"/>
      <w:numFmt w:val="bullet"/>
      <w:lvlText w:val=""/>
      <w:lvlJc w:val="left"/>
      <w:pPr>
        <w:tabs>
          <w:tab w:val="num" w:pos="776"/>
        </w:tabs>
        <w:ind w:left="776" w:hanging="360"/>
      </w:pPr>
      <w:rPr>
        <w:rFonts w:ascii="Symbol" w:hAnsi="Symbol" w:hint="default"/>
      </w:rPr>
    </w:lvl>
    <w:lvl w:ilvl="1" w:tplc="6B36857C" w:tentative="1">
      <w:start w:val="1"/>
      <w:numFmt w:val="bullet"/>
      <w:lvlText w:val="o"/>
      <w:lvlJc w:val="left"/>
      <w:pPr>
        <w:tabs>
          <w:tab w:val="num" w:pos="1496"/>
        </w:tabs>
        <w:ind w:left="1496" w:hanging="360"/>
      </w:pPr>
      <w:rPr>
        <w:rFonts w:ascii="Courier New" w:hAnsi="Courier New" w:hint="default"/>
      </w:rPr>
    </w:lvl>
    <w:lvl w:ilvl="2" w:tplc="567AE5FE" w:tentative="1">
      <w:start w:val="1"/>
      <w:numFmt w:val="bullet"/>
      <w:lvlText w:val=""/>
      <w:lvlJc w:val="left"/>
      <w:pPr>
        <w:tabs>
          <w:tab w:val="num" w:pos="2216"/>
        </w:tabs>
        <w:ind w:left="2216" w:hanging="360"/>
      </w:pPr>
      <w:rPr>
        <w:rFonts w:ascii="Wingdings" w:hAnsi="Wingdings" w:hint="default"/>
      </w:rPr>
    </w:lvl>
    <w:lvl w:ilvl="3" w:tplc="C5BEB93E" w:tentative="1">
      <w:start w:val="1"/>
      <w:numFmt w:val="bullet"/>
      <w:lvlText w:val=""/>
      <w:lvlJc w:val="left"/>
      <w:pPr>
        <w:tabs>
          <w:tab w:val="num" w:pos="2936"/>
        </w:tabs>
        <w:ind w:left="2936" w:hanging="360"/>
      </w:pPr>
      <w:rPr>
        <w:rFonts w:ascii="Symbol" w:hAnsi="Symbol" w:hint="default"/>
      </w:rPr>
    </w:lvl>
    <w:lvl w:ilvl="4" w:tplc="F350F66A" w:tentative="1">
      <w:start w:val="1"/>
      <w:numFmt w:val="bullet"/>
      <w:lvlText w:val="o"/>
      <w:lvlJc w:val="left"/>
      <w:pPr>
        <w:tabs>
          <w:tab w:val="num" w:pos="3656"/>
        </w:tabs>
        <w:ind w:left="3656" w:hanging="360"/>
      </w:pPr>
      <w:rPr>
        <w:rFonts w:ascii="Courier New" w:hAnsi="Courier New" w:hint="default"/>
      </w:rPr>
    </w:lvl>
    <w:lvl w:ilvl="5" w:tplc="E86E4C64" w:tentative="1">
      <w:start w:val="1"/>
      <w:numFmt w:val="bullet"/>
      <w:lvlText w:val=""/>
      <w:lvlJc w:val="left"/>
      <w:pPr>
        <w:tabs>
          <w:tab w:val="num" w:pos="4376"/>
        </w:tabs>
        <w:ind w:left="4376" w:hanging="360"/>
      </w:pPr>
      <w:rPr>
        <w:rFonts w:ascii="Wingdings" w:hAnsi="Wingdings" w:hint="default"/>
      </w:rPr>
    </w:lvl>
    <w:lvl w:ilvl="6" w:tplc="F3A81C36" w:tentative="1">
      <w:start w:val="1"/>
      <w:numFmt w:val="bullet"/>
      <w:lvlText w:val=""/>
      <w:lvlJc w:val="left"/>
      <w:pPr>
        <w:tabs>
          <w:tab w:val="num" w:pos="5096"/>
        </w:tabs>
        <w:ind w:left="5096" w:hanging="360"/>
      </w:pPr>
      <w:rPr>
        <w:rFonts w:ascii="Symbol" w:hAnsi="Symbol" w:hint="default"/>
      </w:rPr>
    </w:lvl>
    <w:lvl w:ilvl="7" w:tplc="9A9E367A" w:tentative="1">
      <w:start w:val="1"/>
      <w:numFmt w:val="bullet"/>
      <w:lvlText w:val="o"/>
      <w:lvlJc w:val="left"/>
      <w:pPr>
        <w:tabs>
          <w:tab w:val="num" w:pos="5816"/>
        </w:tabs>
        <w:ind w:left="5816" w:hanging="360"/>
      </w:pPr>
      <w:rPr>
        <w:rFonts w:ascii="Courier New" w:hAnsi="Courier New" w:hint="default"/>
      </w:rPr>
    </w:lvl>
    <w:lvl w:ilvl="8" w:tplc="571C3432"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15:restartNumberingAfterBreak="0">
    <w:nsid w:val="1FBF0E2B"/>
    <w:multiLevelType w:val="hybridMultilevel"/>
    <w:tmpl w:val="8E0A8F32"/>
    <w:lvl w:ilvl="0" w:tplc="1D4E837E">
      <w:start w:val="1"/>
      <w:numFmt w:val="decimal"/>
      <w:lvlText w:val="%1."/>
      <w:lvlJc w:val="left"/>
      <w:pPr>
        <w:tabs>
          <w:tab w:val="num" w:pos="720"/>
        </w:tabs>
        <w:ind w:left="720" w:hanging="360"/>
      </w:pPr>
    </w:lvl>
    <w:lvl w:ilvl="1" w:tplc="F0C42ED6">
      <w:start w:val="1"/>
      <w:numFmt w:val="lowerLetter"/>
      <w:lvlText w:val="%2."/>
      <w:lvlJc w:val="left"/>
      <w:pPr>
        <w:tabs>
          <w:tab w:val="num" w:pos="1440"/>
        </w:tabs>
        <w:ind w:left="1440" w:hanging="360"/>
      </w:pPr>
    </w:lvl>
    <w:lvl w:ilvl="2" w:tplc="0CC2B0B6" w:tentative="1">
      <w:start w:val="1"/>
      <w:numFmt w:val="lowerRoman"/>
      <w:lvlText w:val="%3."/>
      <w:lvlJc w:val="right"/>
      <w:pPr>
        <w:tabs>
          <w:tab w:val="num" w:pos="2160"/>
        </w:tabs>
        <w:ind w:left="2160" w:hanging="180"/>
      </w:pPr>
    </w:lvl>
    <w:lvl w:ilvl="3" w:tplc="B2645DF6" w:tentative="1">
      <w:start w:val="1"/>
      <w:numFmt w:val="decimal"/>
      <w:lvlText w:val="%4."/>
      <w:lvlJc w:val="left"/>
      <w:pPr>
        <w:tabs>
          <w:tab w:val="num" w:pos="2880"/>
        </w:tabs>
        <w:ind w:left="2880" w:hanging="360"/>
      </w:pPr>
    </w:lvl>
    <w:lvl w:ilvl="4" w:tplc="2DB607B0" w:tentative="1">
      <w:start w:val="1"/>
      <w:numFmt w:val="lowerLetter"/>
      <w:lvlText w:val="%5."/>
      <w:lvlJc w:val="left"/>
      <w:pPr>
        <w:tabs>
          <w:tab w:val="num" w:pos="3600"/>
        </w:tabs>
        <w:ind w:left="3600" w:hanging="360"/>
      </w:pPr>
    </w:lvl>
    <w:lvl w:ilvl="5" w:tplc="626AF2D8" w:tentative="1">
      <w:start w:val="1"/>
      <w:numFmt w:val="lowerRoman"/>
      <w:lvlText w:val="%6."/>
      <w:lvlJc w:val="right"/>
      <w:pPr>
        <w:tabs>
          <w:tab w:val="num" w:pos="4320"/>
        </w:tabs>
        <w:ind w:left="4320" w:hanging="180"/>
      </w:pPr>
    </w:lvl>
    <w:lvl w:ilvl="6" w:tplc="07D02782" w:tentative="1">
      <w:start w:val="1"/>
      <w:numFmt w:val="decimal"/>
      <w:lvlText w:val="%7."/>
      <w:lvlJc w:val="left"/>
      <w:pPr>
        <w:tabs>
          <w:tab w:val="num" w:pos="5040"/>
        </w:tabs>
        <w:ind w:left="5040" w:hanging="360"/>
      </w:pPr>
    </w:lvl>
    <w:lvl w:ilvl="7" w:tplc="EDF2E13E" w:tentative="1">
      <w:start w:val="1"/>
      <w:numFmt w:val="lowerLetter"/>
      <w:lvlText w:val="%8."/>
      <w:lvlJc w:val="left"/>
      <w:pPr>
        <w:tabs>
          <w:tab w:val="num" w:pos="5760"/>
        </w:tabs>
        <w:ind w:left="5760" w:hanging="360"/>
      </w:pPr>
    </w:lvl>
    <w:lvl w:ilvl="8" w:tplc="A5D8026E" w:tentative="1">
      <w:start w:val="1"/>
      <w:numFmt w:val="lowerRoman"/>
      <w:lvlText w:val="%9."/>
      <w:lvlJc w:val="right"/>
      <w:pPr>
        <w:tabs>
          <w:tab w:val="num" w:pos="6480"/>
        </w:tabs>
        <w:ind w:left="6480" w:hanging="180"/>
      </w:p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15:restartNumberingAfterBreak="0">
    <w:nsid w:val="2B354683"/>
    <w:multiLevelType w:val="hybridMultilevel"/>
    <w:tmpl w:val="0EE81776"/>
    <w:lvl w:ilvl="0" w:tplc="038A3E90">
      <w:numFmt w:val="bullet"/>
      <w:lvlText w:val="-"/>
      <w:lvlJc w:val="left"/>
      <w:pPr>
        <w:tabs>
          <w:tab w:val="num" w:pos="720"/>
        </w:tabs>
        <w:ind w:left="720" w:hanging="360"/>
      </w:pPr>
      <w:rPr>
        <w:rFonts w:ascii="Times New Roman" w:eastAsia="Times New Roman" w:hAnsi="Times New Roman" w:cs="Times New Roman" w:hint="default"/>
      </w:rPr>
    </w:lvl>
    <w:lvl w:ilvl="1" w:tplc="6DE43900" w:tentative="1">
      <w:start w:val="1"/>
      <w:numFmt w:val="bullet"/>
      <w:lvlText w:val="o"/>
      <w:lvlJc w:val="left"/>
      <w:pPr>
        <w:tabs>
          <w:tab w:val="num" w:pos="1440"/>
        </w:tabs>
        <w:ind w:left="1440" w:hanging="360"/>
      </w:pPr>
      <w:rPr>
        <w:rFonts w:ascii="Courier New" w:hAnsi="Courier New" w:hint="default"/>
      </w:rPr>
    </w:lvl>
    <w:lvl w:ilvl="2" w:tplc="FCA25FE4" w:tentative="1">
      <w:start w:val="1"/>
      <w:numFmt w:val="bullet"/>
      <w:lvlText w:val=""/>
      <w:lvlJc w:val="left"/>
      <w:pPr>
        <w:tabs>
          <w:tab w:val="num" w:pos="2160"/>
        </w:tabs>
        <w:ind w:left="2160" w:hanging="360"/>
      </w:pPr>
      <w:rPr>
        <w:rFonts w:ascii="Wingdings" w:hAnsi="Wingdings" w:hint="default"/>
      </w:rPr>
    </w:lvl>
    <w:lvl w:ilvl="3" w:tplc="0C1A9ABE" w:tentative="1">
      <w:start w:val="1"/>
      <w:numFmt w:val="bullet"/>
      <w:lvlText w:val=""/>
      <w:lvlJc w:val="left"/>
      <w:pPr>
        <w:tabs>
          <w:tab w:val="num" w:pos="2880"/>
        </w:tabs>
        <w:ind w:left="2880" w:hanging="360"/>
      </w:pPr>
      <w:rPr>
        <w:rFonts w:ascii="Symbol" w:hAnsi="Symbol" w:hint="default"/>
      </w:rPr>
    </w:lvl>
    <w:lvl w:ilvl="4" w:tplc="0142C136" w:tentative="1">
      <w:start w:val="1"/>
      <w:numFmt w:val="bullet"/>
      <w:lvlText w:val="o"/>
      <w:lvlJc w:val="left"/>
      <w:pPr>
        <w:tabs>
          <w:tab w:val="num" w:pos="3600"/>
        </w:tabs>
        <w:ind w:left="3600" w:hanging="360"/>
      </w:pPr>
      <w:rPr>
        <w:rFonts w:ascii="Courier New" w:hAnsi="Courier New" w:hint="default"/>
      </w:rPr>
    </w:lvl>
    <w:lvl w:ilvl="5" w:tplc="A9D6011C" w:tentative="1">
      <w:start w:val="1"/>
      <w:numFmt w:val="bullet"/>
      <w:lvlText w:val=""/>
      <w:lvlJc w:val="left"/>
      <w:pPr>
        <w:tabs>
          <w:tab w:val="num" w:pos="4320"/>
        </w:tabs>
        <w:ind w:left="4320" w:hanging="360"/>
      </w:pPr>
      <w:rPr>
        <w:rFonts w:ascii="Wingdings" w:hAnsi="Wingdings" w:hint="default"/>
      </w:rPr>
    </w:lvl>
    <w:lvl w:ilvl="6" w:tplc="E778A390" w:tentative="1">
      <w:start w:val="1"/>
      <w:numFmt w:val="bullet"/>
      <w:lvlText w:val=""/>
      <w:lvlJc w:val="left"/>
      <w:pPr>
        <w:tabs>
          <w:tab w:val="num" w:pos="5040"/>
        </w:tabs>
        <w:ind w:left="5040" w:hanging="360"/>
      </w:pPr>
      <w:rPr>
        <w:rFonts w:ascii="Symbol" w:hAnsi="Symbol" w:hint="default"/>
      </w:rPr>
    </w:lvl>
    <w:lvl w:ilvl="7" w:tplc="4FD8AA46" w:tentative="1">
      <w:start w:val="1"/>
      <w:numFmt w:val="bullet"/>
      <w:lvlText w:val="o"/>
      <w:lvlJc w:val="left"/>
      <w:pPr>
        <w:tabs>
          <w:tab w:val="num" w:pos="5760"/>
        </w:tabs>
        <w:ind w:left="5760" w:hanging="360"/>
      </w:pPr>
      <w:rPr>
        <w:rFonts w:ascii="Courier New" w:hAnsi="Courier New" w:hint="default"/>
      </w:rPr>
    </w:lvl>
    <w:lvl w:ilvl="8" w:tplc="F238077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06182FD2">
      <w:start w:val="1"/>
      <w:numFmt w:val="decimal"/>
      <w:lvlText w:val="%1."/>
      <w:lvlJc w:val="left"/>
      <w:pPr>
        <w:tabs>
          <w:tab w:val="num" w:pos="1080"/>
        </w:tabs>
        <w:ind w:left="1080" w:hanging="360"/>
      </w:pPr>
    </w:lvl>
    <w:lvl w:ilvl="1" w:tplc="D9C291F8" w:tentative="1">
      <w:start w:val="1"/>
      <w:numFmt w:val="lowerLetter"/>
      <w:lvlText w:val="%2."/>
      <w:lvlJc w:val="left"/>
      <w:pPr>
        <w:tabs>
          <w:tab w:val="num" w:pos="1800"/>
        </w:tabs>
        <w:ind w:left="1800" w:hanging="360"/>
      </w:pPr>
    </w:lvl>
    <w:lvl w:ilvl="2" w:tplc="600C2EE6" w:tentative="1">
      <w:start w:val="1"/>
      <w:numFmt w:val="lowerRoman"/>
      <w:lvlText w:val="%3."/>
      <w:lvlJc w:val="right"/>
      <w:pPr>
        <w:tabs>
          <w:tab w:val="num" w:pos="2520"/>
        </w:tabs>
        <w:ind w:left="2520" w:hanging="180"/>
      </w:pPr>
    </w:lvl>
    <w:lvl w:ilvl="3" w:tplc="9A5AE77A" w:tentative="1">
      <w:start w:val="1"/>
      <w:numFmt w:val="decimal"/>
      <w:lvlText w:val="%4."/>
      <w:lvlJc w:val="left"/>
      <w:pPr>
        <w:tabs>
          <w:tab w:val="num" w:pos="3240"/>
        </w:tabs>
        <w:ind w:left="3240" w:hanging="360"/>
      </w:pPr>
    </w:lvl>
    <w:lvl w:ilvl="4" w:tplc="C324ECE2" w:tentative="1">
      <w:start w:val="1"/>
      <w:numFmt w:val="lowerLetter"/>
      <w:lvlText w:val="%5."/>
      <w:lvlJc w:val="left"/>
      <w:pPr>
        <w:tabs>
          <w:tab w:val="num" w:pos="3960"/>
        </w:tabs>
        <w:ind w:left="3960" w:hanging="360"/>
      </w:pPr>
    </w:lvl>
    <w:lvl w:ilvl="5" w:tplc="1EA8652C" w:tentative="1">
      <w:start w:val="1"/>
      <w:numFmt w:val="lowerRoman"/>
      <w:lvlText w:val="%6."/>
      <w:lvlJc w:val="right"/>
      <w:pPr>
        <w:tabs>
          <w:tab w:val="num" w:pos="4680"/>
        </w:tabs>
        <w:ind w:left="4680" w:hanging="180"/>
      </w:pPr>
    </w:lvl>
    <w:lvl w:ilvl="6" w:tplc="D8469F50" w:tentative="1">
      <w:start w:val="1"/>
      <w:numFmt w:val="decimal"/>
      <w:lvlText w:val="%7."/>
      <w:lvlJc w:val="left"/>
      <w:pPr>
        <w:tabs>
          <w:tab w:val="num" w:pos="5400"/>
        </w:tabs>
        <w:ind w:left="5400" w:hanging="360"/>
      </w:pPr>
    </w:lvl>
    <w:lvl w:ilvl="7" w:tplc="4FFA8D58" w:tentative="1">
      <w:start w:val="1"/>
      <w:numFmt w:val="lowerLetter"/>
      <w:lvlText w:val="%8."/>
      <w:lvlJc w:val="left"/>
      <w:pPr>
        <w:tabs>
          <w:tab w:val="num" w:pos="6120"/>
        </w:tabs>
        <w:ind w:left="6120" w:hanging="360"/>
      </w:pPr>
    </w:lvl>
    <w:lvl w:ilvl="8" w:tplc="02B67452" w:tentative="1">
      <w:start w:val="1"/>
      <w:numFmt w:val="lowerRoman"/>
      <w:lvlText w:val="%9."/>
      <w:lvlJc w:val="right"/>
      <w:pPr>
        <w:tabs>
          <w:tab w:val="num" w:pos="6840"/>
        </w:tabs>
        <w:ind w:left="6840" w:hanging="180"/>
      </w:pPr>
    </w:lvl>
  </w:abstractNum>
  <w:abstractNum w:abstractNumId="18" w15:restartNumberingAfterBreak="0">
    <w:nsid w:val="39E41240"/>
    <w:multiLevelType w:val="hybridMultilevel"/>
    <w:tmpl w:val="EEDAA528"/>
    <w:lvl w:ilvl="0" w:tplc="E49CFB58">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3665DE7"/>
    <w:multiLevelType w:val="multilevel"/>
    <w:tmpl w:val="379821E6"/>
    <w:lvl w:ilvl="0">
      <w:start w:val="1"/>
      <w:numFmt w:val="lowerLetter"/>
      <w:lvlText w:val="%1."/>
      <w:lvlJc w:val="left"/>
      <w:pPr>
        <w:tabs>
          <w:tab w:val="num" w:pos="284"/>
        </w:tabs>
        <w:ind w:left="284" w:hanging="284"/>
      </w:pPr>
      <w:rPr>
        <w:rFonts w:ascii="Times New Roman" w:hAnsi="Times New Roman" w:hint="default"/>
        <w:i/>
        <w:iCs/>
        <w:sz w:val="16"/>
        <w:szCs w:val="16"/>
      </w:rPr>
    </w:lvl>
    <w:lvl w:ilvl="1">
      <w:start w:val="1"/>
      <w:numFmt w:val="bullet"/>
      <w:lvlText w:val="-"/>
      <w:lvlJc w:val="left"/>
      <w:pPr>
        <w:tabs>
          <w:tab w:val="num" w:pos="284"/>
        </w:tabs>
        <w:ind w:left="567" w:hanging="283"/>
      </w:pPr>
      <w:rPr>
        <w:rFonts w:ascii="Tahoma" w:hAnsi="Tahoma"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67373A9"/>
    <w:multiLevelType w:val="hybridMultilevel"/>
    <w:tmpl w:val="E3BA04EE"/>
    <w:lvl w:ilvl="0" w:tplc="64742DBC">
      <w:start w:val="1"/>
      <w:numFmt w:val="decimal"/>
      <w:lvlText w:val="%1."/>
      <w:lvlJc w:val="left"/>
      <w:pPr>
        <w:tabs>
          <w:tab w:val="num" w:pos="930"/>
        </w:tabs>
        <w:ind w:left="930" w:hanging="570"/>
      </w:pPr>
      <w:rPr>
        <w:rFonts w:hint="default"/>
      </w:rPr>
    </w:lvl>
    <w:lvl w:ilvl="1" w:tplc="D472D81C">
      <w:start w:val="5"/>
      <w:numFmt w:val="decimal"/>
      <w:lvlText w:val="%2"/>
      <w:lvlJc w:val="left"/>
      <w:pPr>
        <w:tabs>
          <w:tab w:val="num" w:pos="1650"/>
        </w:tabs>
        <w:ind w:left="1650" w:hanging="570"/>
      </w:pPr>
      <w:rPr>
        <w:rFonts w:hint="default"/>
      </w:rPr>
    </w:lvl>
    <w:lvl w:ilvl="2" w:tplc="49B03CBE" w:tentative="1">
      <w:start w:val="1"/>
      <w:numFmt w:val="lowerRoman"/>
      <w:lvlText w:val="%3."/>
      <w:lvlJc w:val="right"/>
      <w:pPr>
        <w:tabs>
          <w:tab w:val="num" w:pos="2160"/>
        </w:tabs>
        <w:ind w:left="2160" w:hanging="180"/>
      </w:pPr>
    </w:lvl>
    <w:lvl w:ilvl="3" w:tplc="D17409BA" w:tentative="1">
      <w:start w:val="1"/>
      <w:numFmt w:val="decimal"/>
      <w:lvlText w:val="%4."/>
      <w:lvlJc w:val="left"/>
      <w:pPr>
        <w:tabs>
          <w:tab w:val="num" w:pos="2880"/>
        </w:tabs>
        <w:ind w:left="2880" w:hanging="360"/>
      </w:pPr>
    </w:lvl>
    <w:lvl w:ilvl="4" w:tplc="A8183250" w:tentative="1">
      <w:start w:val="1"/>
      <w:numFmt w:val="lowerLetter"/>
      <w:lvlText w:val="%5."/>
      <w:lvlJc w:val="left"/>
      <w:pPr>
        <w:tabs>
          <w:tab w:val="num" w:pos="3600"/>
        </w:tabs>
        <w:ind w:left="3600" w:hanging="360"/>
      </w:pPr>
    </w:lvl>
    <w:lvl w:ilvl="5" w:tplc="7568BB10" w:tentative="1">
      <w:start w:val="1"/>
      <w:numFmt w:val="lowerRoman"/>
      <w:lvlText w:val="%6."/>
      <w:lvlJc w:val="right"/>
      <w:pPr>
        <w:tabs>
          <w:tab w:val="num" w:pos="4320"/>
        </w:tabs>
        <w:ind w:left="4320" w:hanging="180"/>
      </w:pPr>
    </w:lvl>
    <w:lvl w:ilvl="6" w:tplc="FDA8C48C" w:tentative="1">
      <w:start w:val="1"/>
      <w:numFmt w:val="decimal"/>
      <w:lvlText w:val="%7."/>
      <w:lvlJc w:val="left"/>
      <w:pPr>
        <w:tabs>
          <w:tab w:val="num" w:pos="5040"/>
        </w:tabs>
        <w:ind w:left="5040" w:hanging="360"/>
      </w:pPr>
    </w:lvl>
    <w:lvl w:ilvl="7" w:tplc="B8423CC2" w:tentative="1">
      <w:start w:val="1"/>
      <w:numFmt w:val="lowerLetter"/>
      <w:lvlText w:val="%8."/>
      <w:lvlJc w:val="left"/>
      <w:pPr>
        <w:tabs>
          <w:tab w:val="num" w:pos="5760"/>
        </w:tabs>
        <w:ind w:left="5760" w:hanging="360"/>
      </w:pPr>
    </w:lvl>
    <w:lvl w:ilvl="8" w:tplc="5762A2E6" w:tentative="1">
      <w:start w:val="1"/>
      <w:numFmt w:val="lowerRoman"/>
      <w:lvlText w:val="%9."/>
      <w:lvlJc w:val="right"/>
      <w:pPr>
        <w:tabs>
          <w:tab w:val="num" w:pos="6480"/>
        </w:tabs>
        <w:ind w:left="6480" w:hanging="180"/>
      </w:pPr>
    </w:lvl>
  </w:abstractNum>
  <w:abstractNum w:abstractNumId="2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4DAE5508"/>
    <w:multiLevelType w:val="hybridMultilevel"/>
    <w:tmpl w:val="DA0EE772"/>
    <w:lvl w:ilvl="0" w:tplc="5FF6FB92">
      <w:start w:val="1"/>
      <w:numFmt w:val="bullet"/>
      <w:lvlText w:val=""/>
      <w:lvlJc w:val="left"/>
      <w:pPr>
        <w:tabs>
          <w:tab w:val="num" w:pos="278"/>
        </w:tabs>
        <w:ind w:left="278" w:hanging="360"/>
      </w:pPr>
      <w:rPr>
        <w:rFonts w:ascii="Symbol" w:hAnsi="Symbol" w:hint="default"/>
      </w:rPr>
    </w:lvl>
    <w:lvl w:ilvl="1" w:tplc="B4D01D56" w:tentative="1">
      <w:start w:val="1"/>
      <w:numFmt w:val="bullet"/>
      <w:lvlText w:val="o"/>
      <w:lvlJc w:val="left"/>
      <w:pPr>
        <w:tabs>
          <w:tab w:val="num" w:pos="1440"/>
        </w:tabs>
        <w:ind w:left="1440" w:hanging="360"/>
      </w:pPr>
      <w:rPr>
        <w:rFonts w:ascii="Courier New" w:hAnsi="Courier New" w:hint="default"/>
      </w:rPr>
    </w:lvl>
    <w:lvl w:ilvl="2" w:tplc="C4300D3C" w:tentative="1">
      <w:start w:val="1"/>
      <w:numFmt w:val="bullet"/>
      <w:lvlText w:val=""/>
      <w:lvlJc w:val="left"/>
      <w:pPr>
        <w:tabs>
          <w:tab w:val="num" w:pos="2160"/>
        </w:tabs>
        <w:ind w:left="2160" w:hanging="360"/>
      </w:pPr>
      <w:rPr>
        <w:rFonts w:ascii="Wingdings" w:hAnsi="Wingdings" w:hint="default"/>
      </w:rPr>
    </w:lvl>
    <w:lvl w:ilvl="3" w:tplc="0D003A58" w:tentative="1">
      <w:start w:val="1"/>
      <w:numFmt w:val="bullet"/>
      <w:lvlText w:val=""/>
      <w:lvlJc w:val="left"/>
      <w:pPr>
        <w:tabs>
          <w:tab w:val="num" w:pos="2880"/>
        </w:tabs>
        <w:ind w:left="2880" w:hanging="360"/>
      </w:pPr>
      <w:rPr>
        <w:rFonts w:ascii="Symbol" w:hAnsi="Symbol" w:hint="default"/>
      </w:rPr>
    </w:lvl>
    <w:lvl w:ilvl="4" w:tplc="BF720A4A" w:tentative="1">
      <w:start w:val="1"/>
      <w:numFmt w:val="bullet"/>
      <w:lvlText w:val="o"/>
      <w:lvlJc w:val="left"/>
      <w:pPr>
        <w:tabs>
          <w:tab w:val="num" w:pos="3600"/>
        </w:tabs>
        <w:ind w:left="3600" w:hanging="360"/>
      </w:pPr>
      <w:rPr>
        <w:rFonts w:ascii="Courier New" w:hAnsi="Courier New" w:hint="default"/>
      </w:rPr>
    </w:lvl>
    <w:lvl w:ilvl="5" w:tplc="26FE67AE" w:tentative="1">
      <w:start w:val="1"/>
      <w:numFmt w:val="bullet"/>
      <w:lvlText w:val=""/>
      <w:lvlJc w:val="left"/>
      <w:pPr>
        <w:tabs>
          <w:tab w:val="num" w:pos="4320"/>
        </w:tabs>
        <w:ind w:left="4320" w:hanging="360"/>
      </w:pPr>
      <w:rPr>
        <w:rFonts w:ascii="Wingdings" w:hAnsi="Wingdings" w:hint="default"/>
      </w:rPr>
    </w:lvl>
    <w:lvl w:ilvl="6" w:tplc="EA44F792" w:tentative="1">
      <w:start w:val="1"/>
      <w:numFmt w:val="bullet"/>
      <w:lvlText w:val=""/>
      <w:lvlJc w:val="left"/>
      <w:pPr>
        <w:tabs>
          <w:tab w:val="num" w:pos="5040"/>
        </w:tabs>
        <w:ind w:left="5040" w:hanging="360"/>
      </w:pPr>
      <w:rPr>
        <w:rFonts w:ascii="Symbol" w:hAnsi="Symbol" w:hint="default"/>
      </w:rPr>
    </w:lvl>
    <w:lvl w:ilvl="7" w:tplc="22E4DE14" w:tentative="1">
      <w:start w:val="1"/>
      <w:numFmt w:val="bullet"/>
      <w:lvlText w:val="o"/>
      <w:lvlJc w:val="left"/>
      <w:pPr>
        <w:tabs>
          <w:tab w:val="num" w:pos="5760"/>
        </w:tabs>
        <w:ind w:left="5760" w:hanging="360"/>
      </w:pPr>
      <w:rPr>
        <w:rFonts w:ascii="Courier New" w:hAnsi="Courier New" w:hint="default"/>
      </w:rPr>
    </w:lvl>
    <w:lvl w:ilvl="8" w:tplc="23164C0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B473E"/>
    <w:multiLevelType w:val="hybridMultilevel"/>
    <w:tmpl w:val="BA782D10"/>
    <w:lvl w:ilvl="0" w:tplc="4F9EF474">
      <w:start w:val="5"/>
      <w:numFmt w:val="upperLetter"/>
      <w:lvlText w:val="%1."/>
      <w:lvlJc w:val="left"/>
      <w:pPr>
        <w:tabs>
          <w:tab w:val="num" w:pos="720"/>
        </w:tabs>
        <w:ind w:left="720" w:hanging="360"/>
      </w:pPr>
      <w:rPr>
        <w:rFonts w:hint="default"/>
      </w:rPr>
    </w:lvl>
    <w:lvl w:ilvl="1" w:tplc="A31CD734" w:tentative="1">
      <w:start w:val="1"/>
      <w:numFmt w:val="lowerLetter"/>
      <w:lvlText w:val="%2."/>
      <w:lvlJc w:val="left"/>
      <w:pPr>
        <w:tabs>
          <w:tab w:val="num" w:pos="1440"/>
        </w:tabs>
        <w:ind w:left="1440" w:hanging="360"/>
      </w:pPr>
    </w:lvl>
    <w:lvl w:ilvl="2" w:tplc="6C7C72AC" w:tentative="1">
      <w:start w:val="1"/>
      <w:numFmt w:val="lowerRoman"/>
      <w:lvlText w:val="%3."/>
      <w:lvlJc w:val="right"/>
      <w:pPr>
        <w:tabs>
          <w:tab w:val="num" w:pos="2160"/>
        </w:tabs>
        <w:ind w:left="2160" w:hanging="180"/>
      </w:pPr>
    </w:lvl>
    <w:lvl w:ilvl="3" w:tplc="AADAD944" w:tentative="1">
      <w:start w:val="1"/>
      <w:numFmt w:val="decimal"/>
      <w:lvlText w:val="%4."/>
      <w:lvlJc w:val="left"/>
      <w:pPr>
        <w:tabs>
          <w:tab w:val="num" w:pos="2880"/>
        </w:tabs>
        <w:ind w:left="2880" w:hanging="360"/>
      </w:pPr>
    </w:lvl>
    <w:lvl w:ilvl="4" w:tplc="C4187F32" w:tentative="1">
      <w:start w:val="1"/>
      <w:numFmt w:val="lowerLetter"/>
      <w:lvlText w:val="%5."/>
      <w:lvlJc w:val="left"/>
      <w:pPr>
        <w:tabs>
          <w:tab w:val="num" w:pos="3600"/>
        </w:tabs>
        <w:ind w:left="3600" w:hanging="360"/>
      </w:pPr>
    </w:lvl>
    <w:lvl w:ilvl="5" w:tplc="0D18B282" w:tentative="1">
      <w:start w:val="1"/>
      <w:numFmt w:val="lowerRoman"/>
      <w:lvlText w:val="%6."/>
      <w:lvlJc w:val="right"/>
      <w:pPr>
        <w:tabs>
          <w:tab w:val="num" w:pos="4320"/>
        </w:tabs>
        <w:ind w:left="4320" w:hanging="180"/>
      </w:pPr>
    </w:lvl>
    <w:lvl w:ilvl="6" w:tplc="B510D06C" w:tentative="1">
      <w:start w:val="1"/>
      <w:numFmt w:val="decimal"/>
      <w:lvlText w:val="%7."/>
      <w:lvlJc w:val="left"/>
      <w:pPr>
        <w:tabs>
          <w:tab w:val="num" w:pos="5040"/>
        </w:tabs>
        <w:ind w:left="5040" w:hanging="360"/>
      </w:pPr>
    </w:lvl>
    <w:lvl w:ilvl="7" w:tplc="70A25330" w:tentative="1">
      <w:start w:val="1"/>
      <w:numFmt w:val="lowerLetter"/>
      <w:lvlText w:val="%8."/>
      <w:lvlJc w:val="left"/>
      <w:pPr>
        <w:tabs>
          <w:tab w:val="num" w:pos="5760"/>
        </w:tabs>
        <w:ind w:left="5760" w:hanging="360"/>
      </w:pPr>
    </w:lvl>
    <w:lvl w:ilvl="8" w:tplc="EC181016" w:tentative="1">
      <w:start w:val="1"/>
      <w:numFmt w:val="lowerRoman"/>
      <w:lvlText w:val="%9."/>
      <w:lvlJc w:val="right"/>
      <w:pPr>
        <w:tabs>
          <w:tab w:val="num" w:pos="6480"/>
        </w:tabs>
        <w:ind w:left="6480" w:hanging="180"/>
      </w:pPr>
    </w:lvl>
  </w:abstractNum>
  <w:abstractNum w:abstractNumId="24" w15:restartNumberingAfterBreak="0">
    <w:nsid w:val="4F1F1D26"/>
    <w:multiLevelType w:val="hybridMultilevel"/>
    <w:tmpl w:val="2E749F0C"/>
    <w:lvl w:ilvl="0" w:tplc="AC04833C">
      <w:start w:val="1"/>
      <w:numFmt w:val="bullet"/>
      <w:lvlText w:val=""/>
      <w:lvlJc w:val="left"/>
      <w:pPr>
        <w:tabs>
          <w:tab w:val="num" w:pos="776"/>
        </w:tabs>
        <w:ind w:left="776" w:hanging="360"/>
      </w:pPr>
      <w:rPr>
        <w:rFonts w:ascii="Symbol" w:hAnsi="Symbol" w:hint="default"/>
      </w:rPr>
    </w:lvl>
    <w:lvl w:ilvl="1" w:tplc="31D06884" w:tentative="1">
      <w:start w:val="1"/>
      <w:numFmt w:val="bullet"/>
      <w:lvlText w:val="o"/>
      <w:lvlJc w:val="left"/>
      <w:pPr>
        <w:tabs>
          <w:tab w:val="num" w:pos="1496"/>
        </w:tabs>
        <w:ind w:left="1496" w:hanging="360"/>
      </w:pPr>
      <w:rPr>
        <w:rFonts w:ascii="Courier New" w:hAnsi="Courier New" w:hint="default"/>
      </w:rPr>
    </w:lvl>
    <w:lvl w:ilvl="2" w:tplc="EE56E2AE" w:tentative="1">
      <w:start w:val="1"/>
      <w:numFmt w:val="bullet"/>
      <w:lvlText w:val=""/>
      <w:lvlJc w:val="left"/>
      <w:pPr>
        <w:tabs>
          <w:tab w:val="num" w:pos="2216"/>
        </w:tabs>
        <w:ind w:left="2216" w:hanging="360"/>
      </w:pPr>
      <w:rPr>
        <w:rFonts w:ascii="Wingdings" w:hAnsi="Wingdings" w:hint="default"/>
      </w:rPr>
    </w:lvl>
    <w:lvl w:ilvl="3" w:tplc="B082DF72" w:tentative="1">
      <w:start w:val="1"/>
      <w:numFmt w:val="bullet"/>
      <w:lvlText w:val=""/>
      <w:lvlJc w:val="left"/>
      <w:pPr>
        <w:tabs>
          <w:tab w:val="num" w:pos="2936"/>
        </w:tabs>
        <w:ind w:left="2936" w:hanging="360"/>
      </w:pPr>
      <w:rPr>
        <w:rFonts w:ascii="Symbol" w:hAnsi="Symbol" w:hint="default"/>
      </w:rPr>
    </w:lvl>
    <w:lvl w:ilvl="4" w:tplc="CD8E3924" w:tentative="1">
      <w:start w:val="1"/>
      <w:numFmt w:val="bullet"/>
      <w:lvlText w:val="o"/>
      <w:lvlJc w:val="left"/>
      <w:pPr>
        <w:tabs>
          <w:tab w:val="num" w:pos="3656"/>
        </w:tabs>
        <w:ind w:left="3656" w:hanging="360"/>
      </w:pPr>
      <w:rPr>
        <w:rFonts w:ascii="Courier New" w:hAnsi="Courier New" w:hint="default"/>
      </w:rPr>
    </w:lvl>
    <w:lvl w:ilvl="5" w:tplc="9022E044" w:tentative="1">
      <w:start w:val="1"/>
      <w:numFmt w:val="bullet"/>
      <w:lvlText w:val=""/>
      <w:lvlJc w:val="left"/>
      <w:pPr>
        <w:tabs>
          <w:tab w:val="num" w:pos="4376"/>
        </w:tabs>
        <w:ind w:left="4376" w:hanging="360"/>
      </w:pPr>
      <w:rPr>
        <w:rFonts w:ascii="Wingdings" w:hAnsi="Wingdings" w:hint="default"/>
      </w:rPr>
    </w:lvl>
    <w:lvl w:ilvl="6" w:tplc="4DCCEAC0" w:tentative="1">
      <w:start w:val="1"/>
      <w:numFmt w:val="bullet"/>
      <w:lvlText w:val=""/>
      <w:lvlJc w:val="left"/>
      <w:pPr>
        <w:tabs>
          <w:tab w:val="num" w:pos="5096"/>
        </w:tabs>
        <w:ind w:left="5096" w:hanging="360"/>
      </w:pPr>
      <w:rPr>
        <w:rFonts w:ascii="Symbol" w:hAnsi="Symbol" w:hint="default"/>
      </w:rPr>
    </w:lvl>
    <w:lvl w:ilvl="7" w:tplc="7714D1B0" w:tentative="1">
      <w:start w:val="1"/>
      <w:numFmt w:val="bullet"/>
      <w:lvlText w:val="o"/>
      <w:lvlJc w:val="left"/>
      <w:pPr>
        <w:tabs>
          <w:tab w:val="num" w:pos="5816"/>
        </w:tabs>
        <w:ind w:left="5816" w:hanging="360"/>
      </w:pPr>
      <w:rPr>
        <w:rFonts w:ascii="Courier New" w:hAnsi="Courier New" w:hint="default"/>
      </w:rPr>
    </w:lvl>
    <w:lvl w:ilvl="8" w:tplc="E536FFA6" w:tentative="1">
      <w:start w:val="1"/>
      <w:numFmt w:val="bullet"/>
      <w:lvlText w:val=""/>
      <w:lvlJc w:val="left"/>
      <w:pPr>
        <w:tabs>
          <w:tab w:val="num" w:pos="6536"/>
        </w:tabs>
        <w:ind w:left="6536" w:hanging="360"/>
      </w:pPr>
      <w:rPr>
        <w:rFonts w:ascii="Wingdings" w:hAnsi="Wingdings" w:hint="default"/>
      </w:rPr>
    </w:lvl>
  </w:abstractNum>
  <w:abstractNum w:abstractNumId="25" w15:restartNumberingAfterBreak="0">
    <w:nsid w:val="52C80393"/>
    <w:multiLevelType w:val="hybridMultilevel"/>
    <w:tmpl w:val="7996087A"/>
    <w:lvl w:ilvl="0" w:tplc="3E60556A">
      <w:start w:val="1"/>
      <w:numFmt w:val="bullet"/>
      <w:lvlText w:val=""/>
      <w:lvlJc w:val="left"/>
      <w:pPr>
        <w:tabs>
          <w:tab w:val="num" w:pos="278"/>
        </w:tabs>
        <w:ind w:left="278" w:hanging="360"/>
      </w:pPr>
      <w:rPr>
        <w:rFonts w:ascii="Symbol" w:hAnsi="Symbol" w:hint="default"/>
      </w:rPr>
    </w:lvl>
    <w:lvl w:ilvl="1" w:tplc="576A01A6" w:tentative="1">
      <w:start w:val="1"/>
      <w:numFmt w:val="bullet"/>
      <w:lvlText w:val="o"/>
      <w:lvlJc w:val="left"/>
      <w:pPr>
        <w:tabs>
          <w:tab w:val="num" w:pos="1440"/>
        </w:tabs>
        <w:ind w:left="1440" w:hanging="360"/>
      </w:pPr>
      <w:rPr>
        <w:rFonts w:ascii="Courier New" w:hAnsi="Courier New" w:hint="default"/>
      </w:rPr>
    </w:lvl>
    <w:lvl w:ilvl="2" w:tplc="A99A1C7A" w:tentative="1">
      <w:start w:val="1"/>
      <w:numFmt w:val="bullet"/>
      <w:lvlText w:val=""/>
      <w:lvlJc w:val="left"/>
      <w:pPr>
        <w:tabs>
          <w:tab w:val="num" w:pos="2160"/>
        </w:tabs>
        <w:ind w:left="2160" w:hanging="360"/>
      </w:pPr>
      <w:rPr>
        <w:rFonts w:ascii="Wingdings" w:hAnsi="Wingdings" w:hint="default"/>
      </w:rPr>
    </w:lvl>
    <w:lvl w:ilvl="3" w:tplc="D45A25E0" w:tentative="1">
      <w:start w:val="1"/>
      <w:numFmt w:val="bullet"/>
      <w:lvlText w:val=""/>
      <w:lvlJc w:val="left"/>
      <w:pPr>
        <w:tabs>
          <w:tab w:val="num" w:pos="2880"/>
        </w:tabs>
        <w:ind w:left="2880" w:hanging="360"/>
      </w:pPr>
      <w:rPr>
        <w:rFonts w:ascii="Symbol" w:hAnsi="Symbol" w:hint="default"/>
      </w:rPr>
    </w:lvl>
    <w:lvl w:ilvl="4" w:tplc="8124AA2E" w:tentative="1">
      <w:start w:val="1"/>
      <w:numFmt w:val="bullet"/>
      <w:lvlText w:val="o"/>
      <w:lvlJc w:val="left"/>
      <w:pPr>
        <w:tabs>
          <w:tab w:val="num" w:pos="3600"/>
        </w:tabs>
        <w:ind w:left="3600" w:hanging="360"/>
      </w:pPr>
      <w:rPr>
        <w:rFonts w:ascii="Courier New" w:hAnsi="Courier New" w:hint="default"/>
      </w:rPr>
    </w:lvl>
    <w:lvl w:ilvl="5" w:tplc="29F4029E" w:tentative="1">
      <w:start w:val="1"/>
      <w:numFmt w:val="bullet"/>
      <w:lvlText w:val=""/>
      <w:lvlJc w:val="left"/>
      <w:pPr>
        <w:tabs>
          <w:tab w:val="num" w:pos="4320"/>
        </w:tabs>
        <w:ind w:left="4320" w:hanging="360"/>
      </w:pPr>
      <w:rPr>
        <w:rFonts w:ascii="Wingdings" w:hAnsi="Wingdings" w:hint="default"/>
      </w:rPr>
    </w:lvl>
    <w:lvl w:ilvl="6" w:tplc="E4E6E670" w:tentative="1">
      <w:start w:val="1"/>
      <w:numFmt w:val="bullet"/>
      <w:lvlText w:val=""/>
      <w:lvlJc w:val="left"/>
      <w:pPr>
        <w:tabs>
          <w:tab w:val="num" w:pos="5040"/>
        </w:tabs>
        <w:ind w:left="5040" w:hanging="360"/>
      </w:pPr>
      <w:rPr>
        <w:rFonts w:ascii="Symbol" w:hAnsi="Symbol" w:hint="default"/>
      </w:rPr>
    </w:lvl>
    <w:lvl w:ilvl="7" w:tplc="D78A8662" w:tentative="1">
      <w:start w:val="1"/>
      <w:numFmt w:val="bullet"/>
      <w:lvlText w:val="o"/>
      <w:lvlJc w:val="left"/>
      <w:pPr>
        <w:tabs>
          <w:tab w:val="num" w:pos="5760"/>
        </w:tabs>
        <w:ind w:left="5760" w:hanging="360"/>
      </w:pPr>
      <w:rPr>
        <w:rFonts w:ascii="Courier New" w:hAnsi="Courier New" w:hint="default"/>
      </w:rPr>
    </w:lvl>
    <w:lvl w:ilvl="8" w:tplc="F392A80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A3F65D8"/>
    <w:multiLevelType w:val="multilevel"/>
    <w:tmpl w:val="A02E932A"/>
    <w:numStyleLink w:val="BulletsAgency"/>
  </w:abstractNum>
  <w:abstractNum w:abstractNumId="28"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9" w15:restartNumberingAfterBreak="0">
    <w:nsid w:val="630E67BF"/>
    <w:multiLevelType w:val="hybridMultilevel"/>
    <w:tmpl w:val="B1D854E2"/>
    <w:lvl w:ilvl="0" w:tplc="C0DE99DE">
      <w:start w:val="1"/>
      <w:numFmt w:val="bullet"/>
      <w:lvlText w:val=""/>
      <w:lvlJc w:val="left"/>
      <w:pPr>
        <w:tabs>
          <w:tab w:val="num" w:pos="278"/>
        </w:tabs>
        <w:ind w:left="278" w:hanging="360"/>
      </w:pPr>
      <w:rPr>
        <w:rFonts w:ascii="Symbol" w:hAnsi="Symbol" w:hint="default"/>
      </w:rPr>
    </w:lvl>
    <w:lvl w:ilvl="1" w:tplc="5A60A65A" w:tentative="1">
      <w:start w:val="1"/>
      <w:numFmt w:val="bullet"/>
      <w:lvlText w:val="o"/>
      <w:lvlJc w:val="left"/>
      <w:pPr>
        <w:tabs>
          <w:tab w:val="num" w:pos="1440"/>
        </w:tabs>
        <w:ind w:left="1440" w:hanging="360"/>
      </w:pPr>
      <w:rPr>
        <w:rFonts w:ascii="Courier New" w:hAnsi="Courier New" w:hint="default"/>
      </w:rPr>
    </w:lvl>
    <w:lvl w:ilvl="2" w:tplc="386AC690" w:tentative="1">
      <w:start w:val="1"/>
      <w:numFmt w:val="bullet"/>
      <w:lvlText w:val=""/>
      <w:lvlJc w:val="left"/>
      <w:pPr>
        <w:tabs>
          <w:tab w:val="num" w:pos="2160"/>
        </w:tabs>
        <w:ind w:left="2160" w:hanging="360"/>
      </w:pPr>
      <w:rPr>
        <w:rFonts w:ascii="Wingdings" w:hAnsi="Wingdings" w:hint="default"/>
      </w:rPr>
    </w:lvl>
    <w:lvl w:ilvl="3" w:tplc="00CE2E8E" w:tentative="1">
      <w:start w:val="1"/>
      <w:numFmt w:val="bullet"/>
      <w:lvlText w:val=""/>
      <w:lvlJc w:val="left"/>
      <w:pPr>
        <w:tabs>
          <w:tab w:val="num" w:pos="2880"/>
        </w:tabs>
        <w:ind w:left="2880" w:hanging="360"/>
      </w:pPr>
      <w:rPr>
        <w:rFonts w:ascii="Symbol" w:hAnsi="Symbol" w:hint="default"/>
      </w:rPr>
    </w:lvl>
    <w:lvl w:ilvl="4" w:tplc="4DB0DAEE" w:tentative="1">
      <w:start w:val="1"/>
      <w:numFmt w:val="bullet"/>
      <w:lvlText w:val="o"/>
      <w:lvlJc w:val="left"/>
      <w:pPr>
        <w:tabs>
          <w:tab w:val="num" w:pos="3600"/>
        </w:tabs>
        <w:ind w:left="3600" w:hanging="360"/>
      </w:pPr>
      <w:rPr>
        <w:rFonts w:ascii="Courier New" w:hAnsi="Courier New" w:hint="default"/>
      </w:rPr>
    </w:lvl>
    <w:lvl w:ilvl="5" w:tplc="5D4E0738" w:tentative="1">
      <w:start w:val="1"/>
      <w:numFmt w:val="bullet"/>
      <w:lvlText w:val=""/>
      <w:lvlJc w:val="left"/>
      <w:pPr>
        <w:tabs>
          <w:tab w:val="num" w:pos="4320"/>
        </w:tabs>
        <w:ind w:left="4320" w:hanging="360"/>
      </w:pPr>
      <w:rPr>
        <w:rFonts w:ascii="Wingdings" w:hAnsi="Wingdings" w:hint="default"/>
      </w:rPr>
    </w:lvl>
    <w:lvl w:ilvl="6" w:tplc="62249250" w:tentative="1">
      <w:start w:val="1"/>
      <w:numFmt w:val="bullet"/>
      <w:lvlText w:val=""/>
      <w:lvlJc w:val="left"/>
      <w:pPr>
        <w:tabs>
          <w:tab w:val="num" w:pos="5040"/>
        </w:tabs>
        <w:ind w:left="5040" w:hanging="360"/>
      </w:pPr>
      <w:rPr>
        <w:rFonts w:ascii="Symbol" w:hAnsi="Symbol" w:hint="default"/>
      </w:rPr>
    </w:lvl>
    <w:lvl w:ilvl="7" w:tplc="943E963A" w:tentative="1">
      <w:start w:val="1"/>
      <w:numFmt w:val="bullet"/>
      <w:lvlText w:val="o"/>
      <w:lvlJc w:val="left"/>
      <w:pPr>
        <w:tabs>
          <w:tab w:val="num" w:pos="5760"/>
        </w:tabs>
        <w:ind w:left="5760" w:hanging="360"/>
      </w:pPr>
      <w:rPr>
        <w:rFonts w:ascii="Courier New" w:hAnsi="Courier New" w:hint="default"/>
      </w:rPr>
    </w:lvl>
    <w:lvl w:ilvl="8" w:tplc="D50AA2C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71FB76EB"/>
    <w:multiLevelType w:val="hybridMultilevel"/>
    <w:tmpl w:val="CC66055E"/>
    <w:lvl w:ilvl="0" w:tplc="93105580">
      <w:start w:val="1"/>
      <w:numFmt w:val="decimal"/>
      <w:lvlText w:val="%1."/>
      <w:lvlJc w:val="left"/>
      <w:pPr>
        <w:tabs>
          <w:tab w:val="num" w:pos="720"/>
        </w:tabs>
        <w:ind w:left="720" w:hanging="360"/>
      </w:pPr>
    </w:lvl>
    <w:lvl w:ilvl="1" w:tplc="6276BF92" w:tentative="1">
      <w:start w:val="1"/>
      <w:numFmt w:val="lowerLetter"/>
      <w:lvlText w:val="%2."/>
      <w:lvlJc w:val="left"/>
      <w:pPr>
        <w:tabs>
          <w:tab w:val="num" w:pos="1440"/>
        </w:tabs>
        <w:ind w:left="1440" w:hanging="360"/>
      </w:pPr>
    </w:lvl>
    <w:lvl w:ilvl="2" w:tplc="BA084B32" w:tentative="1">
      <w:start w:val="1"/>
      <w:numFmt w:val="lowerRoman"/>
      <w:lvlText w:val="%3."/>
      <w:lvlJc w:val="right"/>
      <w:pPr>
        <w:tabs>
          <w:tab w:val="num" w:pos="2160"/>
        </w:tabs>
        <w:ind w:left="2160" w:hanging="180"/>
      </w:pPr>
    </w:lvl>
    <w:lvl w:ilvl="3" w:tplc="35F42442" w:tentative="1">
      <w:start w:val="1"/>
      <w:numFmt w:val="decimal"/>
      <w:lvlText w:val="%4."/>
      <w:lvlJc w:val="left"/>
      <w:pPr>
        <w:tabs>
          <w:tab w:val="num" w:pos="2880"/>
        </w:tabs>
        <w:ind w:left="2880" w:hanging="360"/>
      </w:pPr>
    </w:lvl>
    <w:lvl w:ilvl="4" w:tplc="713A34F2" w:tentative="1">
      <w:start w:val="1"/>
      <w:numFmt w:val="lowerLetter"/>
      <w:lvlText w:val="%5."/>
      <w:lvlJc w:val="left"/>
      <w:pPr>
        <w:tabs>
          <w:tab w:val="num" w:pos="3600"/>
        </w:tabs>
        <w:ind w:left="3600" w:hanging="360"/>
      </w:pPr>
    </w:lvl>
    <w:lvl w:ilvl="5" w:tplc="A8E26EC8" w:tentative="1">
      <w:start w:val="1"/>
      <w:numFmt w:val="lowerRoman"/>
      <w:lvlText w:val="%6."/>
      <w:lvlJc w:val="right"/>
      <w:pPr>
        <w:tabs>
          <w:tab w:val="num" w:pos="4320"/>
        </w:tabs>
        <w:ind w:left="4320" w:hanging="180"/>
      </w:pPr>
    </w:lvl>
    <w:lvl w:ilvl="6" w:tplc="74B26074" w:tentative="1">
      <w:start w:val="1"/>
      <w:numFmt w:val="decimal"/>
      <w:lvlText w:val="%7."/>
      <w:lvlJc w:val="left"/>
      <w:pPr>
        <w:tabs>
          <w:tab w:val="num" w:pos="5040"/>
        </w:tabs>
        <w:ind w:left="5040" w:hanging="360"/>
      </w:pPr>
    </w:lvl>
    <w:lvl w:ilvl="7" w:tplc="9B9E939A" w:tentative="1">
      <w:start w:val="1"/>
      <w:numFmt w:val="lowerLetter"/>
      <w:lvlText w:val="%8."/>
      <w:lvlJc w:val="left"/>
      <w:pPr>
        <w:tabs>
          <w:tab w:val="num" w:pos="5760"/>
        </w:tabs>
        <w:ind w:left="5760" w:hanging="360"/>
      </w:pPr>
    </w:lvl>
    <w:lvl w:ilvl="8" w:tplc="07189F5A" w:tentative="1">
      <w:start w:val="1"/>
      <w:numFmt w:val="lowerRoman"/>
      <w:lvlText w:val="%9."/>
      <w:lvlJc w:val="right"/>
      <w:pPr>
        <w:tabs>
          <w:tab w:val="num" w:pos="6480"/>
        </w:tabs>
        <w:ind w:left="6480" w:hanging="180"/>
      </w:pPr>
    </w:lvl>
  </w:abstractNum>
  <w:abstractNum w:abstractNumId="36" w15:restartNumberingAfterBreak="0">
    <w:nsid w:val="72087B01"/>
    <w:multiLevelType w:val="hybridMultilevel"/>
    <w:tmpl w:val="D4C290BC"/>
    <w:lvl w:ilvl="0" w:tplc="719850BA">
      <w:start w:val="4"/>
      <w:numFmt w:val="upperLetter"/>
      <w:lvlText w:val="%1."/>
      <w:lvlJc w:val="left"/>
      <w:pPr>
        <w:tabs>
          <w:tab w:val="num" w:pos="930"/>
        </w:tabs>
        <w:ind w:left="930" w:hanging="570"/>
      </w:pPr>
      <w:rPr>
        <w:rFonts w:hint="default"/>
      </w:rPr>
    </w:lvl>
    <w:lvl w:ilvl="1" w:tplc="72E2A132" w:tentative="1">
      <w:start w:val="1"/>
      <w:numFmt w:val="lowerLetter"/>
      <w:lvlText w:val="%2."/>
      <w:lvlJc w:val="left"/>
      <w:pPr>
        <w:tabs>
          <w:tab w:val="num" w:pos="1440"/>
        </w:tabs>
        <w:ind w:left="1440" w:hanging="360"/>
      </w:pPr>
    </w:lvl>
    <w:lvl w:ilvl="2" w:tplc="661EF7FE" w:tentative="1">
      <w:start w:val="1"/>
      <w:numFmt w:val="lowerRoman"/>
      <w:lvlText w:val="%3."/>
      <w:lvlJc w:val="right"/>
      <w:pPr>
        <w:tabs>
          <w:tab w:val="num" w:pos="2160"/>
        </w:tabs>
        <w:ind w:left="2160" w:hanging="180"/>
      </w:pPr>
    </w:lvl>
    <w:lvl w:ilvl="3" w:tplc="82D236FE" w:tentative="1">
      <w:start w:val="1"/>
      <w:numFmt w:val="decimal"/>
      <w:lvlText w:val="%4."/>
      <w:lvlJc w:val="left"/>
      <w:pPr>
        <w:tabs>
          <w:tab w:val="num" w:pos="2880"/>
        </w:tabs>
        <w:ind w:left="2880" w:hanging="360"/>
      </w:pPr>
    </w:lvl>
    <w:lvl w:ilvl="4" w:tplc="40AEC67C" w:tentative="1">
      <w:start w:val="1"/>
      <w:numFmt w:val="lowerLetter"/>
      <w:lvlText w:val="%5."/>
      <w:lvlJc w:val="left"/>
      <w:pPr>
        <w:tabs>
          <w:tab w:val="num" w:pos="3600"/>
        </w:tabs>
        <w:ind w:left="3600" w:hanging="360"/>
      </w:pPr>
    </w:lvl>
    <w:lvl w:ilvl="5" w:tplc="3DA40CB0" w:tentative="1">
      <w:start w:val="1"/>
      <w:numFmt w:val="lowerRoman"/>
      <w:lvlText w:val="%6."/>
      <w:lvlJc w:val="right"/>
      <w:pPr>
        <w:tabs>
          <w:tab w:val="num" w:pos="4320"/>
        </w:tabs>
        <w:ind w:left="4320" w:hanging="180"/>
      </w:pPr>
    </w:lvl>
    <w:lvl w:ilvl="6" w:tplc="2B70C2DA" w:tentative="1">
      <w:start w:val="1"/>
      <w:numFmt w:val="decimal"/>
      <w:lvlText w:val="%7."/>
      <w:lvlJc w:val="left"/>
      <w:pPr>
        <w:tabs>
          <w:tab w:val="num" w:pos="5040"/>
        </w:tabs>
        <w:ind w:left="5040" w:hanging="360"/>
      </w:pPr>
    </w:lvl>
    <w:lvl w:ilvl="7" w:tplc="CFA0DFD2" w:tentative="1">
      <w:start w:val="1"/>
      <w:numFmt w:val="lowerLetter"/>
      <w:lvlText w:val="%8."/>
      <w:lvlJc w:val="left"/>
      <w:pPr>
        <w:tabs>
          <w:tab w:val="num" w:pos="5760"/>
        </w:tabs>
        <w:ind w:left="5760" w:hanging="360"/>
      </w:pPr>
    </w:lvl>
    <w:lvl w:ilvl="8" w:tplc="06E8764E" w:tentative="1">
      <w:start w:val="1"/>
      <w:numFmt w:val="lowerRoman"/>
      <w:lvlText w:val="%9."/>
      <w:lvlJc w:val="right"/>
      <w:pPr>
        <w:tabs>
          <w:tab w:val="num" w:pos="6480"/>
        </w:tabs>
        <w:ind w:left="6480" w:hanging="180"/>
      </w:pPr>
    </w:lvl>
  </w:abstractNum>
  <w:abstractNum w:abstractNumId="37" w15:restartNumberingAfterBreak="0">
    <w:nsid w:val="7A8A5987"/>
    <w:multiLevelType w:val="hybridMultilevel"/>
    <w:tmpl w:val="D73EEE10"/>
    <w:lvl w:ilvl="0" w:tplc="F69C5ADE">
      <w:start w:val="1"/>
      <w:numFmt w:val="bullet"/>
      <w:lvlText w:val=""/>
      <w:lvlJc w:val="left"/>
      <w:pPr>
        <w:tabs>
          <w:tab w:val="num" w:pos="278"/>
        </w:tabs>
        <w:ind w:left="278" w:hanging="360"/>
      </w:pPr>
      <w:rPr>
        <w:rFonts w:ascii="Symbol" w:hAnsi="Symbol" w:hint="default"/>
      </w:rPr>
    </w:lvl>
    <w:lvl w:ilvl="1" w:tplc="6422C3D6">
      <w:start w:val="1"/>
      <w:numFmt w:val="bullet"/>
      <w:lvlText w:val="o"/>
      <w:lvlJc w:val="left"/>
      <w:pPr>
        <w:tabs>
          <w:tab w:val="num" w:pos="1440"/>
        </w:tabs>
        <w:ind w:left="1440" w:hanging="360"/>
      </w:pPr>
      <w:rPr>
        <w:rFonts w:ascii="Courier New" w:hAnsi="Courier New" w:hint="default"/>
      </w:rPr>
    </w:lvl>
    <w:lvl w:ilvl="2" w:tplc="5AC2578E" w:tentative="1">
      <w:start w:val="1"/>
      <w:numFmt w:val="bullet"/>
      <w:lvlText w:val=""/>
      <w:lvlJc w:val="left"/>
      <w:pPr>
        <w:tabs>
          <w:tab w:val="num" w:pos="2160"/>
        </w:tabs>
        <w:ind w:left="2160" w:hanging="360"/>
      </w:pPr>
      <w:rPr>
        <w:rFonts w:ascii="Wingdings" w:hAnsi="Wingdings" w:hint="default"/>
      </w:rPr>
    </w:lvl>
    <w:lvl w:ilvl="3" w:tplc="6E169E2E" w:tentative="1">
      <w:start w:val="1"/>
      <w:numFmt w:val="bullet"/>
      <w:lvlText w:val=""/>
      <w:lvlJc w:val="left"/>
      <w:pPr>
        <w:tabs>
          <w:tab w:val="num" w:pos="2880"/>
        </w:tabs>
        <w:ind w:left="2880" w:hanging="360"/>
      </w:pPr>
      <w:rPr>
        <w:rFonts w:ascii="Symbol" w:hAnsi="Symbol" w:hint="default"/>
      </w:rPr>
    </w:lvl>
    <w:lvl w:ilvl="4" w:tplc="C5F27AAC" w:tentative="1">
      <w:start w:val="1"/>
      <w:numFmt w:val="bullet"/>
      <w:lvlText w:val="o"/>
      <w:lvlJc w:val="left"/>
      <w:pPr>
        <w:tabs>
          <w:tab w:val="num" w:pos="3600"/>
        </w:tabs>
        <w:ind w:left="3600" w:hanging="360"/>
      </w:pPr>
      <w:rPr>
        <w:rFonts w:ascii="Courier New" w:hAnsi="Courier New" w:hint="default"/>
      </w:rPr>
    </w:lvl>
    <w:lvl w:ilvl="5" w:tplc="765C3720" w:tentative="1">
      <w:start w:val="1"/>
      <w:numFmt w:val="bullet"/>
      <w:lvlText w:val=""/>
      <w:lvlJc w:val="left"/>
      <w:pPr>
        <w:tabs>
          <w:tab w:val="num" w:pos="4320"/>
        </w:tabs>
        <w:ind w:left="4320" w:hanging="360"/>
      </w:pPr>
      <w:rPr>
        <w:rFonts w:ascii="Wingdings" w:hAnsi="Wingdings" w:hint="default"/>
      </w:rPr>
    </w:lvl>
    <w:lvl w:ilvl="6" w:tplc="4DAACD6E" w:tentative="1">
      <w:start w:val="1"/>
      <w:numFmt w:val="bullet"/>
      <w:lvlText w:val=""/>
      <w:lvlJc w:val="left"/>
      <w:pPr>
        <w:tabs>
          <w:tab w:val="num" w:pos="5040"/>
        </w:tabs>
        <w:ind w:left="5040" w:hanging="360"/>
      </w:pPr>
      <w:rPr>
        <w:rFonts w:ascii="Symbol" w:hAnsi="Symbol" w:hint="default"/>
      </w:rPr>
    </w:lvl>
    <w:lvl w:ilvl="7" w:tplc="AFACE58C" w:tentative="1">
      <w:start w:val="1"/>
      <w:numFmt w:val="bullet"/>
      <w:lvlText w:val="o"/>
      <w:lvlJc w:val="left"/>
      <w:pPr>
        <w:tabs>
          <w:tab w:val="num" w:pos="5760"/>
        </w:tabs>
        <w:ind w:left="5760" w:hanging="360"/>
      </w:pPr>
      <w:rPr>
        <w:rFonts w:ascii="Courier New" w:hAnsi="Courier New" w:hint="default"/>
      </w:rPr>
    </w:lvl>
    <w:lvl w:ilvl="8" w:tplc="DF5A18C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4"/>
  </w:num>
  <w:num w:numId="6">
    <w:abstractNumId w:val="26"/>
  </w:num>
  <w:num w:numId="7">
    <w:abstractNumId w:val="21"/>
  </w:num>
  <w:num w:numId="8">
    <w:abstractNumId w:val="10"/>
  </w:num>
  <w:num w:numId="9">
    <w:abstractNumId w:val="31"/>
  </w:num>
  <w:num w:numId="10">
    <w:abstractNumId w:val="32"/>
  </w:num>
  <w:num w:numId="11">
    <w:abstractNumId w:val="16"/>
  </w:num>
  <w:num w:numId="12">
    <w:abstractNumId w:val="15"/>
  </w:num>
  <w:num w:numId="13">
    <w:abstractNumId w:val="3"/>
  </w:num>
  <w:num w:numId="14">
    <w:abstractNumId w:val="30"/>
  </w:num>
  <w:num w:numId="15">
    <w:abstractNumId w:val="20"/>
  </w:num>
  <w:num w:numId="16">
    <w:abstractNumId w:val="35"/>
  </w:num>
  <w:num w:numId="17">
    <w:abstractNumId w:val="11"/>
  </w:num>
  <w:num w:numId="18">
    <w:abstractNumId w:val="1"/>
  </w:num>
  <w:num w:numId="19">
    <w:abstractNumId w:val="17"/>
  </w:num>
  <w:num w:numId="20">
    <w:abstractNumId w:val="4"/>
  </w:num>
  <w:num w:numId="21">
    <w:abstractNumId w:val="9"/>
  </w:num>
  <w:num w:numId="22">
    <w:abstractNumId w:val="28"/>
  </w:num>
  <w:num w:numId="23">
    <w:abstractNumId w:val="36"/>
  </w:num>
  <w:num w:numId="24">
    <w:abstractNumId w:val="23"/>
  </w:num>
  <w:num w:numId="25">
    <w:abstractNumId w:val="12"/>
  </w:num>
  <w:num w:numId="26">
    <w:abstractNumId w:val="13"/>
  </w:num>
  <w:num w:numId="27">
    <w:abstractNumId w:val="6"/>
  </w:num>
  <w:num w:numId="28">
    <w:abstractNumId w:val="8"/>
  </w:num>
  <w:num w:numId="29">
    <w:abstractNumId w:val="24"/>
  </w:num>
  <w:num w:numId="30">
    <w:abstractNumId w:val="37"/>
  </w:num>
  <w:num w:numId="31">
    <w:abstractNumId w:val="38"/>
  </w:num>
  <w:num w:numId="32">
    <w:abstractNumId w:val="22"/>
  </w:num>
  <w:num w:numId="33">
    <w:abstractNumId w:val="29"/>
  </w:num>
  <w:num w:numId="34">
    <w:abstractNumId w:val="25"/>
  </w:num>
  <w:num w:numId="35">
    <w:abstractNumId w:val="2"/>
  </w:num>
  <w:num w:numId="36">
    <w:abstractNumId w:val="5"/>
  </w:num>
  <w:num w:numId="37">
    <w:abstractNumId w:val="27"/>
  </w:num>
  <w:num w:numId="38">
    <w:abstractNumId w:val="18"/>
  </w:num>
  <w:num w:numId="39">
    <w:abstractNumId w:val="7"/>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148C"/>
    <w:rsid w:val="00015353"/>
    <w:rsid w:val="000203EB"/>
    <w:rsid w:val="000207B5"/>
    <w:rsid w:val="0002098A"/>
    <w:rsid w:val="00020D01"/>
    <w:rsid w:val="00021B82"/>
    <w:rsid w:val="00022676"/>
    <w:rsid w:val="00024777"/>
    <w:rsid w:val="00024919"/>
    <w:rsid w:val="00024E21"/>
    <w:rsid w:val="0002655B"/>
    <w:rsid w:val="00026786"/>
    <w:rsid w:val="0002701D"/>
    <w:rsid w:val="0002727D"/>
    <w:rsid w:val="000311EB"/>
    <w:rsid w:val="000351E4"/>
    <w:rsid w:val="00036ABD"/>
    <w:rsid w:val="00036C50"/>
    <w:rsid w:val="00040127"/>
    <w:rsid w:val="000419F8"/>
    <w:rsid w:val="0004349D"/>
    <w:rsid w:val="000445C4"/>
    <w:rsid w:val="000518F2"/>
    <w:rsid w:val="00052D2B"/>
    <w:rsid w:val="00054F55"/>
    <w:rsid w:val="00055811"/>
    <w:rsid w:val="00057A18"/>
    <w:rsid w:val="00062945"/>
    <w:rsid w:val="0006491A"/>
    <w:rsid w:val="000772E2"/>
    <w:rsid w:val="00080453"/>
    <w:rsid w:val="0008169A"/>
    <w:rsid w:val="000860CE"/>
    <w:rsid w:val="00090B11"/>
    <w:rsid w:val="00092A37"/>
    <w:rsid w:val="000938A6"/>
    <w:rsid w:val="0009457B"/>
    <w:rsid w:val="00097C1E"/>
    <w:rsid w:val="00097E17"/>
    <w:rsid w:val="000A1DF5"/>
    <w:rsid w:val="000B2024"/>
    <w:rsid w:val="000B60F0"/>
    <w:rsid w:val="000B7873"/>
    <w:rsid w:val="000C02A1"/>
    <w:rsid w:val="000C1D4F"/>
    <w:rsid w:val="000C4B52"/>
    <w:rsid w:val="000C687A"/>
    <w:rsid w:val="000C6AB2"/>
    <w:rsid w:val="000C72F8"/>
    <w:rsid w:val="000D3486"/>
    <w:rsid w:val="000D414E"/>
    <w:rsid w:val="000D64BC"/>
    <w:rsid w:val="000D67D0"/>
    <w:rsid w:val="000D779C"/>
    <w:rsid w:val="000E06CB"/>
    <w:rsid w:val="000E195C"/>
    <w:rsid w:val="000E35F5"/>
    <w:rsid w:val="000E3602"/>
    <w:rsid w:val="000E6E7A"/>
    <w:rsid w:val="000F28D5"/>
    <w:rsid w:val="000F38DA"/>
    <w:rsid w:val="000F506E"/>
    <w:rsid w:val="000F5822"/>
    <w:rsid w:val="000F796B"/>
    <w:rsid w:val="0010031E"/>
    <w:rsid w:val="001012EB"/>
    <w:rsid w:val="00102ADA"/>
    <w:rsid w:val="00103DE1"/>
    <w:rsid w:val="00106D5C"/>
    <w:rsid w:val="001078D1"/>
    <w:rsid w:val="00107C3D"/>
    <w:rsid w:val="00111832"/>
    <w:rsid w:val="001144B8"/>
    <w:rsid w:val="00115782"/>
    <w:rsid w:val="00117859"/>
    <w:rsid w:val="0012029A"/>
    <w:rsid w:val="00120E8C"/>
    <w:rsid w:val="00124F36"/>
    <w:rsid w:val="00125666"/>
    <w:rsid w:val="00125C80"/>
    <w:rsid w:val="00127655"/>
    <w:rsid w:val="00130C0A"/>
    <w:rsid w:val="00131C50"/>
    <w:rsid w:val="00134141"/>
    <w:rsid w:val="00137584"/>
    <w:rsid w:val="0013799F"/>
    <w:rsid w:val="00140DF6"/>
    <w:rsid w:val="00145C3F"/>
    <w:rsid w:val="00145D34"/>
    <w:rsid w:val="00146284"/>
    <w:rsid w:val="001462FF"/>
    <w:rsid w:val="0014690F"/>
    <w:rsid w:val="0015098E"/>
    <w:rsid w:val="00155432"/>
    <w:rsid w:val="00162C0B"/>
    <w:rsid w:val="001674D3"/>
    <w:rsid w:val="0017196A"/>
    <w:rsid w:val="00171E46"/>
    <w:rsid w:val="00175264"/>
    <w:rsid w:val="00175654"/>
    <w:rsid w:val="00176CC7"/>
    <w:rsid w:val="001803D2"/>
    <w:rsid w:val="0018228B"/>
    <w:rsid w:val="00185B50"/>
    <w:rsid w:val="0018625C"/>
    <w:rsid w:val="00187DE7"/>
    <w:rsid w:val="00187E62"/>
    <w:rsid w:val="0019020B"/>
    <w:rsid w:val="00192045"/>
    <w:rsid w:val="00193B14"/>
    <w:rsid w:val="00193E72"/>
    <w:rsid w:val="00195267"/>
    <w:rsid w:val="0019600B"/>
    <w:rsid w:val="0019650E"/>
    <w:rsid w:val="0019686E"/>
    <w:rsid w:val="001A0E2C"/>
    <w:rsid w:val="001A28C9"/>
    <w:rsid w:val="001A34BC"/>
    <w:rsid w:val="001B0992"/>
    <w:rsid w:val="001B1C77"/>
    <w:rsid w:val="001B31CA"/>
    <w:rsid w:val="001B5801"/>
    <w:rsid w:val="001B6613"/>
    <w:rsid w:val="001B6F4A"/>
    <w:rsid w:val="001C45B1"/>
    <w:rsid w:val="001C5288"/>
    <w:rsid w:val="001C5B03"/>
    <w:rsid w:val="001D20F9"/>
    <w:rsid w:val="001D38FB"/>
    <w:rsid w:val="001D4F6A"/>
    <w:rsid w:val="001D525E"/>
    <w:rsid w:val="001D5B74"/>
    <w:rsid w:val="001D6D96"/>
    <w:rsid w:val="001E2179"/>
    <w:rsid w:val="001E5621"/>
    <w:rsid w:val="001E7D73"/>
    <w:rsid w:val="001F3E5A"/>
    <w:rsid w:val="001F3EF9"/>
    <w:rsid w:val="001F627D"/>
    <w:rsid w:val="001F6622"/>
    <w:rsid w:val="001F73F9"/>
    <w:rsid w:val="0020126C"/>
    <w:rsid w:val="002056E2"/>
    <w:rsid w:val="002100FC"/>
    <w:rsid w:val="00212F1E"/>
    <w:rsid w:val="00213890"/>
    <w:rsid w:val="00214E52"/>
    <w:rsid w:val="00217D40"/>
    <w:rsid w:val="002203A7"/>
    <w:rsid w:val="002207C0"/>
    <w:rsid w:val="00220AED"/>
    <w:rsid w:val="00224B93"/>
    <w:rsid w:val="0022544A"/>
    <w:rsid w:val="00233670"/>
    <w:rsid w:val="0023676E"/>
    <w:rsid w:val="002406EA"/>
    <w:rsid w:val="002414B6"/>
    <w:rsid w:val="002422EB"/>
    <w:rsid w:val="00242397"/>
    <w:rsid w:val="00250DD1"/>
    <w:rsid w:val="00251183"/>
    <w:rsid w:val="00251689"/>
    <w:rsid w:val="0025267C"/>
    <w:rsid w:val="00253B6B"/>
    <w:rsid w:val="00253BB9"/>
    <w:rsid w:val="0025459F"/>
    <w:rsid w:val="00255CBA"/>
    <w:rsid w:val="00255DAD"/>
    <w:rsid w:val="00257E94"/>
    <w:rsid w:val="00261696"/>
    <w:rsid w:val="002635E8"/>
    <w:rsid w:val="00264F4A"/>
    <w:rsid w:val="00265656"/>
    <w:rsid w:val="00265E77"/>
    <w:rsid w:val="00266155"/>
    <w:rsid w:val="002668C5"/>
    <w:rsid w:val="0027256E"/>
    <w:rsid w:val="0027270B"/>
    <w:rsid w:val="002838C8"/>
    <w:rsid w:val="00285534"/>
    <w:rsid w:val="00290805"/>
    <w:rsid w:val="00290C2A"/>
    <w:rsid w:val="00292C85"/>
    <w:rsid w:val="002931DD"/>
    <w:rsid w:val="0029433B"/>
    <w:rsid w:val="002A0E7C"/>
    <w:rsid w:val="002A1473"/>
    <w:rsid w:val="002A21ED"/>
    <w:rsid w:val="002A3F88"/>
    <w:rsid w:val="002A4AAD"/>
    <w:rsid w:val="002A5D99"/>
    <w:rsid w:val="002B0F11"/>
    <w:rsid w:val="002B1CE9"/>
    <w:rsid w:val="002B1F7B"/>
    <w:rsid w:val="002B2760"/>
    <w:rsid w:val="002B4624"/>
    <w:rsid w:val="002B4883"/>
    <w:rsid w:val="002B6546"/>
    <w:rsid w:val="002C53B3"/>
    <w:rsid w:val="002C55CD"/>
    <w:rsid w:val="002C55FF"/>
    <w:rsid w:val="002C592B"/>
    <w:rsid w:val="002C677D"/>
    <w:rsid w:val="002C718A"/>
    <w:rsid w:val="002D220D"/>
    <w:rsid w:val="002D4AD1"/>
    <w:rsid w:val="002D6C5C"/>
    <w:rsid w:val="002E0724"/>
    <w:rsid w:val="002E2306"/>
    <w:rsid w:val="002E3A90"/>
    <w:rsid w:val="002E46CC"/>
    <w:rsid w:val="002E4F48"/>
    <w:rsid w:val="002E62CB"/>
    <w:rsid w:val="002E65C8"/>
    <w:rsid w:val="002E6DF1"/>
    <w:rsid w:val="002E6ED9"/>
    <w:rsid w:val="002F0957"/>
    <w:rsid w:val="002F218A"/>
    <w:rsid w:val="002F41AD"/>
    <w:rsid w:val="002F43F6"/>
    <w:rsid w:val="002F71D5"/>
    <w:rsid w:val="003020BB"/>
    <w:rsid w:val="00304393"/>
    <w:rsid w:val="00305AB2"/>
    <w:rsid w:val="0031032B"/>
    <w:rsid w:val="00310C3F"/>
    <w:rsid w:val="00312D94"/>
    <w:rsid w:val="00313C48"/>
    <w:rsid w:val="00316E87"/>
    <w:rsid w:val="00321709"/>
    <w:rsid w:val="0032453E"/>
    <w:rsid w:val="00325053"/>
    <w:rsid w:val="003256AC"/>
    <w:rsid w:val="00326565"/>
    <w:rsid w:val="003266A3"/>
    <w:rsid w:val="00326950"/>
    <w:rsid w:val="00330D2C"/>
    <w:rsid w:val="0033129D"/>
    <w:rsid w:val="003320ED"/>
    <w:rsid w:val="0033275B"/>
    <w:rsid w:val="00334082"/>
    <w:rsid w:val="0033480E"/>
    <w:rsid w:val="00337123"/>
    <w:rsid w:val="003375AE"/>
    <w:rsid w:val="00341866"/>
    <w:rsid w:val="00342A3B"/>
    <w:rsid w:val="00343A9E"/>
    <w:rsid w:val="00344D8F"/>
    <w:rsid w:val="00345053"/>
    <w:rsid w:val="003517BF"/>
    <w:rsid w:val="00351C7B"/>
    <w:rsid w:val="00351CB9"/>
    <w:rsid w:val="00353402"/>
    <w:rsid w:val="003534B5"/>
    <w:rsid w:val="003535E0"/>
    <w:rsid w:val="00362EAD"/>
    <w:rsid w:val="00366F56"/>
    <w:rsid w:val="00370799"/>
    <w:rsid w:val="00371679"/>
    <w:rsid w:val="00372D16"/>
    <w:rsid w:val="0037356A"/>
    <w:rsid w:val="003737C8"/>
    <w:rsid w:val="0037589D"/>
    <w:rsid w:val="00375CF4"/>
    <w:rsid w:val="00376BB1"/>
    <w:rsid w:val="00377E23"/>
    <w:rsid w:val="0038277C"/>
    <w:rsid w:val="0038363D"/>
    <w:rsid w:val="00384EDC"/>
    <w:rsid w:val="003878F3"/>
    <w:rsid w:val="003909E0"/>
    <w:rsid w:val="00393E09"/>
    <w:rsid w:val="00395B15"/>
    <w:rsid w:val="00396026"/>
    <w:rsid w:val="00397C5E"/>
    <w:rsid w:val="00397C7B"/>
    <w:rsid w:val="003A124E"/>
    <w:rsid w:val="003A3E2F"/>
    <w:rsid w:val="003A6CCB"/>
    <w:rsid w:val="003A712B"/>
    <w:rsid w:val="003B10C4"/>
    <w:rsid w:val="003B48EB"/>
    <w:rsid w:val="003B5EBA"/>
    <w:rsid w:val="003B6FDC"/>
    <w:rsid w:val="003B7344"/>
    <w:rsid w:val="003B77F6"/>
    <w:rsid w:val="003C0E0E"/>
    <w:rsid w:val="003C33FF"/>
    <w:rsid w:val="003C443D"/>
    <w:rsid w:val="003C59F2"/>
    <w:rsid w:val="003C64A5"/>
    <w:rsid w:val="003D03CC"/>
    <w:rsid w:val="003D378C"/>
    <w:rsid w:val="003D3B58"/>
    <w:rsid w:val="003D4BB7"/>
    <w:rsid w:val="003E0116"/>
    <w:rsid w:val="003E104A"/>
    <w:rsid w:val="003E26C3"/>
    <w:rsid w:val="003E6B80"/>
    <w:rsid w:val="003F0D6C"/>
    <w:rsid w:val="003F0F26"/>
    <w:rsid w:val="003F12D9"/>
    <w:rsid w:val="003F1B4C"/>
    <w:rsid w:val="003F4ACD"/>
    <w:rsid w:val="004008F6"/>
    <w:rsid w:val="00406423"/>
    <w:rsid w:val="00406437"/>
    <w:rsid w:val="00407EF0"/>
    <w:rsid w:val="00412BBE"/>
    <w:rsid w:val="00413042"/>
    <w:rsid w:val="0041394F"/>
    <w:rsid w:val="00414B20"/>
    <w:rsid w:val="00416A83"/>
    <w:rsid w:val="004171C0"/>
    <w:rsid w:val="00417DE3"/>
    <w:rsid w:val="00420850"/>
    <w:rsid w:val="00422802"/>
    <w:rsid w:val="0042287D"/>
    <w:rsid w:val="00423968"/>
    <w:rsid w:val="00427054"/>
    <w:rsid w:val="004304B1"/>
    <w:rsid w:val="00431329"/>
    <w:rsid w:val="0043320A"/>
    <w:rsid w:val="004332E3"/>
    <w:rsid w:val="00434DC4"/>
    <w:rsid w:val="00446960"/>
    <w:rsid w:val="0045091B"/>
    <w:rsid w:val="004518A6"/>
    <w:rsid w:val="004526D4"/>
    <w:rsid w:val="00453E1D"/>
    <w:rsid w:val="00454589"/>
    <w:rsid w:val="004545C1"/>
    <w:rsid w:val="00456ED0"/>
    <w:rsid w:val="00457489"/>
    <w:rsid w:val="00457550"/>
    <w:rsid w:val="0046240F"/>
    <w:rsid w:val="00462FBC"/>
    <w:rsid w:val="00470854"/>
    <w:rsid w:val="00474C50"/>
    <w:rsid w:val="00474EA4"/>
    <w:rsid w:val="004771F9"/>
    <w:rsid w:val="00477D51"/>
    <w:rsid w:val="0048075C"/>
    <w:rsid w:val="00480BD7"/>
    <w:rsid w:val="00482B46"/>
    <w:rsid w:val="00484967"/>
    <w:rsid w:val="00486006"/>
    <w:rsid w:val="00486BAD"/>
    <w:rsid w:val="00486BBE"/>
    <w:rsid w:val="00487123"/>
    <w:rsid w:val="004931AF"/>
    <w:rsid w:val="0049577A"/>
    <w:rsid w:val="00495CAE"/>
    <w:rsid w:val="0049759E"/>
    <w:rsid w:val="00497CD8"/>
    <w:rsid w:val="004A1598"/>
    <w:rsid w:val="004A1A95"/>
    <w:rsid w:val="004A1BD5"/>
    <w:rsid w:val="004A61E1"/>
    <w:rsid w:val="004B2344"/>
    <w:rsid w:val="004B5527"/>
    <w:rsid w:val="004B5DDC"/>
    <w:rsid w:val="004B60A1"/>
    <w:rsid w:val="004B69A3"/>
    <w:rsid w:val="004B798E"/>
    <w:rsid w:val="004C04BD"/>
    <w:rsid w:val="004C0961"/>
    <w:rsid w:val="004C1CD6"/>
    <w:rsid w:val="004C2ABD"/>
    <w:rsid w:val="004C3E1A"/>
    <w:rsid w:val="004C4BDA"/>
    <w:rsid w:val="004D2B43"/>
    <w:rsid w:val="004D3E58"/>
    <w:rsid w:val="004D6746"/>
    <w:rsid w:val="004D767B"/>
    <w:rsid w:val="004E0F32"/>
    <w:rsid w:val="004E23A1"/>
    <w:rsid w:val="004E4670"/>
    <w:rsid w:val="004E553E"/>
    <w:rsid w:val="004E5C68"/>
    <w:rsid w:val="004E7092"/>
    <w:rsid w:val="004E7ECE"/>
    <w:rsid w:val="004F0798"/>
    <w:rsid w:val="004F0983"/>
    <w:rsid w:val="004F18A5"/>
    <w:rsid w:val="004F6F64"/>
    <w:rsid w:val="005004EC"/>
    <w:rsid w:val="00500BED"/>
    <w:rsid w:val="00501C6E"/>
    <w:rsid w:val="00503394"/>
    <w:rsid w:val="00515A2E"/>
    <w:rsid w:val="005170D3"/>
    <w:rsid w:val="00517756"/>
    <w:rsid w:val="005202C6"/>
    <w:rsid w:val="00523C53"/>
    <w:rsid w:val="00527B8F"/>
    <w:rsid w:val="00527E41"/>
    <w:rsid w:val="005324DD"/>
    <w:rsid w:val="00533167"/>
    <w:rsid w:val="00533FF2"/>
    <w:rsid w:val="00540FF2"/>
    <w:rsid w:val="00542012"/>
    <w:rsid w:val="005428BE"/>
    <w:rsid w:val="00543585"/>
    <w:rsid w:val="00543DF5"/>
    <w:rsid w:val="00545F40"/>
    <w:rsid w:val="0054789A"/>
    <w:rsid w:val="00547BA8"/>
    <w:rsid w:val="0055260D"/>
    <w:rsid w:val="00554852"/>
    <w:rsid w:val="00555422"/>
    <w:rsid w:val="00555810"/>
    <w:rsid w:val="00557AB2"/>
    <w:rsid w:val="00560C50"/>
    <w:rsid w:val="00562DCA"/>
    <w:rsid w:val="00564D30"/>
    <w:rsid w:val="0056568F"/>
    <w:rsid w:val="0057520B"/>
    <w:rsid w:val="00577BA4"/>
    <w:rsid w:val="00582578"/>
    <w:rsid w:val="00587035"/>
    <w:rsid w:val="00587AE7"/>
    <w:rsid w:val="00595295"/>
    <w:rsid w:val="00595CDA"/>
    <w:rsid w:val="00596C5B"/>
    <w:rsid w:val="005A00B0"/>
    <w:rsid w:val="005A06D6"/>
    <w:rsid w:val="005A25A2"/>
    <w:rsid w:val="005A5521"/>
    <w:rsid w:val="005A5AF1"/>
    <w:rsid w:val="005A60DE"/>
    <w:rsid w:val="005B04A8"/>
    <w:rsid w:val="005B0E25"/>
    <w:rsid w:val="005B28AD"/>
    <w:rsid w:val="005B31B4"/>
    <w:rsid w:val="005B328D"/>
    <w:rsid w:val="005B3503"/>
    <w:rsid w:val="005B3EE7"/>
    <w:rsid w:val="005B4DCD"/>
    <w:rsid w:val="005B4FAD"/>
    <w:rsid w:val="005B55E5"/>
    <w:rsid w:val="005C2770"/>
    <w:rsid w:val="005D13B5"/>
    <w:rsid w:val="005D215B"/>
    <w:rsid w:val="005D380C"/>
    <w:rsid w:val="005D4365"/>
    <w:rsid w:val="005D6CB8"/>
    <w:rsid w:val="005D6E04"/>
    <w:rsid w:val="005D7A12"/>
    <w:rsid w:val="005D7B3C"/>
    <w:rsid w:val="005E01BE"/>
    <w:rsid w:val="005E237F"/>
    <w:rsid w:val="005E284F"/>
    <w:rsid w:val="005E53EE"/>
    <w:rsid w:val="005E7E91"/>
    <w:rsid w:val="005F0542"/>
    <w:rsid w:val="005F0F72"/>
    <w:rsid w:val="005F1C1F"/>
    <w:rsid w:val="005F346D"/>
    <w:rsid w:val="005F34EB"/>
    <w:rsid w:val="005F38FB"/>
    <w:rsid w:val="005F6AF5"/>
    <w:rsid w:val="00602D3B"/>
    <w:rsid w:val="00602E65"/>
    <w:rsid w:val="0060326F"/>
    <w:rsid w:val="00606EA1"/>
    <w:rsid w:val="006128F0"/>
    <w:rsid w:val="00614B36"/>
    <w:rsid w:val="0061726B"/>
    <w:rsid w:val="00620993"/>
    <w:rsid w:val="006211CD"/>
    <w:rsid w:val="006222C5"/>
    <w:rsid w:val="00622FE7"/>
    <w:rsid w:val="0062387A"/>
    <w:rsid w:val="006243B7"/>
    <w:rsid w:val="00624A5A"/>
    <w:rsid w:val="00630C30"/>
    <w:rsid w:val="0063354B"/>
    <w:rsid w:val="0063377D"/>
    <w:rsid w:val="006344BE"/>
    <w:rsid w:val="00634A66"/>
    <w:rsid w:val="00634FA2"/>
    <w:rsid w:val="00637F37"/>
    <w:rsid w:val="00640336"/>
    <w:rsid w:val="00640FC9"/>
    <w:rsid w:val="00641888"/>
    <w:rsid w:val="006432F2"/>
    <w:rsid w:val="00644A22"/>
    <w:rsid w:val="00645DCF"/>
    <w:rsid w:val="0065320F"/>
    <w:rsid w:val="00653D64"/>
    <w:rsid w:val="00654E13"/>
    <w:rsid w:val="0066175D"/>
    <w:rsid w:val="00666513"/>
    <w:rsid w:val="00667489"/>
    <w:rsid w:val="00670071"/>
    <w:rsid w:val="00670D44"/>
    <w:rsid w:val="00676AFC"/>
    <w:rsid w:val="0068079A"/>
    <w:rsid w:val="006807CD"/>
    <w:rsid w:val="0068213B"/>
    <w:rsid w:val="00682D43"/>
    <w:rsid w:val="006837C3"/>
    <w:rsid w:val="006841AE"/>
    <w:rsid w:val="006844B1"/>
    <w:rsid w:val="00685BAF"/>
    <w:rsid w:val="00691F0B"/>
    <w:rsid w:val="00692F14"/>
    <w:rsid w:val="006935B2"/>
    <w:rsid w:val="006A05DC"/>
    <w:rsid w:val="006A0D03"/>
    <w:rsid w:val="006A1CC8"/>
    <w:rsid w:val="006A41E9"/>
    <w:rsid w:val="006A73FC"/>
    <w:rsid w:val="006B0AD8"/>
    <w:rsid w:val="006B12CB"/>
    <w:rsid w:val="006B1D94"/>
    <w:rsid w:val="006B239D"/>
    <w:rsid w:val="006B27BE"/>
    <w:rsid w:val="006B5916"/>
    <w:rsid w:val="006B68CC"/>
    <w:rsid w:val="006C0BDE"/>
    <w:rsid w:val="006C11E8"/>
    <w:rsid w:val="006C4775"/>
    <w:rsid w:val="006C4F4A"/>
    <w:rsid w:val="006C5E80"/>
    <w:rsid w:val="006C7CEE"/>
    <w:rsid w:val="006D075E"/>
    <w:rsid w:val="006D7C6E"/>
    <w:rsid w:val="006E1322"/>
    <w:rsid w:val="006E2F95"/>
    <w:rsid w:val="006F3D93"/>
    <w:rsid w:val="00700446"/>
    <w:rsid w:val="00700739"/>
    <w:rsid w:val="00701EC1"/>
    <w:rsid w:val="00703EA8"/>
    <w:rsid w:val="00705BDB"/>
    <w:rsid w:val="00705EAF"/>
    <w:rsid w:val="0070723E"/>
    <w:rsid w:val="007101CC"/>
    <w:rsid w:val="007120E7"/>
    <w:rsid w:val="007131E1"/>
    <w:rsid w:val="00716DCF"/>
    <w:rsid w:val="00724E3B"/>
    <w:rsid w:val="00725EEA"/>
    <w:rsid w:val="007303A8"/>
    <w:rsid w:val="00730CE9"/>
    <w:rsid w:val="0073168A"/>
    <w:rsid w:val="007331A0"/>
    <w:rsid w:val="0073373D"/>
    <w:rsid w:val="00734BD3"/>
    <w:rsid w:val="007377F0"/>
    <w:rsid w:val="007439DB"/>
    <w:rsid w:val="0075360D"/>
    <w:rsid w:val="007561D4"/>
    <w:rsid w:val="007568D8"/>
    <w:rsid w:val="00757CC8"/>
    <w:rsid w:val="007603D6"/>
    <w:rsid w:val="00761AAE"/>
    <w:rsid w:val="0076345A"/>
    <w:rsid w:val="00763E0E"/>
    <w:rsid w:val="00765316"/>
    <w:rsid w:val="007708C8"/>
    <w:rsid w:val="0077097C"/>
    <w:rsid w:val="007740E6"/>
    <w:rsid w:val="0077719D"/>
    <w:rsid w:val="00777405"/>
    <w:rsid w:val="007800ED"/>
    <w:rsid w:val="00780DF0"/>
    <w:rsid w:val="00782732"/>
    <w:rsid w:val="00782F0F"/>
    <w:rsid w:val="00782F13"/>
    <w:rsid w:val="00787482"/>
    <w:rsid w:val="0079295C"/>
    <w:rsid w:val="00794735"/>
    <w:rsid w:val="00796115"/>
    <w:rsid w:val="007963C6"/>
    <w:rsid w:val="007974E1"/>
    <w:rsid w:val="007A286D"/>
    <w:rsid w:val="007A37FE"/>
    <w:rsid w:val="007A38DF"/>
    <w:rsid w:val="007B20CF"/>
    <w:rsid w:val="007B2499"/>
    <w:rsid w:val="007B6E7E"/>
    <w:rsid w:val="007B72E1"/>
    <w:rsid w:val="007B783A"/>
    <w:rsid w:val="007C1B95"/>
    <w:rsid w:val="007C6397"/>
    <w:rsid w:val="007C6691"/>
    <w:rsid w:val="007D0C67"/>
    <w:rsid w:val="007D0D4A"/>
    <w:rsid w:val="007D1457"/>
    <w:rsid w:val="007D2F39"/>
    <w:rsid w:val="007D46C2"/>
    <w:rsid w:val="007D4CAE"/>
    <w:rsid w:val="007D6B59"/>
    <w:rsid w:val="007D73FB"/>
    <w:rsid w:val="007D74E0"/>
    <w:rsid w:val="007E150C"/>
    <w:rsid w:val="007E2F2D"/>
    <w:rsid w:val="007E48B4"/>
    <w:rsid w:val="007F1433"/>
    <w:rsid w:val="007F1491"/>
    <w:rsid w:val="007F17F3"/>
    <w:rsid w:val="007F2F03"/>
    <w:rsid w:val="007F50DB"/>
    <w:rsid w:val="007F6955"/>
    <w:rsid w:val="007F7444"/>
    <w:rsid w:val="007F7FCB"/>
    <w:rsid w:val="00800D45"/>
    <w:rsid w:val="00800FE0"/>
    <w:rsid w:val="00804707"/>
    <w:rsid w:val="008066AD"/>
    <w:rsid w:val="00812430"/>
    <w:rsid w:val="00814AF1"/>
    <w:rsid w:val="0081517F"/>
    <w:rsid w:val="00815370"/>
    <w:rsid w:val="008174E6"/>
    <w:rsid w:val="0082153D"/>
    <w:rsid w:val="0082409A"/>
    <w:rsid w:val="008255AA"/>
    <w:rsid w:val="00830FF3"/>
    <w:rsid w:val="008334BF"/>
    <w:rsid w:val="00835B9E"/>
    <w:rsid w:val="00836B8C"/>
    <w:rsid w:val="00840062"/>
    <w:rsid w:val="008410C5"/>
    <w:rsid w:val="008417C6"/>
    <w:rsid w:val="0084643F"/>
    <w:rsid w:val="00846C08"/>
    <w:rsid w:val="00847EB1"/>
    <w:rsid w:val="008530E7"/>
    <w:rsid w:val="00855CD6"/>
    <w:rsid w:val="00856BDB"/>
    <w:rsid w:val="00857675"/>
    <w:rsid w:val="00861212"/>
    <w:rsid w:val="00864C2A"/>
    <w:rsid w:val="00866FB9"/>
    <w:rsid w:val="00870F77"/>
    <w:rsid w:val="00873068"/>
    <w:rsid w:val="008738A2"/>
    <w:rsid w:val="00875EC3"/>
    <w:rsid w:val="008763E7"/>
    <w:rsid w:val="008808C5"/>
    <w:rsid w:val="00881A7C"/>
    <w:rsid w:val="00883C78"/>
    <w:rsid w:val="00885159"/>
    <w:rsid w:val="00885214"/>
    <w:rsid w:val="00885DE5"/>
    <w:rsid w:val="00887615"/>
    <w:rsid w:val="00890052"/>
    <w:rsid w:val="008931B2"/>
    <w:rsid w:val="00893D86"/>
    <w:rsid w:val="00894757"/>
    <w:rsid w:val="00894E3A"/>
    <w:rsid w:val="00895A2F"/>
    <w:rsid w:val="00896EBD"/>
    <w:rsid w:val="008A16ED"/>
    <w:rsid w:val="008A1D6C"/>
    <w:rsid w:val="008A3048"/>
    <w:rsid w:val="008A5356"/>
    <w:rsid w:val="008A5665"/>
    <w:rsid w:val="008B0387"/>
    <w:rsid w:val="008B1F30"/>
    <w:rsid w:val="008B1FE2"/>
    <w:rsid w:val="008B24A8"/>
    <w:rsid w:val="008B25E4"/>
    <w:rsid w:val="008B3D78"/>
    <w:rsid w:val="008C261B"/>
    <w:rsid w:val="008C31E3"/>
    <w:rsid w:val="008C4FCA"/>
    <w:rsid w:val="008C605A"/>
    <w:rsid w:val="008C7882"/>
    <w:rsid w:val="008D2261"/>
    <w:rsid w:val="008D4C28"/>
    <w:rsid w:val="008D5233"/>
    <w:rsid w:val="008D577B"/>
    <w:rsid w:val="008D7A98"/>
    <w:rsid w:val="008E17C4"/>
    <w:rsid w:val="008E45C4"/>
    <w:rsid w:val="008E48B0"/>
    <w:rsid w:val="008E64B1"/>
    <w:rsid w:val="008E64FA"/>
    <w:rsid w:val="008E74ED"/>
    <w:rsid w:val="008E792F"/>
    <w:rsid w:val="008F0ECC"/>
    <w:rsid w:val="008F44F7"/>
    <w:rsid w:val="008F4DEF"/>
    <w:rsid w:val="008F5354"/>
    <w:rsid w:val="008F5388"/>
    <w:rsid w:val="008F5E9C"/>
    <w:rsid w:val="00901485"/>
    <w:rsid w:val="00903D0D"/>
    <w:rsid w:val="009048E1"/>
    <w:rsid w:val="0090598C"/>
    <w:rsid w:val="00905AFF"/>
    <w:rsid w:val="00906821"/>
    <w:rsid w:val="009071BB"/>
    <w:rsid w:val="00913885"/>
    <w:rsid w:val="00914B30"/>
    <w:rsid w:val="0093189C"/>
    <w:rsid w:val="00931D41"/>
    <w:rsid w:val="009329B7"/>
    <w:rsid w:val="00933D18"/>
    <w:rsid w:val="00934AAA"/>
    <w:rsid w:val="009409AF"/>
    <w:rsid w:val="00942221"/>
    <w:rsid w:val="00950FBB"/>
    <w:rsid w:val="0095122F"/>
    <w:rsid w:val="00953349"/>
    <w:rsid w:val="009549AC"/>
    <w:rsid w:val="00954E0C"/>
    <w:rsid w:val="00961156"/>
    <w:rsid w:val="00964F03"/>
    <w:rsid w:val="0096535E"/>
    <w:rsid w:val="00966F1F"/>
    <w:rsid w:val="00971D39"/>
    <w:rsid w:val="00975676"/>
    <w:rsid w:val="00976467"/>
    <w:rsid w:val="00976D32"/>
    <w:rsid w:val="009836F0"/>
    <w:rsid w:val="009844F7"/>
    <w:rsid w:val="009858B8"/>
    <w:rsid w:val="009938F7"/>
    <w:rsid w:val="00996061"/>
    <w:rsid w:val="009A05AA"/>
    <w:rsid w:val="009A2D5A"/>
    <w:rsid w:val="009B2C7E"/>
    <w:rsid w:val="009B3D52"/>
    <w:rsid w:val="009B4F97"/>
    <w:rsid w:val="009B6295"/>
    <w:rsid w:val="009B6DBD"/>
    <w:rsid w:val="009C108A"/>
    <w:rsid w:val="009C13CC"/>
    <w:rsid w:val="009C2E47"/>
    <w:rsid w:val="009C6BFB"/>
    <w:rsid w:val="009C7756"/>
    <w:rsid w:val="009D0C05"/>
    <w:rsid w:val="009D1C42"/>
    <w:rsid w:val="009D4000"/>
    <w:rsid w:val="009E2C00"/>
    <w:rsid w:val="009E49AD"/>
    <w:rsid w:val="009E5BD1"/>
    <w:rsid w:val="009E70F4"/>
    <w:rsid w:val="009F1122"/>
    <w:rsid w:val="009F1AD2"/>
    <w:rsid w:val="009F3529"/>
    <w:rsid w:val="009F633B"/>
    <w:rsid w:val="009F78DB"/>
    <w:rsid w:val="00A009FE"/>
    <w:rsid w:val="00A0479E"/>
    <w:rsid w:val="00A07979"/>
    <w:rsid w:val="00A11755"/>
    <w:rsid w:val="00A1301C"/>
    <w:rsid w:val="00A17BEF"/>
    <w:rsid w:val="00A207FB"/>
    <w:rsid w:val="00A22388"/>
    <w:rsid w:val="00A24016"/>
    <w:rsid w:val="00A265BF"/>
    <w:rsid w:val="00A26F44"/>
    <w:rsid w:val="00A34539"/>
    <w:rsid w:val="00A34FAB"/>
    <w:rsid w:val="00A35F4D"/>
    <w:rsid w:val="00A4313D"/>
    <w:rsid w:val="00A453A4"/>
    <w:rsid w:val="00A50120"/>
    <w:rsid w:val="00A506C0"/>
    <w:rsid w:val="00A519D4"/>
    <w:rsid w:val="00A53559"/>
    <w:rsid w:val="00A60351"/>
    <w:rsid w:val="00A60942"/>
    <w:rsid w:val="00A61C6D"/>
    <w:rsid w:val="00A63015"/>
    <w:rsid w:val="00A66254"/>
    <w:rsid w:val="00A678B4"/>
    <w:rsid w:val="00A704A3"/>
    <w:rsid w:val="00A7336D"/>
    <w:rsid w:val="00A74B14"/>
    <w:rsid w:val="00A7536C"/>
    <w:rsid w:val="00A75E23"/>
    <w:rsid w:val="00A769EF"/>
    <w:rsid w:val="00A76B17"/>
    <w:rsid w:val="00A77E0C"/>
    <w:rsid w:val="00A82AA0"/>
    <w:rsid w:val="00A82F8A"/>
    <w:rsid w:val="00A83E86"/>
    <w:rsid w:val="00A84BF0"/>
    <w:rsid w:val="00A9226B"/>
    <w:rsid w:val="00A9575C"/>
    <w:rsid w:val="00A95B56"/>
    <w:rsid w:val="00A969AF"/>
    <w:rsid w:val="00AA2686"/>
    <w:rsid w:val="00AA398F"/>
    <w:rsid w:val="00AA5F40"/>
    <w:rsid w:val="00AB1A2E"/>
    <w:rsid w:val="00AB328A"/>
    <w:rsid w:val="00AB3630"/>
    <w:rsid w:val="00AB439B"/>
    <w:rsid w:val="00AB4918"/>
    <w:rsid w:val="00AB4B8F"/>
    <w:rsid w:val="00AB4BC8"/>
    <w:rsid w:val="00AB516A"/>
    <w:rsid w:val="00AB6BA7"/>
    <w:rsid w:val="00AB7BE8"/>
    <w:rsid w:val="00AC0D3E"/>
    <w:rsid w:val="00AC2FD0"/>
    <w:rsid w:val="00AC44B1"/>
    <w:rsid w:val="00AD026D"/>
    <w:rsid w:val="00AD0710"/>
    <w:rsid w:val="00AD1090"/>
    <w:rsid w:val="00AD2DE7"/>
    <w:rsid w:val="00AD4DB9"/>
    <w:rsid w:val="00AD63C0"/>
    <w:rsid w:val="00AE35B2"/>
    <w:rsid w:val="00AE5E43"/>
    <w:rsid w:val="00AE6AA0"/>
    <w:rsid w:val="00AF3BCD"/>
    <w:rsid w:val="00AF4AC4"/>
    <w:rsid w:val="00AF605F"/>
    <w:rsid w:val="00AF7ACA"/>
    <w:rsid w:val="00B03B30"/>
    <w:rsid w:val="00B050CC"/>
    <w:rsid w:val="00B119A2"/>
    <w:rsid w:val="00B13AD3"/>
    <w:rsid w:val="00B177F2"/>
    <w:rsid w:val="00B20023"/>
    <w:rsid w:val="00B201F1"/>
    <w:rsid w:val="00B2138C"/>
    <w:rsid w:val="00B2441F"/>
    <w:rsid w:val="00B256B4"/>
    <w:rsid w:val="00B257F7"/>
    <w:rsid w:val="00B304E7"/>
    <w:rsid w:val="00B318B6"/>
    <w:rsid w:val="00B31D41"/>
    <w:rsid w:val="00B33D10"/>
    <w:rsid w:val="00B40609"/>
    <w:rsid w:val="00B410B3"/>
    <w:rsid w:val="00B41F47"/>
    <w:rsid w:val="00B506AA"/>
    <w:rsid w:val="00B5565F"/>
    <w:rsid w:val="00B60AC9"/>
    <w:rsid w:val="00B67323"/>
    <w:rsid w:val="00B70D1F"/>
    <w:rsid w:val="00B715F2"/>
    <w:rsid w:val="00B74071"/>
    <w:rsid w:val="00B7428E"/>
    <w:rsid w:val="00B74B67"/>
    <w:rsid w:val="00B779AA"/>
    <w:rsid w:val="00B81C95"/>
    <w:rsid w:val="00B81EA7"/>
    <w:rsid w:val="00B82157"/>
    <w:rsid w:val="00B82330"/>
    <w:rsid w:val="00B82ED4"/>
    <w:rsid w:val="00B8424F"/>
    <w:rsid w:val="00B84C59"/>
    <w:rsid w:val="00B86896"/>
    <w:rsid w:val="00B875A6"/>
    <w:rsid w:val="00B91A6D"/>
    <w:rsid w:val="00B93E4C"/>
    <w:rsid w:val="00B94A1B"/>
    <w:rsid w:val="00B96169"/>
    <w:rsid w:val="00BA026A"/>
    <w:rsid w:val="00BA064B"/>
    <w:rsid w:val="00BA5C89"/>
    <w:rsid w:val="00BB1087"/>
    <w:rsid w:val="00BB4CE2"/>
    <w:rsid w:val="00BB5EF0"/>
    <w:rsid w:val="00BB6724"/>
    <w:rsid w:val="00BB7184"/>
    <w:rsid w:val="00BB7336"/>
    <w:rsid w:val="00BC0EFB"/>
    <w:rsid w:val="00BC164F"/>
    <w:rsid w:val="00BC2E13"/>
    <w:rsid w:val="00BC2E39"/>
    <w:rsid w:val="00BC45B4"/>
    <w:rsid w:val="00BC46BB"/>
    <w:rsid w:val="00BC5C24"/>
    <w:rsid w:val="00BC660A"/>
    <w:rsid w:val="00BC739E"/>
    <w:rsid w:val="00BC7BD1"/>
    <w:rsid w:val="00BD0DD5"/>
    <w:rsid w:val="00BD2364"/>
    <w:rsid w:val="00BD28E3"/>
    <w:rsid w:val="00BD7544"/>
    <w:rsid w:val="00BE0F9B"/>
    <w:rsid w:val="00BE107A"/>
    <w:rsid w:val="00BE3261"/>
    <w:rsid w:val="00BE3B8D"/>
    <w:rsid w:val="00BF58FC"/>
    <w:rsid w:val="00BF7BDB"/>
    <w:rsid w:val="00C008FC"/>
    <w:rsid w:val="00C01A1C"/>
    <w:rsid w:val="00C01B44"/>
    <w:rsid w:val="00C01F77"/>
    <w:rsid w:val="00C01FFC"/>
    <w:rsid w:val="00C050FB"/>
    <w:rsid w:val="00C06AE4"/>
    <w:rsid w:val="00C07213"/>
    <w:rsid w:val="00C114FF"/>
    <w:rsid w:val="00C11690"/>
    <w:rsid w:val="00C153EB"/>
    <w:rsid w:val="00C163CE"/>
    <w:rsid w:val="00C171A1"/>
    <w:rsid w:val="00C171A4"/>
    <w:rsid w:val="00C17F12"/>
    <w:rsid w:val="00C216E3"/>
    <w:rsid w:val="00C21C1A"/>
    <w:rsid w:val="00C237E9"/>
    <w:rsid w:val="00C277FE"/>
    <w:rsid w:val="00C27D61"/>
    <w:rsid w:val="00C32989"/>
    <w:rsid w:val="00C336E2"/>
    <w:rsid w:val="00C341EC"/>
    <w:rsid w:val="00C34949"/>
    <w:rsid w:val="00C354C9"/>
    <w:rsid w:val="00C36883"/>
    <w:rsid w:val="00C37016"/>
    <w:rsid w:val="00C40928"/>
    <w:rsid w:val="00C409CC"/>
    <w:rsid w:val="00C42697"/>
    <w:rsid w:val="00C43260"/>
    <w:rsid w:val="00C43F01"/>
    <w:rsid w:val="00C4472B"/>
    <w:rsid w:val="00C447A1"/>
    <w:rsid w:val="00C44C86"/>
    <w:rsid w:val="00C45E74"/>
    <w:rsid w:val="00C46A73"/>
    <w:rsid w:val="00C47552"/>
    <w:rsid w:val="00C50FA6"/>
    <w:rsid w:val="00C52C9F"/>
    <w:rsid w:val="00C53E1F"/>
    <w:rsid w:val="00C57885"/>
    <w:rsid w:val="00C57A81"/>
    <w:rsid w:val="00C60193"/>
    <w:rsid w:val="00C612A2"/>
    <w:rsid w:val="00C62DFF"/>
    <w:rsid w:val="00C634D4"/>
    <w:rsid w:val="00C63AA5"/>
    <w:rsid w:val="00C6492B"/>
    <w:rsid w:val="00C65071"/>
    <w:rsid w:val="00C6727C"/>
    <w:rsid w:val="00C6744C"/>
    <w:rsid w:val="00C70989"/>
    <w:rsid w:val="00C73134"/>
    <w:rsid w:val="00C73F6D"/>
    <w:rsid w:val="00C74F6E"/>
    <w:rsid w:val="00C77A6A"/>
    <w:rsid w:val="00C77FA4"/>
    <w:rsid w:val="00C77FFA"/>
    <w:rsid w:val="00C80401"/>
    <w:rsid w:val="00C81C97"/>
    <w:rsid w:val="00C81D49"/>
    <w:rsid w:val="00C825F1"/>
    <w:rsid w:val="00C840C2"/>
    <w:rsid w:val="00C84101"/>
    <w:rsid w:val="00C84DD0"/>
    <w:rsid w:val="00C8535F"/>
    <w:rsid w:val="00C90EDA"/>
    <w:rsid w:val="00C93EEB"/>
    <w:rsid w:val="00C959E7"/>
    <w:rsid w:val="00C95D5B"/>
    <w:rsid w:val="00CA098F"/>
    <w:rsid w:val="00CA68B6"/>
    <w:rsid w:val="00CB1332"/>
    <w:rsid w:val="00CB2530"/>
    <w:rsid w:val="00CB47A6"/>
    <w:rsid w:val="00CC0256"/>
    <w:rsid w:val="00CC1E65"/>
    <w:rsid w:val="00CC209D"/>
    <w:rsid w:val="00CC567A"/>
    <w:rsid w:val="00CC5E34"/>
    <w:rsid w:val="00CD1937"/>
    <w:rsid w:val="00CD1F11"/>
    <w:rsid w:val="00CD4059"/>
    <w:rsid w:val="00CD4368"/>
    <w:rsid w:val="00CD4E44"/>
    <w:rsid w:val="00CD4E5A"/>
    <w:rsid w:val="00CD7784"/>
    <w:rsid w:val="00CE03CE"/>
    <w:rsid w:val="00CE3A97"/>
    <w:rsid w:val="00CE3EC6"/>
    <w:rsid w:val="00CE7992"/>
    <w:rsid w:val="00CE7E90"/>
    <w:rsid w:val="00CF0087"/>
    <w:rsid w:val="00CF0DFF"/>
    <w:rsid w:val="00CF2210"/>
    <w:rsid w:val="00CF4EAA"/>
    <w:rsid w:val="00D01537"/>
    <w:rsid w:val="00D022CF"/>
    <w:rsid w:val="00D028A9"/>
    <w:rsid w:val="00D0359D"/>
    <w:rsid w:val="00D04DED"/>
    <w:rsid w:val="00D069D0"/>
    <w:rsid w:val="00D07557"/>
    <w:rsid w:val="00D1089A"/>
    <w:rsid w:val="00D1097F"/>
    <w:rsid w:val="00D116BD"/>
    <w:rsid w:val="00D16798"/>
    <w:rsid w:val="00D2001A"/>
    <w:rsid w:val="00D20684"/>
    <w:rsid w:val="00D26B62"/>
    <w:rsid w:val="00D327BA"/>
    <w:rsid w:val="00D36186"/>
    <w:rsid w:val="00D368C5"/>
    <w:rsid w:val="00D3691A"/>
    <w:rsid w:val="00D377E2"/>
    <w:rsid w:val="00D42DCB"/>
    <w:rsid w:val="00D45482"/>
    <w:rsid w:val="00D46DF2"/>
    <w:rsid w:val="00D47195"/>
    <w:rsid w:val="00D47674"/>
    <w:rsid w:val="00D53212"/>
    <w:rsid w:val="00D5338C"/>
    <w:rsid w:val="00D574E7"/>
    <w:rsid w:val="00D606B2"/>
    <w:rsid w:val="00D6149D"/>
    <w:rsid w:val="00D625A7"/>
    <w:rsid w:val="00D64074"/>
    <w:rsid w:val="00D65777"/>
    <w:rsid w:val="00D70AD8"/>
    <w:rsid w:val="00D728A0"/>
    <w:rsid w:val="00D759C4"/>
    <w:rsid w:val="00D83661"/>
    <w:rsid w:val="00D87378"/>
    <w:rsid w:val="00D92CD7"/>
    <w:rsid w:val="00D97E7D"/>
    <w:rsid w:val="00DA1FDF"/>
    <w:rsid w:val="00DA5102"/>
    <w:rsid w:val="00DA54AC"/>
    <w:rsid w:val="00DA5FD0"/>
    <w:rsid w:val="00DB0EC5"/>
    <w:rsid w:val="00DB3100"/>
    <w:rsid w:val="00DB3439"/>
    <w:rsid w:val="00DB3618"/>
    <w:rsid w:val="00DB5CBB"/>
    <w:rsid w:val="00DC2946"/>
    <w:rsid w:val="00DC3718"/>
    <w:rsid w:val="00DC4D9D"/>
    <w:rsid w:val="00DC550F"/>
    <w:rsid w:val="00DC64FD"/>
    <w:rsid w:val="00DD53C3"/>
    <w:rsid w:val="00DE127F"/>
    <w:rsid w:val="00DE214A"/>
    <w:rsid w:val="00DE2F01"/>
    <w:rsid w:val="00DE424A"/>
    <w:rsid w:val="00DE4419"/>
    <w:rsid w:val="00DE4FC0"/>
    <w:rsid w:val="00DF0ACA"/>
    <w:rsid w:val="00DF1339"/>
    <w:rsid w:val="00DF2245"/>
    <w:rsid w:val="00DF62C2"/>
    <w:rsid w:val="00DF68E1"/>
    <w:rsid w:val="00DF77CF"/>
    <w:rsid w:val="00DF791B"/>
    <w:rsid w:val="00E020F1"/>
    <w:rsid w:val="00E026E8"/>
    <w:rsid w:val="00E060F7"/>
    <w:rsid w:val="00E07D79"/>
    <w:rsid w:val="00E07E10"/>
    <w:rsid w:val="00E133B9"/>
    <w:rsid w:val="00E14C47"/>
    <w:rsid w:val="00E15837"/>
    <w:rsid w:val="00E15B83"/>
    <w:rsid w:val="00E22698"/>
    <w:rsid w:val="00E23770"/>
    <w:rsid w:val="00E25678"/>
    <w:rsid w:val="00E25B7C"/>
    <w:rsid w:val="00E3076B"/>
    <w:rsid w:val="00E32B23"/>
    <w:rsid w:val="00E331D1"/>
    <w:rsid w:val="00E33D38"/>
    <w:rsid w:val="00E3725B"/>
    <w:rsid w:val="00E42AA6"/>
    <w:rsid w:val="00E42F90"/>
    <w:rsid w:val="00E434D1"/>
    <w:rsid w:val="00E45816"/>
    <w:rsid w:val="00E46A3E"/>
    <w:rsid w:val="00E5022A"/>
    <w:rsid w:val="00E53871"/>
    <w:rsid w:val="00E56CBB"/>
    <w:rsid w:val="00E572F8"/>
    <w:rsid w:val="00E574B6"/>
    <w:rsid w:val="00E61950"/>
    <w:rsid w:val="00E61E51"/>
    <w:rsid w:val="00E6552A"/>
    <w:rsid w:val="00E657A8"/>
    <w:rsid w:val="00E6707D"/>
    <w:rsid w:val="00E70E7C"/>
    <w:rsid w:val="00E71313"/>
    <w:rsid w:val="00E72606"/>
    <w:rsid w:val="00E73C3E"/>
    <w:rsid w:val="00E74E50"/>
    <w:rsid w:val="00E80F6B"/>
    <w:rsid w:val="00E82496"/>
    <w:rsid w:val="00E834CD"/>
    <w:rsid w:val="00E84E9D"/>
    <w:rsid w:val="00E85B1E"/>
    <w:rsid w:val="00E86CEE"/>
    <w:rsid w:val="00E87870"/>
    <w:rsid w:val="00E87BCD"/>
    <w:rsid w:val="00E90C9E"/>
    <w:rsid w:val="00E91F8B"/>
    <w:rsid w:val="00E935AF"/>
    <w:rsid w:val="00E93D65"/>
    <w:rsid w:val="00EA0231"/>
    <w:rsid w:val="00EA0D60"/>
    <w:rsid w:val="00EA0EE0"/>
    <w:rsid w:val="00EA3C8E"/>
    <w:rsid w:val="00EA4469"/>
    <w:rsid w:val="00EA55F2"/>
    <w:rsid w:val="00EA656F"/>
    <w:rsid w:val="00EB0E20"/>
    <w:rsid w:val="00EB1A80"/>
    <w:rsid w:val="00EB2F85"/>
    <w:rsid w:val="00EB3387"/>
    <w:rsid w:val="00EB457B"/>
    <w:rsid w:val="00EC13A4"/>
    <w:rsid w:val="00EC4D1C"/>
    <w:rsid w:val="00EC4F3A"/>
    <w:rsid w:val="00EC5E74"/>
    <w:rsid w:val="00ED00B8"/>
    <w:rsid w:val="00ED594D"/>
    <w:rsid w:val="00EE0364"/>
    <w:rsid w:val="00EE36E1"/>
    <w:rsid w:val="00EE7B3F"/>
    <w:rsid w:val="00EF29BB"/>
    <w:rsid w:val="00EF578C"/>
    <w:rsid w:val="00F0054D"/>
    <w:rsid w:val="00F02467"/>
    <w:rsid w:val="00F03B37"/>
    <w:rsid w:val="00F04D0E"/>
    <w:rsid w:val="00F10E73"/>
    <w:rsid w:val="00F12214"/>
    <w:rsid w:val="00F12565"/>
    <w:rsid w:val="00F13A45"/>
    <w:rsid w:val="00F148F2"/>
    <w:rsid w:val="00F14ACA"/>
    <w:rsid w:val="00F1549A"/>
    <w:rsid w:val="00F17A0C"/>
    <w:rsid w:val="00F20D34"/>
    <w:rsid w:val="00F23927"/>
    <w:rsid w:val="00F2493D"/>
    <w:rsid w:val="00F26A05"/>
    <w:rsid w:val="00F27AD7"/>
    <w:rsid w:val="00F307CE"/>
    <w:rsid w:val="00F32F51"/>
    <w:rsid w:val="00F37108"/>
    <w:rsid w:val="00F40AE0"/>
    <w:rsid w:val="00F452D3"/>
    <w:rsid w:val="00F45626"/>
    <w:rsid w:val="00F46330"/>
    <w:rsid w:val="00F47BAA"/>
    <w:rsid w:val="00F50C94"/>
    <w:rsid w:val="00F520AD"/>
    <w:rsid w:val="00F52B16"/>
    <w:rsid w:val="00F52EAB"/>
    <w:rsid w:val="00F570AB"/>
    <w:rsid w:val="00F603F4"/>
    <w:rsid w:val="00F61A31"/>
    <w:rsid w:val="00F61F14"/>
    <w:rsid w:val="00F63E87"/>
    <w:rsid w:val="00F6684D"/>
    <w:rsid w:val="00F67A2D"/>
    <w:rsid w:val="00F67D58"/>
    <w:rsid w:val="00F70A1B"/>
    <w:rsid w:val="00F722A9"/>
    <w:rsid w:val="00F72FDF"/>
    <w:rsid w:val="00F75530"/>
    <w:rsid w:val="00F75960"/>
    <w:rsid w:val="00F773EB"/>
    <w:rsid w:val="00F820D8"/>
    <w:rsid w:val="00F82526"/>
    <w:rsid w:val="00F83606"/>
    <w:rsid w:val="00F84672"/>
    <w:rsid w:val="00F84802"/>
    <w:rsid w:val="00F84F5C"/>
    <w:rsid w:val="00F87145"/>
    <w:rsid w:val="00F921E4"/>
    <w:rsid w:val="00F9363E"/>
    <w:rsid w:val="00F9364C"/>
    <w:rsid w:val="00F95A8C"/>
    <w:rsid w:val="00F96B64"/>
    <w:rsid w:val="00FA0374"/>
    <w:rsid w:val="00FA06FD"/>
    <w:rsid w:val="00FA1C61"/>
    <w:rsid w:val="00FA43A5"/>
    <w:rsid w:val="00FA44AC"/>
    <w:rsid w:val="00FA4C25"/>
    <w:rsid w:val="00FA515B"/>
    <w:rsid w:val="00FA6B90"/>
    <w:rsid w:val="00FA74CB"/>
    <w:rsid w:val="00FB07F2"/>
    <w:rsid w:val="00FB207A"/>
    <w:rsid w:val="00FB2492"/>
    <w:rsid w:val="00FB24FB"/>
    <w:rsid w:val="00FB2886"/>
    <w:rsid w:val="00FB3BFA"/>
    <w:rsid w:val="00FB41CF"/>
    <w:rsid w:val="00FB466E"/>
    <w:rsid w:val="00FC05DB"/>
    <w:rsid w:val="00FC5E1C"/>
    <w:rsid w:val="00FC6BF8"/>
    <w:rsid w:val="00FC752C"/>
    <w:rsid w:val="00FD0492"/>
    <w:rsid w:val="00FD13EC"/>
    <w:rsid w:val="00FD3C8C"/>
    <w:rsid w:val="00FD4DA8"/>
    <w:rsid w:val="00FD4EEF"/>
    <w:rsid w:val="00FD5461"/>
    <w:rsid w:val="00FD5E74"/>
    <w:rsid w:val="00FD6BDB"/>
    <w:rsid w:val="00FD6F00"/>
    <w:rsid w:val="00FD7B98"/>
    <w:rsid w:val="00FE0C14"/>
    <w:rsid w:val="00FE30E8"/>
    <w:rsid w:val="00FE3F6D"/>
    <w:rsid w:val="00FE45C0"/>
    <w:rsid w:val="00FF18D2"/>
    <w:rsid w:val="00FF22F5"/>
    <w:rsid w:val="00FF2492"/>
    <w:rsid w:val="00FF3F1F"/>
    <w:rsid w:val="00FF4664"/>
    <w:rsid w:val="00FF7577"/>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F63C7AF"/>
  <w15:docId w15:val="{99D4667B-B15E-4227-AEE3-C0B5E047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F13A45"/>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semiHidden/>
    <w:pPr>
      <w:spacing w:line="240" w:lineRule="auto"/>
    </w:pPr>
  </w:style>
  <w:style w:type="character" w:styleId="Odkaznakoment">
    <w:name w:val="annotation reference"/>
    <w:semiHidden/>
    <w:rPr>
      <w:sz w:val="16"/>
    </w:rPr>
  </w:style>
  <w:style w:type="paragraph" w:styleId="Zkladntextodsazen2">
    <w:name w:val="Body Text Indent 2"/>
    <w:basedOn w:val="Normln"/>
    <w:pPr>
      <w:ind w:left="567" w:hanging="567"/>
      <w:jc w:val="both"/>
    </w:pPr>
    <w:rPr>
      <w:b/>
    </w:rPr>
  </w:style>
  <w:style w:type="paragraph" w:styleId="Textkomente">
    <w:name w:val="annotation text"/>
    <w:basedOn w:val="Normln"/>
    <w:link w:val="TextkomenteChar"/>
    <w:semiHidden/>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rsid w:val="00FF4664"/>
    <w:rPr>
      <w:rFonts w:ascii="Verdana" w:eastAsia="Verdana" w:hAnsi="Verdana" w:cs="Verdana"/>
      <w:sz w:val="18"/>
      <w:szCs w:val="18"/>
      <w:lang w:eastAsia="en-GB"/>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semiHidde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link w:val="Textkomente"/>
    <w:semiHidden/>
    <w:locked/>
    <w:rsid w:val="003909E0"/>
    <w:rPr>
      <w:lang w:val="cs-CZ" w:eastAsia="en-US" w:bidi="ar-SA"/>
    </w:rPr>
  </w:style>
  <w:style w:type="character" w:customStyle="1" w:styleId="fontstyle01">
    <w:name w:val="fontstyle01"/>
    <w:rsid w:val="00FB3BFA"/>
    <w:rPr>
      <w:rFonts w:ascii="TimesNewRomanPSMT" w:hAnsi="TimesNewRomanPSMT" w:hint="default"/>
      <w:b w:val="0"/>
      <w:bCs w:val="0"/>
      <w:i w:val="0"/>
      <w:iCs w:val="0"/>
      <w:color w:val="000000"/>
      <w:sz w:val="22"/>
      <w:szCs w:val="22"/>
    </w:rPr>
  </w:style>
  <w:style w:type="character" w:customStyle="1" w:styleId="fontstyle21">
    <w:name w:val="fontstyle21"/>
    <w:rsid w:val="00C447A1"/>
    <w:rPr>
      <w:rFonts w:ascii="TimesNewRomanPS-BoldMT" w:hAnsi="TimesNewRomanPS-BoldMT" w:hint="default"/>
      <w:b/>
      <w:bCs/>
      <w:i w:val="0"/>
      <w:iCs w:val="0"/>
      <w:color w:val="000000"/>
      <w:sz w:val="22"/>
      <w:szCs w:val="22"/>
    </w:rPr>
  </w:style>
  <w:style w:type="character" w:customStyle="1" w:styleId="fontstyle31">
    <w:name w:val="fontstyle31"/>
    <w:rsid w:val="00C447A1"/>
    <w:rPr>
      <w:rFonts w:ascii="ArialMT" w:hAnsi="ArialMT" w:hint="default"/>
      <w:b w:val="0"/>
      <w:bCs w:val="0"/>
      <w:i w:val="0"/>
      <w:iCs w:val="0"/>
      <w:color w:val="000000"/>
      <w:sz w:val="16"/>
      <w:szCs w:val="16"/>
    </w:rPr>
  </w:style>
  <w:style w:type="table" w:styleId="Motivtabulky">
    <w:name w:val="Table Theme"/>
    <w:basedOn w:val="Normlntabulka"/>
    <w:rsid w:val="006C11E8"/>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sicktabulka1">
    <w:name w:val="Table Classic 1"/>
    <w:basedOn w:val="Normlntabulka"/>
    <w:rsid w:val="006C11E8"/>
    <w:pPr>
      <w:tabs>
        <w:tab w:val="left" w:pos="567"/>
      </w:tabs>
      <w:spacing w:line="2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mavtabulkasmkou5zvraznn3">
    <w:name w:val="Grid Table 5 Dark Accent 3"/>
    <w:basedOn w:val="Normlntabulka"/>
    <w:uiPriority w:val="50"/>
    <w:rsid w:val="006C11E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Prosttabulka2">
    <w:name w:val="Plain Table 2"/>
    <w:basedOn w:val="Normlntabulka"/>
    <w:uiPriority w:val="42"/>
    <w:rsid w:val="006C11E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Jednoduchtabulka2">
    <w:name w:val="Table Simple 2"/>
    <w:basedOn w:val="Normlntabulka"/>
    <w:rsid w:val="006C11E8"/>
    <w:pPr>
      <w:tabs>
        <w:tab w:val="left" w:pos="567"/>
      </w:tabs>
      <w:spacing w:line="2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Prosttabulka1">
    <w:name w:val="Plain Table 1"/>
    <w:basedOn w:val="Normlntabulka"/>
    <w:uiPriority w:val="41"/>
    <w:rsid w:val="006C11E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
    <w:name w:val="Table Normal"/>
    <w:uiPriority w:val="2"/>
    <w:semiHidden/>
    <w:unhideWhenUsed/>
    <w:qFormat/>
    <w:rsid w:val="00106D5C"/>
    <w:pPr>
      <w:widowControl w:val="0"/>
      <w:autoSpaceDE w:val="0"/>
      <w:autoSpaceDN w:val="0"/>
    </w:pPr>
    <w:rPr>
      <w:rFonts w:ascii="Calibri" w:eastAsia="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106D5C"/>
    <w:pPr>
      <w:widowControl w:val="0"/>
      <w:tabs>
        <w:tab w:val="clear" w:pos="567"/>
      </w:tabs>
      <w:autoSpaceDE w:val="0"/>
      <w:autoSpaceDN w:val="0"/>
      <w:spacing w:line="240" w:lineRule="auto"/>
      <w:ind w:left="97"/>
    </w:pPr>
    <w:rPr>
      <w:rFonts w:ascii="Segoe UI" w:eastAsia="Segoe UI" w:hAnsi="Segoe UI" w:cs="Segoe UI"/>
      <w:szCs w:val="22"/>
    </w:rPr>
  </w:style>
  <w:style w:type="character" w:customStyle="1" w:styleId="A1">
    <w:name w:val="A1"/>
    <w:uiPriority w:val="99"/>
    <w:rsid w:val="00175654"/>
    <w:rPr>
      <w:rFonts w:cs="KievitOT-Regular"/>
      <w:color w:val="000000"/>
      <w:sz w:val="20"/>
      <w:szCs w:val="20"/>
    </w:rPr>
  </w:style>
  <w:style w:type="character" w:customStyle="1" w:styleId="A4">
    <w:name w:val="A4"/>
    <w:uiPriority w:val="99"/>
    <w:rsid w:val="00175654"/>
    <w:rPr>
      <w:rFonts w:cs="KievitOT-Regular"/>
      <w:color w:val="000000"/>
      <w:sz w:val="11"/>
      <w:szCs w:val="11"/>
    </w:rPr>
  </w:style>
  <w:style w:type="paragraph" w:styleId="Odstavecseseznamem">
    <w:name w:val="List Paragraph"/>
    <w:basedOn w:val="Normln"/>
    <w:link w:val="OdstavecseseznamemChar"/>
    <w:uiPriority w:val="34"/>
    <w:qFormat/>
    <w:rsid w:val="00334082"/>
    <w:pPr>
      <w:tabs>
        <w:tab w:val="clear" w:pos="567"/>
      </w:tabs>
      <w:spacing w:line="240" w:lineRule="auto"/>
      <w:ind w:left="708"/>
      <w:jc w:val="both"/>
    </w:pPr>
    <w:rPr>
      <w:szCs w:val="24"/>
      <w:lang w:eastAsia="nl-NL"/>
    </w:rPr>
  </w:style>
  <w:style w:type="character" w:customStyle="1" w:styleId="OdstavecseseznamemChar">
    <w:name w:val="Odstavec se seznamem Char"/>
    <w:link w:val="Odstavecseseznamem"/>
    <w:uiPriority w:val="34"/>
    <w:rsid w:val="00334082"/>
    <w:rPr>
      <w:sz w:val="22"/>
      <w:szCs w:val="24"/>
    </w:rPr>
  </w:style>
  <w:style w:type="character" w:styleId="Nevyeenzmnka">
    <w:name w:val="Unresolved Mention"/>
    <w:uiPriority w:val="99"/>
    <w:semiHidden/>
    <w:unhideWhenUsed/>
    <w:rsid w:val="0029433B"/>
    <w:rPr>
      <w:color w:val="605E5C"/>
      <w:shd w:val="clear" w:color="auto" w:fill="E1DFDD"/>
    </w:rPr>
  </w:style>
  <w:style w:type="paragraph" w:styleId="Titulek">
    <w:name w:val="caption"/>
    <w:basedOn w:val="Normln"/>
    <w:next w:val="Normln"/>
    <w:unhideWhenUsed/>
    <w:qFormat/>
    <w:rsid w:val="006222C5"/>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63503">
      <w:bodyDiv w:val="1"/>
      <w:marLeft w:val="0"/>
      <w:marRight w:val="0"/>
      <w:marTop w:val="0"/>
      <w:marBottom w:val="0"/>
      <w:divBdr>
        <w:top w:val="none" w:sz="0" w:space="0" w:color="auto"/>
        <w:left w:val="none" w:sz="0" w:space="0" w:color="auto"/>
        <w:bottom w:val="none" w:sz="0" w:space="0" w:color="auto"/>
        <w:right w:val="none" w:sz="0" w:space="0" w:color="auto"/>
      </w:divBdr>
    </w:div>
    <w:div w:id="832838447">
      <w:bodyDiv w:val="1"/>
      <w:marLeft w:val="0"/>
      <w:marRight w:val="0"/>
      <w:marTop w:val="0"/>
      <w:marBottom w:val="0"/>
      <w:divBdr>
        <w:top w:val="none" w:sz="0" w:space="0" w:color="auto"/>
        <w:left w:val="none" w:sz="0" w:space="0" w:color="auto"/>
        <w:bottom w:val="none" w:sz="0" w:space="0" w:color="auto"/>
        <w:right w:val="none" w:sz="0" w:space="0" w:color="auto"/>
      </w:divBdr>
    </w:div>
    <w:div w:id="1240404540">
      <w:bodyDiv w:val="1"/>
      <w:marLeft w:val="0"/>
      <w:marRight w:val="0"/>
      <w:marTop w:val="0"/>
      <w:marBottom w:val="0"/>
      <w:divBdr>
        <w:top w:val="none" w:sz="0" w:space="0" w:color="auto"/>
        <w:left w:val="none" w:sz="0" w:space="0" w:color="auto"/>
        <w:bottom w:val="none" w:sz="0" w:space="0" w:color="auto"/>
        <w:right w:val="none" w:sz="0" w:space="0" w:color="auto"/>
      </w:divBdr>
    </w:div>
    <w:div w:id="1241448581">
      <w:bodyDiv w:val="1"/>
      <w:marLeft w:val="0"/>
      <w:marRight w:val="0"/>
      <w:marTop w:val="0"/>
      <w:marBottom w:val="0"/>
      <w:divBdr>
        <w:top w:val="none" w:sz="0" w:space="0" w:color="auto"/>
        <w:left w:val="none" w:sz="0" w:space="0" w:color="auto"/>
        <w:bottom w:val="none" w:sz="0" w:space="0" w:color="auto"/>
        <w:right w:val="none" w:sz="0" w:space="0" w:color="auto"/>
      </w:divBdr>
    </w:div>
    <w:div w:id="1252853931">
      <w:bodyDiv w:val="1"/>
      <w:marLeft w:val="0"/>
      <w:marRight w:val="0"/>
      <w:marTop w:val="0"/>
      <w:marBottom w:val="0"/>
      <w:divBdr>
        <w:top w:val="none" w:sz="0" w:space="0" w:color="auto"/>
        <w:left w:val="none" w:sz="0" w:space="0" w:color="auto"/>
        <w:bottom w:val="none" w:sz="0" w:space="0" w:color="auto"/>
        <w:right w:val="none" w:sz="0" w:space="0" w:color="auto"/>
      </w:divBdr>
    </w:div>
    <w:div w:id="1407797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kvbl.cz/cs/farmakovigil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r@uskvbl.cz" TargetMode="External"/><Relationship Id="rId5" Type="http://schemas.openxmlformats.org/officeDocument/2006/relationships/numbering" Target="numbering.xml"/><Relationship Id="rId15" Type="http://schemas.openxmlformats.org/officeDocument/2006/relationships/hyperlink" Target="https://www.uskvbl.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ines.health.europa.eu/veterinar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D3DC32CFF4A4485D9CC3DE50D0ECF" ma:contentTypeVersion="20" ma:contentTypeDescription="Een nieuw document maken." ma:contentTypeScope="" ma:versionID="de66d3e7617f85e27265059bb7277618">
  <xsd:schema xmlns:xsd="http://www.w3.org/2001/XMLSchema" xmlns:xs="http://www.w3.org/2001/XMLSchema" xmlns:p="http://schemas.microsoft.com/office/2006/metadata/properties" xmlns:ns2="54c22511-638e-4273-9837-ffa84345baa4" xmlns:ns3="785010aa-b74b-4483-a1ff-00100c12865f" xmlns:ns4="090c5233-a5c5-42a4-ac9f-bfbebbdb39dc" targetNamespace="http://schemas.microsoft.com/office/2006/metadata/properties" ma:root="true" ma:fieldsID="cd0e8538db57824a01e4fd326bd0931e" ns2:_="" ns3:_="" ns4:_="">
    <xsd:import namespace="54c22511-638e-4273-9837-ffa84345baa4"/>
    <xsd:import namespace="785010aa-b74b-4483-a1ff-00100c12865f"/>
    <xsd:import namespace="090c5233-a5c5-42a4-ac9f-bfbebbdb39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Datum"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Noti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22511-638e-4273-9837-ffa84345b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Datum" ma:index="19" nillable="true" ma:displayName="Datum" ma:format="DateOnly" ma:internalName="Datum">
      <xsd:simpleType>
        <xsd:restriction base="dms:DateTime"/>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c83eb9e-f01d-47f4-b8b0-4cf3ec6033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ities" ma:index="26" nillable="true" ma:displayName="Notities" ma:format="Dropdown" ma:internalName="Notiti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5010aa-b74b-4483-a1ff-00100c12865f"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c5233-a5c5-42a4-ac9f-bfbebbdb39d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649d01a-cccd-4411-ae7f-58dd3e9b4d14}" ma:internalName="TaxCatchAll" ma:showField="CatchAllData" ma:web="090c5233-a5c5-42a4-ac9f-bfbebbdb3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c22511-638e-4273-9837-ffa84345baa4">
      <Terms xmlns="http://schemas.microsoft.com/office/infopath/2007/PartnerControls"/>
    </lcf76f155ced4ddcb4097134ff3c332f>
    <TaxCatchAll xmlns="090c5233-a5c5-42a4-ac9f-bfbebbdb39dc" xsi:nil="true"/>
    <Notities xmlns="54c22511-638e-4273-9837-ffa84345baa4" xsi:nil="true"/>
    <Datum xmlns="54c22511-638e-4273-9837-ffa84345ba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62597-47D7-4D69-B634-E574E5CB4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22511-638e-4273-9837-ffa84345baa4"/>
    <ds:schemaRef ds:uri="785010aa-b74b-4483-a1ff-00100c12865f"/>
    <ds:schemaRef ds:uri="090c5233-a5c5-42a4-ac9f-bfbebbdb3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911867-BEA8-40E9-94FC-D0396D50E13C}">
  <ds:schemaRefs>
    <ds:schemaRef ds:uri="http://schemas.microsoft.com/sharepoint/v3/contenttype/forms"/>
  </ds:schemaRefs>
</ds:datastoreItem>
</file>

<file path=customXml/itemProps3.xml><?xml version="1.0" encoding="utf-8"?>
<ds:datastoreItem xmlns:ds="http://schemas.openxmlformats.org/officeDocument/2006/customXml" ds:itemID="{21E3F3D3-95C2-4ABB-90D5-3CEBCB9F662D}">
  <ds:schemaRefs>
    <ds:schemaRef ds:uri="http://schemas.microsoft.com/office/2006/metadata/properties"/>
    <ds:schemaRef ds:uri="http://schemas.microsoft.com/office/infopath/2007/PartnerControls"/>
    <ds:schemaRef ds:uri="54c22511-638e-4273-9837-ffa84345baa4"/>
    <ds:schemaRef ds:uri="090c5233-a5c5-42a4-ac9f-bfbebbdb39dc"/>
  </ds:schemaRefs>
</ds:datastoreItem>
</file>

<file path=customXml/itemProps4.xml><?xml version="1.0" encoding="utf-8"?>
<ds:datastoreItem xmlns:ds="http://schemas.openxmlformats.org/officeDocument/2006/customXml" ds:itemID="{6E374ED0-9428-4517-AD30-4A0CAF52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1352</Words>
  <Characters>7982</Characters>
  <Application>Microsoft Office Word</Application>
  <DocSecurity>0</DocSecurity>
  <Lines>66</Lines>
  <Paragraphs>18</Paragraphs>
  <ScaleCrop>false</ScaleCrop>
  <HeadingPairs>
    <vt:vector size="6" baseType="variant">
      <vt:variant>
        <vt:lpstr>Název</vt:lpstr>
      </vt:variant>
      <vt:variant>
        <vt:i4>1</vt:i4>
      </vt:variant>
      <vt:variant>
        <vt:lpstr>Titel</vt:lpstr>
      </vt:variant>
      <vt:variant>
        <vt:i4>1</vt:i4>
      </vt:variant>
      <vt:variant>
        <vt:lpstr>Title</vt:lpstr>
      </vt:variant>
      <vt:variant>
        <vt:i4>1</vt:i4>
      </vt:variant>
    </vt:vector>
  </HeadingPairs>
  <TitlesOfParts>
    <vt:vector size="3" baseType="lpstr">
      <vt:lpstr>SPC label PL Tramacoat</vt:lpstr>
      <vt:lpstr>SPC label PL Tramacoat</vt:lpstr>
      <vt:lpstr>qrd_veterinary template_v. 8.1_clean_en</vt:lpstr>
    </vt:vector>
  </TitlesOfParts>
  <Company>EMEA</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 label PL Tramacoat</dc:title>
  <dc:subject>General-EMA/201224/2010</dc:subject>
  <dc:creator>MFranse@alfasan.nl</dc:creator>
  <cp:keywords/>
  <dc:description/>
  <cp:lastModifiedBy>Neugebauerová Kateřina</cp:lastModifiedBy>
  <cp:revision>19</cp:revision>
  <cp:lastPrinted>2026-01-15T12:00:00Z</cp:lastPrinted>
  <dcterms:created xsi:type="dcterms:W3CDTF">2025-10-23T09:11:00Z</dcterms:created>
  <dcterms:modified xsi:type="dcterms:W3CDTF">2026-01-15T12:00:00Z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09/12/2020 13:19:11</vt:lpwstr>
  </property>
  <property fmtid="{D5CDD505-2E9C-101B-9397-08002B2CF9AE}" pid="7" name="DM_Creator_Name">
    <vt:lpwstr>Akhtar Timea</vt:lpwstr>
  </property>
  <property fmtid="{D5CDD505-2E9C-101B-9397-08002B2CF9AE}" pid="8" name="DM_DocRefId">
    <vt:lpwstr>EMA/670713/2020</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201224</vt:lpwstr>
  </property>
  <property fmtid="{D5CDD505-2E9C-101B-9397-08002B2CF9AE}" pid="14" name="DM_emea_doc_ref_id">
    <vt:lpwstr>EMA/670713/2020</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09/12/2020 13:19:11</vt:lpwstr>
  </property>
  <property fmtid="{D5CDD505-2E9C-101B-9397-08002B2CF9AE}" pid="35" name="DM_Modifier_Name">
    <vt:lpwstr>Akhtar Timea</vt:lpwstr>
  </property>
  <property fmtid="{D5CDD505-2E9C-101B-9397-08002B2CF9AE}" pid="36" name="DM_Modify_Date">
    <vt:lpwstr>09/12/2020 13:19:11</vt:lpwstr>
  </property>
  <property fmtid="{D5CDD505-2E9C-101B-9397-08002B2CF9AE}" pid="37" name="DM_Name">
    <vt:lpwstr>qrd_veterinary template_v. 8.2_clean_en</vt:lpwstr>
  </property>
  <property fmtid="{D5CDD505-2E9C-101B-9397-08002B2CF9AE}" pid="38" name="DM_Owner">
    <vt:lpwstr>Prizzi Monica</vt:lpwstr>
  </property>
  <property fmtid="{D5CDD505-2E9C-101B-9397-08002B2CF9AE}" pid="39" name="DM_Path">
    <vt:lpwstr>/02b. Administration of Scientific Meeting/WPs SAGs DGs and other WGs/CxMP - QRD/3. Other activities/02. Procedures/01. QRD PI templates/02 QRD Veterinary templates/13 V-template v.8.1 - publication (February 2017)/04 Published documents/06 LR list update</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EMEADocClassificationCode">
    <vt:lpwstr/>
  </property>
  <property fmtid="{D5CDD505-2E9C-101B-9397-08002B2CF9AE}" pid="46" name="EMEADocClassificationHidden">
    <vt:lpwstr>N</vt:lpwstr>
  </property>
  <property fmtid="{D5CDD505-2E9C-101B-9397-08002B2CF9AE}" pid="47" name="EMEADocClassificationText">
    <vt:lpwstr/>
  </property>
  <property fmtid="{D5CDD505-2E9C-101B-9397-08002B2CF9AE}" pid="48" name="EMEADocDate">
    <vt:lpwstr>20020723</vt:lpwstr>
  </property>
  <property fmtid="{D5CDD505-2E9C-101B-9397-08002B2CF9AE}" pid="49" name="EMEADocDateDay">
    <vt:lpwstr>23</vt:lpwstr>
  </property>
  <property fmtid="{D5CDD505-2E9C-101B-9397-08002B2CF9AE}" pid="50" name="EMEADocDateMonth">
    <vt:lpwstr>July</vt:lpwstr>
  </property>
  <property fmtid="{D5CDD505-2E9C-101B-9397-08002B2CF9AE}" pid="51" name="EMEADocDateYear">
    <vt:lpwstr>2002</vt:lpwstr>
  </property>
  <property fmtid="{D5CDD505-2E9C-101B-9397-08002B2CF9AE}" pid="52" name="EMEADocExtCatTitle">
    <vt:lpwstr>The Title will not be included in the External Catalogue.</vt:lpwstr>
  </property>
  <property fmtid="{D5CDD505-2E9C-101B-9397-08002B2CF9AE}" pid="53" name="EMEADocLanguage">
    <vt:lpwstr>en</vt:lpwstr>
  </property>
  <property fmtid="{D5CDD505-2E9C-101B-9397-08002B2CF9AE}" pid="54" name="EMEADocRefFull">
    <vt:lpwstr>EMEA/18389/02/en</vt:lpwstr>
  </property>
  <property fmtid="{D5CDD505-2E9C-101B-9397-08002B2CF9AE}" pid="55" name="EMEADocRefNum">
    <vt:lpwstr>18389</vt:lpwstr>
  </property>
  <property fmtid="{D5CDD505-2E9C-101B-9397-08002B2CF9AE}" pid="56" name="EMEADocRefPart0">
    <vt:lpwstr>EMEA</vt:lpwstr>
  </property>
  <property fmtid="{D5CDD505-2E9C-101B-9397-08002B2CF9AE}" pid="57" name="EMEADocRefPart1">
    <vt:lpwstr/>
  </property>
  <property fmtid="{D5CDD505-2E9C-101B-9397-08002B2CF9AE}" pid="58" name="EMEADocRefPart2">
    <vt:lpwstr/>
  </property>
  <property fmtid="{D5CDD505-2E9C-101B-9397-08002B2CF9AE}" pid="59" name="EMEADocRefPart3">
    <vt:lpwstr/>
  </property>
  <property fmtid="{D5CDD505-2E9C-101B-9397-08002B2CF9AE}" pid="60" name="EMEADocRefPartFreeText">
    <vt:lpwstr/>
  </property>
  <property fmtid="{D5CDD505-2E9C-101B-9397-08002B2CF9AE}" pid="61" name="EMEADocRefRoot">
    <vt:lpwstr>EMEA/18389/02</vt:lpwstr>
  </property>
  <property fmtid="{D5CDD505-2E9C-101B-9397-08002B2CF9AE}" pid="62" name="EMEADocRefYear">
    <vt:lpwstr>02</vt:lpwstr>
  </property>
  <property fmtid="{D5CDD505-2E9C-101B-9397-08002B2CF9AE}" pid="63" name="EMEADocStatus">
    <vt:lpwstr/>
  </property>
  <property fmtid="{D5CDD505-2E9C-101B-9397-08002B2CF9AE}" pid="64" name="EMEADocTitle">
    <vt:lpwstr> SPC veterinary template</vt:lpwstr>
  </property>
  <property fmtid="{D5CDD505-2E9C-101B-9397-08002B2CF9AE}" pid="65" name="EMEADocTypeCode">
    <vt:lpwstr>tran</vt:lpwstr>
  </property>
  <property fmtid="{D5CDD505-2E9C-101B-9397-08002B2CF9AE}" pid="66" name="EMEADocVersion">
    <vt:lpwstr/>
  </property>
  <property fmtid="{D5CDD505-2E9C-101B-9397-08002B2CF9AE}" pid="67" name="MSIP_Label_0eea11ca-d417-4147-80ed-01a58412c458_ActionId">
    <vt:lpwstr>91d54d26-dc80-44c4-a83f-515f31c94afd</vt:lpwstr>
  </property>
  <property fmtid="{D5CDD505-2E9C-101B-9397-08002B2CF9AE}" pid="68" name="MSIP_Label_0eea11ca-d417-4147-80ed-01a58412c458_Application">
    <vt:lpwstr>Microsoft Azure Information Protection</vt:lpwstr>
  </property>
  <property fmtid="{D5CDD505-2E9C-101B-9397-08002B2CF9AE}" pid="69" name="MSIP_Label_0eea11ca-d417-4147-80ed-01a58412c458_Enabled">
    <vt:lpwstr>True</vt:lpwstr>
  </property>
  <property fmtid="{D5CDD505-2E9C-101B-9397-08002B2CF9AE}" pid="70" name="MSIP_Label_0eea11ca-d417-4147-80ed-01a58412c458_Extended_MSFT_Method">
    <vt:lpwstr>Automatic</vt:lpwstr>
  </property>
  <property fmtid="{D5CDD505-2E9C-101B-9397-08002B2CF9AE}" pid="71" name="MSIP_Label_0eea11ca-d417-4147-80ed-01a58412c458_Name">
    <vt:lpwstr>All EMA Staff and Contractors</vt:lpwstr>
  </property>
  <property fmtid="{D5CDD505-2E9C-101B-9397-08002B2CF9AE}" pid="72" name="MSIP_Label_0eea11ca-d417-4147-80ed-01a58412c458_Owner">
    <vt:lpwstr>tia.akhtar@ema.europa.eu</vt:lpwstr>
  </property>
  <property fmtid="{D5CDD505-2E9C-101B-9397-08002B2CF9AE}" pid="73" name="MSIP_Label_0eea11ca-d417-4147-80ed-01a58412c458_Parent">
    <vt:lpwstr>afe1b31d-cec0-4074-b4bd-f07689e43d84</vt:lpwstr>
  </property>
  <property fmtid="{D5CDD505-2E9C-101B-9397-08002B2CF9AE}" pid="74" name="MSIP_Label_0eea11ca-d417-4147-80ed-01a58412c458_SetDate">
    <vt:lpwstr>2020-12-09T11:53:31.1449977Z</vt:lpwstr>
  </property>
  <property fmtid="{D5CDD505-2E9C-101B-9397-08002B2CF9AE}" pid="75" name="MSIP_Label_0eea11ca-d417-4147-80ed-01a58412c458_SiteId">
    <vt:lpwstr>bc9dc15c-61bc-4f03-b60b-e5b6d8922839</vt:lpwstr>
  </property>
  <property fmtid="{D5CDD505-2E9C-101B-9397-08002B2CF9AE}" pid="76" name="MSIP_Label_afe1b31d-cec0-4074-b4bd-f07689e43d84_ActionId">
    <vt:lpwstr>91d54d26-dc80-44c4-a83f-515f31c94afd</vt:lpwstr>
  </property>
  <property fmtid="{D5CDD505-2E9C-101B-9397-08002B2CF9AE}" pid="77" name="MSIP_Label_afe1b31d-cec0-4074-b4bd-f07689e43d84_Application">
    <vt:lpwstr>Microsoft Azure Information Protection</vt:lpwstr>
  </property>
  <property fmtid="{D5CDD505-2E9C-101B-9397-08002B2CF9AE}" pid="78" name="MSIP_Label_afe1b31d-cec0-4074-b4bd-f07689e43d84_Enabled">
    <vt:lpwstr>True</vt:lpwstr>
  </property>
  <property fmtid="{D5CDD505-2E9C-101B-9397-08002B2CF9AE}" pid="79" name="MSIP_Label_afe1b31d-cec0-4074-b4bd-f07689e43d84_Extended_MSFT_Method">
    <vt:lpwstr>Automatic</vt:lpwstr>
  </property>
  <property fmtid="{D5CDD505-2E9C-101B-9397-08002B2CF9AE}" pid="80" name="MSIP_Label_afe1b31d-cec0-4074-b4bd-f07689e43d84_Name">
    <vt:lpwstr>Internal</vt:lpwstr>
  </property>
  <property fmtid="{D5CDD505-2E9C-101B-9397-08002B2CF9AE}" pid="81" name="MSIP_Label_afe1b31d-cec0-4074-b4bd-f07689e43d84_Owner">
    <vt:lpwstr>tia.akhtar@ema.europa.eu</vt:lpwstr>
  </property>
  <property fmtid="{D5CDD505-2E9C-101B-9397-08002B2CF9AE}" pid="82" name="MSIP_Label_afe1b31d-cec0-4074-b4bd-f07689e43d84_SetDate">
    <vt:lpwstr>2020-12-09T11:53:31.1449977Z</vt:lpwstr>
  </property>
  <property fmtid="{D5CDD505-2E9C-101B-9397-08002B2CF9AE}" pid="83" name="MSIP_Label_afe1b31d-cec0-4074-b4bd-f07689e43d84_SiteId">
    <vt:lpwstr>bc9dc15c-61bc-4f03-b60b-e5b6d8922839</vt:lpwstr>
  </property>
  <property fmtid="{D5CDD505-2E9C-101B-9397-08002B2CF9AE}" pid="84" name="ContentTypeId">
    <vt:lpwstr>0x010100402D3DC32CFF4A4485D9CC3DE50D0ECF</vt:lpwstr>
  </property>
  <property fmtid="{D5CDD505-2E9C-101B-9397-08002B2CF9AE}" pid="85" name="MediaServiceImageTags">
    <vt:lpwstr/>
  </property>
  <property fmtid="{D5CDD505-2E9C-101B-9397-08002B2CF9AE}" pid="86" name="Order">
    <vt:r8>30220200</vt:r8>
  </property>
</Properties>
</file>