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E06B9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4BF4D188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0A171E95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33FCFB3E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0B3F4D72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168AD2AD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66C0FC87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14A4C467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100F527A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36DBC87F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28A77021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3A855A1C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28DEBFE3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04742788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771D4B7E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39E61EBB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4C35AC72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42257A50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32D2344B" w14:textId="77777777" w:rsidR="007D7FE3" w:rsidRDefault="007D7FE3" w:rsidP="007D7FE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52CE3EF" w14:textId="77777777" w:rsidR="007D7FE3" w:rsidRPr="00B41D57" w:rsidRDefault="007D7FE3" w:rsidP="007D7FE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III</w:t>
      </w:r>
    </w:p>
    <w:p w14:paraId="663114A0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03F11EF0" w14:textId="77777777" w:rsidR="007D7FE3" w:rsidRPr="00B41D57" w:rsidRDefault="007D7FE3" w:rsidP="007D7FE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OZNAČENÍ NA OBALU A PŘÍBALOVÁ INFORMACE</w:t>
      </w:r>
    </w:p>
    <w:p w14:paraId="543C8460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  <w:r w:rsidRPr="00B41D57">
        <w:br w:type="page"/>
      </w:r>
    </w:p>
    <w:p w14:paraId="30AF30A4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4BE9CE48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639B7DAA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5F30D6F8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6FB3DDBB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624E2F84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6C81BA09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47CAD85D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4BDB539B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382349C2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3CD17942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4B25B464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00862AE3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3627EFAD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352295F1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0ADF188B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2BBD45BE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17295B2C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289B75F6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6F092313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4C937F65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518B2A52" w14:textId="77777777" w:rsidR="007D7FE3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62E36374" w14:textId="77777777" w:rsidR="007D7FE3" w:rsidRPr="00B41D57" w:rsidRDefault="007D7FE3" w:rsidP="007D7FE3">
      <w:pPr>
        <w:tabs>
          <w:tab w:val="clear" w:pos="567"/>
        </w:tabs>
        <w:spacing w:line="240" w:lineRule="auto"/>
        <w:rPr>
          <w:szCs w:val="22"/>
        </w:rPr>
      </w:pPr>
    </w:p>
    <w:p w14:paraId="486B46E9" w14:textId="77777777" w:rsidR="007D7FE3" w:rsidRPr="00B41D57" w:rsidRDefault="007D7FE3" w:rsidP="007D7FE3">
      <w:pPr>
        <w:pStyle w:val="Style3"/>
      </w:pPr>
      <w:r w:rsidRPr="00B41D57">
        <w:t>OZNAČENÍ NA OBALU</w:t>
      </w:r>
    </w:p>
    <w:p w14:paraId="32FCE02E" w14:textId="1F8A37C5" w:rsidR="00C114FF" w:rsidRPr="00B41D57" w:rsidRDefault="007D7FE3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br w:type="page"/>
      </w:r>
    </w:p>
    <w:p w14:paraId="61601CAA" w14:textId="77777777" w:rsidR="00D75C68" w:rsidRPr="00B41D57" w:rsidRDefault="00D75C68" w:rsidP="00D75C68">
      <w:pPr>
        <w:tabs>
          <w:tab w:val="clear" w:pos="567"/>
        </w:tabs>
        <w:spacing w:line="240" w:lineRule="auto"/>
        <w:rPr>
          <w:szCs w:val="22"/>
        </w:rPr>
      </w:pPr>
    </w:p>
    <w:p w14:paraId="3F3886B7" w14:textId="77777777" w:rsidR="00D75C68" w:rsidRPr="00B41D57" w:rsidRDefault="00D75C68" w:rsidP="00D75C68">
      <w:pPr>
        <w:tabs>
          <w:tab w:val="clear" w:pos="567"/>
        </w:tabs>
        <w:spacing w:line="240" w:lineRule="auto"/>
        <w:rPr>
          <w:szCs w:val="22"/>
        </w:rPr>
      </w:pPr>
    </w:p>
    <w:p w14:paraId="7694F5F7" w14:textId="77777777" w:rsidR="00D75C68" w:rsidRPr="00B41D57" w:rsidRDefault="00D75C68" w:rsidP="00D75C68">
      <w:pPr>
        <w:tabs>
          <w:tab w:val="clear" w:pos="567"/>
        </w:tabs>
        <w:spacing w:line="240" w:lineRule="auto"/>
        <w:rPr>
          <w:szCs w:val="22"/>
        </w:rPr>
      </w:pPr>
    </w:p>
    <w:p w14:paraId="4BACFC9E" w14:textId="77777777" w:rsidR="00D75C68" w:rsidRPr="00B41D57" w:rsidRDefault="00D75C68" w:rsidP="00D75C68">
      <w:pPr>
        <w:tabs>
          <w:tab w:val="clear" w:pos="567"/>
        </w:tabs>
        <w:spacing w:line="240" w:lineRule="auto"/>
        <w:rPr>
          <w:szCs w:val="22"/>
        </w:rPr>
      </w:pPr>
    </w:p>
    <w:p w14:paraId="466404DA" w14:textId="77777777" w:rsidR="00D75C68" w:rsidRPr="00B41D57" w:rsidRDefault="00D75C68" w:rsidP="00D75C68">
      <w:pPr>
        <w:tabs>
          <w:tab w:val="clear" w:pos="567"/>
        </w:tabs>
        <w:spacing w:line="240" w:lineRule="auto"/>
        <w:rPr>
          <w:szCs w:val="22"/>
        </w:rPr>
      </w:pPr>
    </w:p>
    <w:p w14:paraId="061AF5AB" w14:textId="77777777" w:rsidR="00D75C68" w:rsidRPr="00B41D57" w:rsidRDefault="00D75C68" w:rsidP="00D75C68">
      <w:pPr>
        <w:tabs>
          <w:tab w:val="clear" w:pos="567"/>
        </w:tabs>
        <w:spacing w:line="240" w:lineRule="auto"/>
        <w:rPr>
          <w:szCs w:val="22"/>
        </w:rPr>
      </w:pPr>
    </w:p>
    <w:p w14:paraId="534F45C3" w14:textId="77777777" w:rsidR="00D75C68" w:rsidRPr="00B41D57" w:rsidRDefault="00D75C68" w:rsidP="00D75C68">
      <w:pPr>
        <w:tabs>
          <w:tab w:val="clear" w:pos="567"/>
        </w:tabs>
        <w:spacing w:line="240" w:lineRule="auto"/>
        <w:rPr>
          <w:szCs w:val="22"/>
        </w:rPr>
      </w:pPr>
    </w:p>
    <w:p w14:paraId="23341CDD" w14:textId="77777777" w:rsidR="00D75C68" w:rsidRPr="00B41D57" w:rsidRDefault="00D75C68" w:rsidP="00D75C68">
      <w:pPr>
        <w:tabs>
          <w:tab w:val="clear" w:pos="567"/>
        </w:tabs>
        <w:spacing w:line="240" w:lineRule="auto"/>
        <w:rPr>
          <w:szCs w:val="22"/>
        </w:rPr>
      </w:pPr>
    </w:p>
    <w:p w14:paraId="214407A7" w14:textId="77777777" w:rsidR="00D75C68" w:rsidRPr="00B41D57" w:rsidRDefault="00D75C68" w:rsidP="00D75C68">
      <w:pPr>
        <w:tabs>
          <w:tab w:val="clear" w:pos="567"/>
        </w:tabs>
        <w:spacing w:line="240" w:lineRule="auto"/>
        <w:rPr>
          <w:szCs w:val="22"/>
        </w:rPr>
      </w:pPr>
    </w:p>
    <w:p w14:paraId="49E66271" w14:textId="77777777" w:rsidR="00D75C68" w:rsidRPr="00B41D57" w:rsidRDefault="00D75C68" w:rsidP="00D75C68">
      <w:pPr>
        <w:tabs>
          <w:tab w:val="clear" w:pos="567"/>
        </w:tabs>
        <w:spacing w:line="240" w:lineRule="auto"/>
        <w:rPr>
          <w:szCs w:val="22"/>
        </w:rPr>
      </w:pPr>
    </w:p>
    <w:p w14:paraId="265B5B8C" w14:textId="77777777" w:rsidR="00D75C68" w:rsidRPr="00B41D57" w:rsidRDefault="00D75C68" w:rsidP="00D75C68">
      <w:pPr>
        <w:tabs>
          <w:tab w:val="clear" w:pos="567"/>
        </w:tabs>
        <w:spacing w:line="240" w:lineRule="auto"/>
        <w:rPr>
          <w:szCs w:val="22"/>
        </w:rPr>
      </w:pPr>
    </w:p>
    <w:p w14:paraId="19D3E32D" w14:textId="77777777" w:rsidR="00D75C68" w:rsidRPr="00B41D57" w:rsidRDefault="00D75C68" w:rsidP="00D75C68">
      <w:pPr>
        <w:tabs>
          <w:tab w:val="clear" w:pos="567"/>
        </w:tabs>
        <w:spacing w:line="240" w:lineRule="auto"/>
        <w:rPr>
          <w:szCs w:val="22"/>
        </w:rPr>
      </w:pPr>
    </w:p>
    <w:p w14:paraId="70BEFC9A" w14:textId="77777777" w:rsidR="00D75C68" w:rsidRPr="00B41D57" w:rsidRDefault="00D75C68" w:rsidP="00D75C68">
      <w:pPr>
        <w:tabs>
          <w:tab w:val="clear" w:pos="567"/>
        </w:tabs>
        <w:spacing w:line="240" w:lineRule="auto"/>
        <w:rPr>
          <w:szCs w:val="22"/>
        </w:rPr>
      </w:pPr>
    </w:p>
    <w:p w14:paraId="69ED962E" w14:textId="77777777" w:rsidR="00D75C68" w:rsidRPr="00B41D57" w:rsidRDefault="00D75C68" w:rsidP="00D75C68">
      <w:pPr>
        <w:tabs>
          <w:tab w:val="clear" w:pos="567"/>
        </w:tabs>
        <w:spacing w:line="240" w:lineRule="auto"/>
        <w:rPr>
          <w:szCs w:val="22"/>
        </w:rPr>
      </w:pPr>
    </w:p>
    <w:p w14:paraId="5AA754D3" w14:textId="77777777" w:rsidR="00D75C68" w:rsidRPr="00B41D57" w:rsidRDefault="00D75C68" w:rsidP="00D75C68">
      <w:pPr>
        <w:tabs>
          <w:tab w:val="clear" w:pos="567"/>
        </w:tabs>
        <w:spacing w:line="240" w:lineRule="auto"/>
        <w:rPr>
          <w:szCs w:val="22"/>
        </w:rPr>
      </w:pPr>
    </w:p>
    <w:p w14:paraId="606E14FE" w14:textId="77777777" w:rsidR="00D75C68" w:rsidRPr="00B41D57" w:rsidRDefault="00D75C68" w:rsidP="00D75C68">
      <w:pPr>
        <w:tabs>
          <w:tab w:val="clear" w:pos="567"/>
        </w:tabs>
        <w:spacing w:line="240" w:lineRule="auto"/>
        <w:rPr>
          <w:szCs w:val="22"/>
        </w:rPr>
      </w:pPr>
    </w:p>
    <w:p w14:paraId="7A283527" w14:textId="77777777" w:rsidR="00D75C68" w:rsidRPr="00B41D57" w:rsidRDefault="00D75C68" w:rsidP="00D75C68">
      <w:pPr>
        <w:tabs>
          <w:tab w:val="clear" w:pos="567"/>
        </w:tabs>
        <w:spacing w:line="240" w:lineRule="auto"/>
        <w:rPr>
          <w:szCs w:val="22"/>
        </w:rPr>
      </w:pPr>
    </w:p>
    <w:p w14:paraId="738C140C" w14:textId="77777777" w:rsidR="00D75C68" w:rsidRPr="00B41D57" w:rsidRDefault="00D75C68" w:rsidP="00D75C68">
      <w:pPr>
        <w:tabs>
          <w:tab w:val="clear" w:pos="567"/>
        </w:tabs>
        <w:spacing w:line="240" w:lineRule="auto"/>
        <w:rPr>
          <w:szCs w:val="22"/>
        </w:rPr>
      </w:pPr>
    </w:p>
    <w:p w14:paraId="5FEA0C5D" w14:textId="77777777" w:rsidR="00D75C68" w:rsidRPr="00B41D57" w:rsidRDefault="00D75C68" w:rsidP="00D75C68">
      <w:pPr>
        <w:tabs>
          <w:tab w:val="clear" w:pos="567"/>
        </w:tabs>
        <w:spacing w:line="240" w:lineRule="auto"/>
        <w:rPr>
          <w:szCs w:val="22"/>
        </w:rPr>
      </w:pPr>
    </w:p>
    <w:p w14:paraId="30E93D4E" w14:textId="77777777" w:rsidR="00D75C68" w:rsidRPr="00B41D57" w:rsidRDefault="00D75C68" w:rsidP="00D75C68">
      <w:pPr>
        <w:tabs>
          <w:tab w:val="clear" w:pos="567"/>
        </w:tabs>
        <w:spacing w:line="240" w:lineRule="auto"/>
        <w:rPr>
          <w:szCs w:val="22"/>
        </w:rPr>
      </w:pPr>
    </w:p>
    <w:p w14:paraId="7EE193ED" w14:textId="77777777" w:rsidR="00D75C68" w:rsidRPr="00B41D57" w:rsidRDefault="00D75C68" w:rsidP="00D75C68">
      <w:pPr>
        <w:tabs>
          <w:tab w:val="clear" w:pos="567"/>
        </w:tabs>
        <w:spacing w:line="240" w:lineRule="auto"/>
        <w:rPr>
          <w:szCs w:val="22"/>
        </w:rPr>
      </w:pPr>
    </w:p>
    <w:p w14:paraId="2EF4ECF3" w14:textId="77777777" w:rsidR="00D75C68" w:rsidRDefault="00D75C68" w:rsidP="00D75C68">
      <w:pPr>
        <w:tabs>
          <w:tab w:val="clear" w:pos="567"/>
        </w:tabs>
        <w:spacing w:line="240" w:lineRule="auto"/>
        <w:rPr>
          <w:szCs w:val="22"/>
        </w:rPr>
      </w:pPr>
    </w:p>
    <w:p w14:paraId="0532F7E1" w14:textId="77777777" w:rsidR="00D75C68" w:rsidRPr="00B41D57" w:rsidRDefault="00D75C68" w:rsidP="00D75C68">
      <w:pPr>
        <w:tabs>
          <w:tab w:val="clear" w:pos="567"/>
        </w:tabs>
        <w:spacing w:line="240" w:lineRule="auto"/>
        <w:rPr>
          <w:szCs w:val="22"/>
        </w:rPr>
      </w:pPr>
    </w:p>
    <w:p w14:paraId="0F5C1ECD" w14:textId="77777777" w:rsidR="00D75C68" w:rsidRPr="00B41D57" w:rsidRDefault="00D75C68" w:rsidP="00D75C68">
      <w:pPr>
        <w:pStyle w:val="Style3"/>
      </w:pPr>
      <w:r w:rsidRPr="00B41D57">
        <w:t>PŘÍBALOVÁ INFORMACE</w:t>
      </w:r>
    </w:p>
    <w:p w14:paraId="45B5B083" w14:textId="5DADBA25" w:rsidR="00A021D8" w:rsidRPr="00A021D8" w:rsidRDefault="00A021D8" w:rsidP="00A021D8">
      <w:pPr>
        <w:ind w:right="113"/>
        <w:jc w:val="center"/>
        <w:rPr>
          <w:b/>
          <w:bCs/>
          <w:szCs w:val="24"/>
          <w:lang w:eastAsia="cs-CZ"/>
        </w:rPr>
      </w:pPr>
      <w:r w:rsidRPr="00A021D8">
        <w:rPr>
          <w:b/>
          <w:bCs/>
          <w:szCs w:val="24"/>
          <w:lang w:eastAsia="cs-CZ"/>
        </w:rPr>
        <w:t>Pro balení 400 ml</w:t>
      </w:r>
    </w:p>
    <w:p w14:paraId="66416595" w14:textId="77777777" w:rsidR="00A021D8" w:rsidRPr="00A021D8" w:rsidRDefault="00A021D8" w:rsidP="00A021D8">
      <w:pPr>
        <w:tabs>
          <w:tab w:val="clear" w:pos="567"/>
        </w:tabs>
        <w:spacing w:line="240" w:lineRule="auto"/>
        <w:ind w:right="113"/>
        <w:jc w:val="center"/>
        <w:rPr>
          <w:b/>
          <w:bCs/>
          <w:szCs w:val="24"/>
          <w:lang w:eastAsia="cs-CZ"/>
        </w:rPr>
      </w:pPr>
      <w:r w:rsidRPr="00A021D8">
        <w:rPr>
          <w:b/>
          <w:bCs/>
          <w:szCs w:val="24"/>
          <w:lang w:eastAsia="cs-CZ"/>
        </w:rPr>
        <w:t>Pro balení 400 ml PI=etiketa</w:t>
      </w:r>
    </w:p>
    <w:p w14:paraId="32FCE075" w14:textId="75E2F6B8" w:rsidR="00C114FF" w:rsidRPr="00B41D57" w:rsidRDefault="00C114FF" w:rsidP="00D75C68">
      <w:pPr>
        <w:tabs>
          <w:tab w:val="clear" w:pos="567"/>
        </w:tabs>
        <w:spacing w:line="240" w:lineRule="auto"/>
        <w:rPr>
          <w:szCs w:val="22"/>
        </w:rPr>
      </w:pPr>
    </w:p>
    <w:p w14:paraId="32FCE0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E08E" w14:textId="77777777" w:rsidR="00C114FF" w:rsidRPr="00B41D57" w:rsidRDefault="005429E4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br w:type="page"/>
      </w:r>
    </w:p>
    <w:p w14:paraId="567DFB70" w14:textId="77777777" w:rsidR="00370A10" w:rsidRPr="00921CF7" w:rsidRDefault="00370A10" w:rsidP="00370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921CF7">
        <w:rPr>
          <w:b/>
          <w:szCs w:val="22"/>
        </w:rPr>
        <w:lastRenderedPageBreak/>
        <w:t>PODROBNÉ ÚDAJE UVÁDĚNÉ NA VNITŘNÍM OBALU</w:t>
      </w:r>
      <w:r w:rsidRPr="00921CF7">
        <w:rPr>
          <w:b/>
          <w:szCs w:val="22"/>
          <w:lang w:eastAsia="sv-SE"/>
        </w:rPr>
        <w:t xml:space="preserve"> – </w:t>
      </w:r>
      <w:r w:rsidRPr="00921CF7">
        <w:rPr>
          <w:b/>
          <w:szCs w:val="22"/>
          <w:u w:val="single"/>
          <w:lang w:eastAsia="sv-SE"/>
        </w:rPr>
        <w:t>KOMBINOVANÁ ETIKETA A PŘÍBALOVÁ INFORMACE</w:t>
      </w:r>
    </w:p>
    <w:p w14:paraId="3A23DB45" w14:textId="77777777" w:rsidR="00370A10" w:rsidRPr="00921CF7" w:rsidRDefault="00370A10" w:rsidP="00370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</w:p>
    <w:p w14:paraId="0C9FA8E8" w14:textId="162B6CC7" w:rsidR="00370A10" w:rsidRPr="00921CF7" w:rsidRDefault="00370A10" w:rsidP="00370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proofErr w:type="gramStart"/>
      <w:r w:rsidRPr="00921CF7">
        <w:rPr>
          <w:b/>
          <w:szCs w:val="22"/>
          <w:lang w:eastAsia="sv-SE"/>
        </w:rPr>
        <w:t>{</w:t>
      </w:r>
      <w:r w:rsidR="00DC7787">
        <w:rPr>
          <w:b/>
          <w:szCs w:val="22"/>
          <w:lang w:eastAsia="sv-SE"/>
        </w:rPr>
        <w:t xml:space="preserve"> </w:t>
      </w:r>
      <w:r w:rsidR="00C43F8E">
        <w:rPr>
          <w:b/>
          <w:szCs w:val="22"/>
          <w:lang w:eastAsia="sv-SE"/>
        </w:rPr>
        <w:t>LAHEV</w:t>
      </w:r>
      <w:proofErr w:type="gramEnd"/>
      <w:r w:rsidR="009A48D5">
        <w:rPr>
          <w:b/>
          <w:szCs w:val="22"/>
          <w:lang w:eastAsia="sv-SE"/>
        </w:rPr>
        <w:t xml:space="preserve"> – </w:t>
      </w:r>
      <w:r w:rsidR="00C43F8E">
        <w:rPr>
          <w:b/>
          <w:szCs w:val="22"/>
          <w:lang w:eastAsia="sv-SE"/>
        </w:rPr>
        <w:t xml:space="preserve"> </w:t>
      </w:r>
      <w:r w:rsidR="009A48D5">
        <w:rPr>
          <w:b/>
          <w:szCs w:val="22"/>
          <w:lang w:eastAsia="sv-SE"/>
        </w:rPr>
        <w:t>400 ml</w:t>
      </w:r>
      <w:r w:rsidRPr="00921CF7">
        <w:rPr>
          <w:b/>
          <w:szCs w:val="22"/>
          <w:lang w:eastAsia="sv-SE"/>
        </w:rPr>
        <w:t>}</w:t>
      </w:r>
    </w:p>
    <w:p w14:paraId="641F80A7" w14:textId="77777777" w:rsidR="00370A10" w:rsidRPr="00921CF7" w:rsidRDefault="00370A10" w:rsidP="00370A10">
      <w:pPr>
        <w:rPr>
          <w:szCs w:val="22"/>
          <w:lang w:eastAsia="sv-SE"/>
        </w:rPr>
      </w:pPr>
    </w:p>
    <w:p w14:paraId="27978599" w14:textId="77777777" w:rsidR="00370A10" w:rsidRPr="00921CF7" w:rsidRDefault="00370A10" w:rsidP="00370A10">
      <w:pPr>
        <w:rPr>
          <w:szCs w:val="22"/>
          <w:lang w:eastAsia="sv-SE"/>
        </w:rPr>
      </w:pPr>
    </w:p>
    <w:p w14:paraId="7AED0CE1" w14:textId="77777777" w:rsidR="00370A10" w:rsidRPr="00921CF7" w:rsidRDefault="00370A10" w:rsidP="00370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1.</w:t>
      </w:r>
      <w:r w:rsidRPr="00921CF7">
        <w:rPr>
          <w:b/>
          <w:szCs w:val="22"/>
          <w:lang w:eastAsia="sv-SE"/>
        </w:rPr>
        <w:tab/>
      </w:r>
      <w:r w:rsidRPr="00921CF7">
        <w:rPr>
          <w:b/>
          <w:caps/>
          <w:szCs w:val="22"/>
          <w:lang w:eastAsia="sv-SE"/>
        </w:rPr>
        <w:t>Název veterinárního léčivého přípravku</w:t>
      </w:r>
    </w:p>
    <w:p w14:paraId="73140CD2" w14:textId="77777777" w:rsidR="00370A10" w:rsidRPr="00921CF7" w:rsidRDefault="00370A10" w:rsidP="00370A10">
      <w:pPr>
        <w:rPr>
          <w:szCs w:val="22"/>
          <w:lang w:eastAsia="sv-SE"/>
        </w:rPr>
      </w:pPr>
    </w:p>
    <w:p w14:paraId="235EB5A2" w14:textId="77777777" w:rsidR="004556C5" w:rsidRPr="004556C5" w:rsidRDefault="004556C5" w:rsidP="004556C5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  <w:r w:rsidRPr="004556C5">
        <w:rPr>
          <w:bCs/>
          <w:szCs w:val="24"/>
          <w:lang w:eastAsia="cs-CZ"/>
        </w:rPr>
        <w:t xml:space="preserve">CALCIJECT </w:t>
      </w:r>
      <w:smartTag w:uri="urn:schemas-microsoft-com:office:smarttags" w:element="metricconverter">
        <w:smartTagPr>
          <w:attr w:name="ProductID" w:val="40 CM"/>
        </w:smartTagPr>
        <w:r w:rsidRPr="004556C5">
          <w:rPr>
            <w:bCs/>
            <w:szCs w:val="24"/>
            <w:lang w:eastAsia="cs-CZ"/>
          </w:rPr>
          <w:t>40 CM</w:t>
        </w:r>
      </w:smartTag>
      <w:r w:rsidRPr="004556C5">
        <w:rPr>
          <w:bCs/>
          <w:szCs w:val="24"/>
          <w:lang w:eastAsia="cs-CZ"/>
        </w:rPr>
        <w:t xml:space="preserve"> injekční roztok</w:t>
      </w:r>
    </w:p>
    <w:p w14:paraId="2EF50B4A" w14:textId="77777777" w:rsidR="00370A10" w:rsidRPr="00921CF7" w:rsidRDefault="00370A10" w:rsidP="00370A10">
      <w:pPr>
        <w:rPr>
          <w:color w:val="000000"/>
          <w:szCs w:val="22"/>
          <w:lang w:eastAsia="sv-SE"/>
        </w:rPr>
      </w:pPr>
    </w:p>
    <w:p w14:paraId="09BEE336" w14:textId="77777777" w:rsidR="00370A10" w:rsidRPr="00921CF7" w:rsidRDefault="00370A10" w:rsidP="00370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2.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Složení</w:t>
      </w:r>
    </w:p>
    <w:p w14:paraId="7B1F5379" w14:textId="77777777" w:rsidR="00370A10" w:rsidRPr="00921CF7" w:rsidRDefault="00370A10" w:rsidP="00370A10">
      <w:pPr>
        <w:rPr>
          <w:szCs w:val="22"/>
          <w:lang w:eastAsia="sv-SE"/>
        </w:rPr>
      </w:pPr>
    </w:p>
    <w:p w14:paraId="7E0017DE" w14:textId="69267C38" w:rsidR="004A3D0A" w:rsidRPr="0009453F" w:rsidRDefault="00C43F8E" w:rsidP="004A3D0A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  <w:r>
        <w:rPr>
          <w:bCs/>
          <w:szCs w:val="24"/>
          <w:lang w:eastAsia="cs-CZ"/>
        </w:rPr>
        <w:t xml:space="preserve">Každý </w:t>
      </w:r>
      <w:r w:rsidR="004A3D0A" w:rsidRPr="0009453F">
        <w:rPr>
          <w:bCs/>
          <w:szCs w:val="24"/>
          <w:lang w:eastAsia="cs-CZ"/>
        </w:rPr>
        <w:t>ml obsahuje</w:t>
      </w:r>
      <w:r w:rsidR="004A3D0A">
        <w:rPr>
          <w:bCs/>
          <w:szCs w:val="24"/>
          <w:lang w:eastAsia="cs-CZ"/>
        </w:rPr>
        <w:t>:</w:t>
      </w:r>
    </w:p>
    <w:p w14:paraId="2499865A" w14:textId="77777777" w:rsidR="00FE0C2B" w:rsidRPr="00FE0C2B" w:rsidRDefault="00FE0C2B" w:rsidP="00FE0C2B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</w:p>
    <w:p w14:paraId="30C3F89F" w14:textId="4F8ABEDE" w:rsidR="00FE0C2B" w:rsidRPr="00FE0C2B" w:rsidRDefault="00FE0C2B" w:rsidP="00FE0C2B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FE0C2B">
        <w:rPr>
          <w:b/>
          <w:bCs/>
          <w:szCs w:val="22"/>
          <w:lang w:eastAsia="cs-CZ"/>
        </w:rPr>
        <w:t>Léčiv</w:t>
      </w:r>
      <w:r w:rsidR="00C43F8E">
        <w:rPr>
          <w:b/>
          <w:bCs/>
          <w:szCs w:val="22"/>
          <w:lang w:eastAsia="cs-CZ"/>
        </w:rPr>
        <w:t>é</w:t>
      </w:r>
      <w:r w:rsidRPr="00FE0C2B">
        <w:rPr>
          <w:b/>
          <w:bCs/>
          <w:szCs w:val="22"/>
          <w:lang w:eastAsia="cs-CZ"/>
        </w:rPr>
        <w:t xml:space="preserve"> látk</w:t>
      </w:r>
      <w:r w:rsidR="00C43F8E">
        <w:rPr>
          <w:b/>
          <w:bCs/>
          <w:szCs w:val="22"/>
          <w:lang w:eastAsia="cs-CZ"/>
        </w:rPr>
        <w:t>y</w:t>
      </w:r>
      <w:r w:rsidRPr="00FE0C2B">
        <w:rPr>
          <w:b/>
          <w:bCs/>
          <w:szCs w:val="22"/>
          <w:lang w:eastAsia="cs-CZ"/>
        </w:rPr>
        <w:t>:</w:t>
      </w:r>
      <w:r w:rsidRPr="00FE0C2B">
        <w:rPr>
          <w:szCs w:val="22"/>
          <w:lang w:eastAsia="cs-CZ"/>
        </w:rPr>
        <w:t xml:space="preserve"> </w:t>
      </w:r>
    </w:p>
    <w:p w14:paraId="6925C201" w14:textId="77777777" w:rsidR="00FE0C2B" w:rsidRPr="00FE0C2B" w:rsidRDefault="00FE0C2B" w:rsidP="00FE0C2B">
      <w:pPr>
        <w:tabs>
          <w:tab w:val="clear" w:pos="567"/>
          <w:tab w:val="left" w:pos="4140"/>
        </w:tabs>
        <w:spacing w:line="240" w:lineRule="auto"/>
        <w:rPr>
          <w:szCs w:val="22"/>
          <w:lang w:eastAsia="cs-CZ"/>
        </w:rPr>
      </w:pPr>
      <w:r w:rsidRPr="00FE0C2B">
        <w:rPr>
          <w:szCs w:val="22"/>
          <w:lang w:eastAsia="cs-CZ"/>
        </w:rPr>
        <w:t>Calcii gluconas monohydricus</w:t>
      </w:r>
      <w:r w:rsidRPr="00FE0C2B">
        <w:rPr>
          <w:szCs w:val="22"/>
          <w:lang w:eastAsia="cs-CZ"/>
        </w:rPr>
        <w:tab/>
        <w:t xml:space="preserve">333 mg </w:t>
      </w:r>
    </w:p>
    <w:p w14:paraId="68907CD3" w14:textId="77777777" w:rsidR="00FE0C2B" w:rsidRPr="00FE0C2B" w:rsidRDefault="00FE0C2B" w:rsidP="00FE0C2B">
      <w:pPr>
        <w:tabs>
          <w:tab w:val="clear" w:pos="567"/>
          <w:tab w:val="left" w:pos="2880"/>
          <w:tab w:val="left" w:pos="4140"/>
        </w:tabs>
        <w:spacing w:line="240" w:lineRule="auto"/>
        <w:rPr>
          <w:szCs w:val="22"/>
          <w:lang w:eastAsia="cs-CZ"/>
        </w:rPr>
      </w:pPr>
      <w:r w:rsidRPr="00FE0C2B">
        <w:rPr>
          <w:szCs w:val="22"/>
          <w:lang w:eastAsia="cs-CZ"/>
        </w:rPr>
        <w:t>Magnesii hypophospis hexahydricus</w:t>
      </w:r>
      <w:r w:rsidRPr="00FE0C2B">
        <w:rPr>
          <w:szCs w:val="22"/>
          <w:lang w:eastAsia="cs-CZ"/>
        </w:rPr>
        <w:tab/>
        <w:t xml:space="preserve">50 mg </w:t>
      </w:r>
    </w:p>
    <w:p w14:paraId="7BD24662" w14:textId="77777777" w:rsidR="00370A10" w:rsidRPr="00921CF7" w:rsidRDefault="00370A10" w:rsidP="00370A10">
      <w:pPr>
        <w:rPr>
          <w:szCs w:val="22"/>
          <w:lang w:eastAsia="sv-SE"/>
        </w:rPr>
      </w:pPr>
    </w:p>
    <w:p w14:paraId="4CE32080" w14:textId="77777777" w:rsidR="00370A10" w:rsidRPr="00921CF7" w:rsidRDefault="00370A10" w:rsidP="00370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3.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Velikost balení</w:t>
      </w:r>
    </w:p>
    <w:p w14:paraId="796C95EA" w14:textId="77777777" w:rsidR="00BD6BB1" w:rsidRPr="00BD6BB1" w:rsidRDefault="00BD6BB1" w:rsidP="00BD6BB1">
      <w:pPr>
        <w:tabs>
          <w:tab w:val="clear" w:pos="567"/>
        </w:tabs>
        <w:spacing w:line="240" w:lineRule="auto"/>
        <w:ind w:right="566"/>
        <w:rPr>
          <w:b/>
          <w:bCs/>
          <w:szCs w:val="24"/>
          <w:lang w:eastAsia="cs-CZ"/>
        </w:rPr>
      </w:pPr>
    </w:p>
    <w:p w14:paraId="55C03894" w14:textId="77777777" w:rsidR="00BD6BB1" w:rsidRPr="00BD6BB1" w:rsidRDefault="00BD6BB1" w:rsidP="00BD6BB1">
      <w:pPr>
        <w:tabs>
          <w:tab w:val="clear" w:pos="567"/>
        </w:tabs>
        <w:spacing w:line="240" w:lineRule="auto"/>
        <w:ind w:right="566"/>
        <w:rPr>
          <w:szCs w:val="24"/>
          <w:lang w:eastAsia="cs-CZ"/>
        </w:rPr>
      </w:pPr>
      <w:r w:rsidRPr="00BD6BB1">
        <w:rPr>
          <w:szCs w:val="24"/>
          <w:lang w:eastAsia="cs-CZ"/>
        </w:rPr>
        <w:t>400 ml</w:t>
      </w:r>
    </w:p>
    <w:p w14:paraId="25C3CD8D" w14:textId="77777777" w:rsidR="00370A10" w:rsidRPr="00921CF7" w:rsidRDefault="00370A10" w:rsidP="00370A10">
      <w:pPr>
        <w:rPr>
          <w:szCs w:val="22"/>
          <w:lang w:eastAsia="sv-SE"/>
        </w:rPr>
      </w:pPr>
    </w:p>
    <w:p w14:paraId="63B171D0" w14:textId="77777777" w:rsidR="00370A10" w:rsidRPr="00921CF7" w:rsidRDefault="00370A10" w:rsidP="00370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4.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Cílové druhy zvířat</w:t>
      </w:r>
    </w:p>
    <w:p w14:paraId="29681F5E" w14:textId="77777777" w:rsidR="00370A10" w:rsidRPr="00921CF7" w:rsidRDefault="00370A10" w:rsidP="00370A10">
      <w:pPr>
        <w:rPr>
          <w:b/>
          <w:bCs/>
          <w:szCs w:val="22"/>
          <w:lang w:eastAsia="sv-SE"/>
        </w:rPr>
      </w:pPr>
    </w:p>
    <w:p w14:paraId="623A20F9" w14:textId="77777777" w:rsidR="007042E2" w:rsidRDefault="007042E2" w:rsidP="007042E2">
      <w:pPr>
        <w:pStyle w:val="Zkladntext"/>
      </w:pPr>
      <w:r>
        <w:t xml:space="preserve">Skot. </w:t>
      </w:r>
    </w:p>
    <w:p w14:paraId="1A8814B8" w14:textId="77777777" w:rsidR="00370A10" w:rsidRPr="00921CF7" w:rsidRDefault="00370A10" w:rsidP="00370A10">
      <w:pPr>
        <w:rPr>
          <w:b/>
          <w:bCs/>
          <w:szCs w:val="22"/>
          <w:lang w:eastAsia="sv-SE"/>
        </w:rPr>
      </w:pPr>
    </w:p>
    <w:p w14:paraId="718F99D4" w14:textId="77777777" w:rsidR="00370A10" w:rsidRPr="00921CF7" w:rsidRDefault="00370A10" w:rsidP="00370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5.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Indikace pro použití</w:t>
      </w:r>
    </w:p>
    <w:p w14:paraId="2D0D42B1" w14:textId="77777777" w:rsidR="00370A10" w:rsidRPr="00921CF7" w:rsidRDefault="00370A10" w:rsidP="00370A10">
      <w:pPr>
        <w:rPr>
          <w:szCs w:val="22"/>
          <w:lang w:eastAsia="sv-SE"/>
        </w:rPr>
      </w:pPr>
    </w:p>
    <w:p w14:paraId="70C450B2" w14:textId="77777777" w:rsidR="00370A10" w:rsidRPr="00921CF7" w:rsidRDefault="00370A10" w:rsidP="00370A10">
      <w:pPr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Indikace pro použití</w:t>
      </w:r>
    </w:p>
    <w:p w14:paraId="3658B90C" w14:textId="431003C0" w:rsidR="00370A10" w:rsidRPr="00921CF7" w:rsidRDefault="00A30F89" w:rsidP="00A30F89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A30F89">
        <w:rPr>
          <w:szCs w:val="22"/>
          <w:lang w:eastAsia="cs-CZ"/>
        </w:rPr>
        <w:t>Léčba hypokalcemie komplikované deficitem hořčíku u skotu.</w:t>
      </w:r>
    </w:p>
    <w:p w14:paraId="04BFC8EB" w14:textId="77777777" w:rsidR="00370A10" w:rsidRPr="00921CF7" w:rsidRDefault="00370A10" w:rsidP="00370A10">
      <w:pPr>
        <w:rPr>
          <w:szCs w:val="22"/>
          <w:lang w:eastAsia="sv-SE"/>
        </w:rPr>
      </w:pPr>
    </w:p>
    <w:p w14:paraId="4C8BA4C1" w14:textId="77777777" w:rsidR="00370A10" w:rsidRPr="00921CF7" w:rsidRDefault="00370A10" w:rsidP="00370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6.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Kontraindikace</w:t>
      </w:r>
    </w:p>
    <w:p w14:paraId="243C6199" w14:textId="77777777" w:rsidR="00370A10" w:rsidRPr="00921CF7" w:rsidRDefault="00370A10" w:rsidP="00370A10">
      <w:pPr>
        <w:rPr>
          <w:szCs w:val="22"/>
          <w:lang w:eastAsia="sv-SE"/>
        </w:rPr>
      </w:pPr>
    </w:p>
    <w:p w14:paraId="3B78EA1F" w14:textId="77777777" w:rsidR="00370A10" w:rsidRPr="00921CF7" w:rsidRDefault="00370A10" w:rsidP="00370A10">
      <w:pPr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Kontraindikace</w:t>
      </w:r>
    </w:p>
    <w:p w14:paraId="28BA824D" w14:textId="14197758" w:rsidR="00370A10" w:rsidRPr="00921CF7" w:rsidRDefault="00284E15" w:rsidP="00370A10">
      <w:pPr>
        <w:rPr>
          <w:szCs w:val="22"/>
          <w:lang w:eastAsia="sv-SE"/>
        </w:rPr>
      </w:pPr>
      <w:r w:rsidRPr="00284E15">
        <w:rPr>
          <w:szCs w:val="22"/>
          <w:lang w:eastAsia="sv-SE"/>
        </w:rPr>
        <w:t>Nejsou</w:t>
      </w:r>
      <w:r w:rsidR="0091173C">
        <w:rPr>
          <w:szCs w:val="22"/>
          <w:lang w:eastAsia="sv-SE"/>
        </w:rPr>
        <w:t>.</w:t>
      </w:r>
    </w:p>
    <w:p w14:paraId="1625920D" w14:textId="77777777" w:rsidR="00370A10" w:rsidRPr="00921CF7" w:rsidRDefault="00370A10" w:rsidP="00370A10">
      <w:pPr>
        <w:rPr>
          <w:szCs w:val="22"/>
          <w:lang w:eastAsia="sv-SE"/>
        </w:rPr>
      </w:pPr>
    </w:p>
    <w:p w14:paraId="3A60BA8A" w14:textId="77777777" w:rsidR="00370A10" w:rsidRPr="00921CF7" w:rsidRDefault="00370A10" w:rsidP="00370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7.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Zvláštní upozornění</w:t>
      </w:r>
    </w:p>
    <w:p w14:paraId="2BE1145B" w14:textId="77777777" w:rsidR="00370A10" w:rsidRPr="00921CF7" w:rsidRDefault="00370A10" w:rsidP="00370A10">
      <w:pPr>
        <w:rPr>
          <w:szCs w:val="22"/>
          <w:lang w:eastAsia="sv-SE"/>
        </w:rPr>
      </w:pPr>
    </w:p>
    <w:p w14:paraId="74D6A0D3" w14:textId="77777777" w:rsidR="00370A10" w:rsidRPr="00921CF7" w:rsidRDefault="00370A10" w:rsidP="00370A10">
      <w:pPr>
        <w:rPr>
          <w:b/>
          <w:iCs/>
          <w:szCs w:val="22"/>
          <w:lang w:eastAsia="sv-SE"/>
        </w:rPr>
      </w:pPr>
      <w:r w:rsidRPr="00921CF7">
        <w:rPr>
          <w:b/>
          <w:iCs/>
          <w:szCs w:val="22"/>
          <w:lang w:eastAsia="sv-SE"/>
        </w:rPr>
        <w:t>Zvláštní upozornění</w:t>
      </w:r>
    </w:p>
    <w:p w14:paraId="75FD2096" w14:textId="77777777" w:rsidR="00FD39BC" w:rsidRDefault="00FD39BC" w:rsidP="00FD39BC">
      <w:pPr>
        <w:rPr>
          <w:color w:val="000000"/>
          <w:szCs w:val="22"/>
          <w:u w:val="single"/>
          <w:lang w:eastAsia="sv-SE"/>
        </w:rPr>
      </w:pPr>
    </w:p>
    <w:p w14:paraId="36E22919" w14:textId="5058B3F8" w:rsidR="00FD39BC" w:rsidRPr="00921CF7" w:rsidRDefault="00FD39BC" w:rsidP="00FD39BC">
      <w:pPr>
        <w:rPr>
          <w:color w:val="000000"/>
          <w:szCs w:val="22"/>
          <w:lang w:eastAsia="sv-SE"/>
        </w:rPr>
      </w:pPr>
      <w:r w:rsidRPr="00921CF7">
        <w:rPr>
          <w:color w:val="000000"/>
          <w:szCs w:val="22"/>
          <w:u w:val="single"/>
          <w:lang w:eastAsia="sv-SE"/>
        </w:rPr>
        <w:t>Zvláštní opatření pro bezpečné použití u cílových druhů zvířat:</w:t>
      </w:r>
    </w:p>
    <w:p w14:paraId="732625CA" w14:textId="77777777" w:rsidR="006B5E44" w:rsidRPr="00921CF7" w:rsidRDefault="006B5E44" w:rsidP="006B5E44">
      <w:pPr>
        <w:rPr>
          <w:color w:val="000000"/>
          <w:szCs w:val="22"/>
          <w:lang w:eastAsia="sv-SE"/>
        </w:rPr>
      </w:pPr>
    </w:p>
    <w:p w14:paraId="37527C88" w14:textId="0AC65726" w:rsidR="00193926" w:rsidRPr="006B5E44" w:rsidRDefault="00073D9F" w:rsidP="00193926">
      <w:pPr>
        <w:rPr>
          <w:color w:val="000000"/>
          <w:szCs w:val="22"/>
          <w:lang w:eastAsia="sv-SE"/>
        </w:rPr>
      </w:pPr>
      <w:r w:rsidRPr="006B5E44">
        <w:rPr>
          <w:color w:val="000000"/>
          <w:szCs w:val="22"/>
          <w:lang w:eastAsia="sv-SE"/>
        </w:rPr>
        <w:t>Rychl</w:t>
      </w:r>
      <w:r>
        <w:rPr>
          <w:color w:val="000000"/>
          <w:szCs w:val="22"/>
          <w:lang w:eastAsia="sv-SE"/>
        </w:rPr>
        <w:t>é</w:t>
      </w:r>
      <w:r w:rsidRPr="006B5E44">
        <w:rPr>
          <w:color w:val="000000"/>
          <w:szCs w:val="22"/>
          <w:lang w:eastAsia="sv-SE"/>
        </w:rPr>
        <w:t xml:space="preserve"> intravenózní </w:t>
      </w:r>
      <w:r>
        <w:rPr>
          <w:color w:val="000000"/>
          <w:szCs w:val="22"/>
          <w:lang w:eastAsia="sv-SE"/>
        </w:rPr>
        <w:t>podání</w:t>
      </w:r>
      <w:r w:rsidRPr="006B5E44" w:rsidDel="00073D9F">
        <w:rPr>
          <w:color w:val="000000"/>
          <w:szCs w:val="22"/>
          <w:lang w:eastAsia="sv-SE"/>
        </w:rPr>
        <w:t xml:space="preserve"> </w:t>
      </w:r>
      <w:r w:rsidR="00193926" w:rsidRPr="006B5E44">
        <w:rPr>
          <w:color w:val="000000"/>
          <w:szCs w:val="22"/>
          <w:lang w:eastAsia="sv-SE"/>
        </w:rPr>
        <w:t>může mít za následek kardiální arytmii, toxemii, kolaps a úhyn.</w:t>
      </w:r>
    </w:p>
    <w:p w14:paraId="15C9133D" w14:textId="760A06F2" w:rsidR="00193926" w:rsidRPr="006B5E44" w:rsidRDefault="00193926" w:rsidP="00193926">
      <w:pPr>
        <w:rPr>
          <w:color w:val="000000"/>
          <w:szCs w:val="22"/>
          <w:lang w:eastAsia="sv-SE"/>
        </w:rPr>
      </w:pPr>
      <w:r w:rsidRPr="006B5E44">
        <w:rPr>
          <w:color w:val="000000"/>
          <w:szCs w:val="22"/>
          <w:lang w:eastAsia="sv-SE"/>
        </w:rPr>
        <w:t xml:space="preserve">Náhodná intramuskulární aplikace může vyvolat podráždění v místě </w:t>
      </w:r>
      <w:r w:rsidR="00073D9F">
        <w:rPr>
          <w:color w:val="000000"/>
          <w:szCs w:val="22"/>
          <w:lang w:eastAsia="sv-SE"/>
        </w:rPr>
        <w:t>injekčního podání</w:t>
      </w:r>
      <w:r w:rsidRPr="006B5E44">
        <w:rPr>
          <w:color w:val="000000"/>
          <w:szCs w:val="22"/>
          <w:lang w:eastAsia="sv-SE"/>
        </w:rPr>
        <w:t xml:space="preserve">. </w:t>
      </w:r>
    </w:p>
    <w:p w14:paraId="3BCA3662" w14:textId="5A16BDBF" w:rsidR="00370A10" w:rsidRDefault="00A42065" w:rsidP="00370A10">
      <w:pPr>
        <w:rPr>
          <w:color w:val="000000"/>
          <w:szCs w:val="22"/>
          <w:lang w:eastAsia="sv-SE"/>
        </w:rPr>
      </w:pPr>
      <w:r w:rsidRPr="006B5E44">
        <w:rPr>
          <w:color w:val="000000"/>
          <w:szCs w:val="22"/>
          <w:lang w:eastAsia="sv-SE"/>
        </w:rPr>
        <w:t>Náhodn</w:t>
      </w:r>
      <w:r w:rsidR="00073D9F">
        <w:rPr>
          <w:color w:val="000000"/>
          <w:szCs w:val="22"/>
          <w:lang w:eastAsia="sv-SE"/>
        </w:rPr>
        <w:t>é</w:t>
      </w:r>
      <w:r w:rsidRPr="006B5E44">
        <w:rPr>
          <w:color w:val="000000"/>
          <w:szCs w:val="22"/>
          <w:lang w:eastAsia="sv-SE"/>
        </w:rPr>
        <w:t xml:space="preserve"> intravenózní </w:t>
      </w:r>
      <w:r w:rsidR="00073D9F">
        <w:rPr>
          <w:color w:val="000000"/>
          <w:szCs w:val="22"/>
          <w:lang w:eastAsia="sv-SE"/>
        </w:rPr>
        <w:t>podání</w:t>
      </w:r>
      <w:r w:rsidRPr="006B5E44">
        <w:rPr>
          <w:color w:val="000000"/>
          <w:szCs w:val="22"/>
          <w:lang w:eastAsia="sv-SE"/>
        </w:rPr>
        <w:t xml:space="preserve"> může mít negativní vliv na funkci kardiovaskulárního systému.</w:t>
      </w:r>
    </w:p>
    <w:p w14:paraId="2FBE28B5" w14:textId="77777777" w:rsidR="00A42065" w:rsidRPr="00921CF7" w:rsidRDefault="00A42065" w:rsidP="00370A10">
      <w:pPr>
        <w:rPr>
          <w:color w:val="000000"/>
          <w:szCs w:val="22"/>
          <w:lang w:eastAsia="sv-SE"/>
        </w:rPr>
      </w:pPr>
    </w:p>
    <w:p w14:paraId="57952B56" w14:textId="357A3F00" w:rsidR="00370A10" w:rsidRPr="00921CF7" w:rsidRDefault="00370A10" w:rsidP="00370A10">
      <w:pPr>
        <w:rPr>
          <w:color w:val="000000"/>
          <w:szCs w:val="22"/>
          <w:lang w:eastAsia="sv-SE"/>
        </w:rPr>
      </w:pPr>
      <w:r w:rsidRPr="00921CF7">
        <w:rPr>
          <w:color w:val="000000"/>
          <w:szCs w:val="22"/>
          <w:u w:val="single"/>
          <w:lang w:eastAsia="sv-SE"/>
        </w:rPr>
        <w:t xml:space="preserve">Zvláštní opatření pro </w:t>
      </w:r>
      <w:r w:rsidR="00A1599B">
        <w:rPr>
          <w:color w:val="000000"/>
          <w:szCs w:val="22"/>
          <w:u w:val="single"/>
          <w:lang w:eastAsia="sv-SE"/>
        </w:rPr>
        <w:t>osobu, která podává veterinární léčivý přípravek zvířatům</w:t>
      </w:r>
      <w:r w:rsidRPr="00921CF7">
        <w:rPr>
          <w:color w:val="000000"/>
          <w:szCs w:val="22"/>
          <w:u w:val="single"/>
          <w:lang w:eastAsia="sv-SE"/>
        </w:rPr>
        <w:t>:</w:t>
      </w:r>
    </w:p>
    <w:p w14:paraId="1BF6422B" w14:textId="6ECC24D1" w:rsidR="00497F6A" w:rsidRPr="00A1599B" w:rsidRDefault="00497F6A" w:rsidP="00497F6A">
      <w:pPr>
        <w:rPr>
          <w:color w:val="000000"/>
          <w:szCs w:val="22"/>
          <w:lang w:eastAsia="sv-SE"/>
        </w:rPr>
      </w:pPr>
      <w:r w:rsidRPr="00497F6A">
        <w:rPr>
          <w:color w:val="000000"/>
          <w:szCs w:val="22"/>
          <w:lang w:eastAsia="sv-SE"/>
        </w:rPr>
        <w:t>V případě náhodného sebepoškození injekčně podaným</w:t>
      </w:r>
      <w:r w:rsidR="00A1599B">
        <w:rPr>
          <w:color w:val="000000"/>
          <w:szCs w:val="22"/>
          <w:lang w:eastAsia="sv-SE"/>
        </w:rPr>
        <w:t xml:space="preserve"> přípravkem</w:t>
      </w:r>
      <w:r w:rsidRPr="00497F6A">
        <w:rPr>
          <w:color w:val="000000"/>
          <w:szCs w:val="22"/>
          <w:lang w:eastAsia="sv-SE"/>
        </w:rPr>
        <w:t>, vyhledejte ihned lékařskou pomoc a ukažte příbalovou informaci nebo etiketu praktickému lékaři.</w:t>
      </w:r>
    </w:p>
    <w:p w14:paraId="28AD4563" w14:textId="1A4BAA54" w:rsidR="00A1599B" w:rsidRPr="00A1599B" w:rsidRDefault="00A1599B" w:rsidP="00497F6A">
      <w:pPr>
        <w:rPr>
          <w:color w:val="000000"/>
          <w:szCs w:val="22"/>
          <w:lang w:eastAsia="sv-SE"/>
        </w:rPr>
      </w:pPr>
      <w:r w:rsidRPr="00C43557">
        <w:rPr>
          <w:color w:val="000000"/>
          <w:szCs w:val="22"/>
          <w:lang w:eastAsia="sv-SE"/>
        </w:rPr>
        <w:t xml:space="preserve">Náhodné intramuskulární podání může vyvolat podráždění v místě vpichu. </w:t>
      </w:r>
      <w:r w:rsidRPr="00C43557">
        <w:rPr>
          <w:color w:val="000000"/>
          <w:szCs w:val="22"/>
          <w:lang w:eastAsia="sv-SE"/>
        </w:rPr>
        <w:br/>
        <w:t>Náhodné intravenózní podání může mít negativní vliv na funkci kardiovaskulárního systému.</w:t>
      </w:r>
    </w:p>
    <w:p w14:paraId="51552CE2" w14:textId="3252A3BF" w:rsidR="00497F6A" w:rsidRPr="00497F6A" w:rsidRDefault="00A1599B" w:rsidP="00497F6A">
      <w:pPr>
        <w:rPr>
          <w:color w:val="000000"/>
          <w:szCs w:val="22"/>
          <w:lang w:eastAsia="sv-SE"/>
        </w:rPr>
      </w:pPr>
      <w:r>
        <w:rPr>
          <w:color w:val="000000"/>
          <w:szCs w:val="22"/>
          <w:lang w:eastAsia="sv-SE"/>
        </w:rPr>
        <w:t>Zabraňte</w:t>
      </w:r>
      <w:r w:rsidR="00497F6A" w:rsidRPr="00497F6A">
        <w:rPr>
          <w:color w:val="000000"/>
          <w:szCs w:val="22"/>
          <w:lang w:eastAsia="sv-SE"/>
        </w:rPr>
        <w:t xml:space="preserve"> kontaktu </w:t>
      </w:r>
      <w:r>
        <w:rPr>
          <w:color w:val="000000"/>
          <w:szCs w:val="22"/>
          <w:lang w:eastAsia="sv-SE"/>
        </w:rPr>
        <w:t xml:space="preserve">veterinárního léčivého </w:t>
      </w:r>
      <w:r w:rsidR="00497F6A" w:rsidRPr="00497F6A">
        <w:rPr>
          <w:color w:val="000000"/>
          <w:szCs w:val="22"/>
          <w:lang w:eastAsia="sv-SE"/>
        </w:rPr>
        <w:t>přípravku s</w:t>
      </w:r>
      <w:r>
        <w:rPr>
          <w:color w:val="000000"/>
          <w:szCs w:val="22"/>
          <w:lang w:eastAsia="sv-SE"/>
        </w:rPr>
        <w:t> </w:t>
      </w:r>
      <w:r w:rsidR="00497F6A" w:rsidRPr="00497F6A">
        <w:rPr>
          <w:color w:val="000000"/>
          <w:szCs w:val="22"/>
          <w:lang w:eastAsia="sv-SE"/>
        </w:rPr>
        <w:t>očima</w:t>
      </w:r>
      <w:r>
        <w:rPr>
          <w:color w:val="000000"/>
          <w:szCs w:val="22"/>
          <w:lang w:eastAsia="sv-SE"/>
        </w:rPr>
        <w:t>. P</w:t>
      </w:r>
      <w:r w:rsidR="00497F6A" w:rsidRPr="00497F6A">
        <w:rPr>
          <w:color w:val="000000"/>
          <w:szCs w:val="22"/>
          <w:lang w:eastAsia="sv-SE"/>
        </w:rPr>
        <w:t xml:space="preserve">okud dojde k zasažení očí, okamžitě je vypláchněte vodou, při zásahu pokožky ji omyjte vodou a mýdlem. </w:t>
      </w:r>
    </w:p>
    <w:p w14:paraId="5B2A08FF" w14:textId="3FD1BB39" w:rsidR="00497F6A" w:rsidRDefault="00497F6A" w:rsidP="00497F6A">
      <w:pPr>
        <w:rPr>
          <w:color w:val="000000"/>
          <w:szCs w:val="22"/>
          <w:lang w:eastAsia="sv-SE"/>
        </w:rPr>
      </w:pPr>
      <w:r w:rsidRPr="00497F6A">
        <w:rPr>
          <w:color w:val="000000"/>
          <w:szCs w:val="22"/>
          <w:lang w:eastAsia="sv-SE"/>
        </w:rPr>
        <w:lastRenderedPageBreak/>
        <w:t>V případě komplikací vyhledejte lékařskou pomoc a ukažte příbalovou informaci nebo etiketu praktickému lékaři.</w:t>
      </w:r>
    </w:p>
    <w:p w14:paraId="37135E2E" w14:textId="77777777" w:rsidR="00370A10" w:rsidRPr="00921CF7" w:rsidRDefault="00370A10" w:rsidP="00370A10">
      <w:pPr>
        <w:rPr>
          <w:color w:val="000000"/>
          <w:szCs w:val="22"/>
          <w:lang w:eastAsia="sv-SE"/>
        </w:rPr>
      </w:pPr>
    </w:p>
    <w:p w14:paraId="7D10EE23" w14:textId="09EE89AD" w:rsidR="00370A10" w:rsidRPr="00073D9F" w:rsidRDefault="00370A10" w:rsidP="00370A10">
      <w:pPr>
        <w:rPr>
          <w:color w:val="000000"/>
          <w:szCs w:val="22"/>
          <w:lang w:eastAsia="sv-SE"/>
        </w:rPr>
      </w:pPr>
      <w:r w:rsidRPr="00073D9F">
        <w:rPr>
          <w:color w:val="000000"/>
          <w:szCs w:val="22"/>
          <w:u w:val="single"/>
          <w:lang w:eastAsia="sv-SE"/>
        </w:rPr>
        <w:t>Březost a laktace</w:t>
      </w:r>
      <w:r w:rsidRPr="00073D9F">
        <w:rPr>
          <w:color w:val="000000"/>
          <w:szCs w:val="22"/>
          <w:lang w:eastAsia="sv-SE"/>
        </w:rPr>
        <w:t>:</w:t>
      </w:r>
    </w:p>
    <w:p w14:paraId="304D3E80" w14:textId="20A73F36" w:rsidR="00370A10" w:rsidRPr="00073D9F" w:rsidRDefault="00A42065" w:rsidP="00A42065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073D9F">
        <w:rPr>
          <w:szCs w:val="22"/>
          <w:lang w:eastAsia="cs-CZ"/>
        </w:rPr>
        <w:t xml:space="preserve">Lze použít během březosti a laktace. </w:t>
      </w:r>
    </w:p>
    <w:p w14:paraId="4B30BEBA" w14:textId="2811C3AF" w:rsidR="00073D9F" w:rsidRPr="00073D9F" w:rsidRDefault="00073D9F" w:rsidP="00A42065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5018EF15" w14:textId="5F7E2AE1" w:rsidR="00073D9F" w:rsidRPr="00C43557" w:rsidRDefault="00073D9F" w:rsidP="00073D9F">
      <w:pPr>
        <w:spacing w:line="240" w:lineRule="auto"/>
      </w:pPr>
      <w:r w:rsidRPr="00C43557">
        <w:rPr>
          <w:u w:val="single"/>
        </w:rPr>
        <w:t>Interakce s jinými léčivými přípravky a další formy interakce</w:t>
      </w:r>
      <w:r w:rsidRPr="00C43557">
        <w:t>:</w:t>
      </w:r>
    </w:p>
    <w:p w14:paraId="6798DC35" w14:textId="27661F25" w:rsidR="00073D9F" w:rsidRDefault="00073D9F" w:rsidP="00073D9F">
      <w:pPr>
        <w:spacing w:line="240" w:lineRule="auto"/>
        <w:jc w:val="both"/>
        <w:rPr>
          <w:lang w:eastAsia="cs-CZ"/>
        </w:rPr>
      </w:pPr>
      <w:r w:rsidRPr="00C43557">
        <w:rPr>
          <w:lang w:eastAsia="cs-CZ"/>
        </w:rPr>
        <w:t>Nejsou známy.</w:t>
      </w:r>
    </w:p>
    <w:p w14:paraId="13C59E78" w14:textId="1F5D14C6" w:rsidR="00D47D79" w:rsidRDefault="00D47D79" w:rsidP="00073D9F">
      <w:pPr>
        <w:spacing w:line="240" w:lineRule="auto"/>
        <w:jc w:val="both"/>
        <w:rPr>
          <w:lang w:eastAsia="cs-CZ"/>
        </w:rPr>
      </w:pPr>
    </w:p>
    <w:p w14:paraId="50F2A5BA" w14:textId="7D5520F8" w:rsidR="00D47D79" w:rsidRPr="00C43557" w:rsidRDefault="00D47D79" w:rsidP="00073D9F">
      <w:pPr>
        <w:spacing w:line="240" w:lineRule="auto"/>
        <w:jc w:val="both"/>
        <w:rPr>
          <w:u w:val="single"/>
          <w:lang w:eastAsia="cs-CZ"/>
        </w:rPr>
      </w:pPr>
      <w:r w:rsidRPr="00C43557">
        <w:rPr>
          <w:u w:val="single"/>
          <w:lang w:eastAsia="cs-CZ"/>
        </w:rPr>
        <w:t>Hlavní inkompatibility</w:t>
      </w:r>
    </w:p>
    <w:p w14:paraId="45DED516" w14:textId="1F6DEEAD" w:rsidR="00D47D79" w:rsidRPr="00C43557" w:rsidRDefault="00D47D79" w:rsidP="00C43557">
      <w:pPr>
        <w:tabs>
          <w:tab w:val="clear" w:pos="567"/>
        </w:tabs>
        <w:spacing w:line="240" w:lineRule="auto"/>
        <w:rPr>
          <w:szCs w:val="22"/>
        </w:rPr>
      </w:pPr>
      <w:r w:rsidRPr="00025746">
        <w:rPr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4C8CC972" w14:textId="77777777" w:rsidR="00073D9F" w:rsidRPr="00A42065" w:rsidRDefault="00073D9F" w:rsidP="00A42065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1E6379D0" w14:textId="77777777" w:rsidR="00370A10" w:rsidRPr="00921CF7" w:rsidRDefault="00370A10" w:rsidP="00370A10">
      <w:pPr>
        <w:rPr>
          <w:color w:val="000000"/>
          <w:szCs w:val="22"/>
          <w:lang w:eastAsia="sv-SE"/>
        </w:rPr>
      </w:pPr>
    </w:p>
    <w:p w14:paraId="6944D4B6" w14:textId="77777777" w:rsidR="00370A10" w:rsidRPr="00921CF7" w:rsidRDefault="00370A10" w:rsidP="00370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8.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color w:val="000000"/>
          <w:szCs w:val="22"/>
          <w:lang w:eastAsia="sv-SE"/>
        </w:rPr>
        <w:t>Nežádoucí účinky</w:t>
      </w:r>
    </w:p>
    <w:p w14:paraId="10A13425" w14:textId="77777777" w:rsidR="00370A10" w:rsidRPr="00921CF7" w:rsidRDefault="00370A10" w:rsidP="00370A10">
      <w:pPr>
        <w:rPr>
          <w:color w:val="000000"/>
          <w:szCs w:val="22"/>
          <w:lang w:eastAsia="sv-SE"/>
        </w:rPr>
      </w:pPr>
    </w:p>
    <w:p w14:paraId="135A23BF" w14:textId="77777777" w:rsidR="00370A10" w:rsidRPr="00921CF7" w:rsidRDefault="00370A10" w:rsidP="00370A10">
      <w:pPr>
        <w:rPr>
          <w:b/>
          <w:iCs/>
          <w:szCs w:val="22"/>
          <w:lang w:eastAsia="sv-SE"/>
        </w:rPr>
      </w:pPr>
      <w:r w:rsidRPr="00921CF7">
        <w:rPr>
          <w:b/>
          <w:iCs/>
          <w:szCs w:val="22"/>
          <w:lang w:eastAsia="sv-SE"/>
        </w:rPr>
        <w:t>Nežádoucí účinky</w:t>
      </w:r>
    </w:p>
    <w:p w14:paraId="041A01A0" w14:textId="77777777" w:rsidR="00370A10" w:rsidRPr="00921CF7" w:rsidRDefault="00370A10" w:rsidP="00370A10">
      <w:pPr>
        <w:rPr>
          <w:iCs/>
          <w:szCs w:val="22"/>
          <w:lang w:eastAsia="sv-SE"/>
        </w:rPr>
      </w:pPr>
    </w:p>
    <w:p w14:paraId="122FF46C" w14:textId="6C0844A2" w:rsidR="00370A10" w:rsidRDefault="00D72308" w:rsidP="00370A10">
      <w:pPr>
        <w:rPr>
          <w:szCs w:val="22"/>
        </w:rPr>
      </w:pPr>
      <w:r w:rsidRPr="00D72308">
        <w:rPr>
          <w:szCs w:val="22"/>
        </w:rPr>
        <w:t>Nejsou</w:t>
      </w:r>
      <w:r w:rsidR="004C77FC">
        <w:rPr>
          <w:szCs w:val="22"/>
        </w:rPr>
        <w:t xml:space="preserve"> známy.</w:t>
      </w:r>
    </w:p>
    <w:p w14:paraId="3F8EA4E5" w14:textId="77777777" w:rsidR="004638C5" w:rsidRDefault="004638C5" w:rsidP="002A3E1C">
      <w:pPr>
        <w:jc w:val="both"/>
        <w:rPr>
          <w:szCs w:val="22"/>
        </w:rPr>
      </w:pPr>
    </w:p>
    <w:p w14:paraId="5C88CE9F" w14:textId="3482CB89" w:rsidR="002A3E1C" w:rsidRDefault="002A3E1C" w:rsidP="002A3E1C">
      <w:pPr>
        <w:jc w:val="both"/>
        <w:rPr>
          <w:szCs w:val="22"/>
        </w:rPr>
      </w:pPr>
      <w:r w:rsidRPr="00921CF7">
        <w:rPr>
          <w:szCs w:val="22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 rozhodnutí o registraci nebo místnímu zástupci držitele rozhodnutí o registraci s využitím kontaktních údajů uvedených na konci této příbalové informace nebo prostřednictvím národního systému hlášení nežádoucích účinků:</w:t>
      </w:r>
    </w:p>
    <w:p w14:paraId="6BEDDC8C" w14:textId="77777777" w:rsidR="004C77FC" w:rsidRDefault="004C77FC" w:rsidP="004C77FC">
      <w:r>
        <w:t xml:space="preserve">Ústav pro státní kontrolu veterinárních biopreparátů a léčiv </w:t>
      </w:r>
    </w:p>
    <w:p w14:paraId="1F32DF92" w14:textId="77777777" w:rsidR="004C77FC" w:rsidRDefault="004C77FC" w:rsidP="004C77FC">
      <w:r>
        <w:t>Hudcova 232/56 a</w:t>
      </w:r>
    </w:p>
    <w:p w14:paraId="7DB7AF7D" w14:textId="3FFE55BA" w:rsidR="004C77FC" w:rsidRDefault="004C77FC" w:rsidP="004C77FC">
      <w:r>
        <w:t xml:space="preserve">621 </w:t>
      </w:r>
      <w:r w:rsidR="006C6472">
        <w:t xml:space="preserve">00 </w:t>
      </w:r>
      <w:r>
        <w:t xml:space="preserve">Brno </w:t>
      </w:r>
    </w:p>
    <w:p w14:paraId="0AD44B3F" w14:textId="77777777" w:rsidR="004C77FC" w:rsidRDefault="004C77FC" w:rsidP="004C77FC">
      <w:pPr>
        <w:rPr>
          <w:color w:val="0000FF"/>
          <w:u w:val="single"/>
        </w:rPr>
      </w:pPr>
      <w:r>
        <w:t xml:space="preserve">E-mail: </w:t>
      </w:r>
      <w:hyperlink r:id="rId11" w:history="1">
        <w:r>
          <w:rPr>
            <w:rStyle w:val="Hypertextovodkaz"/>
          </w:rPr>
          <w:t>adr@uskvbl.cz</w:t>
        </w:r>
      </w:hyperlink>
    </w:p>
    <w:p w14:paraId="0D5754AE" w14:textId="77777777" w:rsidR="004C77FC" w:rsidRDefault="004C77FC" w:rsidP="004C77FC">
      <w:r>
        <w:t>Tel.: +420 720 940 693</w:t>
      </w:r>
    </w:p>
    <w:p w14:paraId="6A5851CD" w14:textId="77777777" w:rsidR="004C77FC" w:rsidRDefault="004C77FC" w:rsidP="004C77FC">
      <w:r>
        <w:t xml:space="preserve">Webové stránky: </w:t>
      </w:r>
      <w:hyperlink r:id="rId12" w:history="1">
        <w:r>
          <w:rPr>
            <w:rStyle w:val="Hypertextovodkaz"/>
          </w:rPr>
          <w:t>http://www.uskvbl.cz/cs/farmakovigilance</w:t>
        </w:r>
      </w:hyperlink>
    </w:p>
    <w:p w14:paraId="16944E1E" w14:textId="48B4669C" w:rsidR="00370A10" w:rsidRPr="002A3E1C" w:rsidRDefault="00370A10" w:rsidP="002A3E1C">
      <w:pPr>
        <w:jc w:val="both"/>
        <w:rPr>
          <w:i/>
          <w:color w:val="008000"/>
          <w:szCs w:val="22"/>
        </w:rPr>
      </w:pPr>
    </w:p>
    <w:p w14:paraId="5285994F" w14:textId="77777777" w:rsidR="00370A10" w:rsidRPr="00921CF7" w:rsidRDefault="00370A10" w:rsidP="00370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921CF7">
        <w:rPr>
          <w:b/>
          <w:bCs/>
          <w:szCs w:val="22"/>
          <w:lang w:eastAsia="sv-SE"/>
        </w:rPr>
        <w:t>9.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Dávkování pro každý druh, cesty a způsob podání</w:t>
      </w:r>
    </w:p>
    <w:p w14:paraId="6A573F51" w14:textId="77777777" w:rsidR="00370A10" w:rsidRPr="00921CF7" w:rsidRDefault="00370A10" w:rsidP="00370A10">
      <w:pPr>
        <w:rPr>
          <w:szCs w:val="22"/>
          <w:lang w:eastAsia="sv-SE"/>
        </w:rPr>
      </w:pPr>
    </w:p>
    <w:p w14:paraId="3492F53D" w14:textId="77777777" w:rsidR="006B5E44" w:rsidRDefault="00370A10" w:rsidP="006B5E44">
      <w:pPr>
        <w:rPr>
          <w:b/>
          <w:b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Dávkování pro každý druh, cesty a způsob podání</w:t>
      </w:r>
    </w:p>
    <w:p w14:paraId="1A736274" w14:textId="542163E1" w:rsidR="006D1A22" w:rsidRDefault="006D1A22">
      <w:pPr>
        <w:rPr>
          <w:szCs w:val="22"/>
          <w:lang w:eastAsia="cs-CZ"/>
        </w:rPr>
      </w:pPr>
      <w:r>
        <w:rPr>
          <w:szCs w:val="22"/>
          <w:lang w:eastAsia="cs-CZ"/>
        </w:rPr>
        <w:t>Subkutánní nebo pomalé intravenózní podání.</w:t>
      </w:r>
    </w:p>
    <w:p w14:paraId="15D2B34E" w14:textId="3701FA5A" w:rsidR="00370A10" w:rsidRPr="00921CF7" w:rsidRDefault="00BD545A" w:rsidP="00C43557">
      <w:pPr>
        <w:rPr>
          <w:szCs w:val="22"/>
          <w:lang w:eastAsia="cs-CZ"/>
        </w:rPr>
      </w:pPr>
      <w:r w:rsidRPr="00BD545A">
        <w:rPr>
          <w:szCs w:val="22"/>
          <w:lang w:eastAsia="cs-CZ"/>
        </w:rPr>
        <w:t>Doporučená dávka při subkutánním nebo pomalém intravenózním podání</w:t>
      </w:r>
      <w:r w:rsidR="00D61E3A">
        <w:rPr>
          <w:szCs w:val="22"/>
          <w:lang w:eastAsia="cs-CZ"/>
        </w:rPr>
        <w:t xml:space="preserve"> </w:t>
      </w:r>
      <w:r w:rsidRPr="00BD545A">
        <w:rPr>
          <w:szCs w:val="22"/>
          <w:lang w:eastAsia="cs-CZ"/>
        </w:rPr>
        <w:t xml:space="preserve">je 200-400 ml </w:t>
      </w:r>
      <w:r w:rsidRPr="00C43557">
        <w:rPr>
          <w:i/>
          <w:szCs w:val="22"/>
          <w:lang w:eastAsia="cs-CZ"/>
        </w:rPr>
        <w:t>pro toto</w:t>
      </w:r>
      <w:r w:rsidRPr="00BD545A">
        <w:rPr>
          <w:szCs w:val="22"/>
          <w:lang w:eastAsia="cs-CZ"/>
        </w:rPr>
        <w:t>.</w:t>
      </w:r>
    </w:p>
    <w:p w14:paraId="4F356677" w14:textId="77777777" w:rsidR="00370A10" w:rsidRPr="00921CF7" w:rsidRDefault="00370A10" w:rsidP="00370A10">
      <w:pPr>
        <w:rPr>
          <w:szCs w:val="22"/>
          <w:lang w:eastAsia="sv-SE"/>
        </w:rPr>
      </w:pPr>
    </w:p>
    <w:p w14:paraId="4EA8C6BC" w14:textId="77777777" w:rsidR="00370A10" w:rsidRPr="00921CF7" w:rsidRDefault="00370A10" w:rsidP="00370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921CF7">
        <w:rPr>
          <w:b/>
          <w:bCs/>
          <w:szCs w:val="22"/>
          <w:lang w:eastAsia="sv-SE"/>
        </w:rPr>
        <w:t>10.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Informace o správném podáVÁní</w:t>
      </w:r>
    </w:p>
    <w:p w14:paraId="3BDCFC87" w14:textId="77777777" w:rsidR="00370A10" w:rsidRPr="00921CF7" w:rsidRDefault="00370A10" w:rsidP="00370A10">
      <w:pPr>
        <w:rPr>
          <w:szCs w:val="22"/>
          <w:lang w:eastAsia="sv-SE"/>
        </w:rPr>
      </w:pPr>
    </w:p>
    <w:p w14:paraId="27D0A5E7" w14:textId="77777777" w:rsidR="00370A10" w:rsidRPr="00921CF7" w:rsidRDefault="00370A10" w:rsidP="00370A10">
      <w:pPr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Informace o správném podávání</w:t>
      </w:r>
    </w:p>
    <w:p w14:paraId="0BBAF302" w14:textId="319B4F17" w:rsidR="00370A10" w:rsidRDefault="00AB62A2" w:rsidP="00370A10">
      <w:pPr>
        <w:rPr>
          <w:color w:val="000000"/>
          <w:szCs w:val="22"/>
          <w:lang w:eastAsia="sv-SE"/>
        </w:rPr>
      </w:pPr>
      <w:r w:rsidRPr="006B5E44">
        <w:rPr>
          <w:color w:val="000000"/>
          <w:szCs w:val="22"/>
          <w:lang w:eastAsia="sv-SE"/>
        </w:rPr>
        <w:t>Intravenózní aplikace má být provedena pomalu roztokem zahřátým na tělesnou teplotu a přerušena při prvních příznacích nežádoucí</w:t>
      </w:r>
      <w:r w:rsidR="006D1A22">
        <w:rPr>
          <w:color w:val="000000"/>
          <w:szCs w:val="22"/>
          <w:lang w:eastAsia="sv-SE"/>
        </w:rPr>
        <w:t>ch</w:t>
      </w:r>
      <w:r w:rsidRPr="006B5E44">
        <w:rPr>
          <w:color w:val="000000"/>
          <w:szCs w:val="22"/>
          <w:lang w:eastAsia="sv-SE"/>
        </w:rPr>
        <w:t xml:space="preserve"> účink</w:t>
      </w:r>
      <w:r w:rsidR="006D1A22">
        <w:rPr>
          <w:color w:val="000000"/>
          <w:szCs w:val="22"/>
          <w:lang w:eastAsia="sv-SE"/>
        </w:rPr>
        <w:t>ů</w:t>
      </w:r>
      <w:r w:rsidRPr="006B5E44">
        <w:rPr>
          <w:color w:val="000000"/>
          <w:szCs w:val="22"/>
          <w:lang w:eastAsia="sv-SE"/>
        </w:rPr>
        <w:t>.</w:t>
      </w:r>
    </w:p>
    <w:p w14:paraId="33583D36" w14:textId="77777777" w:rsidR="00AB62A2" w:rsidRPr="00921CF7" w:rsidRDefault="00AB62A2" w:rsidP="00370A10">
      <w:pPr>
        <w:rPr>
          <w:szCs w:val="22"/>
          <w:lang w:eastAsia="sv-SE"/>
        </w:rPr>
      </w:pPr>
    </w:p>
    <w:p w14:paraId="1E0940D6" w14:textId="77777777" w:rsidR="00370A10" w:rsidRPr="00921CF7" w:rsidRDefault="00370A10" w:rsidP="00370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11.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Ochranné lhůty</w:t>
      </w:r>
    </w:p>
    <w:p w14:paraId="6409128E" w14:textId="77777777" w:rsidR="00370A10" w:rsidRPr="00921CF7" w:rsidRDefault="00370A10" w:rsidP="00370A10">
      <w:pPr>
        <w:rPr>
          <w:i/>
          <w:iCs/>
          <w:szCs w:val="22"/>
          <w:lang w:eastAsia="sv-SE"/>
        </w:rPr>
      </w:pPr>
    </w:p>
    <w:p w14:paraId="4B19AFFF" w14:textId="77777777" w:rsidR="00370A10" w:rsidRPr="00921CF7" w:rsidRDefault="00370A10" w:rsidP="00370A10">
      <w:pPr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Ochranné lhůty</w:t>
      </w:r>
    </w:p>
    <w:p w14:paraId="3CA785B7" w14:textId="4756ECB3" w:rsidR="00274B65" w:rsidRPr="00274B65" w:rsidRDefault="00562CF6" w:rsidP="00274B65">
      <w:pPr>
        <w:tabs>
          <w:tab w:val="clear" w:pos="567"/>
        </w:tabs>
        <w:spacing w:line="240" w:lineRule="auto"/>
        <w:jc w:val="both"/>
        <w:rPr>
          <w:bCs/>
          <w:szCs w:val="24"/>
          <w:lang w:eastAsia="cs-CZ"/>
        </w:rPr>
      </w:pPr>
      <w:r>
        <w:rPr>
          <w:bCs/>
          <w:szCs w:val="24"/>
          <w:lang w:eastAsia="cs-CZ"/>
        </w:rPr>
        <w:t xml:space="preserve">Maso, mléko: </w:t>
      </w:r>
      <w:r w:rsidR="00274B65" w:rsidRPr="00274B65">
        <w:rPr>
          <w:bCs/>
          <w:szCs w:val="24"/>
          <w:lang w:eastAsia="cs-CZ"/>
        </w:rPr>
        <w:t>Bez ochranných lhůt.</w:t>
      </w:r>
    </w:p>
    <w:p w14:paraId="0EA5D9CA" w14:textId="77777777" w:rsidR="00370A10" w:rsidRPr="00921CF7" w:rsidRDefault="00370A10" w:rsidP="00370A10">
      <w:pPr>
        <w:rPr>
          <w:szCs w:val="22"/>
          <w:lang w:eastAsia="sv-SE"/>
        </w:rPr>
      </w:pPr>
    </w:p>
    <w:p w14:paraId="0BA0D91A" w14:textId="77777777" w:rsidR="00370A10" w:rsidRPr="00921CF7" w:rsidRDefault="00370A10" w:rsidP="00370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12.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Zvláštní podmínky pro uchovávání</w:t>
      </w:r>
    </w:p>
    <w:p w14:paraId="34B56F32" w14:textId="77777777" w:rsidR="00370A10" w:rsidRPr="00921CF7" w:rsidRDefault="00370A10" w:rsidP="00370A10">
      <w:pPr>
        <w:rPr>
          <w:i/>
          <w:iCs/>
          <w:szCs w:val="22"/>
          <w:lang w:eastAsia="sv-SE"/>
        </w:rPr>
      </w:pPr>
    </w:p>
    <w:p w14:paraId="04A9FF6E" w14:textId="34F15A0E" w:rsidR="004D374F" w:rsidRPr="008320F3" w:rsidRDefault="004D374F" w:rsidP="008320F3">
      <w:pPr>
        <w:tabs>
          <w:tab w:val="clear" w:pos="567"/>
        </w:tabs>
        <w:spacing w:line="240" w:lineRule="auto"/>
        <w:ind w:right="-318"/>
        <w:rPr>
          <w:szCs w:val="24"/>
          <w:lang w:eastAsia="cs-CZ"/>
        </w:rPr>
      </w:pPr>
      <w:r w:rsidRPr="004D374F">
        <w:rPr>
          <w:szCs w:val="24"/>
          <w:lang w:eastAsia="cs-CZ"/>
        </w:rPr>
        <w:t>Uchovávejte mimo dohled a dosah dětí.</w:t>
      </w:r>
    </w:p>
    <w:p w14:paraId="43545FE4" w14:textId="5EDEA02E" w:rsidR="008320F3" w:rsidRPr="008320F3" w:rsidRDefault="008320F3" w:rsidP="008320F3">
      <w:pPr>
        <w:tabs>
          <w:tab w:val="clear" w:pos="567"/>
        </w:tabs>
        <w:spacing w:line="240" w:lineRule="auto"/>
        <w:ind w:right="-318"/>
        <w:rPr>
          <w:szCs w:val="24"/>
          <w:lang w:eastAsia="cs-CZ"/>
        </w:rPr>
      </w:pPr>
      <w:r w:rsidRPr="008320F3">
        <w:rPr>
          <w:szCs w:val="24"/>
          <w:lang w:eastAsia="cs-CZ"/>
        </w:rPr>
        <w:t xml:space="preserve">Uchovávejte při teplotě do </w:t>
      </w:r>
      <w:smartTag w:uri="urn:schemas-microsoft-com:office:smarttags" w:element="metricconverter">
        <w:smartTagPr>
          <w:attr w:name="ProductID" w:val="25 ﾰC"/>
        </w:smartTagPr>
        <w:r w:rsidRPr="008320F3">
          <w:rPr>
            <w:szCs w:val="24"/>
            <w:lang w:eastAsia="cs-CZ"/>
          </w:rPr>
          <w:t>25 °C</w:t>
        </w:r>
      </w:smartTag>
      <w:r w:rsidR="00C43F8E">
        <w:rPr>
          <w:szCs w:val="24"/>
          <w:lang w:eastAsia="cs-CZ"/>
        </w:rPr>
        <w:t>.</w:t>
      </w:r>
    </w:p>
    <w:p w14:paraId="16EF7DB4" w14:textId="1DB3F987" w:rsidR="008320F3" w:rsidRPr="008320F3" w:rsidRDefault="008320F3" w:rsidP="008320F3">
      <w:pPr>
        <w:tabs>
          <w:tab w:val="clear" w:pos="567"/>
        </w:tabs>
        <w:spacing w:line="240" w:lineRule="auto"/>
        <w:ind w:right="-318"/>
        <w:rPr>
          <w:szCs w:val="24"/>
          <w:lang w:eastAsia="cs-CZ"/>
        </w:rPr>
      </w:pPr>
      <w:r w:rsidRPr="008320F3">
        <w:rPr>
          <w:szCs w:val="24"/>
          <w:lang w:eastAsia="cs-CZ"/>
        </w:rPr>
        <w:t>Chraňte před světlem</w:t>
      </w:r>
      <w:r w:rsidR="00C43F8E">
        <w:rPr>
          <w:szCs w:val="24"/>
          <w:lang w:eastAsia="cs-CZ"/>
        </w:rPr>
        <w:t>.</w:t>
      </w:r>
    </w:p>
    <w:p w14:paraId="46143258" w14:textId="2A188F6C" w:rsidR="00370A10" w:rsidRPr="008320F3" w:rsidRDefault="00971F59" w:rsidP="008320F3">
      <w:pPr>
        <w:tabs>
          <w:tab w:val="clear" w:pos="567"/>
          <w:tab w:val="left" w:pos="1860"/>
        </w:tabs>
        <w:spacing w:line="240" w:lineRule="auto"/>
        <w:rPr>
          <w:szCs w:val="24"/>
          <w:lang w:eastAsia="cs-CZ"/>
        </w:rPr>
      </w:pPr>
      <w:r w:rsidRPr="00971F59">
        <w:rPr>
          <w:szCs w:val="24"/>
          <w:lang w:eastAsia="cs-CZ"/>
        </w:rPr>
        <w:lastRenderedPageBreak/>
        <w:t>Nepoužívejte tento veterinární léčivý přípravek po uplynutí doby použitelnosti uvedené na etiketě po Exp.</w:t>
      </w:r>
      <w:r w:rsidR="00C43F8E">
        <w:rPr>
          <w:szCs w:val="24"/>
          <w:lang w:eastAsia="cs-CZ"/>
        </w:rPr>
        <w:t xml:space="preserve"> </w:t>
      </w:r>
      <w:r w:rsidRPr="00971F59">
        <w:rPr>
          <w:szCs w:val="24"/>
          <w:lang w:eastAsia="cs-CZ"/>
        </w:rPr>
        <w:t>Doba použitelnosti končí posledním dnem v uvedeném měsíci.</w:t>
      </w:r>
    </w:p>
    <w:p w14:paraId="0FDC3DED" w14:textId="77777777" w:rsidR="00370A10" w:rsidRPr="00921CF7" w:rsidRDefault="00370A10" w:rsidP="00370A10">
      <w:pPr>
        <w:rPr>
          <w:iCs/>
          <w:szCs w:val="22"/>
          <w:lang w:eastAsia="sv-SE"/>
        </w:rPr>
      </w:pPr>
    </w:p>
    <w:p w14:paraId="0F406C6A" w14:textId="77777777" w:rsidR="00370A10" w:rsidRPr="00921CF7" w:rsidRDefault="00370A10" w:rsidP="0003052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13.</w:t>
      </w:r>
      <w:r w:rsidRPr="00921CF7">
        <w:rPr>
          <w:b/>
          <w:bCs/>
          <w:szCs w:val="22"/>
          <w:lang w:eastAsia="sv-SE"/>
        </w:rPr>
        <w:tab/>
        <w:t>ZVLÁŠTNÍ OPATŘENÍ PRO LIKVIDACI</w:t>
      </w:r>
    </w:p>
    <w:p w14:paraId="358BE4A4" w14:textId="77777777" w:rsidR="00370A10" w:rsidRPr="00921CF7" w:rsidRDefault="00370A10" w:rsidP="00030525">
      <w:pPr>
        <w:keepNext/>
        <w:rPr>
          <w:i/>
          <w:iCs/>
          <w:szCs w:val="22"/>
          <w:lang w:eastAsia="sv-SE"/>
        </w:rPr>
      </w:pPr>
    </w:p>
    <w:p w14:paraId="52CF4204" w14:textId="5C2C9DE0" w:rsidR="00370A10" w:rsidRDefault="00370A10" w:rsidP="00030525">
      <w:pPr>
        <w:keepNext/>
        <w:autoSpaceDE w:val="0"/>
        <w:autoSpaceDN w:val="0"/>
        <w:adjustRightInd w:val="0"/>
        <w:rPr>
          <w:b/>
          <w:color w:val="000000"/>
          <w:szCs w:val="22"/>
          <w:lang w:eastAsia="sv-SE"/>
        </w:rPr>
      </w:pPr>
      <w:r w:rsidRPr="00921CF7">
        <w:rPr>
          <w:b/>
          <w:color w:val="000000"/>
          <w:szCs w:val="22"/>
          <w:lang w:eastAsia="sv-SE"/>
        </w:rPr>
        <w:t>Zvláštní opatření pro likvidaci</w:t>
      </w:r>
    </w:p>
    <w:p w14:paraId="36B1860C" w14:textId="77777777" w:rsidR="00030525" w:rsidRPr="00921CF7" w:rsidRDefault="00030525">
      <w:pPr>
        <w:keepNext/>
        <w:autoSpaceDE w:val="0"/>
        <w:autoSpaceDN w:val="0"/>
        <w:adjustRightInd w:val="0"/>
        <w:rPr>
          <w:b/>
          <w:color w:val="000000"/>
          <w:szCs w:val="22"/>
          <w:lang w:eastAsia="sv-SE"/>
        </w:rPr>
      </w:pPr>
    </w:p>
    <w:p w14:paraId="71CDE140" w14:textId="77777777" w:rsidR="00FD79B8" w:rsidRPr="00B41D57" w:rsidRDefault="00FD79B8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0247502F" w14:textId="77777777" w:rsidR="00FD79B8" w:rsidRPr="00B41D57" w:rsidRDefault="00FD79B8">
      <w:pPr>
        <w:tabs>
          <w:tab w:val="clear" w:pos="567"/>
        </w:tabs>
        <w:spacing w:line="240" w:lineRule="auto"/>
        <w:rPr>
          <w:szCs w:val="22"/>
        </w:rPr>
      </w:pPr>
    </w:p>
    <w:p w14:paraId="47B79115" w14:textId="77777777" w:rsidR="00FD79B8" w:rsidRPr="00B41D57" w:rsidRDefault="00FD79B8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6845B616" w14:textId="77777777" w:rsidR="00FD79B8" w:rsidRPr="00B41D57" w:rsidRDefault="00FD79B8">
      <w:pPr>
        <w:tabs>
          <w:tab w:val="clear" w:pos="567"/>
        </w:tabs>
        <w:spacing w:line="240" w:lineRule="auto"/>
        <w:rPr>
          <w:szCs w:val="22"/>
        </w:rPr>
      </w:pPr>
    </w:p>
    <w:p w14:paraId="4453C9A2" w14:textId="6A731E5B" w:rsidR="00D029BC" w:rsidRDefault="00FD79B8" w:rsidP="00C43557">
      <w:pPr>
        <w:tabs>
          <w:tab w:val="clear" w:pos="567"/>
        </w:tabs>
        <w:spacing w:line="240" w:lineRule="auto"/>
        <w:rPr>
          <w:szCs w:val="24"/>
          <w:lang w:eastAsia="cs-CZ"/>
        </w:rPr>
      </w:pPr>
      <w:r w:rsidRPr="00B41D57">
        <w:t>O možnostech likvidace nepotřebných léčivých přípravků se poraďte s vaším veterinárním lékařem</w:t>
      </w:r>
      <w:r>
        <w:t xml:space="preserve"> </w:t>
      </w:r>
      <w:r w:rsidRPr="00B41D57">
        <w:t>nebo</w:t>
      </w:r>
      <w:r>
        <w:t xml:space="preserve"> </w:t>
      </w:r>
      <w:r w:rsidRPr="00B41D57">
        <w:t>lékárníkem.</w:t>
      </w:r>
    </w:p>
    <w:p w14:paraId="07972B4F" w14:textId="77777777" w:rsidR="00D029BC" w:rsidRPr="00EE505D" w:rsidRDefault="00D029BC" w:rsidP="00EE505D">
      <w:pPr>
        <w:tabs>
          <w:tab w:val="clear" w:pos="567"/>
        </w:tabs>
        <w:spacing w:line="240" w:lineRule="auto"/>
        <w:ind w:right="-318"/>
        <w:rPr>
          <w:i/>
          <w:szCs w:val="24"/>
          <w:lang w:eastAsia="cs-CZ"/>
        </w:rPr>
      </w:pPr>
    </w:p>
    <w:p w14:paraId="02E2F94E" w14:textId="77777777" w:rsidR="00370A10" w:rsidRPr="00921CF7" w:rsidRDefault="00370A10" w:rsidP="00370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14.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Klasifikace veterinárních léčivých přípravků</w:t>
      </w:r>
    </w:p>
    <w:p w14:paraId="5882DE6E" w14:textId="77777777" w:rsidR="00370A10" w:rsidRPr="00921CF7" w:rsidRDefault="00370A10" w:rsidP="00370A10">
      <w:pPr>
        <w:rPr>
          <w:bCs/>
          <w:szCs w:val="22"/>
          <w:lang w:eastAsia="sv-SE"/>
        </w:rPr>
      </w:pPr>
    </w:p>
    <w:p w14:paraId="2F9C0B8A" w14:textId="77777777" w:rsidR="00370A10" w:rsidRPr="00921CF7" w:rsidRDefault="00370A10" w:rsidP="00370A10">
      <w:pPr>
        <w:rPr>
          <w:b/>
          <w:b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Klasifikace veterinárních léčivých přípravků</w:t>
      </w:r>
    </w:p>
    <w:p w14:paraId="107374FE" w14:textId="242D7912" w:rsidR="00370A10" w:rsidRPr="00EE505D" w:rsidRDefault="00EE505D" w:rsidP="00EE505D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385BEF2B" w14:textId="77777777" w:rsidR="00370A10" w:rsidRPr="00921CF7" w:rsidRDefault="00370A10" w:rsidP="00370A10">
      <w:pPr>
        <w:rPr>
          <w:bCs/>
          <w:szCs w:val="22"/>
          <w:lang w:eastAsia="sv-SE"/>
        </w:rPr>
      </w:pPr>
    </w:p>
    <w:p w14:paraId="39F3159F" w14:textId="77777777" w:rsidR="00370A10" w:rsidRPr="00921CF7" w:rsidRDefault="00370A10" w:rsidP="00370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15.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Registrační čísla a velikosti balení</w:t>
      </w:r>
    </w:p>
    <w:p w14:paraId="3D9135CD" w14:textId="77777777" w:rsidR="00370A10" w:rsidRPr="00921CF7" w:rsidRDefault="00370A10" w:rsidP="00370A10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05CE0BFB" w14:textId="5D60666B" w:rsidR="00370A10" w:rsidRDefault="005A763E" w:rsidP="00370A10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  <w:r w:rsidRPr="005A763E">
        <w:rPr>
          <w:color w:val="000000"/>
          <w:szCs w:val="22"/>
          <w:lang w:eastAsia="sv-SE"/>
        </w:rPr>
        <w:t>96/114/</w:t>
      </w:r>
      <w:proofErr w:type="gramStart"/>
      <w:r w:rsidRPr="005A763E">
        <w:rPr>
          <w:color w:val="000000"/>
          <w:szCs w:val="22"/>
          <w:lang w:eastAsia="sv-SE"/>
        </w:rPr>
        <w:t>98-C</w:t>
      </w:r>
      <w:proofErr w:type="gramEnd"/>
    </w:p>
    <w:p w14:paraId="4D56A788" w14:textId="77777777" w:rsidR="005A763E" w:rsidRPr="00921CF7" w:rsidRDefault="005A763E" w:rsidP="00370A10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4CAE617E" w14:textId="77777777" w:rsidR="00370A10" w:rsidRPr="00921CF7" w:rsidRDefault="00370A10" w:rsidP="00370A10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  <w:r w:rsidRPr="00921CF7">
        <w:rPr>
          <w:b/>
          <w:color w:val="000000"/>
          <w:szCs w:val="22"/>
          <w:lang w:eastAsia="sv-SE"/>
        </w:rPr>
        <w:t>Velikosti balení</w:t>
      </w:r>
    </w:p>
    <w:p w14:paraId="68F9E3BA" w14:textId="77777777" w:rsidR="001F47CD" w:rsidRPr="001F47CD" w:rsidRDefault="001F47CD" w:rsidP="001F47CD">
      <w:pPr>
        <w:tabs>
          <w:tab w:val="clear" w:pos="567"/>
        </w:tabs>
        <w:spacing w:line="240" w:lineRule="auto"/>
        <w:ind w:right="566"/>
        <w:rPr>
          <w:b/>
          <w:bCs/>
          <w:szCs w:val="24"/>
          <w:lang w:eastAsia="cs-CZ"/>
        </w:rPr>
      </w:pPr>
    </w:p>
    <w:p w14:paraId="290E6229" w14:textId="31FD1A48" w:rsidR="00370A10" w:rsidRPr="001F47CD" w:rsidRDefault="001F47CD" w:rsidP="001F47CD">
      <w:pPr>
        <w:tabs>
          <w:tab w:val="clear" w:pos="567"/>
        </w:tabs>
        <w:spacing w:line="240" w:lineRule="auto"/>
        <w:ind w:right="566"/>
        <w:rPr>
          <w:szCs w:val="24"/>
          <w:lang w:eastAsia="cs-CZ"/>
        </w:rPr>
      </w:pPr>
      <w:r w:rsidRPr="001F47CD">
        <w:rPr>
          <w:szCs w:val="24"/>
          <w:lang w:eastAsia="cs-CZ"/>
        </w:rPr>
        <w:t>400 ml</w:t>
      </w:r>
    </w:p>
    <w:p w14:paraId="3DBA09F0" w14:textId="687A5208" w:rsidR="006F4360" w:rsidRPr="00F173D7" w:rsidRDefault="006F4360" w:rsidP="006F4360">
      <w:pPr>
        <w:tabs>
          <w:tab w:val="clear" w:pos="567"/>
        </w:tabs>
        <w:spacing w:line="240" w:lineRule="auto"/>
        <w:ind w:right="-318"/>
        <w:rPr>
          <w:bCs/>
          <w:szCs w:val="22"/>
          <w:lang w:eastAsia="cs-CZ"/>
        </w:rPr>
      </w:pPr>
      <w:r w:rsidRPr="00B41D57">
        <w:t xml:space="preserve">Veterinární léčivý přípravek </w:t>
      </w:r>
      <w:r w:rsidRPr="00F173D7">
        <w:rPr>
          <w:bCs/>
          <w:szCs w:val="22"/>
          <w:lang w:eastAsia="cs-CZ"/>
        </w:rPr>
        <w:t>je expedován v lahvích ze skla Typu III nebo v lahvích z polypropylenu.</w:t>
      </w:r>
    </w:p>
    <w:p w14:paraId="421595C0" w14:textId="77777777" w:rsidR="006F4360" w:rsidRPr="00B41D57" w:rsidRDefault="006F4360" w:rsidP="006F4360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7D890A5" w14:textId="77777777" w:rsidR="00370A10" w:rsidRPr="00921CF7" w:rsidRDefault="00370A10" w:rsidP="00370A10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3A31C3F0" w14:textId="77777777" w:rsidR="00370A10" w:rsidRPr="00921CF7" w:rsidRDefault="00370A10" w:rsidP="00370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16.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Datum poslední revize etikety</w:t>
      </w:r>
    </w:p>
    <w:p w14:paraId="2236984B" w14:textId="77777777" w:rsidR="00370A10" w:rsidRPr="00921CF7" w:rsidRDefault="00370A10" w:rsidP="00370A10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237D4160" w14:textId="77777777" w:rsidR="00370A10" w:rsidRPr="00921CF7" w:rsidRDefault="00370A10" w:rsidP="00370A10">
      <w:pPr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Datum poslední revize etikety</w:t>
      </w:r>
    </w:p>
    <w:p w14:paraId="1741C855" w14:textId="77777777" w:rsidR="00370A10" w:rsidRPr="00921CF7" w:rsidRDefault="00370A10" w:rsidP="00370A10">
      <w:pPr>
        <w:rPr>
          <w:szCs w:val="22"/>
          <w:lang w:eastAsia="sv-SE"/>
        </w:rPr>
      </w:pPr>
    </w:p>
    <w:p w14:paraId="4D4750DA" w14:textId="75B4C12C" w:rsidR="000747F0" w:rsidRPr="00921CF7" w:rsidRDefault="00562CF6" w:rsidP="000747F0">
      <w:pPr>
        <w:rPr>
          <w:szCs w:val="22"/>
        </w:rPr>
      </w:pPr>
      <w:r>
        <w:rPr>
          <w:szCs w:val="22"/>
        </w:rPr>
        <w:t>0</w:t>
      </w:r>
      <w:r w:rsidR="00B44940">
        <w:rPr>
          <w:szCs w:val="22"/>
        </w:rPr>
        <w:t>6</w:t>
      </w:r>
      <w:bookmarkStart w:id="0" w:name="_GoBack"/>
      <w:bookmarkEnd w:id="0"/>
      <w:r w:rsidR="006D1A22">
        <w:rPr>
          <w:szCs w:val="22"/>
        </w:rPr>
        <w:t>/202</w:t>
      </w:r>
      <w:r>
        <w:rPr>
          <w:szCs w:val="22"/>
        </w:rPr>
        <w:t>6</w:t>
      </w:r>
    </w:p>
    <w:p w14:paraId="43F5A72B" w14:textId="77777777" w:rsidR="000747F0" w:rsidRPr="00921CF7" w:rsidRDefault="000747F0" w:rsidP="000747F0">
      <w:pPr>
        <w:rPr>
          <w:szCs w:val="22"/>
          <w:lang w:eastAsia="sv-SE"/>
        </w:rPr>
      </w:pPr>
    </w:p>
    <w:p w14:paraId="421AECA5" w14:textId="2070D636" w:rsidR="000747F0" w:rsidRDefault="000747F0" w:rsidP="000747F0">
      <w:pPr>
        <w:rPr>
          <w:szCs w:val="22"/>
          <w:lang w:eastAsia="sv-SE"/>
        </w:rPr>
      </w:pPr>
      <w:r w:rsidRPr="00921CF7">
        <w:rPr>
          <w:szCs w:val="22"/>
          <w:lang w:eastAsia="sv-SE"/>
        </w:rPr>
        <w:t>Podrobné informace o tomto veterinárním léčivém přípravku jsou k dispozici v databázi přípravků Unie (</w:t>
      </w:r>
      <w:hyperlink r:id="rId13" w:history="1">
        <w:r w:rsidR="006D1A22" w:rsidRPr="003D7BE2">
          <w:rPr>
            <w:rStyle w:val="Hypertextovodkaz"/>
            <w:szCs w:val="22"/>
            <w:lang w:eastAsia="sv-SE"/>
          </w:rPr>
          <w:t>https://medicines.health.europa.eu/veterinary</w:t>
        </w:r>
      </w:hyperlink>
      <w:r w:rsidRPr="00921CF7">
        <w:rPr>
          <w:szCs w:val="22"/>
          <w:lang w:eastAsia="sv-SE"/>
        </w:rPr>
        <w:t>).</w:t>
      </w:r>
    </w:p>
    <w:p w14:paraId="23D6A378" w14:textId="7C4A01DD" w:rsidR="006D1A22" w:rsidRDefault="006D1A22" w:rsidP="000747F0">
      <w:pPr>
        <w:rPr>
          <w:szCs w:val="22"/>
          <w:lang w:eastAsia="sv-SE"/>
        </w:rPr>
      </w:pPr>
    </w:p>
    <w:p w14:paraId="3E36823B" w14:textId="73AD5CC3" w:rsidR="006D1A22" w:rsidRPr="00C43557" w:rsidRDefault="006D1A22" w:rsidP="00C43557">
      <w:pPr>
        <w:spacing w:line="240" w:lineRule="auto"/>
      </w:pPr>
      <w:bookmarkStart w:id="1" w:name="_Hlk148432335"/>
      <w:r>
        <w:t>Podrobné informace o tomto veterinárním léčivém přípravku naleznete také v národní databázi (</w:t>
      </w:r>
      <w:hyperlink r:id="rId14" w:history="1">
        <w:r>
          <w:rPr>
            <w:rStyle w:val="Hypertextovodkaz"/>
          </w:rPr>
          <w:t>https://www.uskvbl.cz</w:t>
        </w:r>
      </w:hyperlink>
      <w:r>
        <w:t>).</w:t>
      </w:r>
      <w:bookmarkEnd w:id="1"/>
    </w:p>
    <w:p w14:paraId="38D1CC42" w14:textId="77777777" w:rsidR="00370A10" w:rsidRPr="00921CF7" w:rsidRDefault="00370A10" w:rsidP="00370A10">
      <w:pPr>
        <w:rPr>
          <w:szCs w:val="22"/>
          <w:lang w:eastAsia="sv-SE"/>
        </w:rPr>
      </w:pPr>
    </w:p>
    <w:p w14:paraId="6395D76B" w14:textId="77777777" w:rsidR="00370A10" w:rsidRPr="00921CF7" w:rsidRDefault="00370A10" w:rsidP="00370A1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17.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iCs/>
          <w:caps/>
          <w:szCs w:val="22"/>
          <w:lang w:eastAsia="sv-SE"/>
        </w:rPr>
        <w:t>Kontaktní údaje</w:t>
      </w:r>
    </w:p>
    <w:p w14:paraId="0675FCBD" w14:textId="77777777" w:rsidR="00370A10" w:rsidRPr="00921CF7" w:rsidRDefault="00370A10" w:rsidP="00370A10">
      <w:pPr>
        <w:rPr>
          <w:b/>
          <w:szCs w:val="22"/>
          <w:lang w:eastAsia="sv-SE"/>
        </w:rPr>
      </w:pPr>
    </w:p>
    <w:p w14:paraId="776DA278" w14:textId="77777777" w:rsidR="00370A10" w:rsidRPr="00921CF7" w:rsidRDefault="00370A10" w:rsidP="00370A10">
      <w:pPr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Kontaktní údaje</w:t>
      </w:r>
    </w:p>
    <w:p w14:paraId="43FEBE32" w14:textId="77777777" w:rsidR="00370A10" w:rsidRPr="00921CF7" w:rsidRDefault="00370A10" w:rsidP="00370A10">
      <w:pPr>
        <w:rPr>
          <w:szCs w:val="22"/>
          <w:lang w:eastAsia="sv-SE"/>
        </w:rPr>
      </w:pPr>
    </w:p>
    <w:p w14:paraId="2C56EFDA" w14:textId="77777777" w:rsidR="00CB080D" w:rsidRPr="0046381A" w:rsidRDefault="00CB080D" w:rsidP="00CB080D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CB080D">
        <w:rPr>
          <w:iCs/>
          <w:szCs w:val="24"/>
          <w:u w:val="single"/>
          <w:lang w:eastAsia="cs-CZ"/>
        </w:rPr>
        <w:t>Držitel rozhodnutí o registraci:</w:t>
      </w:r>
      <w:r w:rsidRPr="0046381A">
        <w:rPr>
          <w:rFonts w:eastAsia="Calibri"/>
          <w:szCs w:val="22"/>
        </w:rPr>
        <w:t xml:space="preserve"> </w:t>
      </w:r>
    </w:p>
    <w:p w14:paraId="1E3C4E72" w14:textId="77777777" w:rsidR="00CB080D" w:rsidRPr="00CB080D" w:rsidRDefault="00CB080D" w:rsidP="00CB080D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  <w:r w:rsidRPr="00CB080D">
        <w:rPr>
          <w:bCs/>
          <w:szCs w:val="24"/>
          <w:lang w:eastAsia="cs-CZ"/>
        </w:rPr>
        <w:t>Norbrook Laboratories (Ireland) Limited, Rossmore Industrial Estate, Monaghan, Irsko.</w:t>
      </w:r>
    </w:p>
    <w:p w14:paraId="0A9A3380" w14:textId="77777777" w:rsidR="00CB080D" w:rsidRPr="00CB080D" w:rsidRDefault="00CB080D" w:rsidP="00CB080D">
      <w:pPr>
        <w:tabs>
          <w:tab w:val="clear" w:pos="567"/>
        </w:tabs>
        <w:spacing w:line="240" w:lineRule="auto"/>
        <w:rPr>
          <w:b/>
          <w:bCs/>
          <w:szCs w:val="24"/>
          <w:lang w:eastAsia="cs-CZ"/>
        </w:rPr>
      </w:pPr>
    </w:p>
    <w:p w14:paraId="58B65EEF" w14:textId="77777777" w:rsidR="00CB080D" w:rsidRPr="00CB080D" w:rsidRDefault="00CB080D" w:rsidP="00CB080D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CB080D">
        <w:rPr>
          <w:bCs/>
          <w:szCs w:val="24"/>
          <w:u w:val="single"/>
          <w:lang w:eastAsia="cs-CZ"/>
        </w:rPr>
        <w:t>Výrobce odpovědný za uvolnění šarže</w:t>
      </w:r>
      <w:r w:rsidRPr="00CB080D">
        <w:rPr>
          <w:szCs w:val="24"/>
          <w:lang w:eastAsia="cs-CZ"/>
        </w:rPr>
        <w:t>:</w:t>
      </w:r>
    </w:p>
    <w:p w14:paraId="6764E1D2" w14:textId="77777777" w:rsidR="00CB080D" w:rsidRPr="00CB080D" w:rsidRDefault="00CB080D" w:rsidP="00CB080D">
      <w:pPr>
        <w:tabs>
          <w:tab w:val="clear" w:pos="567"/>
        </w:tabs>
        <w:spacing w:line="240" w:lineRule="auto"/>
        <w:rPr>
          <w:szCs w:val="24"/>
          <w:lang w:eastAsia="cs-CZ"/>
        </w:rPr>
      </w:pPr>
      <w:r w:rsidRPr="00CB080D">
        <w:rPr>
          <w:szCs w:val="24"/>
          <w:highlight w:val="lightGray"/>
          <w:lang w:eastAsia="cs-CZ"/>
        </w:rPr>
        <w:t>Norbrook Manufacturing Ltd, Rossmore Industrial Estate, Monaghan, Irsko.</w:t>
      </w:r>
    </w:p>
    <w:p w14:paraId="24381DD1" w14:textId="77777777" w:rsidR="00CB080D" w:rsidRPr="00CB080D" w:rsidRDefault="00CB080D" w:rsidP="00CB080D">
      <w:pPr>
        <w:tabs>
          <w:tab w:val="clear" w:pos="567"/>
        </w:tabs>
        <w:spacing w:line="240" w:lineRule="auto"/>
        <w:rPr>
          <w:b/>
          <w:bCs/>
          <w:szCs w:val="24"/>
          <w:lang w:eastAsia="cs-CZ"/>
        </w:rPr>
      </w:pPr>
      <w:r w:rsidRPr="00CB080D">
        <w:rPr>
          <w:szCs w:val="24"/>
          <w:lang w:eastAsia="cs-CZ"/>
        </w:rPr>
        <w:t>Norbrook Laboratories Limited, Station Works, Newry, Severní Irsko BT35 6 JP.</w:t>
      </w:r>
    </w:p>
    <w:p w14:paraId="42FCED03" w14:textId="77777777" w:rsidR="00370A10" w:rsidRPr="00921CF7" w:rsidRDefault="00370A10" w:rsidP="00370A10">
      <w:pPr>
        <w:rPr>
          <w:bCs/>
          <w:szCs w:val="22"/>
        </w:rPr>
      </w:pPr>
    </w:p>
    <w:p w14:paraId="7C1D5F55" w14:textId="45765ED6" w:rsidR="00370A10" w:rsidRPr="00921CF7" w:rsidRDefault="00370A10" w:rsidP="00370A10">
      <w:pPr>
        <w:pStyle w:val="Style4"/>
        <w:spacing w:line="240" w:lineRule="auto"/>
      </w:pPr>
      <w:bookmarkStart w:id="2" w:name="_Hlk73552585"/>
      <w:r w:rsidRPr="00921CF7">
        <w:rPr>
          <w:u w:val="single"/>
        </w:rPr>
        <w:t>Místní zástupci a kontaktní údaje pro hlášení podezření na nežádoucí účinky</w:t>
      </w:r>
      <w:r w:rsidRPr="00921CF7">
        <w:t>:</w:t>
      </w:r>
    </w:p>
    <w:bookmarkEnd w:id="2"/>
    <w:p w14:paraId="50D6C3E0" w14:textId="77777777" w:rsidR="00D52508" w:rsidRPr="00765575" w:rsidRDefault="00D52508" w:rsidP="00D52508">
      <w:pPr>
        <w:rPr>
          <w:bCs/>
          <w:szCs w:val="22"/>
        </w:rPr>
      </w:pPr>
      <w:r w:rsidRPr="00765575">
        <w:rPr>
          <w:bCs/>
          <w:szCs w:val="22"/>
        </w:rPr>
        <w:lastRenderedPageBreak/>
        <w:t>Samohýl group a.s.</w:t>
      </w:r>
    </w:p>
    <w:p w14:paraId="5A25437D" w14:textId="77777777" w:rsidR="00D52508" w:rsidRPr="00765575" w:rsidRDefault="00D52508" w:rsidP="00D52508">
      <w:pPr>
        <w:rPr>
          <w:bCs/>
          <w:szCs w:val="22"/>
        </w:rPr>
      </w:pPr>
      <w:r w:rsidRPr="00765575">
        <w:rPr>
          <w:bCs/>
          <w:szCs w:val="22"/>
        </w:rPr>
        <w:t>Smetanova 1058</w:t>
      </w:r>
    </w:p>
    <w:p w14:paraId="629AE774" w14:textId="77777777" w:rsidR="00D52508" w:rsidRPr="00765575" w:rsidRDefault="00D52508" w:rsidP="00D52508">
      <w:pPr>
        <w:rPr>
          <w:bCs/>
          <w:szCs w:val="22"/>
        </w:rPr>
      </w:pPr>
      <w:r w:rsidRPr="00765575">
        <w:rPr>
          <w:bCs/>
          <w:szCs w:val="22"/>
        </w:rPr>
        <w:t>512 51 Lomnice nad Popelkou</w:t>
      </w:r>
    </w:p>
    <w:p w14:paraId="6BAE2D32" w14:textId="77777777" w:rsidR="00D52508" w:rsidRPr="00765575" w:rsidRDefault="00D52508" w:rsidP="00D52508">
      <w:pPr>
        <w:rPr>
          <w:bCs/>
          <w:szCs w:val="22"/>
        </w:rPr>
      </w:pPr>
      <w:r w:rsidRPr="00765575">
        <w:rPr>
          <w:bCs/>
          <w:szCs w:val="22"/>
        </w:rPr>
        <w:t xml:space="preserve">Česká republika </w:t>
      </w:r>
    </w:p>
    <w:p w14:paraId="1408D220" w14:textId="77777777" w:rsidR="00D52508" w:rsidRPr="00765575" w:rsidRDefault="00D52508" w:rsidP="00D52508">
      <w:pPr>
        <w:rPr>
          <w:bCs/>
          <w:szCs w:val="22"/>
        </w:rPr>
      </w:pPr>
      <w:r w:rsidRPr="00765575">
        <w:rPr>
          <w:bCs/>
          <w:szCs w:val="22"/>
        </w:rPr>
        <w:t>Tel: +420 483 006 490</w:t>
      </w:r>
    </w:p>
    <w:p w14:paraId="3171CBF3" w14:textId="77777777" w:rsidR="00D52508" w:rsidRDefault="00D52508" w:rsidP="00D52508">
      <w:pPr>
        <w:autoSpaceDE w:val="0"/>
        <w:autoSpaceDN w:val="0"/>
        <w:adjustRightInd w:val="0"/>
        <w:rPr>
          <w:bCs/>
          <w:szCs w:val="22"/>
        </w:rPr>
      </w:pPr>
      <w:r w:rsidRPr="00765575">
        <w:rPr>
          <w:bCs/>
          <w:szCs w:val="22"/>
        </w:rPr>
        <w:t xml:space="preserve">E-mail: </w:t>
      </w:r>
      <w:hyperlink r:id="rId15" w:history="1">
        <w:r w:rsidRPr="00DC53E1">
          <w:rPr>
            <w:rStyle w:val="Hypertextovodkaz"/>
            <w:bCs/>
            <w:szCs w:val="22"/>
          </w:rPr>
          <w:t>norbrook@samohyl.cz</w:t>
        </w:r>
      </w:hyperlink>
      <w:r>
        <w:rPr>
          <w:bCs/>
          <w:szCs w:val="22"/>
        </w:rPr>
        <w:t xml:space="preserve"> </w:t>
      </w:r>
    </w:p>
    <w:p w14:paraId="75A9F733" w14:textId="77777777" w:rsidR="00D52508" w:rsidRPr="00921CF7" w:rsidRDefault="00D52508" w:rsidP="00D52508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51347492" w14:textId="6B942361" w:rsidR="00370A10" w:rsidRPr="00921CF7" w:rsidRDefault="00D52508" w:rsidP="00370A10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  <w:r w:rsidRPr="00921CF7">
        <w:rPr>
          <w:color w:val="000000"/>
          <w:szCs w:val="22"/>
          <w:lang w:eastAsia="sv-SE"/>
        </w:rPr>
        <w:t>Pokud chcete získat informace o tomto veterinárním léčivém přípravku, kontaktujte prosím příslušného místního zástupce držitele rozhodnutí o registraci.</w:t>
      </w:r>
    </w:p>
    <w:p w14:paraId="6468DD9A" w14:textId="77777777" w:rsidR="00370A10" w:rsidRPr="00921CF7" w:rsidRDefault="00370A10" w:rsidP="00370A10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260A519C" w14:textId="77777777" w:rsidR="00370A10" w:rsidRPr="00921CF7" w:rsidRDefault="00370A10" w:rsidP="00370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18.</w:t>
      </w:r>
      <w:r w:rsidRPr="00921CF7">
        <w:rPr>
          <w:b/>
          <w:bCs/>
          <w:szCs w:val="22"/>
          <w:lang w:eastAsia="sv-SE"/>
        </w:rPr>
        <w:tab/>
        <w:t>DALŠÍ INFORMACE</w:t>
      </w:r>
    </w:p>
    <w:p w14:paraId="74E9A064" w14:textId="77777777" w:rsidR="00370A10" w:rsidRPr="00921CF7" w:rsidRDefault="00370A10" w:rsidP="00370A10">
      <w:pPr>
        <w:rPr>
          <w:szCs w:val="22"/>
          <w:lang w:eastAsia="sv-SE"/>
        </w:rPr>
      </w:pPr>
    </w:p>
    <w:p w14:paraId="41BB0A8C" w14:textId="50E68929" w:rsidR="00370A10" w:rsidRDefault="005429E4" w:rsidP="00370A10">
      <w:pPr>
        <w:rPr>
          <w:b/>
          <w:szCs w:val="22"/>
          <w:lang w:eastAsia="sv-SE"/>
        </w:rPr>
      </w:pPr>
      <w:r w:rsidRPr="00C43557">
        <w:rPr>
          <w:b/>
          <w:szCs w:val="22"/>
          <w:highlight w:val="lightGray"/>
          <w:lang w:eastAsia="sv-SE"/>
        </w:rPr>
        <w:t>&lt;</w:t>
      </w:r>
      <w:r w:rsidR="00370A10" w:rsidRPr="00C43557">
        <w:rPr>
          <w:b/>
          <w:szCs w:val="22"/>
          <w:highlight w:val="lightGray"/>
          <w:lang w:eastAsia="sv-SE"/>
        </w:rPr>
        <w:t>Další informace</w:t>
      </w:r>
      <w:r w:rsidRPr="00C43557">
        <w:rPr>
          <w:b/>
          <w:szCs w:val="22"/>
          <w:highlight w:val="lightGray"/>
          <w:lang w:eastAsia="sv-SE"/>
        </w:rPr>
        <w:t>&gt;</w:t>
      </w:r>
    </w:p>
    <w:p w14:paraId="4C12FBDD" w14:textId="77777777" w:rsidR="00346B7B" w:rsidRPr="00921CF7" w:rsidRDefault="00346B7B" w:rsidP="00346B7B">
      <w:pPr>
        <w:rPr>
          <w:szCs w:val="22"/>
        </w:rPr>
      </w:pPr>
    </w:p>
    <w:p w14:paraId="07F2437D" w14:textId="77777777" w:rsidR="00370A10" w:rsidRPr="00921CF7" w:rsidRDefault="00370A10" w:rsidP="00370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19.</w:t>
      </w:r>
      <w:r w:rsidRPr="00921CF7">
        <w:rPr>
          <w:b/>
          <w:szCs w:val="22"/>
          <w:lang w:eastAsia="sv-SE"/>
        </w:rPr>
        <w:tab/>
      </w:r>
      <w:r w:rsidRPr="00921CF7">
        <w:rPr>
          <w:b/>
          <w:caps/>
          <w:szCs w:val="22"/>
          <w:lang w:eastAsia="sv-SE"/>
        </w:rPr>
        <w:t xml:space="preserve">Označení “Pouze pro zvířata” </w:t>
      </w:r>
    </w:p>
    <w:p w14:paraId="7413B95F" w14:textId="77777777" w:rsidR="00370A10" w:rsidRPr="00921CF7" w:rsidRDefault="00370A10" w:rsidP="00370A10">
      <w:pPr>
        <w:rPr>
          <w:szCs w:val="22"/>
          <w:lang w:eastAsia="sv-SE"/>
        </w:rPr>
      </w:pPr>
    </w:p>
    <w:p w14:paraId="33BB5CBC" w14:textId="77777777" w:rsidR="00370A10" w:rsidRPr="00921CF7" w:rsidRDefault="00370A10" w:rsidP="00370A10">
      <w:pPr>
        <w:rPr>
          <w:szCs w:val="22"/>
          <w:lang w:eastAsia="sv-SE"/>
        </w:rPr>
      </w:pPr>
      <w:r w:rsidRPr="00921CF7">
        <w:rPr>
          <w:szCs w:val="22"/>
          <w:lang w:eastAsia="sv-SE"/>
        </w:rPr>
        <w:t xml:space="preserve">Pouze pro zvířata. </w:t>
      </w:r>
    </w:p>
    <w:p w14:paraId="247CFF0B" w14:textId="77777777" w:rsidR="00370A10" w:rsidRPr="00921CF7" w:rsidRDefault="00370A10" w:rsidP="00370A10">
      <w:pPr>
        <w:rPr>
          <w:i/>
          <w:iCs/>
          <w:szCs w:val="22"/>
          <w:lang w:eastAsia="sv-SE"/>
        </w:rPr>
      </w:pPr>
    </w:p>
    <w:p w14:paraId="6A511D4A" w14:textId="77777777" w:rsidR="00370A10" w:rsidRPr="00921CF7" w:rsidRDefault="00370A10" w:rsidP="00370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20.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Datum exspirace</w:t>
      </w:r>
    </w:p>
    <w:p w14:paraId="1B9B94FB" w14:textId="77777777" w:rsidR="00822C62" w:rsidRDefault="00822C62" w:rsidP="00822C62">
      <w:pPr>
        <w:tabs>
          <w:tab w:val="clear" w:pos="567"/>
        </w:tabs>
        <w:spacing w:line="240" w:lineRule="auto"/>
        <w:ind w:right="566"/>
        <w:rPr>
          <w:b/>
          <w:bCs/>
          <w:szCs w:val="24"/>
          <w:lang w:eastAsia="cs-CZ"/>
        </w:rPr>
      </w:pPr>
    </w:p>
    <w:p w14:paraId="415934BD" w14:textId="0B3878F0" w:rsidR="00822C62" w:rsidRDefault="00822C62" w:rsidP="00822C62">
      <w:pPr>
        <w:rPr>
          <w:szCs w:val="22"/>
          <w:lang w:eastAsia="sv-SE"/>
        </w:rPr>
      </w:pPr>
      <w:r w:rsidRPr="00921CF7">
        <w:rPr>
          <w:szCs w:val="22"/>
          <w:lang w:eastAsia="sv-SE"/>
        </w:rPr>
        <w:t>Exp. {mm/rrrr}</w:t>
      </w:r>
    </w:p>
    <w:p w14:paraId="108441D8" w14:textId="6EFE1164" w:rsidR="00BE6E07" w:rsidRPr="00C43557" w:rsidRDefault="00BE6E07" w:rsidP="00C43557">
      <w:pPr>
        <w:tabs>
          <w:tab w:val="clear" w:pos="567"/>
        </w:tabs>
        <w:spacing w:line="240" w:lineRule="auto"/>
        <w:ind w:right="-318"/>
        <w:rPr>
          <w:bCs/>
          <w:szCs w:val="24"/>
          <w:lang w:eastAsia="cs-CZ"/>
        </w:rPr>
      </w:pPr>
      <w:bookmarkStart w:id="3" w:name="_Hlk215823123"/>
      <w:r w:rsidRPr="00930602">
        <w:rPr>
          <w:bCs/>
          <w:szCs w:val="24"/>
          <w:lang w:eastAsia="cs-CZ"/>
        </w:rPr>
        <w:t xml:space="preserve">Po 1. otevření případné zbylé množství </w:t>
      </w:r>
      <w:r w:rsidR="00325EF5">
        <w:rPr>
          <w:bCs/>
          <w:szCs w:val="24"/>
          <w:lang w:eastAsia="cs-CZ"/>
        </w:rPr>
        <w:t>přípravku</w:t>
      </w:r>
      <w:r w:rsidR="00DB453D">
        <w:rPr>
          <w:bCs/>
          <w:szCs w:val="24"/>
          <w:lang w:eastAsia="cs-CZ"/>
        </w:rPr>
        <w:t xml:space="preserve"> </w:t>
      </w:r>
      <w:r>
        <w:rPr>
          <w:bCs/>
          <w:szCs w:val="24"/>
          <w:lang w:eastAsia="cs-CZ"/>
        </w:rPr>
        <w:t>zlikvidujte</w:t>
      </w:r>
      <w:r w:rsidRPr="00930602">
        <w:rPr>
          <w:bCs/>
          <w:szCs w:val="24"/>
          <w:lang w:eastAsia="cs-CZ"/>
        </w:rPr>
        <w:t>.</w:t>
      </w:r>
      <w:bookmarkEnd w:id="3"/>
    </w:p>
    <w:p w14:paraId="55F2011F" w14:textId="77777777" w:rsidR="00370A10" w:rsidRPr="00921CF7" w:rsidRDefault="00370A10" w:rsidP="00370A10">
      <w:pPr>
        <w:rPr>
          <w:szCs w:val="22"/>
          <w:lang w:eastAsia="sv-SE"/>
        </w:rPr>
      </w:pPr>
    </w:p>
    <w:p w14:paraId="4021D62F" w14:textId="77777777" w:rsidR="00370A10" w:rsidRPr="00921CF7" w:rsidRDefault="00370A10" w:rsidP="00370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21.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Číslo šarže</w:t>
      </w:r>
      <w:r w:rsidRPr="00921CF7">
        <w:rPr>
          <w:b/>
          <w:bCs/>
          <w:szCs w:val="22"/>
          <w:lang w:eastAsia="sv-SE"/>
        </w:rPr>
        <w:t xml:space="preserve"> </w:t>
      </w:r>
    </w:p>
    <w:p w14:paraId="6D228D55" w14:textId="77777777" w:rsidR="00370A10" w:rsidRPr="00921CF7" w:rsidRDefault="00370A10" w:rsidP="00370A10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5BA8708A" w14:textId="0A57D145" w:rsidR="00E73569" w:rsidRPr="00C43557" w:rsidRDefault="00E73569" w:rsidP="00C43557">
      <w:pPr>
        <w:rPr>
          <w:szCs w:val="22"/>
          <w:lang w:eastAsia="sv-SE"/>
        </w:rPr>
      </w:pPr>
      <w:r w:rsidRPr="00921CF7">
        <w:rPr>
          <w:szCs w:val="22"/>
          <w:lang w:eastAsia="sv-SE"/>
        </w:rPr>
        <w:t>Lot: {číslo}</w:t>
      </w:r>
    </w:p>
    <w:p w14:paraId="27AC183E" w14:textId="77777777" w:rsidR="00370A10" w:rsidRPr="00921CF7" w:rsidRDefault="00370A10" w:rsidP="00370A10">
      <w:pPr>
        <w:rPr>
          <w:szCs w:val="22"/>
          <w:lang w:eastAsia="sv-SE"/>
        </w:rPr>
      </w:pPr>
    </w:p>
    <w:p w14:paraId="32FCE08F" w14:textId="1A05BEA3" w:rsidR="00C114FF" w:rsidRPr="00B41D57" w:rsidRDefault="00370A1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</w:t>
      </w:r>
    </w:p>
    <w:p w14:paraId="32FCE09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E09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E09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E0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E09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E09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E0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E0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E09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E09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E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E09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E09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E09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E09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E0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E0A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E0A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E0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E0A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CE0A7" w14:textId="643CC03C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41D57" w:rsidSect="003837F1"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E61BE" w14:textId="77777777" w:rsidR="005F16DE" w:rsidRDefault="005F16DE">
      <w:pPr>
        <w:spacing w:line="240" w:lineRule="auto"/>
      </w:pPr>
      <w:r>
        <w:separator/>
      </w:r>
    </w:p>
  </w:endnote>
  <w:endnote w:type="continuationSeparator" w:id="0">
    <w:p w14:paraId="08E9F7D3" w14:textId="77777777" w:rsidR="005F16DE" w:rsidRDefault="005F16DE">
      <w:pPr>
        <w:spacing w:line="240" w:lineRule="auto"/>
      </w:pPr>
      <w:r>
        <w:continuationSeparator/>
      </w:r>
    </w:p>
  </w:endnote>
  <w:endnote w:type="continuationNotice" w:id="1">
    <w:p w14:paraId="0FF89899" w14:textId="77777777" w:rsidR="005F16DE" w:rsidRDefault="005F16D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CE2E6" w14:textId="77777777" w:rsidR="00165F25" w:rsidRPr="00E0068C" w:rsidRDefault="005429E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CE2E7" w14:textId="77777777" w:rsidR="00165F25" w:rsidRPr="00E0068C" w:rsidRDefault="005429E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EE2E3" w14:textId="77777777" w:rsidR="005F16DE" w:rsidRDefault="005F16DE">
      <w:pPr>
        <w:spacing w:line="240" w:lineRule="auto"/>
      </w:pPr>
      <w:r>
        <w:separator/>
      </w:r>
    </w:p>
  </w:footnote>
  <w:footnote w:type="continuationSeparator" w:id="0">
    <w:p w14:paraId="5B691693" w14:textId="77777777" w:rsidR="005F16DE" w:rsidRDefault="005F16DE">
      <w:pPr>
        <w:spacing w:line="240" w:lineRule="auto"/>
      </w:pPr>
      <w:r>
        <w:continuationSeparator/>
      </w:r>
    </w:p>
  </w:footnote>
  <w:footnote w:type="continuationNotice" w:id="1">
    <w:p w14:paraId="6974F8DB" w14:textId="77777777" w:rsidR="005F16DE" w:rsidRDefault="005F16D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DC322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A443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EAA3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261B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D247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CAB7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1E3B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0490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9098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19A3B8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84EB3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1671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E417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78D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6E9B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544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3E4F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6E9C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A8EB96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77A051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A3A918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0ACA77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38AA66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FE05AA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FC291B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52F34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28C410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197ADE1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B1A7BE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E4F1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CBE4A8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DC804C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61208C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216E47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40AC0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2EE2BC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0A49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222D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E2C5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5EA3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4A34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B8E8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F8A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74A5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B6FD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281046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96A2C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5A2E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56A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9A49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60A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6C17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0A41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1A60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714DC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C5420D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3741E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8FEA3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0B2EC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8E494B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9EEA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50AFC0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C42345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E9A25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E9FAD9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4244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E71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499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A21D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12D1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243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8606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DB30627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AA0569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1102F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CC1D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C858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5ECD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5A8A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967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30A1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865C1FF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6E61D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DADE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8EA8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EEC2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2EBB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C029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6A51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CE07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E65CE69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EA3F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DCDF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30FE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7406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2A6E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3436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F684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4C9A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CB5AE3D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B629CA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A8699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6A245F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D06258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A5E6FA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27AE6C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440017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C365DC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3B6044D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8AC97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8A6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82E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A84E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1E03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DEDA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68AB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A280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3FB8D87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6D631D4" w:tentative="1">
      <w:start w:val="1"/>
      <w:numFmt w:val="lowerLetter"/>
      <w:lvlText w:val="%2."/>
      <w:lvlJc w:val="left"/>
      <w:pPr>
        <w:ind w:left="1440" w:hanging="360"/>
      </w:pPr>
    </w:lvl>
    <w:lvl w:ilvl="2" w:tplc="FDA2F60E" w:tentative="1">
      <w:start w:val="1"/>
      <w:numFmt w:val="lowerRoman"/>
      <w:lvlText w:val="%3."/>
      <w:lvlJc w:val="right"/>
      <w:pPr>
        <w:ind w:left="2160" w:hanging="180"/>
      </w:pPr>
    </w:lvl>
    <w:lvl w:ilvl="3" w:tplc="1AC2DA62" w:tentative="1">
      <w:start w:val="1"/>
      <w:numFmt w:val="decimal"/>
      <w:lvlText w:val="%4."/>
      <w:lvlJc w:val="left"/>
      <w:pPr>
        <w:ind w:left="2880" w:hanging="360"/>
      </w:pPr>
    </w:lvl>
    <w:lvl w:ilvl="4" w:tplc="8FA2A0E6" w:tentative="1">
      <w:start w:val="1"/>
      <w:numFmt w:val="lowerLetter"/>
      <w:lvlText w:val="%5."/>
      <w:lvlJc w:val="left"/>
      <w:pPr>
        <w:ind w:left="3600" w:hanging="360"/>
      </w:pPr>
    </w:lvl>
    <w:lvl w:ilvl="5" w:tplc="FE300690" w:tentative="1">
      <w:start w:val="1"/>
      <w:numFmt w:val="lowerRoman"/>
      <w:lvlText w:val="%6."/>
      <w:lvlJc w:val="right"/>
      <w:pPr>
        <w:ind w:left="4320" w:hanging="180"/>
      </w:pPr>
    </w:lvl>
    <w:lvl w:ilvl="6" w:tplc="13703576" w:tentative="1">
      <w:start w:val="1"/>
      <w:numFmt w:val="decimal"/>
      <w:lvlText w:val="%7."/>
      <w:lvlJc w:val="left"/>
      <w:pPr>
        <w:ind w:left="5040" w:hanging="360"/>
      </w:pPr>
    </w:lvl>
    <w:lvl w:ilvl="7" w:tplc="6764BC8C" w:tentative="1">
      <w:start w:val="1"/>
      <w:numFmt w:val="lowerLetter"/>
      <w:lvlText w:val="%8."/>
      <w:lvlJc w:val="left"/>
      <w:pPr>
        <w:ind w:left="5760" w:hanging="360"/>
      </w:pPr>
    </w:lvl>
    <w:lvl w:ilvl="8" w:tplc="FEE2DF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18EA4D3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04A99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E26E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0ABA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B27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3A34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82D0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EE89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267B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87B48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C469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62A0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D83B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A451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4EAD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0401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24F6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D45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470ECA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59418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289B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567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C091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BCD9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EA9C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6EEA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5062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782EE9AC">
      <w:start w:val="1"/>
      <w:numFmt w:val="decimal"/>
      <w:lvlText w:val="%1."/>
      <w:lvlJc w:val="left"/>
      <w:pPr>
        <w:ind w:left="720" w:hanging="360"/>
      </w:pPr>
    </w:lvl>
    <w:lvl w:ilvl="1" w:tplc="1D68A29E" w:tentative="1">
      <w:start w:val="1"/>
      <w:numFmt w:val="lowerLetter"/>
      <w:lvlText w:val="%2."/>
      <w:lvlJc w:val="left"/>
      <w:pPr>
        <w:ind w:left="1440" w:hanging="360"/>
      </w:pPr>
    </w:lvl>
    <w:lvl w:ilvl="2" w:tplc="FBFED960" w:tentative="1">
      <w:start w:val="1"/>
      <w:numFmt w:val="lowerRoman"/>
      <w:lvlText w:val="%3."/>
      <w:lvlJc w:val="right"/>
      <w:pPr>
        <w:ind w:left="2160" w:hanging="180"/>
      </w:pPr>
    </w:lvl>
    <w:lvl w:ilvl="3" w:tplc="E12C13C4" w:tentative="1">
      <w:start w:val="1"/>
      <w:numFmt w:val="decimal"/>
      <w:lvlText w:val="%4."/>
      <w:lvlJc w:val="left"/>
      <w:pPr>
        <w:ind w:left="2880" w:hanging="360"/>
      </w:pPr>
    </w:lvl>
    <w:lvl w:ilvl="4" w:tplc="B4E0A292" w:tentative="1">
      <w:start w:val="1"/>
      <w:numFmt w:val="lowerLetter"/>
      <w:lvlText w:val="%5."/>
      <w:lvlJc w:val="left"/>
      <w:pPr>
        <w:ind w:left="3600" w:hanging="360"/>
      </w:pPr>
    </w:lvl>
    <w:lvl w:ilvl="5" w:tplc="3DFC4424" w:tentative="1">
      <w:start w:val="1"/>
      <w:numFmt w:val="lowerRoman"/>
      <w:lvlText w:val="%6."/>
      <w:lvlJc w:val="right"/>
      <w:pPr>
        <w:ind w:left="4320" w:hanging="180"/>
      </w:pPr>
    </w:lvl>
    <w:lvl w:ilvl="6" w:tplc="865E65FC" w:tentative="1">
      <w:start w:val="1"/>
      <w:numFmt w:val="decimal"/>
      <w:lvlText w:val="%7."/>
      <w:lvlJc w:val="left"/>
      <w:pPr>
        <w:ind w:left="5040" w:hanging="360"/>
      </w:pPr>
    </w:lvl>
    <w:lvl w:ilvl="7" w:tplc="0B306D80" w:tentative="1">
      <w:start w:val="1"/>
      <w:numFmt w:val="lowerLetter"/>
      <w:lvlText w:val="%8."/>
      <w:lvlJc w:val="left"/>
      <w:pPr>
        <w:ind w:left="5760" w:hanging="360"/>
      </w:pPr>
    </w:lvl>
    <w:lvl w:ilvl="8" w:tplc="2A428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1E74A7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936CB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2C59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82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AC07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BE1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1E0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8487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5CC7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525"/>
    <w:rsid w:val="00030AD8"/>
    <w:rsid w:val="00031B92"/>
    <w:rsid w:val="000349AA"/>
    <w:rsid w:val="00036C50"/>
    <w:rsid w:val="00052D2B"/>
    <w:rsid w:val="00054F55"/>
    <w:rsid w:val="00056EE7"/>
    <w:rsid w:val="00060E75"/>
    <w:rsid w:val="00062945"/>
    <w:rsid w:val="00063946"/>
    <w:rsid w:val="00067023"/>
    <w:rsid w:val="00073D9F"/>
    <w:rsid w:val="000747F0"/>
    <w:rsid w:val="00080453"/>
    <w:rsid w:val="0008169A"/>
    <w:rsid w:val="00082200"/>
    <w:rsid w:val="000838BB"/>
    <w:rsid w:val="000860CE"/>
    <w:rsid w:val="00086912"/>
    <w:rsid w:val="00092A37"/>
    <w:rsid w:val="000938A6"/>
    <w:rsid w:val="0009453F"/>
    <w:rsid w:val="00096E78"/>
    <w:rsid w:val="00097C1E"/>
    <w:rsid w:val="000A13AA"/>
    <w:rsid w:val="000A1DF5"/>
    <w:rsid w:val="000B7873"/>
    <w:rsid w:val="000C02A1"/>
    <w:rsid w:val="000C1D4F"/>
    <w:rsid w:val="000C3ED7"/>
    <w:rsid w:val="000C55E6"/>
    <w:rsid w:val="000C687A"/>
    <w:rsid w:val="000D67D0"/>
    <w:rsid w:val="000E0C2A"/>
    <w:rsid w:val="000E115E"/>
    <w:rsid w:val="000E195C"/>
    <w:rsid w:val="000E2AF7"/>
    <w:rsid w:val="000E3602"/>
    <w:rsid w:val="000E705A"/>
    <w:rsid w:val="000F38DA"/>
    <w:rsid w:val="000F5822"/>
    <w:rsid w:val="000F796B"/>
    <w:rsid w:val="0010031E"/>
    <w:rsid w:val="001012EB"/>
    <w:rsid w:val="00101FF2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1D"/>
    <w:rsid w:val="00125C80"/>
    <w:rsid w:val="00127F9F"/>
    <w:rsid w:val="00135957"/>
    <w:rsid w:val="00136DCF"/>
    <w:rsid w:val="00137612"/>
    <w:rsid w:val="0013799F"/>
    <w:rsid w:val="00140DF6"/>
    <w:rsid w:val="00145C3F"/>
    <w:rsid w:val="00145D34"/>
    <w:rsid w:val="00146284"/>
    <w:rsid w:val="0014690F"/>
    <w:rsid w:val="0015098E"/>
    <w:rsid w:val="00153B3A"/>
    <w:rsid w:val="00156CC2"/>
    <w:rsid w:val="00164543"/>
    <w:rsid w:val="00164C48"/>
    <w:rsid w:val="00165F25"/>
    <w:rsid w:val="001674D3"/>
    <w:rsid w:val="00172D2A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926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A6AFA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47CD"/>
    <w:rsid w:val="001F627D"/>
    <w:rsid w:val="001F6622"/>
    <w:rsid w:val="001F6F38"/>
    <w:rsid w:val="001F77C6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2E77"/>
    <w:rsid w:val="0023676E"/>
    <w:rsid w:val="002414B6"/>
    <w:rsid w:val="002422EB"/>
    <w:rsid w:val="00242397"/>
    <w:rsid w:val="002446DC"/>
    <w:rsid w:val="002462F0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B65"/>
    <w:rsid w:val="00274D17"/>
    <w:rsid w:val="00280B52"/>
    <w:rsid w:val="002815F7"/>
    <w:rsid w:val="00282E7B"/>
    <w:rsid w:val="002838C8"/>
    <w:rsid w:val="00284E15"/>
    <w:rsid w:val="00287C92"/>
    <w:rsid w:val="00290805"/>
    <w:rsid w:val="00290C2A"/>
    <w:rsid w:val="002931DD"/>
    <w:rsid w:val="00295140"/>
    <w:rsid w:val="002A0E7C"/>
    <w:rsid w:val="002A0EED"/>
    <w:rsid w:val="002A21ED"/>
    <w:rsid w:val="002A3E1C"/>
    <w:rsid w:val="002A3F88"/>
    <w:rsid w:val="002A710D"/>
    <w:rsid w:val="002B0F11"/>
    <w:rsid w:val="002B2E17"/>
    <w:rsid w:val="002B4AB8"/>
    <w:rsid w:val="002B6560"/>
    <w:rsid w:val="002B6599"/>
    <w:rsid w:val="002C1F27"/>
    <w:rsid w:val="002C38C2"/>
    <w:rsid w:val="002C55FF"/>
    <w:rsid w:val="002C592B"/>
    <w:rsid w:val="002C6CCE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511"/>
    <w:rsid w:val="003256AC"/>
    <w:rsid w:val="00325EF5"/>
    <w:rsid w:val="00330CC1"/>
    <w:rsid w:val="0033129D"/>
    <w:rsid w:val="003320ED"/>
    <w:rsid w:val="0033480E"/>
    <w:rsid w:val="00337123"/>
    <w:rsid w:val="003413BA"/>
    <w:rsid w:val="00341866"/>
    <w:rsid w:val="00342C0C"/>
    <w:rsid w:val="00346B7B"/>
    <w:rsid w:val="003535E0"/>
    <w:rsid w:val="003543AC"/>
    <w:rsid w:val="00355AB8"/>
    <w:rsid w:val="00355D02"/>
    <w:rsid w:val="00361607"/>
    <w:rsid w:val="00362A00"/>
    <w:rsid w:val="00365C0D"/>
    <w:rsid w:val="00366F56"/>
    <w:rsid w:val="00367F82"/>
    <w:rsid w:val="0037032C"/>
    <w:rsid w:val="00370A10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47A2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541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6FAA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56C5"/>
    <w:rsid w:val="00456ED0"/>
    <w:rsid w:val="00457550"/>
    <w:rsid w:val="00457B74"/>
    <w:rsid w:val="00461B2A"/>
    <w:rsid w:val="004620A4"/>
    <w:rsid w:val="0046381A"/>
    <w:rsid w:val="004638C5"/>
    <w:rsid w:val="00474C50"/>
    <w:rsid w:val="004768DB"/>
    <w:rsid w:val="004771F9"/>
    <w:rsid w:val="00480365"/>
    <w:rsid w:val="00486006"/>
    <w:rsid w:val="00486BAD"/>
    <w:rsid w:val="00486BBE"/>
    <w:rsid w:val="00487123"/>
    <w:rsid w:val="00495A75"/>
    <w:rsid w:val="00495CAE"/>
    <w:rsid w:val="0049641F"/>
    <w:rsid w:val="00497F6A"/>
    <w:rsid w:val="004A005B"/>
    <w:rsid w:val="004A1BD5"/>
    <w:rsid w:val="004A29AE"/>
    <w:rsid w:val="004A3D0A"/>
    <w:rsid w:val="004A4E9C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C77FC"/>
    <w:rsid w:val="004D2601"/>
    <w:rsid w:val="004D374F"/>
    <w:rsid w:val="004D3E58"/>
    <w:rsid w:val="004D6746"/>
    <w:rsid w:val="004D767B"/>
    <w:rsid w:val="004E0F32"/>
    <w:rsid w:val="004E23A1"/>
    <w:rsid w:val="004E493C"/>
    <w:rsid w:val="004E623E"/>
    <w:rsid w:val="004E7092"/>
    <w:rsid w:val="004E785D"/>
    <w:rsid w:val="004E7ECE"/>
    <w:rsid w:val="004F3AED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29E4"/>
    <w:rsid w:val="00543DF5"/>
    <w:rsid w:val="00545A61"/>
    <w:rsid w:val="0055260D"/>
    <w:rsid w:val="00552A6B"/>
    <w:rsid w:val="00554C27"/>
    <w:rsid w:val="00555422"/>
    <w:rsid w:val="00555810"/>
    <w:rsid w:val="00562715"/>
    <w:rsid w:val="00562CF6"/>
    <w:rsid w:val="00562DCA"/>
    <w:rsid w:val="00562FF3"/>
    <w:rsid w:val="0056568F"/>
    <w:rsid w:val="0057436C"/>
    <w:rsid w:val="00575DE3"/>
    <w:rsid w:val="00580B08"/>
    <w:rsid w:val="00582578"/>
    <w:rsid w:val="0058621D"/>
    <w:rsid w:val="00586904"/>
    <w:rsid w:val="00594290"/>
    <w:rsid w:val="005A378B"/>
    <w:rsid w:val="005A4CBE"/>
    <w:rsid w:val="005A6BCA"/>
    <w:rsid w:val="005A763E"/>
    <w:rsid w:val="005B04A8"/>
    <w:rsid w:val="005B1FD0"/>
    <w:rsid w:val="005B28AD"/>
    <w:rsid w:val="005B328D"/>
    <w:rsid w:val="005B3503"/>
    <w:rsid w:val="005B3EE7"/>
    <w:rsid w:val="005B4DCD"/>
    <w:rsid w:val="005B4FAD"/>
    <w:rsid w:val="005C17B0"/>
    <w:rsid w:val="005C1932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6DE"/>
    <w:rsid w:val="005F1C1F"/>
    <w:rsid w:val="005F2FAD"/>
    <w:rsid w:val="005F346D"/>
    <w:rsid w:val="005F38FB"/>
    <w:rsid w:val="00602D3B"/>
    <w:rsid w:val="0060326F"/>
    <w:rsid w:val="00606EA1"/>
    <w:rsid w:val="00610C05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377E1"/>
    <w:rsid w:val="00640336"/>
    <w:rsid w:val="00640FC9"/>
    <w:rsid w:val="006414D3"/>
    <w:rsid w:val="006432F2"/>
    <w:rsid w:val="006449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5C35"/>
    <w:rsid w:val="006B12CB"/>
    <w:rsid w:val="006B2030"/>
    <w:rsid w:val="006B2A55"/>
    <w:rsid w:val="006B5916"/>
    <w:rsid w:val="006B5E44"/>
    <w:rsid w:val="006C4775"/>
    <w:rsid w:val="006C4F4A"/>
    <w:rsid w:val="006C5E80"/>
    <w:rsid w:val="006C6472"/>
    <w:rsid w:val="006C7CEE"/>
    <w:rsid w:val="006D075E"/>
    <w:rsid w:val="006D09DC"/>
    <w:rsid w:val="006D1A22"/>
    <w:rsid w:val="006D3509"/>
    <w:rsid w:val="006D7C6E"/>
    <w:rsid w:val="006E15A2"/>
    <w:rsid w:val="006E2F95"/>
    <w:rsid w:val="006F148B"/>
    <w:rsid w:val="006F4360"/>
    <w:rsid w:val="007042E2"/>
    <w:rsid w:val="00704D29"/>
    <w:rsid w:val="00705EAF"/>
    <w:rsid w:val="0070773E"/>
    <w:rsid w:val="007101CC"/>
    <w:rsid w:val="00712224"/>
    <w:rsid w:val="00715C55"/>
    <w:rsid w:val="007227A6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0764"/>
    <w:rsid w:val="00752BA6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97FD5"/>
    <w:rsid w:val="007A286D"/>
    <w:rsid w:val="007A314D"/>
    <w:rsid w:val="007A38DF"/>
    <w:rsid w:val="007A7D4C"/>
    <w:rsid w:val="007B00E5"/>
    <w:rsid w:val="007B0ECA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D7FE3"/>
    <w:rsid w:val="007E2F2D"/>
    <w:rsid w:val="007E6DCC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0392"/>
    <w:rsid w:val="0082153D"/>
    <w:rsid w:val="00822C62"/>
    <w:rsid w:val="008255AA"/>
    <w:rsid w:val="00830FF3"/>
    <w:rsid w:val="008320F3"/>
    <w:rsid w:val="008334BF"/>
    <w:rsid w:val="00836B8C"/>
    <w:rsid w:val="00840062"/>
    <w:rsid w:val="008410C5"/>
    <w:rsid w:val="00842D27"/>
    <w:rsid w:val="008469CA"/>
    <w:rsid w:val="00846C08"/>
    <w:rsid w:val="00850794"/>
    <w:rsid w:val="00852FF2"/>
    <w:rsid w:val="008530E7"/>
    <w:rsid w:val="00856BDB"/>
    <w:rsid w:val="00857675"/>
    <w:rsid w:val="0086185D"/>
    <w:rsid w:val="00861AA0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21FE"/>
    <w:rsid w:val="00883C78"/>
    <w:rsid w:val="00883F30"/>
    <w:rsid w:val="00885159"/>
    <w:rsid w:val="00885214"/>
    <w:rsid w:val="00887615"/>
    <w:rsid w:val="00890052"/>
    <w:rsid w:val="008944F9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B49EB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1E1F"/>
    <w:rsid w:val="00902A1F"/>
    <w:rsid w:val="00903D0D"/>
    <w:rsid w:val="009048E1"/>
    <w:rsid w:val="0090598C"/>
    <w:rsid w:val="00905CAB"/>
    <w:rsid w:val="00906B25"/>
    <w:rsid w:val="009071BB"/>
    <w:rsid w:val="0091173C"/>
    <w:rsid w:val="00913885"/>
    <w:rsid w:val="00915ABF"/>
    <w:rsid w:val="00921CAD"/>
    <w:rsid w:val="00930602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0843"/>
    <w:rsid w:val="00971F59"/>
    <w:rsid w:val="00975676"/>
    <w:rsid w:val="00976467"/>
    <w:rsid w:val="00976D32"/>
    <w:rsid w:val="00981B33"/>
    <w:rsid w:val="009844F7"/>
    <w:rsid w:val="009938F7"/>
    <w:rsid w:val="00995A7D"/>
    <w:rsid w:val="009A05AA"/>
    <w:rsid w:val="009A2BF4"/>
    <w:rsid w:val="009A2D5A"/>
    <w:rsid w:val="009A343E"/>
    <w:rsid w:val="009A48D5"/>
    <w:rsid w:val="009A6509"/>
    <w:rsid w:val="009A6E2F"/>
    <w:rsid w:val="009B2969"/>
    <w:rsid w:val="009B2C7E"/>
    <w:rsid w:val="009B6DBD"/>
    <w:rsid w:val="009C108A"/>
    <w:rsid w:val="009C2E47"/>
    <w:rsid w:val="009C3048"/>
    <w:rsid w:val="009C6BFB"/>
    <w:rsid w:val="009D0C05"/>
    <w:rsid w:val="009D3117"/>
    <w:rsid w:val="009D504F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21D8"/>
    <w:rsid w:val="00A0479E"/>
    <w:rsid w:val="00A07979"/>
    <w:rsid w:val="00A11755"/>
    <w:rsid w:val="00A137CE"/>
    <w:rsid w:val="00A1599B"/>
    <w:rsid w:val="00A16BAC"/>
    <w:rsid w:val="00A207FB"/>
    <w:rsid w:val="00A20ADC"/>
    <w:rsid w:val="00A24016"/>
    <w:rsid w:val="00A265BF"/>
    <w:rsid w:val="00A26F44"/>
    <w:rsid w:val="00A30F89"/>
    <w:rsid w:val="00A34FAB"/>
    <w:rsid w:val="00A36406"/>
    <w:rsid w:val="00A42065"/>
    <w:rsid w:val="00A42C43"/>
    <w:rsid w:val="00A4313D"/>
    <w:rsid w:val="00A432AE"/>
    <w:rsid w:val="00A50120"/>
    <w:rsid w:val="00A50F34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4D6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2A2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AF463E"/>
    <w:rsid w:val="00B00100"/>
    <w:rsid w:val="00B00CA4"/>
    <w:rsid w:val="00B02195"/>
    <w:rsid w:val="00B075D6"/>
    <w:rsid w:val="00B10790"/>
    <w:rsid w:val="00B113B9"/>
    <w:rsid w:val="00B119A2"/>
    <w:rsid w:val="00B12783"/>
    <w:rsid w:val="00B13B6D"/>
    <w:rsid w:val="00B16A0F"/>
    <w:rsid w:val="00B177F2"/>
    <w:rsid w:val="00B201F1"/>
    <w:rsid w:val="00B21CBD"/>
    <w:rsid w:val="00B2603F"/>
    <w:rsid w:val="00B304E7"/>
    <w:rsid w:val="00B318B6"/>
    <w:rsid w:val="00B344B9"/>
    <w:rsid w:val="00B3499B"/>
    <w:rsid w:val="00B36E65"/>
    <w:rsid w:val="00B41D57"/>
    <w:rsid w:val="00B41F47"/>
    <w:rsid w:val="00B42FBD"/>
    <w:rsid w:val="00B44468"/>
    <w:rsid w:val="00B44940"/>
    <w:rsid w:val="00B60AC9"/>
    <w:rsid w:val="00B660D6"/>
    <w:rsid w:val="00B67323"/>
    <w:rsid w:val="00B715F2"/>
    <w:rsid w:val="00B71A47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553D"/>
    <w:rsid w:val="00B9784D"/>
    <w:rsid w:val="00BA19C7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1E8C"/>
    <w:rsid w:val="00BC2E39"/>
    <w:rsid w:val="00BD2364"/>
    <w:rsid w:val="00BD28E3"/>
    <w:rsid w:val="00BD545A"/>
    <w:rsid w:val="00BD5DD3"/>
    <w:rsid w:val="00BD6BB1"/>
    <w:rsid w:val="00BE117E"/>
    <w:rsid w:val="00BE3261"/>
    <w:rsid w:val="00BE6E07"/>
    <w:rsid w:val="00BF00EF"/>
    <w:rsid w:val="00BF2AE6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557"/>
    <w:rsid w:val="00C43F01"/>
    <w:rsid w:val="00C43F8E"/>
    <w:rsid w:val="00C4587E"/>
    <w:rsid w:val="00C47552"/>
    <w:rsid w:val="00C47DF8"/>
    <w:rsid w:val="00C56F31"/>
    <w:rsid w:val="00C57A81"/>
    <w:rsid w:val="00C60193"/>
    <w:rsid w:val="00C634D4"/>
    <w:rsid w:val="00C63AA5"/>
    <w:rsid w:val="00C6455D"/>
    <w:rsid w:val="00C65071"/>
    <w:rsid w:val="00C651B5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080D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29BC"/>
    <w:rsid w:val="00D0359D"/>
    <w:rsid w:val="00D04DED"/>
    <w:rsid w:val="00D1089A"/>
    <w:rsid w:val="00D116BD"/>
    <w:rsid w:val="00D14725"/>
    <w:rsid w:val="00D16FE0"/>
    <w:rsid w:val="00D2001A"/>
    <w:rsid w:val="00D20684"/>
    <w:rsid w:val="00D26B62"/>
    <w:rsid w:val="00D32624"/>
    <w:rsid w:val="00D3691A"/>
    <w:rsid w:val="00D377E2"/>
    <w:rsid w:val="00D403E9"/>
    <w:rsid w:val="00D429D5"/>
    <w:rsid w:val="00D42DCB"/>
    <w:rsid w:val="00D45482"/>
    <w:rsid w:val="00D46DF2"/>
    <w:rsid w:val="00D47674"/>
    <w:rsid w:val="00D47D79"/>
    <w:rsid w:val="00D52508"/>
    <w:rsid w:val="00D5338C"/>
    <w:rsid w:val="00D606B2"/>
    <w:rsid w:val="00D61E3A"/>
    <w:rsid w:val="00D625A7"/>
    <w:rsid w:val="00D63575"/>
    <w:rsid w:val="00D64074"/>
    <w:rsid w:val="00D65777"/>
    <w:rsid w:val="00D7054F"/>
    <w:rsid w:val="00D72308"/>
    <w:rsid w:val="00D728A0"/>
    <w:rsid w:val="00D74018"/>
    <w:rsid w:val="00D75C68"/>
    <w:rsid w:val="00D83661"/>
    <w:rsid w:val="00D9216A"/>
    <w:rsid w:val="00D94C1B"/>
    <w:rsid w:val="00D95BBB"/>
    <w:rsid w:val="00D97E7D"/>
    <w:rsid w:val="00DA16B5"/>
    <w:rsid w:val="00DA2A06"/>
    <w:rsid w:val="00DB1C8C"/>
    <w:rsid w:val="00DB3439"/>
    <w:rsid w:val="00DB3618"/>
    <w:rsid w:val="00DB453D"/>
    <w:rsid w:val="00DB468A"/>
    <w:rsid w:val="00DC2946"/>
    <w:rsid w:val="00DC4340"/>
    <w:rsid w:val="00DC550F"/>
    <w:rsid w:val="00DC64FD"/>
    <w:rsid w:val="00DC7787"/>
    <w:rsid w:val="00DD53C3"/>
    <w:rsid w:val="00DD669D"/>
    <w:rsid w:val="00DE127F"/>
    <w:rsid w:val="00DE424A"/>
    <w:rsid w:val="00DE4419"/>
    <w:rsid w:val="00DE5A67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280A"/>
    <w:rsid w:val="00E552BA"/>
    <w:rsid w:val="00E56CBB"/>
    <w:rsid w:val="00E579A6"/>
    <w:rsid w:val="00E61950"/>
    <w:rsid w:val="00E61E51"/>
    <w:rsid w:val="00E63F9A"/>
    <w:rsid w:val="00E6552A"/>
    <w:rsid w:val="00E65731"/>
    <w:rsid w:val="00E6707D"/>
    <w:rsid w:val="00E70337"/>
    <w:rsid w:val="00E70E7C"/>
    <w:rsid w:val="00E71313"/>
    <w:rsid w:val="00E72606"/>
    <w:rsid w:val="00E73569"/>
    <w:rsid w:val="00E73C3E"/>
    <w:rsid w:val="00E74050"/>
    <w:rsid w:val="00E82496"/>
    <w:rsid w:val="00E834CD"/>
    <w:rsid w:val="00E846DC"/>
    <w:rsid w:val="00E8486F"/>
    <w:rsid w:val="00E84E9D"/>
    <w:rsid w:val="00E856C6"/>
    <w:rsid w:val="00E86CEE"/>
    <w:rsid w:val="00E9093C"/>
    <w:rsid w:val="00E935AF"/>
    <w:rsid w:val="00E93A0C"/>
    <w:rsid w:val="00E96948"/>
    <w:rsid w:val="00EA2124"/>
    <w:rsid w:val="00EA60C5"/>
    <w:rsid w:val="00EB0E20"/>
    <w:rsid w:val="00EB1682"/>
    <w:rsid w:val="00EB1878"/>
    <w:rsid w:val="00EB1A80"/>
    <w:rsid w:val="00EB457B"/>
    <w:rsid w:val="00EC27E1"/>
    <w:rsid w:val="00EC3E4B"/>
    <w:rsid w:val="00EC47C4"/>
    <w:rsid w:val="00EC4F3A"/>
    <w:rsid w:val="00EC5045"/>
    <w:rsid w:val="00EC5E74"/>
    <w:rsid w:val="00ED1009"/>
    <w:rsid w:val="00ED594D"/>
    <w:rsid w:val="00EE36E1"/>
    <w:rsid w:val="00EE505D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3D7"/>
    <w:rsid w:val="00F17A0C"/>
    <w:rsid w:val="00F23927"/>
    <w:rsid w:val="00F26644"/>
    <w:rsid w:val="00F26A05"/>
    <w:rsid w:val="00F26B44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3336"/>
    <w:rsid w:val="00F75960"/>
    <w:rsid w:val="00F801AF"/>
    <w:rsid w:val="00F81480"/>
    <w:rsid w:val="00F82526"/>
    <w:rsid w:val="00F84672"/>
    <w:rsid w:val="00F84802"/>
    <w:rsid w:val="00F84AED"/>
    <w:rsid w:val="00F87F57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39BC"/>
    <w:rsid w:val="00FD4DA8"/>
    <w:rsid w:val="00FD4EEF"/>
    <w:rsid w:val="00FD5461"/>
    <w:rsid w:val="00FD642D"/>
    <w:rsid w:val="00FD6BDB"/>
    <w:rsid w:val="00FD6F00"/>
    <w:rsid w:val="00FD6FF1"/>
    <w:rsid w:val="00FD79B8"/>
    <w:rsid w:val="00FD7AB4"/>
    <w:rsid w:val="00FD7B98"/>
    <w:rsid w:val="00FE0C2B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FCDEC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Datum">
    <w:name w:val="Date"/>
    <w:basedOn w:val="Normln"/>
    <w:next w:val="Normln"/>
    <w:link w:val="DatumChar"/>
    <w:semiHidden/>
    <w:unhideWhenUsed/>
    <w:rsid w:val="00ED1009"/>
  </w:style>
  <w:style w:type="character" w:customStyle="1" w:styleId="DatumChar">
    <w:name w:val="Datum Char"/>
    <w:basedOn w:val="Standardnpsmoodstavce"/>
    <w:link w:val="Datum"/>
    <w:semiHidden/>
    <w:rsid w:val="00ED1009"/>
    <w:rPr>
      <w:sz w:val="22"/>
      <w:lang w:eastAsia="en-US"/>
    </w:rPr>
  </w:style>
  <w:style w:type="character" w:styleId="Nevyeenzmnka">
    <w:name w:val="Unresolved Mention"/>
    <w:basedOn w:val="Standardnpsmoodstavce"/>
    <w:rsid w:val="00D52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@uskvbl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orbrook@samohyl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f5293-d146-4d0a-a325-38e8ea5c6a1d" xsi:nil="true"/>
    <lcf76f155ced4ddcb4097134ff3c332f xmlns="3efbcc0a-96fa-493e-be9b-0a39e8d6f2d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F5A512465BD4BB1D60C349985926A" ma:contentTypeVersion="13" ma:contentTypeDescription="Create a new document." ma:contentTypeScope="" ma:versionID="5b899fcb0d24df24ce6b8bdda701be55">
  <xsd:schema xmlns:xsd="http://www.w3.org/2001/XMLSchema" xmlns:xs="http://www.w3.org/2001/XMLSchema" xmlns:p="http://schemas.microsoft.com/office/2006/metadata/properties" xmlns:ns2="3efbcc0a-96fa-493e-be9b-0a39e8d6f2db" xmlns:ns3="d0cf5293-d146-4d0a-a325-38e8ea5c6a1d" targetNamespace="http://schemas.microsoft.com/office/2006/metadata/properties" ma:root="true" ma:fieldsID="def818d2b4d73f80d40d84e0851870e0" ns2:_="" ns3:_="">
    <xsd:import namespace="3efbcc0a-96fa-493e-be9b-0a39e8d6f2db"/>
    <xsd:import namespace="d0cf5293-d146-4d0a-a325-38e8ea5c6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cc0a-96fa-493e-be9b-0a39e8d6f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ef36588-58cb-477e-a5cf-7ae7c0531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f5293-d146-4d0a-a325-38e8ea5c6a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b8842c-55ab-460e-9217-00974a0f1606}" ma:internalName="TaxCatchAll" ma:showField="CatchAllData" ma:web="d0cf5293-d146-4d0a-a325-38e8ea5c6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F1D92-6F78-4418-A909-90221071D3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3DA266-7399-466B-B35D-933F68D0BE33}">
  <ds:schemaRefs>
    <ds:schemaRef ds:uri="http://schemas.microsoft.com/office/2006/metadata/properties"/>
    <ds:schemaRef ds:uri="http://schemas.microsoft.com/office/infopath/2007/PartnerControls"/>
    <ds:schemaRef ds:uri="d0cf5293-d146-4d0a-a325-38e8ea5c6a1d"/>
    <ds:schemaRef ds:uri="3efbcc0a-96fa-493e-be9b-0a39e8d6f2db"/>
  </ds:schemaRefs>
</ds:datastoreItem>
</file>

<file path=customXml/itemProps3.xml><?xml version="1.0" encoding="utf-8"?>
<ds:datastoreItem xmlns:ds="http://schemas.openxmlformats.org/officeDocument/2006/customXml" ds:itemID="{B8A90719-2049-428F-99E6-BFF28D29B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cc0a-96fa-493e-be9b-0a39e8d6f2db"/>
    <ds:schemaRef ds:uri="d0cf5293-d146-4d0a-a325-38e8ea5c6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CC46CE-62BA-4BED-AFC2-7AE8FE088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891</Words>
  <Characters>5259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23</cp:revision>
  <cp:lastPrinted>2022-10-26T09:04:00Z</cp:lastPrinted>
  <dcterms:created xsi:type="dcterms:W3CDTF">2025-11-12T08:05:00Z</dcterms:created>
  <dcterms:modified xsi:type="dcterms:W3CDTF">2026-06-02T07:08:00Z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0x010100A8DF5A512465BD4BB1D60C349985926A</vt:lpwstr>
  </property>
  <property fmtid="{D5CDD505-2E9C-101B-9397-08002B2CF9AE}" pid="75" name="MediaServiceImageTags">
    <vt:lpwstr/>
  </property>
</Properties>
</file>