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5F85F" w14:textId="6EA79FF5" w:rsidR="00EC04D3" w:rsidRDefault="00EC04D3" w:rsidP="00EC04D3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2FB07FAD" w14:textId="211EEB7D" w:rsidR="0089449C" w:rsidRDefault="0089449C" w:rsidP="00EC04D3">
      <w:pPr>
        <w:tabs>
          <w:tab w:val="clear" w:pos="567"/>
        </w:tabs>
        <w:spacing w:line="240" w:lineRule="auto"/>
        <w:rPr>
          <w:szCs w:val="22"/>
        </w:rPr>
      </w:pPr>
    </w:p>
    <w:p w14:paraId="3A3CD382" w14:textId="4A8AE570" w:rsidR="0089449C" w:rsidRDefault="0089449C" w:rsidP="00EC04D3">
      <w:pPr>
        <w:tabs>
          <w:tab w:val="clear" w:pos="567"/>
        </w:tabs>
        <w:spacing w:line="240" w:lineRule="auto"/>
        <w:rPr>
          <w:szCs w:val="22"/>
        </w:rPr>
      </w:pPr>
    </w:p>
    <w:p w14:paraId="4D90D0E7" w14:textId="77777777" w:rsidR="0089449C" w:rsidRPr="007B23D6" w:rsidRDefault="0089449C" w:rsidP="00EC04D3">
      <w:pPr>
        <w:tabs>
          <w:tab w:val="clear" w:pos="567"/>
        </w:tabs>
        <w:spacing w:line="240" w:lineRule="auto"/>
        <w:rPr>
          <w:szCs w:val="22"/>
        </w:rPr>
      </w:pPr>
    </w:p>
    <w:p w14:paraId="42F64C06" w14:textId="77777777" w:rsidR="00EC04D3" w:rsidRPr="007B23D6" w:rsidRDefault="00EC04D3" w:rsidP="00EC04D3">
      <w:pPr>
        <w:tabs>
          <w:tab w:val="clear" w:pos="567"/>
        </w:tabs>
        <w:spacing w:line="240" w:lineRule="auto"/>
        <w:rPr>
          <w:szCs w:val="22"/>
        </w:rPr>
      </w:pPr>
    </w:p>
    <w:p w14:paraId="7DCF5127" w14:textId="77777777" w:rsidR="00EC04D3" w:rsidRPr="007B23D6" w:rsidRDefault="00EC04D3" w:rsidP="00EC04D3">
      <w:pPr>
        <w:tabs>
          <w:tab w:val="clear" w:pos="567"/>
        </w:tabs>
        <w:spacing w:line="240" w:lineRule="auto"/>
        <w:rPr>
          <w:szCs w:val="22"/>
        </w:rPr>
      </w:pPr>
    </w:p>
    <w:p w14:paraId="1569303E" w14:textId="77777777" w:rsidR="00EC04D3" w:rsidRPr="007B23D6" w:rsidRDefault="00EC04D3" w:rsidP="00EC04D3">
      <w:pPr>
        <w:tabs>
          <w:tab w:val="clear" w:pos="567"/>
        </w:tabs>
        <w:spacing w:line="240" w:lineRule="auto"/>
        <w:rPr>
          <w:szCs w:val="22"/>
        </w:rPr>
      </w:pPr>
    </w:p>
    <w:p w14:paraId="7F6C83BA" w14:textId="77777777" w:rsidR="00EC04D3" w:rsidRPr="007B23D6" w:rsidRDefault="00EC04D3" w:rsidP="00EC04D3">
      <w:pPr>
        <w:tabs>
          <w:tab w:val="clear" w:pos="567"/>
        </w:tabs>
        <w:spacing w:line="240" w:lineRule="auto"/>
        <w:rPr>
          <w:szCs w:val="22"/>
        </w:rPr>
      </w:pPr>
    </w:p>
    <w:p w14:paraId="0106622C" w14:textId="77777777" w:rsidR="00EC04D3" w:rsidRPr="007B23D6" w:rsidRDefault="00EC04D3" w:rsidP="00EC04D3">
      <w:pPr>
        <w:tabs>
          <w:tab w:val="clear" w:pos="567"/>
        </w:tabs>
        <w:spacing w:line="240" w:lineRule="auto"/>
        <w:rPr>
          <w:szCs w:val="22"/>
        </w:rPr>
      </w:pPr>
    </w:p>
    <w:p w14:paraId="6CF0DF2A" w14:textId="77777777" w:rsidR="00EC04D3" w:rsidRPr="007B23D6" w:rsidRDefault="00EC04D3" w:rsidP="00EC04D3">
      <w:pPr>
        <w:tabs>
          <w:tab w:val="clear" w:pos="567"/>
        </w:tabs>
        <w:spacing w:line="240" w:lineRule="auto"/>
        <w:rPr>
          <w:szCs w:val="22"/>
        </w:rPr>
      </w:pPr>
    </w:p>
    <w:p w14:paraId="6FAE3C67" w14:textId="77777777" w:rsidR="00EC04D3" w:rsidRPr="007B23D6" w:rsidRDefault="00EC04D3" w:rsidP="00EC04D3">
      <w:pPr>
        <w:tabs>
          <w:tab w:val="clear" w:pos="567"/>
        </w:tabs>
        <w:spacing w:line="240" w:lineRule="auto"/>
        <w:rPr>
          <w:szCs w:val="22"/>
        </w:rPr>
      </w:pPr>
    </w:p>
    <w:p w14:paraId="0A502140" w14:textId="77777777" w:rsidR="00EC04D3" w:rsidRPr="007B23D6" w:rsidRDefault="00EC04D3" w:rsidP="00EC04D3">
      <w:pPr>
        <w:tabs>
          <w:tab w:val="clear" w:pos="567"/>
        </w:tabs>
        <w:spacing w:line="240" w:lineRule="auto"/>
        <w:rPr>
          <w:szCs w:val="22"/>
        </w:rPr>
      </w:pPr>
    </w:p>
    <w:p w14:paraId="3F184208" w14:textId="77777777" w:rsidR="00EC04D3" w:rsidRPr="007B23D6" w:rsidRDefault="00EC04D3" w:rsidP="00EC04D3">
      <w:pPr>
        <w:tabs>
          <w:tab w:val="clear" w:pos="567"/>
        </w:tabs>
        <w:spacing w:line="240" w:lineRule="auto"/>
        <w:rPr>
          <w:szCs w:val="22"/>
        </w:rPr>
      </w:pPr>
    </w:p>
    <w:p w14:paraId="00F21DAD" w14:textId="77777777" w:rsidR="00EC04D3" w:rsidRPr="007B23D6" w:rsidRDefault="00EC04D3" w:rsidP="00EC04D3">
      <w:pPr>
        <w:tabs>
          <w:tab w:val="clear" w:pos="567"/>
        </w:tabs>
        <w:spacing w:line="240" w:lineRule="auto"/>
        <w:rPr>
          <w:szCs w:val="22"/>
        </w:rPr>
      </w:pPr>
    </w:p>
    <w:p w14:paraId="63691F82" w14:textId="77777777" w:rsidR="00EC04D3" w:rsidRPr="007B23D6" w:rsidRDefault="00EC04D3" w:rsidP="00EC04D3">
      <w:pPr>
        <w:tabs>
          <w:tab w:val="clear" w:pos="567"/>
        </w:tabs>
        <w:spacing w:line="240" w:lineRule="auto"/>
        <w:rPr>
          <w:szCs w:val="22"/>
        </w:rPr>
      </w:pPr>
    </w:p>
    <w:p w14:paraId="52EA97C4" w14:textId="77777777" w:rsidR="00EC04D3" w:rsidRPr="007B23D6" w:rsidRDefault="00EC04D3" w:rsidP="00EC04D3">
      <w:pPr>
        <w:tabs>
          <w:tab w:val="clear" w:pos="567"/>
        </w:tabs>
        <w:spacing w:line="240" w:lineRule="auto"/>
        <w:rPr>
          <w:szCs w:val="22"/>
        </w:rPr>
      </w:pPr>
    </w:p>
    <w:p w14:paraId="0CCD21D5" w14:textId="77777777" w:rsidR="00EC04D3" w:rsidRPr="007B23D6" w:rsidRDefault="00EC04D3" w:rsidP="00EC04D3">
      <w:pPr>
        <w:tabs>
          <w:tab w:val="clear" w:pos="567"/>
        </w:tabs>
        <w:spacing w:line="240" w:lineRule="auto"/>
        <w:rPr>
          <w:szCs w:val="22"/>
        </w:rPr>
      </w:pPr>
    </w:p>
    <w:p w14:paraId="3497A3DF" w14:textId="77777777" w:rsidR="00EC04D3" w:rsidRPr="007B23D6" w:rsidRDefault="00EC04D3" w:rsidP="00EC04D3">
      <w:pPr>
        <w:tabs>
          <w:tab w:val="clear" w:pos="567"/>
        </w:tabs>
        <w:spacing w:line="240" w:lineRule="auto"/>
        <w:rPr>
          <w:szCs w:val="22"/>
        </w:rPr>
      </w:pPr>
    </w:p>
    <w:p w14:paraId="38768465" w14:textId="77777777" w:rsidR="00EC04D3" w:rsidRPr="007B23D6" w:rsidRDefault="00EC04D3" w:rsidP="00EC04D3">
      <w:pPr>
        <w:tabs>
          <w:tab w:val="clear" w:pos="567"/>
        </w:tabs>
        <w:spacing w:line="240" w:lineRule="auto"/>
        <w:rPr>
          <w:szCs w:val="22"/>
        </w:rPr>
      </w:pPr>
    </w:p>
    <w:p w14:paraId="35C1DD20" w14:textId="77777777" w:rsidR="00EC04D3" w:rsidRPr="007B23D6" w:rsidRDefault="00EC04D3" w:rsidP="00EC04D3">
      <w:pPr>
        <w:tabs>
          <w:tab w:val="clear" w:pos="567"/>
        </w:tabs>
        <w:spacing w:line="240" w:lineRule="auto"/>
        <w:rPr>
          <w:szCs w:val="22"/>
        </w:rPr>
      </w:pPr>
    </w:p>
    <w:p w14:paraId="694CE492" w14:textId="77777777" w:rsidR="00EC04D3" w:rsidRPr="007B23D6" w:rsidRDefault="00EC04D3" w:rsidP="00EC04D3">
      <w:pPr>
        <w:tabs>
          <w:tab w:val="clear" w:pos="567"/>
        </w:tabs>
        <w:spacing w:line="240" w:lineRule="auto"/>
        <w:rPr>
          <w:szCs w:val="22"/>
        </w:rPr>
      </w:pPr>
    </w:p>
    <w:p w14:paraId="45E9ADF9" w14:textId="77777777" w:rsidR="00EC04D3" w:rsidRPr="007B23D6" w:rsidRDefault="00EC04D3" w:rsidP="00EC04D3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7B23D6">
        <w:rPr>
          <w:b/>
          <w:szCs w:val="22"/>
        </w:rPr>
        <w:t>B. PŘÍBALOVÁ INFORMACE</w:t>
      </w:r>
    </w:p>
    <w:p w14:paraId="30C409BE" w14:textId="77777777" w:rsidR="00EC04D3" w:rsidRPr="007B23D6" w:rsidRDefault="00EC04D3" w:rsidP="00EC04D3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7B23D6">
        <w:rPr>
          <w:szCs w:val="22"/>
        </w:rPr>
        <w:br w:type="page"/>
      </w:r>
      <w:r w:rsidRPr="007B23D6">
        <w:rPr>
          <w:b/>
          <w:szCs w:val="22"/>
        </w:rPr>
        <w:lastRenderedPageBreak/>
        <w:t>PŘÍBALOVÁ INFORMACE:</w:t>
      </w:r>
    </w:p>
    <w:p w14:paraId="6BB68128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385D224" w14:textId="77777777" w:rsidR="00EC04D3" w:rsidRPr="007B23D6" w:rsidRDefault="00EC04D3" w:rsidP="00EC04D3">
      <w:pPr>
        <w:tabs>
          <w:tab w:val="clear" w:pos="567"/>
        </w:tabs>
        <w:spacing w:line="240" w:lineRule="auto"/>
        <w:ind w:left="567" w:hanging="567"/>
        <w:jc w:val="both"/>
        <w:rPr>
          <w:b/>
          <w:szCs w:val="22"/>
        </w:rPr>
      </w:pPr>
      <w:r w:rsidRPr="007B23D6">
        <w:rPr>
          <w:b/>
          <w:szCs w:val="22"/>
        </w:rPr>
        <w:t>1.</w:t>
      </w:r>
      <w:r w:rsidRPr="007B23D6">
        <w:rPr>
          <w:b/>
          <w:szCs w:val="22"/>
        </w:rPr>
        <w:tab/>
      </w:r>
      <w:proofErr w:type="spellStart"/>
      <w:r w:rsidRPr="007B23D6">
        <w:rPr>
          <w:b/>
          <w:szCs w:val="22"/>
        </w:rPr>
        <w:t>Název</w:t>
      </w:r>
      <w:proofErr w:type="spellEnd"/>
      <w:r w:rsidRPr="007B23D6">
        <w:rPr>
          <w:b/>
          <w:szCs w:val="22"/>
        </w:rPr>
        <w:t xml:space="preserve"> </w:t>
      </w:r>
      <w:proofErr w:type="spellStart"/>
      <w:r w:rsidRPr="007B23D6">
        <w:rPr>
          <w:b/>
          <w:szCs w:val="22"/>
        </w:rPr>
        <w:t>veterinárního</w:t>
      </w:r>
      <w:proofErr w:type="spellEnd"/>
      <w:r w:rsidRPr="007B23D6">
        <w:rPr>
          <w:b/>
          <w:szCs w:val="22"/>
        </w:rPr>
        <w:t xml:space="preserve"> </w:t>
      </w:r>
      <w:proofErr w:type="spellStart"/>
      <w:r w:rsidRPr="007B23D6">
        <w:rPr>
          <w:b/>
          <w:szCs w:val="22"/>
        </w:rPr>
        <w:t>léčivého</w:t>
      </w:r>
      <w:proofErr w:type="spellEnd"/>
      <w:r w:rsidRPr="007B23D6">
        <w:rPr>
          <w:b/>
          <w:szCs w:val="22"/>
        </w:rPr>
        <w:t xml:space="preserve"> </w:t>
      </w:r>
      <w:proofErr w:type="spellStart"/>
      <w:r w:rsidRPr="007B23D6">
        <w:rPr>
          <w:b/>
          <w:szCs w:val="22"/>
        </w:rPr>
        <w:t>přípravku</w:t>
      </w:r>
      <w:proofErr w:type="spellEnd"/>
    </w:p>
    <w:p w14:paraId="4FDB9D99" w14:textId="77777777" w:rsidR="00EC04D3" w:rsidRPr="007B23D6" w:rsidRDefault="00EC04D3" w:rsidP="00EC04D3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</w:p>
    <w:p w14:paraId="3739CD5A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7B23D6">
        <w:rPr>
          <w:szCs w:val="22"/>
        </w:rPr>
        <w:t>Thiamavance</w:t>
      </w:r>
      <w:proofErr w:type="spellEnd"/>
      <w:r w:rsidRPr="007B23D6">
        <w:rPr>
          <w:szCs w:val="22"/>
        </w:rPr>
        <w:t xml:space="preserve"> 10 mg/ml </w:t>
      </w:r>
      <w:proofErr w:type="spellStart"/>
      <w:r w:rsidRPr="007B23D6">
        <w:rPr>
          <w:szCs w:val="22"/>
        </w:rPr>
        <w:t>perorální</w:t>
      </w:r>
      <w:proofErr w:type="spellEnd"/>
      <w:r w:rsidRPr="007B23D6">
        <w:rPr>
          <w:szCs w:val="22"/>
        </w:rPr>
        <w:t xml:space="preserve"> </w:t>
      </w:r>
      <w:proofErr w:type="spellStart"/>
      <w:r w:rsidRPr="007B23D6">
        <w:rPr>
          <w:szCs w:val="22"/>
        </w:rPr>
        <w:t>roztok</w:t>
      </w:r>
      <w:proofErr w:type="spellEnd"/>
      <w:r w:rsidRPr="007B23D6">
        <w:rPr>
          <w:szCs w:val="22"/>
        </w:rPr>
        <w:t xml:space="preserve"> pro </w:t>
      </w:r>
      <w:proofErr w:type="spellStart"/>
      <w:r w:rsidRPr="007B23D6">
        <w:rPr>
          <w:szCs w:val="22"/>
        </w:rPr>
        <w:t>kočky</w:t>
      </w:r>
      <w:proofErr w:type="spellEnd"/>
    </w:p>
    <w:p w14:paraId="3F87B635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465F827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6EDD565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7B23D6">
        <w:rPr>
          <w:b/>
          <w:szCs w:val="22"/>
        </w:rPr>
        <w:t>2.</w:t>
      </w:r>
      <w:r w:rsidRPr="007B23D6">
        <w:rPr>
          <w:b/>
          <w:szCs w:val="22"/>
        </w:rPr>
        <w:tab/>
      </w:r>
      <w:proofErr w:type="spellStart"/>
      <w:r w:rsidRPr="007B23D6">
        <w:rPr>
          <w:b/>
          <w:szCs w:val="22"/>
        </w:rPr>
        <w:t>Složení</w:t>
      </w:r>
      <w:proofErr w:type="spellEnd"/>
    </w:p>
    <w:p w14:paraId="4D206CBE" w14:textId="77777777" w:rsidR="00EC04D3" w:rsidRPr="007B23D6" w:rsidRDefault="00EC04D3" w:rsidP="00EC04D3">
      <w:pPr>
        <w:tabs>
          <w:tab w:val="clear" w:pos="567"/>
          <w:tab w:val="left" w:pos="2640"/>
        </w:tabs>
        <w:spacing w:line="240" w:lineRule="auto"/>
        <w:jc w:val="both"/>
        <w:rPr>
          <w:iCs/>
          <w:szCs w:val="22"/>
        </w:rPr>
      </w:pPr>
    </w:p>
    <w:p w14:paraId="6FF881D3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 w:rsidRPr="007B23D6">
        <w:rPr>
          <w:iCs/>
          <w:szCs w:val="22"/>
        </w:rPr>
        <w:t>Každý</w:t>
      </w:r>
      <w:proofErr w:type="spellEnd"/>
      <w:r w:rsidRPr="007B23D6">
        <w:rPr>
          <w:iCs/>
          <w:szCs w:val="22"/>
        </w:rPr>
        <w:t xml:space="preserve"> ml </w:t>
      </w:r>
      <w:proofErr w:type="spellStart"/>
      <w:r w:rsidRPr="007B23D6">
        <w:rPr>
          <w:iCs/>
          <w:szCs w:val="22"/>
        </w:rPr>
        <w:t>obsahuje</w:t>
      </w:r>
      <w:proofErr w:type="spellEnd"/>
      <w:r w:rsidRPr="007B23D6">
        <w:rPr>
          <w:iCs/>
          <w:szCs w:val="22"/>
        </w:rPr>
        <w:t>:</w:t>
      </w:r>
    </w:p>
    <w:p w14:paraId="2B995C76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357CE86B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b/>
          <w:iCs/>
          <w:szCs w:val="22"/>
        </w:rPr>
      </w:pPr>
      <w:proofErr w:type="spellStart"/>
      <w:r w:rsidRPr="007B23D6">
        <w:rPr>
          <w:b/>
          <w:iCs/>
          <w:szCs w:val="22"/>
        </w:rPr>
        <w:t>Léčivé</w:t>
      </w:r>
      <w:proofErr w:type="spellEnd"/>
      <w:r w:rsidRPr="007B23D6">
        <w:rPr>
          <w:b/>
          <w:iCs/>
          <w:szCs w:val="22"/>
        </w:rPr>
        <w:t xml:space="preserve"> </w:t>
      </w:r>
      <w:proofErr w:type="spellStart"/>
      <w:r w:rsidRPr="007B23D6">
        <w:rPr>
          <w:b/>
          <w:iCs/>
          <w:szCs w:val="22"/>
        </w:rPr>
        <w:t>látky</w:t>
      </w:r>
      <w:proofErr w:type="spellEnd"/>
      <w:r w:rsidRPr="007B23D6">
        <w:rPr>
          <w:b/>
          <w:iCs/>
          <w:szCs w:val="22"/>
        </w:rPr>
        <w:t>:</w:t>
      </w:r>
    </w:p>
    <w:p w14:paraId="13ED2AA3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 w:rsidRPr="007B23D6">
        <w:rPr>
          <w:iCs/>
          <w:szCs w:val="22"/>
        </w:rPr>
        <w:t>Thiamazolum</w:t>
      </w:r>
      <w:proofErr w:type="spellEnd"/>
      <w:r w:rsidRPr="007B23D6">
        <w:rPr>
          <w:iCs/>
          <w:szCs w:val="22"/>
        </w:rPr>
        <w:tab/>
      </w:r>
      <w:r w:rsidRPr="007B23D6">
        <w:rPr>
          <w:iCs/>
          <w:szCs w:val="22"/>
        </w:rPr>
        <w:tab/>
      </w:r>
      <w:r w:rsidRPr="007B23D6">
        <w:rPr>
          <w:iCs/>
          <w:szCs w:val="22"/>
        </w:rPr>
        <w:tab/>
        <w:t>10,0 mg</w:t>
      </w:r>
    </w:p>
    <w:p w14:paraId="0C8979EC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111709E3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7B23D6">
        <w:rPr>
          <w:szCs w:val="22"/>
        </w:rPr>
        <w:t>Čirý</w:t>
      </w:r>
      <w:proofErr w:type="spellEnd"/>
      <w:r w:rsidRPr="007B23D6">
        <w:rPr>
          <w:szCs w:val="22"/>
        </w:rPr>
        <w:t xml:space="preserve">, </w:t>
      </w:r>
      <w:proofErr w:type="spellStart"/>
      <w:r w:rsidRPr="007B23D6">
        <w:rPr>
          <w:szCs w:val="22"/>
        </w:rPr>
        <w:t>bezbarvý</w:t>
      </w:r>
      <w:proofErr w:type="spellEnd"/>
      <w:r w:rsidRPr="007B23D6">
        <w:rPr>
          <w:szCs w:val="22"/>
        </w:rPr>
        <w:t xml:space="preserve"> </w:t>
      </w:r>
      <w:proofErr w:type="spellStart"/>
      <w:r w:rsidRPr="007B23D6">
        <w:rPr>
          <w:szCs w:val="22"/>
        </w:rPr>
        <w:t>až</w:t>
      </w:r>
      <w:proofErr w:type="spellEnd"/>
      <w:r w:rsidRPr="007B23D6">
        <w:rPr>
          <w:szCs w:val="22"/>
        </w:rPr>
        <w:t xml:space="preserve"> </w:t>
      </w:r>
      <w:proofErr w:type="spellStart"/>
      <w:r w:rsidRPr="007B23D6">
        <w:rPr>
          <w:szCs w:val="22"/>
        </w:rPr>
        <w:t>světle</w:t>
      </w:r>
      <w:proofErr w:type="spellEnd"/>
      <w:r w:rsidRPr="007B23D6">
        <w:rPr>
          <w:szCs w:val="22"/>
        </w:rPr>
        <w:t xml:space="preserve"> </w:t>
      </w:r>
      <w:proofErr w:type="spellStart"/>
      <w:r w:rsidRPr="007B23D6">
        <w:rPr>
          <w:szCs w:val="22"/>
        </w:rPr>
        <w:t>žlutý</w:t>
      </w:r>
      <w:proofErr w:type="spellEnd"/>
      <w:r w:rsidRPr="007B23D6">
        <w:rPr>
          <w:szCs w:val="22"/>
        </w:rPr>
        <w:t xml:space="preserve"> </w:t>
      </w:r>
      <w:proofErr w:type="spellStart"/>
      <w:r w:rsidRPr="007B23D6">
        <w:rPr>
          <w:szCs w:val="22"/>
        </w:rPr>
        <w:t>homogenní</w:t>
      </w:r>
      <w:proofErr w:type="spellEnd"/>
      <w:r w:rsidRPr="007B23D6">
        <w:rPr>
          <w:szCs w:val="22"/>
        </w:rPr>
        <w:t xml:space="preserve"> </w:t>
      </w:r>
      <w:proofErr w:type="spellStart"/>
      <w:r w:rsidRPr="007B23D6">
        <w:rPr>
          <w:szCs w:val="22"/>
        </w:rPr>
        <w:t>roztok</w:t>
      </w:r>
      <w:proofErr w:type="spellEnd"/>
      <w:r w:rsidRPr="007B23D6">
        <w:rPr>
          <w:szCs w:val="22"/>
        </w:rPr>
        <w:t>.</w:t>
      </w:r>
    </w:p>
    <w:p w14:paraId="3BE2F0F4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0C428FEB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7097E496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b/>
          <w:iCs/>
          <w:szCs w:val="22"/>
        </w:rPr>
      </w:pPr>
      <w:r w:rsidRPr="007B23D6">
        <w:rPr>
          <w:b/>
          <w:iCs/>
          <w:szCs w:val="22"/>
        </w:rPr>
        <w:t xml:space="preserve">3. </w:t>
      </w:r>
      <w:r w:rsidRPr="007B23D6">
        <w:rPr>
          <w:b/>
          <w:iCs/>
          <w:szCs w:val="22"/>
        </w:rPr>
        <w:tab/>
      </w:r>
      <w:proofErr w:type="spellStart"/>
      <w:r w:rsidRPr="007B23D6">
        <w:rPr>
          <w:b/>
          <w:iCs/>
          <w:szCs w:val="22"/>
        </w:rPr>
        <w:t>Cílové</w:t>
      </w:r>
      <w:proofErr w:type="spellEnd"/>
      <w:r w:rsidRPr="007B23D6">
        <w:rPr>
          <w:b/>
          <w:iCs/>
          <w:szCs w:val="22"/>
        </w:rPr>
        <w:t xml:space="preserve"> </w:t>
      </w:r>
      <w:proofErr w:type="spellStart"/>
      <w:r w:rsidRPr="007B23D6">
        <w:rPr>
          <w:b/>
          <w:iCs/>
          <w:szCs w:val="22"/>
        </w:rPr>
        <w:t>druhy</w:t>
      </w:r>
      <w:proofErr w:type="spellEnd"/>
      <w:r w:rsidRPr="007B23D6">
        <w:rPr>
          <w:b/>
          <w:iCs/>
          <w:szCs w:val="22"/>
        </w:rPr>
        <w:t xml:space="preserve"> </w:t>
      </w:r>
      <w:proofErr w:type="spellStart"/>
      <w:r w:rsidRPr="007B23D6">
        <w:rPr>
          <w:b/>
          <w:iCs/>
          <w:szCs w:val="22"/>
        </w:rPr>
        <w:t>zvířat</w:t>
      </w:r>
      <w:proofErr w:type="spellEnd"/>
    </w:p>
    <w:p w14:paraId="0E2953DE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b/>
          <w:iCs/>
          <w:szCs w:val="22"/>
        </w:rPr>
      </w:pPr>
    </w:p>
    <w:p w14:paraId="62832B69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 w:rsidRPr="007B23D6">
        <w:rPr>
          <w:iCs/>
          <w:szCs w:val="22"/>
        </w:rPr>
        <w:t>Kočky</w:t>
      </w:r>
      <w:proofErr w:type="spellEnd"/>
    </w:p>
    <w:p w14:paraId="5D254B16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7ABE7310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751387A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7B23D6">
        <w:rPr>
          <w:b/>
          <w:szCs w:val="22"/>
        </w:rPr>
        <w:t>4.</w:t>
      </w:r>
      <w:r w:rsidRPr="007B23D6">
        <w:rPr>
          <w:b/>
          <w:szCs w:val="22"/>
        </w:rPr>
        <w:tab/>
      </w:r>
      <w:proofErr w:type="spellStart"/>
      <w:r w:rsidRPr="007B23D6">
        <w:rPr>
          <w:b/>
          <w:szCs w:val="22"/>
        </w:rPr>
        <w:t>Indikace</w:t>
      </w:r>
      <w:proofErr w:type="spellEnd"/>
      <w:r w:rsidRPr="007B23D6">
        <w:rPr>
          <w:b/>
          <w:szCs w:val="22"/>
        </w:rPr>
        <w:t xml:space="preserve"> pro </w:t>
      </w:r>
      <w:proofErr w:type="spellStart"/>
      <w:r w:rsidRPr="007B23D6">
        <w:rPr>
          <w:b/>
          <w:szCs w:val="22"/>
        </w:rPr>
        <w:t>použití</w:t>
      </w:r>
      <w:proofErr w:type="spellEnd"/>
    </w:p>
    <w:p w14:paraId="01F09058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04DE225D" w14:textId="77777777" w:rsidR="00EC04D3" w:rsidRPr="007B23D6" w:rsidRDefault="00EC04D3" w:rsidP="00EC04D3">
      <w:pPr>
        <w:rPr>
          <w:szCs w:val="22"/>
          <w:lang w:val="cs-CZ"/>
        </w:rPr>
      </w:pPr>
      <w:r w:rsidRPr="007B23D6">
        <w:rPr>
          <w:szCs w:val="22"/>
          <w:lang w:val="cs-CZ"/>
        </w:rPr>
        <w:t>Stabilizace hypertyreózy u koček před chirurgickou tyreoidektomií.</w:t>
      </w:r>
    </w:p>
    <w:p w14:paraId="58D90B93" w14:textId="77777777" w:rsidR="00EC04D3" w:rsidRPr="007B23D6" w:rsidRDefault="00EC04D3" w:rsidP="00EC04D3">
      <w:pPr>
        <w:rPr>
          <w:szCs w:val="22"/>
          <w:lang w:val="cs-CZ"/>
        </w:rPr>
      </w:pPr>
      <w:r w:rsidRPr="007B23D6">
        <w:rPr>
          <w:szCs w:val="22"/>
          <w:lang w:val="cs-CZ"/>
        </w:rPr>
        <w:t>Dlouhodobá léčba hypertyreózy u koček.</w:t>
      </w:r>
    </w:p>
    <w:p w14:paraId="199DE34F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5925FAE1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b/>
          <w:szCs w:val="22"/>
          <w:lang w:val="cs-CZ"/>
        </w:rPr>
      </w:pPr>
      <w:r w:rsidRPr="007B23D6">
        <w:rPr>
          <w:b/>
          <w:szCs w:val="22"/>
          <w:lang w:val="cs-CZ"/>
        </w:rPr>
        <w:t>5.</w:t>
      </w:r>
      <w:r w:rsidRPr="007B23D6">
        <w:rPr>
          <w:b/>
          <w:szCs w:val="22"/>
          <w:lang w:val="cs-CZ"/>
        </w:rPr>
        <w:tab/>
        <w:t>Kontraindikace</w:t>
      </w:r>
    </w:p>
    <w:p w14:paraId="211677E3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b/>
          <w:szCs w:val="22"/>
          <w:lang w:val="cs-CZ"/>
        </w:rPr>
      </w:pPr>
    </w:p>
    <w:p w14:paraId="7601F363" w14:textId="77777777" w:rsidR="00EC04D3" w:rsidRPr="007B23D6" w:rsidRDefault="00EC04D3" w:rsidP="00EC04D3">
      <w:pPr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Nepoužívat u koček se systémovým onemocněním, jako je primární onemocnění jater nebo diabetes mellitus.</w:t>
      </w:r>
    </w:p>
    <w:p w14:paraId="43E31872" w14:textId="77777777" w:rsidR="00EC04D3" w:rsidRPr="007B23D6" w:rsidRDefault="00EC04D3" w:rsidP="00EC04D3">
      <w:pPr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Nepoužívat u koček s příznaky autoimunitního onemocnění.</w:t>
      </w:r>
    </w:p>
    <w:p w14:paraId="7A2DB470" w14:textId="77777777" w:rsidR="00EC04D3" w:rsidRPr="007B23D6" w:rsidRDefault="00EC04D3" w:rsidP="00EC04D3">
      <w:pPr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Nepoužívat u zvířat s poruchami bílých krvinek, jako je neutropenie a lymfopenie.</w:t>
      </w:r>
    </w:p>
    <w:p w14:paraId="46702386" w14:textId="77777777" w:rsidR="00EC04D3" w:rsidRPr="007B23D6" w:rsidRDefault="00EC04D3" w:rsidP="00EC04D3">
      <w:pPr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Nepoužívat u zvířat s poruchami krevních destiček a koagulopatiemi (zejména s trombocytopenií).</w:t>
      </w:r>
    </w:p>
    <w:p w14:paraId="570FA8D1" w14:textId="77777777" w:rsidR="00EC04D3" w:rsidRPr="007B23D6" w:rsidRDefault="00EC04D3" w:rsidP="00EC04D3">
      <w:pPr>
        <w:tabs>
          <w:tab w:val="left" w:pos="720"/>
        </w:tabs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Nepoužívat v případech přecitlivělosti na léčivou látku nebo na některou z pomocných látek.</w:t>
      </w:r>
    </w:p>
    <w:p w14:paraId="0ECC2B4D" w14:textId="0C4E1102" w:rsidR="00EC04D3" w:rsidRPr="007B23D6" w:rsidRDefault="00EC04D3" w:rsidP="00EC04D3">
      <w:pPr>
        <w:tabs>
          <w:tab w:val="left" w:pos="720"/>
        </w:tabs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 xml:space="preserve">Nepoužívat u březích a </w:t>
      </w:r>
      <w:proofErr w:type="spellStart"/>
      <w:r w:rsidR="00750CAB">
        <w:rPr>
          <w:rFonts w:cs="Arial"/>
          <w:szCs w:val="24"/>
          <w:lang w:val="cs-CZ"/>
        </w:rPr>
        <w:t>laktu</w:t>
      </w:r>
      <w:r w:rsidRPr="007B23D6">
        <w:rPr>
          <w:rFonts w:cs="Arial"/>
          <w:szCs w:val="24"/>
          <w:lang w:val="cs-CZ"/>
        </w:rPr>
        <w:t>jících</w:t>
      </w:r>
      <w:proofErr w:type="spellEnd"/>
      <w:r w:rsidRPr="007B23D6">
        <w:rPr>
          <w:rFonts w:cs="Arial"/>
          <w:szCs w:val="24"/>
          <w:lang w:val="cs-CZ"/>
        </w:rPr>
        <w:t xml:space="preserve"> koček (viz zvláštní upozornění</w:t>
      </w:r>
      <w:r w:rsidR="00750CAB">
        <w:rPr>
          <w:rFonts w:cs="Arial"/>
          <w:szCs w:val="24"/>
          <w:lang w:val="cs-CZ"/>
        </w:rPr>
        <w:t xml:space="preserve"> viz bod</w:t>
      </w:r>
      <w:r w:rsidRPr="007B23D6">
        <w:rPr>
          <w:rFonts w:cs="Arial"/>
          <w:szCs w:val="24"/>
          <w:lang w:val="cs-CZ"/>
        </w:rPr>
        <w:t xml:space="preserve"> „Březost a laktace“).</w:t>
      </w:r>
    </w:p>
    <w:p w14:paraId="49A5E67D" w14:textId="77777777" w:rsidR="00EC04D3" w:rsidRPr="007B23D6" w:rsidRDefault="00EC04D3" w:rsidP="00EC04D3">
      <w:pPr>
        <w:tabs>
          <w:tab w:val="clear" w:pos="567"/>
          <w:tab w:val="left" w:pos="5920"/>
        </w:tabs>
        <w:spacing w:line="240" w:lineRule="auto"/>
        <w:jc w:val="both"/>
        <w:rPr>
          <w:b/>
          <w:szCs w:val="22"/>
          <w:lang w:val="cs-CZ"/>
        </w:rPr>
      </w:pPr>
    </w:p>
    <w:p w14:paraId="7C88281E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0E77F785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b/>
          <w:szCs w:val="22"/>
          <w:lang w:val="cs-CZ"/>
        </w:rPr>
      </w:pPr>
      <w:r w:rsidRPr="007B23D6">
        <w:rPr>
          <w:b/>
          <w:szCs w:val="22"/>
          <w:lang w:val="cs-CZ"/>
        </w:rPr>
        <w:t>6.</w:t>
      </w:r>
      <w:r w:rsidRPr="007B23D6">
        <w:rPr>
          <w:b/>
          <w:szCs w:val="22"/>
          <w:lang w:val="cs-CZ"/>
        </w:rPr>
        <w:tab/>
        <w:t>Zvláštní upozornění</w:t>
      </w:r>
    </w:p>
    <w:p w14:paraId="2B5F5D18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b/>
          <w:szCs w:val="22"/>
          <w:lang w:val="cs-CZ"/>
        </w:rPr>
      </w:pPr>
    </w:p>
    <w:p w14:paraId="048328E8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B23D6">
        <w:rPr>
          <w:szCs w:val="22"/>
          <w:u w:val="single"/>
          <w:lang w:val="cs-CZ"/>
        </w:rPr>
        <w:t>Zvláštní upozornění:</w:t>
      </w:r>
    </w:p>
    <w:p w14:paraId="36C4EED3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B23D6">
        <w:rPr>
          <w:szCs w:val="22"/>
          <w:lang w:val="cs-CZ"/>
        </w:rPr>
        <w:t>Ke zvýšení stabilizace pacienta s hypertyreózou by měl být každý den dodržován stejný režim krmení a dávkování.</w:t>
      </w:r>
    </w:p>
    <w:p w14:paraId="3C0AE460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08E81AE8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B23D6">
        <w:rPr>
          <w:szCs w:val="22"/>
          <w:u w:val="single"/>
          <w:lang w:val="cs-CZ"/>
        </w:rPr>
        <w:t>Zvláštní opatření pro bezpečné použití u cílových druhů zvířat:</w:t>
      </w:r>
    </w:p>
    <w:p w14:paraId="4B5CFC90" w14:textId="77777777" w:rsidR="00EC04D3" w:rsidRPr="007B23D6" w:rsidRDefault="00EC04D3" w:rsidP="00EC04D3">
      <w:pPr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Pokud je nutné podávat dávku vyšší než 10 mg denně, zvířata by měla být pečlivě sledována.</w:t>
      </w:r>
    </w:p>
    <w:p w14:paraId="495208B0" w14:textId="29EF2C4E" w:rsidR="00EC04D3" w:rsidRPr="007B23D6" w:rsidRDefault="00EC04D3" w:rsidP="00EC04D3">
      <w:pPr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 xml:space="preserve">Používání veterinárního léčivého přípravku u koček s dysfunkcí ledvin by mělo podléhat pečlivému </w:t>
      </w:r>
      <w:r w:rsidR="00750CAB">
        <w:rPr>
          <w:rFonts w:cs="Arial"/>
          <w:szCs w:val="24"/>
          <w:lang w:val="cs-CZ"/>
        </w:rPr>
        <w:t>zvážení</w:t>
      </w:r>
      <w:r w:rsidRPr="007B23D6">
        <w:rPr>
          <w:rFonts w:cs="Arial"/>
          <w:szCs w:val="24"/>
          <w:lang w:val="cs-CZ"/>
        </w:rPr>
        <w:t xml:space="preserve"> terapeutického prospěchu a rizika příslušným veterinárním lékařem. Vzhledem k účinku, který může mít thiamazol na snížení rychlosti glomerulární filtrace, je třeba pečlivě sledovat účinek léčby na funkci ledvin, protože může dojít ke zhoršení základního onemocnění.</w:t>
      </w:r>
    </w:p>
    <w:p w14:paraId="6B2422C0" w14:textId="0D71FB30" w:rsidR="00EC04D3" w:rsidRPr="007B23D6" w:rsidRDefault="00EC04D3" w:rsidP="00EC04D3">
      <w:pPr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Vzhledem k riziku leukopenie nebo hemolytické anémie musí být sledovány hematologické parametry. U každého zvířete, u něhož v průběhu léčby dojde náhle ke zhoršení zdravotního stavu, obzvláště v případě výskytu horečky, by měl být odebrán vzorek krve na rutinní hematologické a biochemické vyšetření. Neutropenická zvířata (počet neutrofilů &lt;2,5 x 10</w:t>
      </w:r>
      <w:r w:rsidRPr="007B23D6">
        <w:rPr>
          <w:rFonts w:cs="Arial"/>
          <w:szCs w:val="24"/>
          <w:vertAlign w:val="superscript"/>
          <w:lang w:val="cs-CZ"/>
        </w:rPr>
        <w:t>9</w:t>
      </w:r>
      <w:r w:rsidRPr="007B23D6">
        <w:rPr>
          <w:rFonts w:cs="Arial"/>
          <w:szCs w:val="24"/>
          <w:lang w:val="cs-CZ"/>
        </w:rPr>
        <w:t>/l) je třeba léčit profylakticky baktericidními antibiotickými léčivy a podat podpůrnou léčbu</w:t>
      </w:r>
      <w:r w:rsidR="00750CAB">
        <w:rPr>
          <w:rFonts w:cs="Arial"/>
          <w:szCs w:val="24"/>
          <w:lang w:val="cs-CZ"/>
        </w:rPr>
        <w:t>,</w:t>
      </w:r>
      <w:r w:rsidRPr="007B23D6">
        <w:rPr>
          <w:rFonts w:cs="Arial"/>
          <w:szCs w:val="24"/>
          <w:lang w:val="cs-CZ"/>
        </w:rPr>
        <w:t xml:space="preserve"> je-li nutná</w:t>
      </w:r>
      <w:r w:rsidR="00750CAB">
        <w:rPr>
          <w:rFonts w:cs="Arial"/>
          <w:szCs w:val="24"/>
          <w:lang w:val="cs-CZ"/>
        </w:rPr>
        <w:t>,</w:t>
      </w:r>
      <w:r>
        <w:rPr>
          <w:rFonts w:cs="Arial"/>
          <w:szCs w:val="24"/>
          <w:lang w:val="cs-CZ"/>
        </w:rPr>
        <w:t xml:space="preserve"> </w:t>
      </w:r>
      <w:r w:rsidRPr="007B23D6">
        <w:rPr>
          <w:rFonts w:cs="Arial"/>
          <w:szCs w:val="24"/>
          <w:lang w:val="cs-CZ"/>
        </w:rPr>
        <w:t>a to na základě</w:t>
      </w:r>
      <w:r w:rsidR="00750CAB">
        <w:rPr>
          <w:rFonts w:cs="Arial"/>
          <w:szCs w:val="24"/>
          <w:lang w:val="cs-CZ"/>
        </w:rPr>
        <w:t xml:space="preserve"> zvážení </w:t>
      </w:r>
      <w:r w:rsidRPr="007B23D6">
        <w:rPr>
          <w:rFonts w:cs="Arial"/>
          <w:szCs w:val="24"/>
          <w:lang w:val="cs-CZ"/>
        </w:rPr>
        <w:t>terapeutického prospěchu a rizika příslušným veterinárním lékařem.</w:t>
      </w:r>
    </w:p>
    <w:p w14:paraId="6455FF48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bCs/>
          <w:szCs w:val="22"/>
          <w:lang w:val="cs-CZ"/>
        </w:rPr>
      </w:pPr>
      <w:r w:rsidRPr="007B23D6">
        <w:rPr>
          <w:rFonts w:cs="Arial"/>
          <w:szCs w:val="24"/>
          <w:lang w:val="cs-CZ"/>
        </w:rPr>
        <w:t>Pokyny ke sledování viz bod “</w:t>
      </w:r>
      <w:r w:rsidRPr="007B23D6">
        <w:rPr>
          <w:bCs/>
          <w:szCs w:val="22"/>
          <w:lang w:val="cs-CZ"/>
        </w:rPr>
        <w:t>Dávkování pro každý druh, cesty a způsob podání</w:t>
      </w:r>
      <w:r>
        <w:rPr>
          <w:bCs/>
          <w:szCs w:val="22"/>
          <w:lang w:val="cs-CZ"/>
        </w:rPr>
        <w:t>“</w:t>
      </w:r>
      <w:r w:rsidRPr="007B23D6">
        <w:rPr>
          <w:bCs/>
          <w:szCs w:val="22"/>
          <w:lang w:val="cs-CZ"/>
        </w:rPr>
        <w:t>.</w:t>
      </w:r>
    </w:p>
    <w:p w14:paraId="522F5DC6" w14:textId="77777777" w:rsidR="00EC04D3" w:rsidRPr="007B23D6" w:rsidRDefault="00EC04D3" w:rsidP="00EC04D3">
      <w:pPr>
        <w:rPr>
          <w:szCs w:val="22"/>
          <w:lang w:val="cs-CZ"/>
        </w:rPr>
      </w:pPr>
      <w:r w:rsidRPr="007B23D6">
        <w:rPr>
          <w:szCs w:val="22"/>
          <w:lang w:val="cs-CZ"/>
        </w:rPr>
        <w:lastRenderedPageBreak/>
        <w:t>Jelikož thiamazol může způsobit hemokoncentraci, kočky by měly mít vždy přístup k pitné vodě.</w:t>
      </w:r>
    </w:p>
    <w:p w14:paraId="7E2D4EFD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B23D6">
        <w:rPr>
          <w:szCs w:val="22"/>
          <w:lang w:val="cs-CZ"/>
        </w:rPr>
        <w:t>U koček s hypertyreózou jsou časté gastrointestinální poruchy, což může narušovat úspěšnost perorální terapie.</w:t>
      </w:r>
    </w:p>
    <w:p w14:paraId="2B3C4CDA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435D144C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B23D6">
        <w:rPr>
          <w:szCs w:val="22"/>
          <w:u w:val="single"/>
          <w:lang w:val="cs-CZ"/>
        </w:rPr>
        <w:t>Zvláštní opatření pro osobu, která podává veterinární léčivý přípravek zvířatům</w:t>
      </w:r>
      <w:r w:rsidRPr="007B23D6">
        <w:rPr>
          <w:szCs w:val="22"/>
          <w:lang w:val="cs-CZ"/>
        </w:rPr>
        <w:t>:</w:t>
      </w:r>
    </w:p>
    <w:p w14:paraId="64E07DED" w14:textId="77777777" w:rsidR="00EC04D3" w:rsidRPr="007B23D6" w:rsidRDefault="00EC04D3" w:rsidP="00EC04D3">
      <w:pPr>
        <w:rPr>
          <w:lang w:val="cs-CZ"/>
        </w:rPr>
      </w:pPr>
    </w:p>
    <w:p w14:paraId="134BD088" w14:textId="5D87DB44" w:rsidR="00EC04D3" w:rsidRPr="007B23D6" w:rsidRDefault="00EC04D3" w:rsidP="00EC04D3">
      <w:pPr>
        <w:jc w:val="both"/>
        <w:rPr>
          <w:lang w:val="cs-CZ"/>
        </w:rPr>
      </w:pPr>
      <w:r w:rsidRPr="007B23D6">
        <w:rPr>
          <w:lang w:val="cs-CZ"/>
        </w:rPr>
        <w:t>Lidé se známou přecitlivělostí (alergií) na </w:t>
      </w:r>
      <w:proofErr w:type="spellStart"/>
      <w:r w:rsidRPr="007B23D6">
        <w:rPr>
          <w:lang w:val="cs-CZ"/>
        </w:rPr>
        <w:t>thiamazol</w:t>
      </w:r>
      <w:proofErr w:type="spellEnd"/>
      <w:r w:rsidRPr="007B23D6">
        <w:rPr>
          <w:lang w:val="cs-CZ"/>
        </w:rPr>
        <w:t xml:space="preserve"> nebo</w:t>
      </w:r>
      <w:r w:rsidR="0011262B">
        <w:rPr>
          <w:lang w:val="cs-CZ"/>
        </w:rPr>
        <w:t xml:space="preserve"> </w:t>
      </w:r>
      <w:r w:rsidRPr="007B23D6">
        <w:rPr>
          <w:lang w:val="cs-CZ"/>
        </w:rPr>
        <w:t>vanilin by se měli vyhnout kontaktu s veterinárním léčivým přípravkem. V případě alergické reakce, jako je kožní vyrážka, otok obličeje, rtů nebo očí nebo potíže s dýcháním, vyhledejte ihned lékařskou pomoc a ukažte příbalovou informaci nebo etiketu praktickému lékaři.</w:t>
      </w:r>
    </w:p>
    <w:p w14:paraId="5E8BA64E" w14:textId="77777777" w:rsidR="00EC04D3" w:rsidRPr="007B23D6" w:rsidRDefault="00EC04D3" w:rsidP="00EC04D3">
      <w:pPr>
        <w:jc w:val="both"/>
        <w:rPr>
          <w:lang w:val="cs-CZ"/>
        </w:rPr>
      </w:pPr>
      <w:r w:rsidRPr="007B23D6">
        <w:rPr>
          <w:lang w:val="cs-CZ"/>
        </w:rPr>
        <w:t>Thiamazol může způsobit gastrointestinální poruchy, bolesti hlavy, horečku, bolest kloubů, pruritus (svědění) a </w:t>
      </w:r>
      <w:proofErr w:type="spellStart"/>
      <w:r w:rsidRPr="007B23D6">
        <w:rPr>
          <w:lang w:val="cs-CZ"/>
        </w:rPr>
        <w:t>pancytopenii</w:t>
      </w:r>
      <w:proofErr w:type="spellEnd"/>
      <w:r w:rsidRPr="007B23D6">
        <w:rPr>
          <w:lang w:val="cs-CZ"/>
        </w:rPr>
        <w:t xml:space="preserve"> (snížení počtu krvinek a krevních destiček).</w:t>
      </w:r>
    </w:p>
    <w:p w14:paraId="2E77E151" w14:textId="77777777" w:rsidR="00EC04D3" w:rsidRPr="007B23D6" w:rsidRDefault="00EC04D3" w:rsidP="00EC04D3">
      <w:pPr>
        <w:tabs>
          <w:tab w:val="left" w:pos="540"/>
        </w:tabs>
        <w:jc w:val="both"/>
        <w:rPr>
          <w:lang w:val="cs-CZ"/>
        </w:rPr>
      </w:pPr>
      <w:r w:rsidRPr="007B23D6">
        <w:rPr>
          <w:lang w:val="cs-CZ"/>
        </w:rPr>
        <w:t>Přípravek může také způsobit podráždění kůže.</w:t>
      </w:r>
    </w:p>
    <w:p w14:paraId="480BB83E" w14:textId="77777777" w:rsidR="00EC04D3" w:rsidRPr="007B23D6" w:rsidRDefault="00EC04D3" w:rsidP="00EC04D3">
      <w:pPr>
        <w:tabs>
          <w:tab w:val="left" w:pos="851"/>
        </w:tabs>
        <w:jc w:val="both"/>
        <w:rPr>
          <w:lang w:val="cs-CZ"/>
        </w:rPr>
      </w:pPr>
      <w:r w:rsidRPr="007B23D6">
        <w:rPr>
          <w:lang w:val="cs-CZ"/>
        </w:rPr>
        <w:t>Zabraňte kontaktu s kůží nebo ústy, včetně kontaktu rukou s ústy.</w:t>
      </w:r>
    </w:p>
    <w:p w14:paraId="04A7F7DF" w14:textId="77777777" w:rsidR="00EC04D3" w:rsidRPr="007B23D6" w:rsidRDefault="00EC04D3" w:rsidP="00EC04D3">
      <w:pPr>
        <w:tabs>
          <w:tab w:val="left" w:pos="540"/>
        </w:tabs>
        <w:jc w:val="both"/>
        <w:rPr>
          <w:lang w:val="cs-CZ"/>
        </w:rPr>
      </w:pPr>
      <w:r w:rsidRPr="007B23D6">
        <w:rPr>
          <w:lang w:val="cs-CZ"/>
        </w:rPr>
        <w:t>Při nakládání s přípravkem nebo použitou podestýlkou nejezte, nepijte ani nekuřte.</w:t>
      </w:r>
    </w:p>
    <w:p w14:paraId="3ADCD538" w14:textId="441D1C2B" w:rsidR="00EC04D3" w:rsidRPr="007B23D6" w:rsidRDefault="00EC04D3" w:rsidP="00EC04D3">
      <w:pPr>
        <w:jc w:val="both"/>
        <w:rPr>
          <w:lang w:val="cs-CZ"/>
        </w:rPr>
      </w:pPr>
      <w:r w:rsidRPr="007B23D6">
        <w:rPr>
          <w:lang w:val="cs-CZ"/>
        </w:rPr>
        <w:t xml:space="preserve">Po podání přípravku, </w:t>
      </w:r>
      <w:r w:rsidR="00BE0B05">
        <w:rPr>
          <w:lang w:val="cs-CZ"/>
        </w:rPr>
        <w:t>nakládání</w:t>
      </w:r>
      <w:r w:rsidR="00BE0B05" w:rsidRPr="007B23D6">
        <w:rPr>
          <w:lang w:val="cs-CZ"/>
        </w:rPr>
        <w:t xml:space="preserve"> </w:t>
      </w:r>
      <w:r w:rsidRPr="007B23D6">
        <w:rPr>
          <w:lang w:val="cs-CZ"/>
        </w:rPr>
        <w:t>s ním a po čištění zvratků a podestýlky léčený</w:t>
      </w:r>
      <w:r w:rsidR="00BE0B05">
        <w:rPr>
          <w:lang w:val="cs-CZ"/>
        </w:rPr>
        <w:t>ch</w:t>
      </w:r>
      <w:r w:rsidRPr="007B23D6">
        <w:rPr>
          <w:lang w:val="cs-CZ"/>
        </w:rPr>
        <w:t xml:space="preserve"> zvířat si umyjte ruce mýdlem a vodou. Veškeré potřísnění pokožky ihned omyjte.</w:t>
      </w:r>
    </w:p>
    <w:p w14:paraId="44EC8974" w14:textId="2C1A0C69" w:rsidR="00EC04D3" w:rsidRPr="007B23D6" w:rsidRDefault="00EC04D3" w:rsidP="00EC04D3">
      <w:pPr>
        <w:jc w:val="both"/>
        <w:rPr>
          <w:lang w:val="cs-CZ"/>
        </w:rPr>
      </w:pPr>
      <w:r w:rsidRPr="007B23D6">
        <w:rPr>
          <w:lang w:val="cs-CZ"/>
        </w:rPr>
        <w:t>Po podání přípravku otřete jakýkoliv zbytek přípravku na špičce dávkovací stříkačky čistým papírovým kapesníkem. Kontaminovaný papírový kapesník ihned zlikvid</w:t>
      </w:r>
      <w:r w:rsidR="00BE0B05">
        <w:rPr>
          <w:lang w:val="cs-CZ"/>
        </w:rPr>
        <w:t>ujte</w:t>
      </w:r>
      <w:r w:rsidRPr="007B23D6">
        <w:rPr>
          <w:lang w:val="cs-CZ"/>
        </w:rPr>
        <w:t>.</w:t>
      </w:r>
    </w:p>
    <w:p w14:paraId="41620540" w14:textId="77777777" w:rsidR="00EC04D3" w:rsidRPr="007B23D6" w:rsidRDefault="00EC04D3" w:rsidP="00EC04D3">
      <w:pPr>
        <w:tabs>
          <w:tab w:val="left" w:pos="851"/>
        </w:tabs>
        <w:jc w:val="both"/>
        <w:rPr>
          <w:lang w:val="cs-CZ"/>
        </w:rPr>
      </w:pPr>
      <w:r w:rsidRPr="007B23D6">
        <w:rPr>
          <w:lang w:val="cs-CZ"/>
        </w:rPr>
        <w:t>Použitou stříkačku uložte spolu s přípravkem do původního obalu.</w:t>
      </w:r>
    </w:p>
    <w:p w14:paraId="6870477B" w14:textId="77777777" w:rsidR="00EC04D3" w:rsidRPr="007B23D6" w:rsidRDefault="00EC04D3" w:rsidP="00EC04D3">
      <w:pPr>
        <w:tabs>
          <w:tab w:val="left" w:pos="540"/>
        </w:tabs>
        <w:jc w:val="both"/>
        <w:rPr>
          <w:lang w:val="cs-CZ"/>
        </w:rPr>
      </w:pPr>
      <w:r w:rsidRPr="007B23D6">
        <w:rPr>
          <w:lang w:val="cs-CZ"/>
        </w:rPr>
        <w:t>Nenechávejte naplněné stříkačky bez dozoru.</w:t>
      </w:r>
    </w:p>
    <w:p w14:paraId="367334B7" w14:textId="77777777" w:rsidR="00EC04D3" w:rsidRPr="007B23D6" w:rsidRDefault="00EC04D3" w:rsidP="00EC04D3">
      <w:pPr>
        <w:autoSpaceDE w:val="0"/>
        <w:autoSpaceDN w:val="0"/>
        <w:adjustRightInd w:val="0"/>
        <w:jc w:val="both"/>
        <w:rPr>
          <w:lang w:val="cs-CZ"/>
        </w:rPr>
      </w:pPr>
      <w:r w:rsidRPr="007B23D6">
        <w:rPr>
          <w:lang w:val="cs-CZ"/>
        </w:rPr>
        <w:t>V případě náhodného požití vyhledejte ihned lékařskou pomoc a ukažte příbalovou informaci nebo etiketu praktickému lékaři.</w:t>
      </w:r>
    </w:p>
    <w:p w14:paraId="7CBA340F" w14:textId="77777777" w:rsidR="00EC04D3" w:rsidRPr="007B23D6" w:rsidRDefault="00EC04D3" w:rsidP="00EC04D3">
      <w:pPr>
        <w:tabs>
          <w:tab w:val="left" w:pos="851"/>
        </w:tabs>
        <w:jc w:val="both"/>
        <w:rPr>
          <w:lang w:val="cs-CZ"/>
        </w:rPr>
      </w:pPr>
      <w:r w:rsidRPr="007B23D6" w:rsidDel="00C8717C">
        <w:rPr>
          <w:lang w:val="cs-CZ"/>
        </w:rPr>
        <w:t>Tento přípravek může způsobit podráždění očí.</w:t>
      </w:r>
    </w:p>
    <w:p w14:paraId="0E6C0CA7" w14:textId="77777777" w:rsidR="00EC04D3" w:rsidRPr="007B23D6" w:rsidRDefault="00EC04D3" w:rsidP="00EC04D3">
      <w:pPr>
        <w:tabs>
          <w:tab w:val="left" w:pos="851"/>
        </w:tabs>
        <w:jc w:val="both"/>
        <w:rPr>
          <w:lang w:val="cs-CZ"/>
        </w:rPr>
      </w:pPr>
      <w:r w:rsidRPr="007B23D6">
        <w:rPr>
          <w:lang w:val="cs-CZ"/>
        </w:rPr>
        <w:t>Zabraňte kontaktu s očima, včetně kontaktu rukou s očima.</w:t>
      </w:r>
    </w:p>
    <w:p w14:paraId="622E170B" w14:textId="77777777" w:rsidR="00EC04D3" w:rsidRPr="007B23D6" w:rsidRDefault="00EC04D3" w:rsidP="00EC04D3">
      <w:pPr>
        <w:tabs>
          <w:tab w:val="left" w:pos="851"/>
        </w:tabs>
        <w:jc w:val="both"/>
        <w:rPr>
          <w:lang w:val="cs-CZ"/>
        </w:rPr>
      </w:pPr>
      <w:r w:rsidRPr="007B23D6">
        <w:rPr>
          <w:lang w:val="cs-CZ"/>
        </w:rPr>
        <w:t xml:space="preserve">V případě náhodného kontaktu s očima je ihned vypláchněte čistou tekoucí vodou. Pokud se objeví podráždění, vyhledejte lékařskou pomoc. </w:t>
      </w:r>
    </w:p>
    <w:p w14:paraId="1D36D990" w14:textId="097A2630" w:rsidR="00EC04D3" w:rsidRPr="007B23D6" w:rsidRDefault="00EC04D3" w:rsidP="00EC04D3">
      <w:pPr>
        <w:jc w:val="both"/>
        <w:rPr>
          <w:b/>
          <w:lang w:val="cs-CZ"/>
        </w:rPr>
      </w:pPr>
      <w:r w:rsidRPr="007B23D6">
        <w:rPr>
          <w:b/>
          <w:lang w:val="cs-CZ"/>
        </w:rPr>
        <w:t xml:space="preserve">Vzhledem k tomu, že </w:t>
      </w:r>
      <w:proofErr w:type="spellStart"/>
      <w:r w:rsidRPr="007B23D6">
        <w:rPr>
          <w:b/>
          <w:lang w:val="cs-CZ"/>
        </w:rPr>
        <w:t>thiamazol</w:t>
      </w:r>
      <w:proofErr w:type="spellEnd"/>
      <w:r w:rsidRPr="007B23D6">
        <w:rPr>
          <w:b/>
          <w:lang w:val="cs-CZ"/>
        </w:rPr>
        <w:t xml:space="preserve"> je podezře</w:t>
      </w:r>
      <w:r w:rsidR="00BE0B05">
        <w:rPr>
          <w:b/>
          <w:lang w:val="cs-CZ"/>
        </w:rPr>
        <w:t>lý z </w:t>
      </w:r>
      <w:r w:rsidRPr="007B23D6">
        <w:rPr>
          <w:b/>
          <w:lang w:val="cs-CZ"/>
        </w:rPr>
        <w:t>teratogen</w:t>
      </w:r>
      <w:r w:rsidR="00BE0B05">
        <w:rPr>
          <w:b/>
          <w:lang w:val="cs-CZ"/>
        </w:rPr>
        <w:t>ního účinku na člověka</w:t>
      </w:r>
      <w:r w:rsidRPr="007B23D6">
        <w:rPr>
          <w:b/>
          <w:lang w:val="cs-CZ"/>
        </w:rPr>
        <w:t xml:space="preserve">, musí ženy v plodném věku při podávání tohoto přípravku nebo při zacházení s podestýlkou/zvratky </w:t>
      </w:r>
      <w:r w:rsidR="00BE0B05">
        <w:rPr>
          <w:b/>
          <w:lang w:val="cs-CZ"/>
        </w:rPr>
        <w:t>ošetřených</w:t>
      </w:r>
      <w:r w:rsidR="00BE0B05" w:rsidRPr="007B23D6">
        <w:rPr>
          <w:b/>
          <w:lang w:val="cs-CZ"/>
        </w:rPr>
        <w:t xml:space="preserve"> </w:t>
      </w:r>
      <w:r w:rsidRPr="007B23D6">
        <w:rPr>
          <w:b/>
          <w:lang w:val="cs-CZ"/>
        </w:rPr>
        <w:t>koček nosit nepropustné jednorázové rukavice.</w:t>
      </w:r>
    </w:p>
    <w:p w14:paraId="5C45379C" w14:textId="340066E8" w:rsidR="00EC04D3" w:rsidRPr="007B23D6" w:rsidRDefault="00EC04D3" w:rsidP="00EC04D3">
      <w:pPr>
        <w:jc w:val="both"/>
        <w:rPr>
          <w:b/>
          <w:lang w:val="cs-CZ"/>
        </w:rPr>
      </w:pPr>
      <w:r w:rsidRPr="007B23D6">
        <w:rPr>
          <w:b/>
          <w:lang w:val="cs-CZ"/>
        </w:rPr>
        <w:t xml:space="preserve">Pokud jste těhotná, domníváte se, že můžete být těhotná nebo </w:t>
      </w:r>
      <w:r w:rsidR="00BE0B05">
        <w:rPr>
          <w:b/>
          <w:lang w:val="cs-CZ"/>
        </w:rPr>
        <w:t>se snažíte</w:t>
      </w:r>
      <w:r w:rsidRPr="007B23D6">
        <w:rPr>
          <w:b/>
          <w:lang w:val="cs-CZ"/>
        </w:rPr>
        <w:t xml:space="preserve"> otěhotnět, nepodávejte tento přípravek a nezacházejte s podestýlkou/zvratky </w:t>
      </w:r>
      <w:r w:rsidR="00BE0B05">
        <w:rPr>
          <w:b/>
          <w:lang w:val="cs-CZ"/>
        </w:rPr>
        <w:t>ošetřených</w:t>
      </w:r>
      <w:r w:rsidR="00BE0B05" w:rsidRPr="007B23D6">
        <w:rPr>
          <w:b/>
          <w:lang w:val="cs-CZ"/>
        </w:rPr>
        <w:t xml:space="preserve"> </w:t>
      </w:r>
      <w:r w:rsidRPr="007B23D6">
        <w:rPr>
          <w:b/>
          <w:lang w:val="cs-CZ"/>
        </w:rPr>
        <w:t>koček.</w:t>
      </w:r>
    </w:p>
    <w:p w14:paraId="667354C1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71875E55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cs-CZ"/>
        </w:rPr>
      </w:pPr>
      <w:r w:rsidRPr="007B23D6">
        <w:rPr>
          <w:szCs w:val="22"/>
          <w:u w:val="single"/>
          <w:lang w:val="cs-CZ"/>
        </w:rPr>
        <w:t>Březost a laktace:</w:t>
      </w:r>
    </w:p>
    <w:p w14:paraId="713AC422" w14:textId="77777777" w:rsidR="00EC04D3" w:rsidRPr="007B23D6" w:rsidRDefault="00EC04D3" w:rsidP="00EC04D3">
      <w:pPr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Nebyla stanovena bezpečnost veterinárního léčivého přípravku pro použití během březosti a laktace.</w:t>
      </w:r>
    </w:p>
    <w:p w14:paraId="768343DC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cs-CZ"/>
        </w:rPr>
      </w:pPr>
      <w:r w:rsidRPr="007B23D6">
        <w:rPr>
          <w:rFonts w:cs="Arial"/>
          <w:szCs w:val="24"/>
          <w:lang w:val="cs-CZ"/>
        </w:rPr>
        <w:t>Nepoužívat během březosti nebo laktace.</w:t>
      </w:r>
    </w:p>
    <w:p w14:paraId="24CF4456" w14:textId="77777777" w:rsidR="00EC04D3" w:rsidRPr="007B23D6" w:rsidRDefault="00EC04D3" w:rsidP="00EC04D3">
      <w:pPr>
        <w:jc w:val="both"/>
        <w:rPr>
          <w:rFonts w:cs="Arial"/>
          <w:szCs w:val="24"/>
          <w:lang w:val="cs-CZ"/>
        </w:rPr>
      </w:pPr>
    </w:p>
    <w:p w14:paraId="3E7D62FF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Laboratorní studie u potkanů a myší prokázaly teratogenní a embryotoxické účinky thiamazolu (viz bod „Kontraindikace“).</w:t>
      </w:r>
    </w:p>
    <w:p w14:paraId="6B4B9C9D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4EC413EB" w14:textId="77777777" w:rsidR="00EC04D3" w:rsidRPr="00BE2D80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BE2D80">
        <w:rPr>
          <w:szCs w:val="22"/>
          <w:u w:val="single"/>
          <w:lang w:val="cs-CZ"/>
        </w:rPr>
        <w:t>Interakce s jinými léčivými přípravky a další formy interakce:</w:t>
      </w:r>
    </w:p>
    <w:p w14:paraId="533CF2F7" w14:textId="77777777" w:rsidR="00EC04D3" w:rsidRPr="007B23D6" w:rsidRDefault="00EC04D3" w:rsidP="00EC04D3">
      <w:pPr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Souběžná léčba fenobarbitalem může snížit klinickou účinnost thiamazolu.</w:t>
      </w:r>
    </w:p>
    <w:p w14:paraId="6441CA57" w14:textId="77777777" w:rsidR="00EC04D3" w:rsidRPr="007B23D6" w:rsidRDefault="00EC04D3" w:rsidP="00EC04D3">
      <w:pPr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Je známo, že thiamazol snižuje oxidaci benzimidazolových anthelmintik v játrech a při souběžném podávání může vést ke zvýšení jejich plazmatických koncentrací.</w:t>
      </w:r>
    </w:p>
    <w:p w14:paraId="4AFC58ED" w14:textId="77777777" w:rsidR="00EC04D3" w:rsidRPr="007B23D6" w:rsidRDefault="00EC04D3" w:rsidP="00EC04D3">
      <w:pPr>
        <w:tabs>
          <w:tab w:val="left" w:pos="720"/>
        </w:tabs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Thiamazol má imunomodulační účinky, což by mělo být bráno v úvahu při zvažování vakcinačních programů.</w:t>
      </w:r>
    </w:p>
    <w:p w14:paraId="4DEC5676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7EBDC8F3" w14:textId="77777777" w:rsidR="00EC04D3" w:rsidRPr="007B23D6" w:rsidRDefault="00EC04D3" w:rsidP="00EC04D3">
      <w:pPr>
        <w:tabs>
          <w:tab w:val="clear" w:pos="567"/>
          <w:tab w:val="left" w:pos="1702"/>
        </w:tabs>
        <w:spacing w:line="240" w:lineRule="auto"/>
        <w:jc w:val="both"/>
        <w:rPr>
          <w:szCs w:val="22"/>
          <w:lang w:val="cs-CZ"/>
        </w:rPr>
      </w:pPr>
      <w:r w:rsidRPr="007B23D6">
        <w:rPr>
          <w:szCs w:val="22"/>
          <w:u w:val="single"/>
          <w:lang w:val="cs-CZ"/>
        </w:rPr>
        <w:t>Předávkování</w:t>
      </w:r>
      <w:r w:rsidRPr="007B23D6">
        <w:rPr>
          <w:szCs w:val="22"/>
          <w:lang w:val="cs-CZ"/>
        </w:rPr>
        <w:t>:</w:t>
      </w:r>
    </w:p>
    <w:p w14:paraId="51D31B8C" w14:textId="109A444B" w:rsidR="00EC04D3" w:rsidRPr="007B23D6" w:rsidRDefault="00EC04D3" w:rsidP="00EC04D3">
      <w:pPr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 xml:space="preserve">Ve studiích snášenlivosti u mladých zdravých koček se při dávkách až 30 mg </w:t>
      </w:r>
      <w:proofErr w:type="spellStart"/>
      <w:r w:rsidRPr="007B23D6">
        <w:rPr>
          <w:rFonts w:cs="Arial"/>
          <w:szCs w:val="24"/>
          <w:lang w:val="cs-CZ"/>
        </w:rPr>
        <w:t>thiamazolu</w:t>
      </w:r>
      <w:proofErr w:type="spellEnd"/>
      <w:r w:rsidR="00750CAB">
        <w:rPr>
          <w:rFonts w:cs="Arial"/>
          <w:szCs w:val="24"/>
          <w:lang w:val="cs-CZ"/>
        </w:rPr>
        <w:t>/</w:t>
      </w:r>
      <w:r w:rsidRPr="007B23D6">
        <w:rPr>
          <w:rFonts w:cs="Arial"/>
          <w:szCs w:val="24"/>
          <w:lang w:val="cs-CZ"/>
        </w:rPr>
        <w:t>zvíře</w:t>
      </w:r>
      <w:r w:rsidR="00750CAB">
        <w:rPr>
          <w:rFonts w:cs="Arial"/>
          <w:szCs w:val="24"/>
          <w:lang w:val="cs-CZ"/>
        </w:rPr>
        <w:t>/</w:t>
      </w:r>
      <w:r w:rsidRPr="007B23D6">
        <w:rPr>
          <w:rFonts w:cs="Arial"/>
          <w:szCs w:val="24"/>
          <w:lang w:val="cs-CZ"/>
        </w:rPr>
        <w:t xml:space="preserve">den vyskytly následující klinické příznaky související s dávkou: anorexie, zvracení, letargie, svědění a hematologické a biochemické odchylky, jako je neutropenie, lymfopenie, snížené hladiny </w:t>
      </w:r>
      <w:r w:rsidR="00750CAB">
        <w:rPr>
          <w:rFonts w:cs="Arial"/>
          <w:szCs w:val="24"/>
          <w:lang w:val="cs-CZ"/>
        </w:rPr>
        <w:t xml:space="preserve">sérového </w:t>
      </w:r>
      <w:r w:rsidRPr="007B23D6">
        <w:rPr>
          <w:rFonts w:cs="Arial"/>
          <w:szCs w:val="24"/>
          <w:lang w:val="cs-CZ"/>
        </w:rPr>
        <w:t xml:space="preserve">draslíku a fosforu, zvýšené hladiny hořčíku a kreatininu a výskyt antinukleárních protilátek. Při dávce 30 mg </w:t>
      </w:r>
      <w:proofErr w:type="spellStart"/>
      <w:r w:rsidRPr="007B23D6">
        <w:rPr>
          <w:rFonts w:cs="Arial"/>
          <w:szCs w:val="24"/>
          <w:lang w:val="cs-CZ"/>
        </w:rPr>
        <w:t>thiamazolu</w:t>
      </w:r>
      <w:proofErr w:type="spellEnd"/>
      <w:r w:rsidR="00750CAB">
        <w:rPr>
          <w:rFonts w:cs="Arial"/>
          <w:szCs w:val="24"/>
          <w:lang w:val="cs-CZ"/>
        </w:rPr>
        <w:t>/</w:t>
      </w:r>
      <w:r w:rsidRPr="007B23D6">
        <w:rPr>
          <w:rFonts w:cs="Arial"/>
          <w:szCs w:val="24"/>
          <w:lang w:val="cs-CZ"/>
        </w:rPr>
        <w:t xml:space="preserve">den vykazovaly některé kočky příznaky hemolytické anémie a závažného zhoršení klinického stavu. Některé z těchto příznaků se mohou objevit také u hypertyreoidních koček léčených dávkami do 20 mg </w:t>
      </w:r>
      <w:proofErr w:type="spellStart"/>
      <w:r w:rsidRPr="007B23D6">
        <w:rPr>
          <w:rFonts w:cs="Arial"/>
          <w:szCs w:val="24"/>
          <w:lang w:val="cs-CZ"/>
        </w:rPr>
        <w:t>thiamazolu</w:t>
      </w:r>
      <w:proofErr w:type="spellEnd"/>
      <w:r w:rsidR="00750CAB">
        <w:rPr>
          <w:rFonts w:cs="Arial"/>
          <w:szCs w:val="24"/>
          <w:lang w:val="cs-CZ"/>
        </w:rPr>
        <w:t>/</w:t>
      </w:r>
      <w:r w:rsidRPr="007B23D6">
        <w:rPr>
          <w:rFonts w:cs="Arial"/>
          <w:szCs w:val="24"/>
          <w:lang w:val="cs-CZ"/>
        </w:rPr>
        <w:t>den.</w:t>
      </w:r>
    </w:p>
    <w:p w14:paraId="2AD49AB5" w14:textId="77777777" w:rsidR="00EC04D3" w:rsidRPr="007B23D6" w:rsidRDefault="00EC04D3" w:rsidP="00EC04D3">
      <w:pPr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lastRenderedPageBreak/>
        <w:t>Nadměrné dávky u hypertyreózních koček mohou vést k příznakům hypotyreózy. Je to však nepravděpodobné, protože hypotyreóza je obvykle korigována mechanismy negativní zpětné vazby. Viz bod „Nežádoucí účinky“.</w:t>
      </w:r>
    </w:p>
    <w:p w14:paraId="393FEB38" w14:textId="77777777" w:rsidR="00EC04D3" w:rsidRPr="007B23D6" w:rsidRDefault="00EC04D3" w:rsidP="00EC04D3">
      <w:pPr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Pokud dojde k předávkování, přerušte léčbu a poskytněte symptomatickou a podpůrnou péči.</w:t>
      </w:r>
    </w:p>
    <w:p w14:paraId="642F9889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10FBADC4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B23D6">
        <w:rPr>
          <w:szCs w:val="22"/>
          <w:u w:val="single"/>
          <w:lang w:val="cs-CZ"/>
        </w:rPr>
        <w:t>Hlavní inkompatibility</w:t>
      </w:r>
      <w:r w:rsidRPr="007B23D6">
        <w:rPr>
          <w:szCs w:val="22"/>
          <w:lang w:val="cs-CZ"/>
        </w:rPr>
        <w:t>:</w:t>
      </w:r>
    </w:p>
    <w:p w14:paraId="2246048F" w14:textId="77777777" w:rsidR="00EC04D3" w:rsidRPr="007B23D6" w:rsidRDefault="00EC04D3" w:rsidP="00EC04D3">
      <w:pPr>
        <w:rPr>
          <w:szCs w:val="22"/>
          <w:lang w:val="cs-CZ"/>
        </w:rPr>
      </w:pPr>
      <w:r w:rsidRPr="007B23D6">
        <w:rPr>
          <w:szCs w:val="22"/>
          <w:lang w:val="cs-CZ"/>
        </w:rPr>
        <w:t>Studie kompatibility nejsou k dispozici, a proto tento veterinární léčivý přípravek nesmí být mísen s žádnými dalšími veterinárními léčivými přípravky.</w:t>
      </w:r>
    </w:p>
    <w:p w14:paraId="732998F2" w14:textId="77777777" w:rsidR="00EC04D3" w:rsidRPr="007B23D6" w:rsidRDefault="00EC04D3" w:rsidP="00EC04D3">
      <w:pPr>
        <w:rPr>
          <w:szCs w:val="22"/>
          <w:lang w:val="cs-CZ"/>
        </w:rPr>
      </w:pPr>
    </w:p>
    <w:p w14:paraId="1DDD6232" w14:textId="77777777" w:rsidR="00EC04D3" w:rsidRPr="007B23D6" w:rsidRDefault="00EC04D3" w:rsidP="00EC04D3">
      <w:pPr>
        <w:rPr>
          <w:szCs w:val="22"/>
          <w:u w:val="single"/>
          <w:lang w:val="cs-CZ"/>
        </w:rPr>
      </w:pPr>
      <w:r w:rsidRPr="007B23D6">
        <w:rPr>
          <w:szCs w:val="22"/>
          <w:u w:val="single"/>
          <w:lang w:val="cs-CZ"/>
        </w:rPr>
        <w:t>Zvláštní omezení použití a zvláštní podmínky pro použití:</w:t>
      </w:r>
    </w:p>
    <w:p w14:paraId="510CC964" w14:textId="77777777" w:rsidR="00EC04D3" w:rsidRPr="007B23D6" w:rsidRDefault="00EC04D3" w:rsidP="00EC04D3">
      <w:pPr>
        <w:rPr>
          <w:szCs w:val="22"/>
          <w:lang w:val="cs-CZ"/>
        </w:rPr>
      </w:pPr>
      <w:r w:rsidRPr="007B23D6">
        <w:rPr>
          <w:szCs w:val="22"/>
          <w:lang w:val="cs-CZ"/>
        </w:rPr>
        <w:t>Neuplatňuje se.</w:t>
      </w:r>
    </w:p>
    <w:p w14:paraId="7296E821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b/>
          <w:szCs w:val="22"/>
          <w:lang w:val="cs-CZ"/>
        </w:rPr>
      </w:pPr>
    </w:p>
    <w:p w14:paraId="22541BEC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b/>
          <w:szCs w:val="22"/>
          <w:lang w:val="cs-CZ"/>
        </w:rPr>
      </w:pPr>
      <w:r w:rsidRPr="007B23D6">
        <w:rPr>
          <w:b/>
          <w:szCs w:val="22"/>
          <w:lang w:val="cs-CZ"/>
        </w:rPr>
        <w:t xml:space="preserve">7. </w:t>
      </w:r>
      <w:r w:rsidRPr="007B23D6">
        <w:rPr>
          <w:b/>
          <w:szCs w:val="22"/>
          <w:lang w:val="cs-CZ"/>
        </w:rPr>
        <w:tab/>
        <w:t xml:space="preserve"> Nežádoucí účinky</w:t>
      </w:r>
    </w:p>
    <w:p w14:paraId="0FBFEFCC" w14:textId="77777777" w:rsidR="00EC04D3" w:rsidRPr="007B23D6" w:rsidRDefault="00EC04D3" w:rsidP="00EC04D3">
      <w:pPr>
        <w:autoSpaceDE w:val="0"/>
        <w:adjustRightInd w:val="0"/>
        <w:spacing w:line="240" w:lineRule="auto"/>
        <w:jc w:val="both"/>
        <w:rPr>
          <w:lang w:val="cs-CZ"/>
        </w:rPr>
      </w:pPr>
    </w:p>
    <w:p w14:paraId="515F2E63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bCs/>
          <w:szCs w:val="22"/>
          <w:lang w:val="cs-CZ"/>
        </w:rPr>
      </w:pPr>
      <w:r w:rsidRPr="007B23D6">
        <w:rPr>
          <w:bCs/>
          <w:szCs w:val="22"/>
          <w:lang w:val="cs-CZ"/>
        </w:rPr>
        <w:t>Po dlouhodobé léčbě hypertyreózy byly hlášeny nežádoucí účinky. V mnoha případech mohou být příznaky mírné a přechodné a nemusí být důvodem k ukončení léčby. Závažnější účinky jsou po vysazení léčby většinou reverzibilní a v těchto případech by měla být léčba okamžitě ukončena a po uplynutí příslušné doby na zotavení by měla být zvážena alternativní terapie.</w:t>
      </w:r>
    </w:p>
    <w:p w14:paraId="4B837E88" w14:textId="77777777" w:rsidR="00EC04D3" w:rsidRPr="007B23D6" w:rsidRDefault="00EC04D3" w:rsidP="00EC04D3">
      <w:pPr>
        <w:spacing w:line="240" w:lineRule="auto"/>
        <w:jc w:val="both"/>
        <w:rPr>
          <w:rFonts w:eastAsia="Calibri"/>
          <w:lang w:val="cs-CZ"/>
        </w:rPr>
      </w:pPr>
    </w:p>
    <w:p w14:paraId="0E99F6D5" w14:textId="77777777" w:rsidR="00EC04D3" w:rsidRPr="007B23D6" w:rsidRDefault="00EC04D3" w:rsidP="00EC04D3">
      <w:pPr>
        <w:tabs>
          <w:tab w:val="left" w:pos="3792"/>
        </w:tabs>
        <w:spacing w:line="240" w:lineRule="auto"/>
        <w:jc w:val="both"/>
        <w:rPr>
          <w:rFonts w:eastAsia="Calibri"/>
        </w:rPr>
      </w:pPr>
      <w:proofErr w:type="spellStart"/>
      <w:r w:rsidRPr="007B23D6">
        <w:rPr>
          <w:rFonts w:eastAsia="Calibri"/>
        </w:rPr>
        <w:t>Kočky</w:t>
      </w:r>
      <w:proofErr w:type="spellEnd"/>
      <w:r w:rsidRPr="007B23D6">
        <w:rPr>
          <w:rFonts w:eastAsia="Calibri"/>
        </w:rPr>
        <w:t>:</w:t>
      </w:r>
    </w:p>
    <w:p w14:paraId="439F1189" w14:textId="77777777" w:rsidR="00EC04D3" w:rsidRPr="007B23D6" w:rsidRDefault="00EC04D3" w:rsidP="00EC04D3">
      <w:pPr>
        <w:autoSpaceDE w:val="0"/>
        <w:autoSpaceDN w:val="0"/>
        <w:adjustRightInd w:val="0"/>
        <w:jc w:val="both"/>
        <w:rPr>
          <w:rFonts w:cs="Arial"/>
          <w:color w:val="000000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EC04D3" w:rsidRPr="007B23D6" w14:paraId="4F1DCAA7" w14:textId="77777777" w:rsidTr="003444B2">
        <w:tc>
          <w:tcPr>
            <w:tcW w:w="1957" w:type="pct"/>
          </w:tcPr>
          <w:p w14:paraId="48708B89" w14:textId="77777777" w:rsidR="00EC04D3" w:rsidRPr="007B23D6" w:rsidRDefault="00EC04D3" w:rsidP="003444B2">
            <w:pPr>
              <w:spacing w:before="60" w:after="60"/>
              <w:rPr>
                <w:szCs w:val="22"/>
              </w:rPr>
            </w:pPr>
            <w:proofErr w:type="spellStart"/>
            <w:r w:rsidRPr="007B23D6">
              <w:rPr>
                <w:szCs w:val="22"/>
              </w:rPr>
              <w:t>Méně</w:t>
            </w:r>
            <w:proofErr w:type="spellEnd"/>
            <w:r w:rsidRPr="007B23D6">
              <w:rPr>
                <w:szCs w:val="22"/>
              </w:rPr>
              <w:t xml:space="preserve"> </w:t>
            </w:r>
            <w:proofErr w:type="spellStart"/>
            <w:r w:rsidRPr="007B23D6">
              <w:rPr>
                <w:szCs w:val="22"/>
              </w:rPr>
              <w:t>časté</w:t>
            </w:r>
            <w:proofErr w:type="spellEnd"/>
          </w:p>
          <w:p w14:paraId="20A5EDA6" w14:textId="77777777" w:rsidR="00EC04D3" w:rsidRPr="007B23D6" w:rsidRDefault="00EC04D3" w:rsidP="003444B2">
            <w:pPr>
              <w:spacing w:before="60" w:after="60"/>
              <w:rPr>
                <w:szCs w:val="22"/>
              </w:rPr>
            </w:pPr>
            <w:r w:rsidRPr="007B23D6">
              <w:rPr>
                <w:szCs w:val="22"/>
              </w:rPr>
              <w:t xml:space="preserve">(1 </w:t>
            </w:r>
            <w:proofErr w:type="spellStart"/>
            <w:r w:rsidRPr="007B23D6">
              <w:rPr>
                <w:szCs w:val="22"/>
              </w:rPr>
              <w:t>až</w:t>
            </w:r>
            <w:proofErr w:type="spellEnd"/>
            <w:r w:rsidRPr="007B23D6">
              <w:rPr>
                <w:szCs w:val="22"/>
              </w:rPr>
              <w:t xml:space="preserve"> 10 </w:t>
            </w:r>
            <w:proofErr w:type="spellStart"/>
            <w:r w:rsidRPr="007B23D6">
              <w:rPr>
                <w:szCs w:val="22"/>
              </w:rPr>
              <w:t>zvířat</w:t>
            </w:r>
            <w:proofErr w:type="spellEnd"/>
            <w:r w:rsidRPr="007B23D6">
              <w:rPr>
                <w:szCs w:val="22"/>
              </w:rPr>
              <w:t xml:space="preserve"> / 1 000 </w:t>
            </w:r>
            <w:proofErr w:type="spellStart"/>
            <w:r w:rsidRPr="007B23D6">
              <w:rPr>
                <w:szCs w:val="22"/>
              </w:rPr>
              <w:t>ošetřených</w:t>
            </w:r>
            <w:proofErr w:type="spellEnd"/>
            <w:r w:rsidRPr="007B23D6">
              <w:rPr>
                <w:szCs w:val="22"/>
              </w:rPr>
              <w:t xml:space="preserve"> </w:t>
            </w:r>
            <w:proofErr w:type="spellStart"/>
            <w:r w:rsidRPr="007B23D6">
              <w:rPr>
                <w:szCs w:val="22"/>
              </w:rPr>
              <w:t>zvířat</w:t>
            </w:r>
            <w:proofErr w:type="spellEnd"/>
            <w:r w:rsidRPr="007B23D6">
              <w:rPr>
                <w:szCs w:val="22"/>
              </w:rPr>
              <w:t>):</w:t>
            </w:r>
          </w:p>
        </w:tc>
        <w:tc>
          <w:tcPr>
            <w:tcW w:w="3043" w:type="pct"/>
            <w:hideMark/>
          </w:tcPr>
          <w:p w14:paraId="189ABBD8" w14:textId="77777777" w:rsidR="00EC04D3" w:rsidRPr="00BE2D80" w:rsidRDefault="00EC04D3" w:rsidP="003444B2">
            <w:pPr>
              <w:autoSpaceDE w:val="0"/>
              <w:adjustRightInd w:val="0"/>
              <w:spacing w:line="240" w:lineRule="auto"/>
            </w:pPr>
            <w:r w:rsidRPr="00BE2D80">
              <w:t>Zvracení</w:t>
            </w:r>
            <w:r w:rsidRPr="00BE2D80">
              <w:rPr>
                <w:vertAlign w:val="superscript"/>
              </w:rPr>
              <w:t>1</w:t>
            </w:r>
            <w:r w:rsidRPr="00BE2D80">
              <w:t>, anorexie</w:t>
            </w:r>
            <w:r w:rsidRPr="00BE2D80">
              <w:rPr>
                <w:vertAlign w:val="superscript"/>
              </w:rPr>
              <w:t>1</w:t>
            </w:r>
            <w:r w:rsidRPr="00BE2D80">
              <w:t>, nechutenství</w:t>
            </w:r>
            <w:r w:rsidRPr="00BE2D80">
              <w:rPr>
                <w:vertAlign w:val="superscript"/>
              </w:rPr>
              <w:t>1</w:t>
            </w:r>
            <w:r w:rsidRPr="00BE2D80">
              <w:t>, letargie</w:t>
            </w:r>
            <w:r w:rsidRPr="00BE2D80">
              <w:rPr>
                <w:vertAlign w:val="superscript"/>
              </w:rPr>
              <w:t>1</w:t>
            </w:r>
          </w:p>
          <w:p w14:paraId="03250C56" w14:textId="77777777" w:rsidR="00EC04D3" w:rsidRPr="00BE2D80" w:rsidRDefault="00EC04D3" w:rsidP="003444B2">
            <w:pPr>
              <w:autoSpaceDE w:val="0"/>
              <w:adjustRightInd w:val="0"/>
              <w:spacing w:line="240" w:lineRule="auto"/>
            </w:pPr>
            <w:r w:rsidRPr="00BE2D80">
              <w:t>pruritus</w:t>
            </w:r>
            <w:r w:rsidRPr="00BE2D80">
              <w:rPr>
                <w:vertAlign w:val="superscript"/>
              </w:rPr>
              <w:t>1,2</w:t>
            </w:r>
            <w:r w:rsidRPr="00BE2D80">
              <w:t>, exkoriace</w:t>
            </w:r>
            <w:r w:rsidRPr="00BE2D80">
              <w:rPr>
                <w:vertAlign w:val="superscript"/>
              </w:rPr>
              <w:t>1,2</w:t>
            </w:r>
          </w:p>
          <w:p w14:paraId="3F5701EE" w14:textId="77777777" w:rsidR="00EC04D3" w:rsidRPr="00BE2D80" w:rsidRDefault="00EC04D3" w:rsidP="003444B2">
            <w:pPr>
              <w:autoSpaceDE w:val="0"/>
              <w:adjustRightInd w:val="0"/>
              <w:spacing w:line="240" w:lineRule="auto"/>
            </w:pPr>
            <w:r w:rsidRPr="00BE2D80">
              <w:t>prodloužené krvácení</w:t>
            </w:r>
            <w:r w:rsidRPr="00BE2D80">
              <w:rPr>
                <w:vertAlign w:val="superscript"/>
              </w:rPr>
              <w:t>1,3,4</w:t>
            </w:r>
            <w:r w:rsidRPr="00BE2D80">
              <w:t>, ikterus</w:t>
            </w:r>
            <w:r w:rsidRPr="00BE2D80">
              <w:rPr>
                <w:vertAlign w:val="superscript"/>
              </w:rPr>
              <w:t>1,4</w:t>
            </w:r>
            <w:r w:rsidRPr="00BE2D80">
              <w:t>, hepatopatie</w:t>
            </w:r>
            <w:r w:rsidRPr="00BE2D80">
              <w:rPr>
                <w:vertAlign w:val="superscript"/>
              </w:rPr>
              <w:t>1</w:t>
            </w:r>
          </w:p>
          <w:p w14:paraId="07F1D445" w14:textId="77777777" w:rsidR="00EC04D3" w:rsidRPr="00BE2D80" w:rsidRDefault="00EC04D3" w:rsidP="003444B2">
            <w:pPr>
              <w:autoSpaceDE w:val="0"/>
              <w:adjustRightInd w:val="0"/>
              <w:spacing w:line="240" w:lineRule="auto"/>
            </w:pPr>
            <w:r w:rsidRPr="00BE2D80">
              <w:t>eosinofílie</w:t>
            </w:r>
            <w:r w:rsidRPr="00BE2D80">
              <w:rPr>
                <w:vertAlign w:val="superscript"/>
              </w:rPr>
              <w:t>1</w:t>
            </w:r>
            <w:r w:rsidRPr="00BE2D80">
              <w:t>, lymfocytóza</w:t>
            </w:r>
            <w:r w:rsidRPr="00BE2D80">
              <w:rPr>
                <w:vertAlign w:val="superscript"/>
              </w:rPr>
              <w:t>1</w:t>
            </w:r>
            <w:r w:rsidRPr="00BE2D80">
              <w:t>, neutropenie</w:t>
            </w:r>
            <w:r w:rsidRPr="00BE2D80">
              <w:rPr>
                <w:vertAlign w:val="superscript"/>
              </w:rPr>
              <w:t>1</w:t>
            </w:r>
            <w:r w:rsidRPr="00BE2D80">
              <w:t>, lymfopenie</w:t>
            </w:r>
            <w:r w:rsidRPr="00BE2D80">
              <w:rPr>
                <w:vertAlign w:val="superscript"/>
              </w:rPr>
              <w:t>1</w:t>
            </w:r>
            <w:r w:rsidRPr="00BE2D80">
              <w:t>, leukopenie</w:t>
            </w:r>
            <w:r w:rsidRPr="00BE2D80">
              <w:rPr>
                <w:vertAlign w:val="superscript"/>
              </w:rPr>
              <w:t>1</w:t>
            </w:r>
            <w:r w:rsidRPr="00BE2D80">
              <w:t xml:space="preserve"> (mírná), agranulocytóza</w:t>
            </w:r>
            <w:r w:rsidRPr="00BE2D80">
              <w:rPr>
                <w:vertAlign w:val="superscript"/>
              </w:rPr>
              <w:t>1</w:t>
            </w:r>
          </w:p>
          <w:p w14:paraId="63690626" w14:textId="77777777" w:rsidR="00EC04D3" w:rsidRPr="007B23D6" w:rsidRDefault="00EC04D3" w:rsidP="003444B2">
            <w:pPr>
              <w:autoSpaceDE w:val="0"/>
              <w:adjustRightInd w:val="0"/>
              <w:spacing w:line="240" w:lineRule="auto"/>
              <w:rPr>
                <w:iCs/>
                <w:szCs w:val="22"/>
              </w:rPr>
            </w:pPr>
            <w:r w:rsidRPr="007B23D6">
              <w:t>trombocytopenie</w:t>
            </w:r>
            <w:r w:rsidRPr="007B23D6">
              <w:rPr>
                <w:vertAlign w:val="superscript"/>
              </w:rPr>
              <w:t>1,6,7</w:t>
            </w:r>
            <w:r w:rsidRPr="007B23D6">
              <w:t xml:space="preserve">, </w:t>
            </w:r>
            <w:proofErr w:type="spellStart"/>
            <w:r w:rsidRPr="007B23D6">
              <w:t>hemolytická</w:t>
            </w:r>
            <w:proofErr w:type="spellEnd"/>
            <w:r w:rsidRPr="007B23D6">
              <w:t xml:space="preserve"> anémie</w:t>
            </w:r>
            <w:r w:rsidRPr="007B23D6">
              <w:rPr>
                <w:vertAlign w:val="superscript"/>
              </w:rPr>
              <w:t>1</w:t>
            </w:r>
          </w:p>
        </w:tc>
      </w:tr>
      <w:tr w:rsidR="00EC04D3" w:rsidRPr="005D3187" w14:paraId="1EAF9C6C" w14:textId="77777777" w:rsidTr="003444B2">
        <w:tc>
          <w:tcPr>
            <w:tcW w:w="1957" w:type="pct"/>
          </w:tcPr>
          <w:p w14:paraId="44F44342" w14:textId="77777777" w:rsidR="00EC04D3" w:rsidRPr="007B23D6" w:rsidRDefault="00EC04D3" w:rsidP="003444B2">
            <w:pPr>
              <w:rPr>
                <w:szCs w:val="22"/>
                <w:lang w:val="cs-CZ"/>
              </w:rPr>
            </w:pPr>
            <w:r w:rsidRPr="007B23D6">
              <w:rPr>
                <w:szCs w:val="22"/>
                <w:lang w:val="cs-CZ"/>
              </w:rPr>
              <w:t>Vzácné</w:t>
            </w:r>
          </w:p>
          <w:p w14:paraId="69C5059A" w14:textId="77777777" w:rsidR="00EC04D3" w:rsidRPr="007B23D6" w:rsidRDefault="00EC04D3" w:rsidP="003444B2">
            <w:pPr>
              <w:spacing w:before="60" w:after="60"/>
              <w:rPr>
                <w:szCs w:val="22"/>
              </w:rPr>
            </w:pPr>
            <w:r w:rsidRPr="007B23D6">
              <w:rPr>
                <w:szCs w:val="22"/>
                <w:lang w:val="cs-CZ"/>
              </w:rPr>
              <w:t>(1 až 10 zvířat / 10 000 ošetřených zvířat):</w:t>
            </w:r>
          </w:p>
        </w:tc>
        <w:tc>
          <w:tcPr>
            <w:tcW w:w="3043" w:type="pct"/>
          </w:tcPr>
          <w:p w14:paraId="4674E1DA" w14:textId="77777777" w:rsidR="00EC04D3" w:rsidRPr="007B23D6" w:rsidRDefault="00EC04D3" w:rsidP="003444B2">
            <w:pPr>
              <w:spacing w:line="240" w:lineRule="auto"/>
              <w:rPr>
                <w:iCs/>
              </w:rPr>
            </w:pPr>
          </w:p>
          <w:p w14:paraId="0D093A2C" w14:textId="77777777" w:rsidR="00EC04D3" w:rsidRPr="00BE2D80" w:rsidRDefault="00EC04D3" w:rsidP="003444B2">
            <w:pPr>
              <w:spacing w:before="60" w:after="60"/>
              <w:rPr>
                <w:iCs/>
              </w:rPr>
            </w:pPr>
            <w:proofErr w:type="spellStart"/>
            <w:r w:rsidRPr="007B23D6">
              <w:rPr>
                <w:iCs/>
                <w:szCs w:val="22"/>
                <w:lang w:val="cs-CZ"/>
              </w:rPr>
              <w:t>Antinukleární</w:t>
            </w:r>
            <w:proofErr w:type="spellEnd"/>
            <w:r w:rsidRPr="007B23D6">
              <w:rPr>
                <w:iCs/>
                <w:szCs w:val="22"/>
                <w:lang w:val="cs-CZ"/>
              </w:rPr>
              <w:t xml:space="preserve"> protilátky v séru</w:t>
            </w:r>
            <w:r w:rsidRPr="00BE2D80">
              <w:rPr>
                <w:iCs/>
                <w:vertAlign w:val="superscript"/>
              </w:rPr>
              <w:t>5,7</w:t>
            </w:r>
          </w:p>
          <w:p w14:paraId="36095286" w14:textId="77777777" w:rsidR="00EC04D3" w:rsidRPr="00BE2D80" w:rsidRDefault="00EC04D3" w:rsidP="003444B2">
            <w:pPr>
              <w:spacing w:before="60" w:after="60"/>
              <w:rPr>
                <w:iCs/>
                <w:szCs w:val="22"/>
              </w:rPr>
            </w:pPr>
            <w:r w:rsidRPr="00BE2D80">
              <w:rPr>
                <w:iCs/>
                <w:szCs w:val="22"/>
              </w:rPr>
              <w:t>Anémie</w:t>
            </w:r>
            <w:r w:rsidRPr="00BE2D80">
              <w:rPr>
                <w:iCs/>
                <w:szCs w:val="22"/>
                <w:vertAlign w:val="superscript"/>
              </w:rPr>
              <w:t>5,7</w:t>
            </w:r>
          </w:p>
        </w:tc>
      </w:tr>
      <w:tr w:rsidR="00EC04D3" w:rsidRPr="007B23D6" w14:paraId="73257237" w14:textId="77777777" w:rsidTr="003444B2">
        <w:tc>
          <w:tcPr>
            <w:tcW w:w="1957" w:type="pct"/>
          </w:tcPr>
          <w:p w14:paraId="5210A87C" w14:textId="77777777" w:rsidR="00EC04D3" w:rsidRPr="007B23D6" w:rsidRDefault="00EC04D3" w:rsidP="003444B2">
            <w:pPr>
              <w:rPr>
                <w:szCs w:val="22"/>
                <w:lang w:val="cs-CZ"/>
              </w:rPr>
            </w:pPr>
            <w:r w:rsidRPr="007B23D6">
              <w:rPr>
                <w:szCs w:val="22"/>
                <w:lang w:val="cs-CZ"/>
              </w:rPr>
              <w:t>Velmi vzácné</w:t>
            </w:r>
          </w:p>
          <w:p w14:paraId="641C814D" w14:textId="093A9AD6" w:rsidR="00EC04D3" w:rsidRPr="007B23D6" w:rsidRDefault="00EC04D3" w:rsidP="003444B2">
            <w:pPr>
              <w:spacing w:before="60" w:after="60"/>
              <w:rPr>
                <w:szCs w:val="22"/>
                <w:lang w:val="cs-CZ"/>
              </w:rPr>
            </w:pPr>
            <w:r w:rsidRPr="007B23D6">
              <w:rPr>
                <w:szCs w:val="22"/>
                <w:lang w:val="cs-CZ"/>
              </w:rPr>
              <w:t>(&lt;1 zvíře / 10 000 ošetřených zvířat, včetně ojedinělých hlášení):</w:t>
            </w:r>
          </w:p>
        </w:tc>
        <w:tc>
          <w:tcPr>
            <w:tcW w:w="3043" w:type="pct"/>
            <w:hideMark/>
          </w:tcPr>
          <w:p w14:paraId="34994229" w14:textId="77777777" w:rsidR="00EC04D3" w:rsidRPr="007B23D6" w:rsidRDefault="00EC04D3" w:rsidP="003444B2">
            <w:pPr>
              <w:spacing w:before="60" w:after="60"/>
              <w:rPr>
                <w:iCs/>
                <w:szCs w:val="22"/>
              </w:rPr>
            </w:pPr>
            <w:r w:rsidRPr="007B23D6">
              <w:rPr>
                <w:iCs/>
                <w:szCs w:val="22"/>
              </w:rPr>
              <w:t>Lymfadenopatie</w:t>
            </w:r>
            <w:r w:rsidRPr="007B23D6">
              <w:rPr>
                <w:iCs/>
                <w:szCs w:val="22"/>
                <w:vertAlign w:val="superscript"/>
              </w:rPr>
              <w:t>5,7</w:t>
            </w:r>
          </w:p>
          <w:p w14:paraId="768BFAE7" w14:textId="77777777" w:rsidR="00EC04D3" w:rsidRPr="007B23D6" w:rsidRDefault="00EC04D3" w:rsidP="003444B2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7E9BA362" w14:textId="77777777" w:rsidR="00EC04D3" w:rsidRPr="007B23D6" w:rsidRDefault="00EC04D3" w:rsidP="00EC04D3">
      <w:pPr>
        <w:tabs>
          <w:tab w:val="clear" w:pos="567"/>
          <w:tab w:val="left" w:pos="780"/>
        </w:tabs>
        <w:autoSpaceDE w:val="0"/>
        <w:autoSpaceDN w:val="0"/>
        <w:adjustRightInd w:val="0"/>
        <w:jc w:val="both"/>
        <w:rPr>
          <w:rFonts w:cs="Arial"/>
          <w:color w:val="000000"/>
          <w:szCs w:val="24"/>
          <w:lang w:eastAsia="en-GB"/>
        </w:rPr>
      </w:pPr>
      <w:r w:rsidRPr="007B23D6">
        <w:rPr>
          <w:rFonts w:cs="Arial"/>
          <w:color w:val="000000"/>
          <w:szCs w:val="24"/>
          <w:vertAlign w:val="superscript"/>
          <w:lang w:eastAsia="en-GB"/>
        </w:rPr>
        <w:t>1</w:t>
      </w:r>
      <w:r w:rsidRPr="007B23D6">
        <w:rPr>
          <w:rFonts w:cs="Arial"/>
          <w:color w:val="000000"/>
          <w:szCs w:val="24"/>
          <w:lang w:eastAsia="en-GB"/>
        </w:rPr>
        <w:t xml:space="preserve"> </w:t>
      </w:r>
      <w:proofErr w:type="spellStart"/>
      <w:r w:rsidRPr="007B23D6">
        <w:rPr>
          <w:rFonts w:cs="Arial"/>
          <w:color w:val="000000"/>
          <w:szCs w:val="24"/>
          <w:lang w:eastAsia="en-GB"/>
        </w:rPr>
        <w:t>Tyto</w:t>
      </w:r>
      <w:proofErr w:type="spellEnd"/>
      <w:r w:rsidRPr="007B23D6">
        <w:rPr>
          <w:rFonts w:cs="Arial"/>
          <w:color w:val="000000"/>
          <w:szCs w:val="24"/>
          <w:lang w:eastAsia="en-GB"/>
        </w:rPr>
        <w:t xml:space="preserve"> </w:t>
      </w:r>
      <w:proofErr w:type="spellStart"/>
      <w:r w:rsidRPr="007B23D6">
        <w:rPr>
          <w:rFonts w:cs="Arial"/>
          <w:color w:val="000000"/>
          <w:szCs w:val="24"/>
          <w:lang w:eastAsia="en-GB"/>
        </w:rPr>
        <w:t>nežádoucí</w:t>
      </w:r>
      <w:proofErr w:type="spellEnd"/>
      <w:r w:rsidRPr="007B23D6">
        <w:rPr>
          <w:rFonts w:cs="Arial"/>
          <w:color w:val="000000"/>
          <w:szCs w:val="24"/>
          <w:lang w:eastAsia="en-GB"/>
        </w:rPr>
        <w:t xml:space="preserve"> </w:t>
      </w:r>
      <w:proofErr w:type="spellStart"/>
      <w:r w:rsidRPr="007B23D6">
        <w:rPr>
          <w:rFonts w:cs="Arial"/>
          <w:color w:val="000000"/>
          <w:szCs w:val="24"/>
          <w:lang w:eastAsia="en-GB"/>
        </w:rPr>
        <w:t>účinky</w:t>
      </w:r>
      <w:proofErr w:type="spellEnd"/>
      <w:r w:rsidRPr="007B23D6">
        <w:rPr>
          <w:rFonts w:cs="Arial"/>
          <w:color w:val="000000"/>
          <w:szCs w:val="24"/>
          <w:lang w:eastAsia="en-GB"/>
        </w:rPr>
        <w:t xml:space="preserve"> </w:t>
      </w:r>
      <w:proofErr w:type="spellStart"/>
      <w:r w:rsidRPr="007B23D6">
        <w:rPr>
          <w:rFonts w:cs="Arial"/>
          <w:color w:val="000000"/>
          <w:szCs w:val="24"/>
          <w:lang w:eastAsia="en-GB"/>
        </w:rPr>
        <w:t>vymizí</w:t>
      </w:r>
      <w:proofErr w:type="spellEnd"/>
      <w:r w:rsidRPr="007B23D6">
        <w:rPr>
          <w:rFonts w:cs="Arial"/>
          <w:color w:val="000000"/>
          <w:szCs w:val="24"/>
          <w:lang w:eastAsia="en-GB"/>
        </w:rPr>
        <w:t xml:space="preserve"> </w:t>
      </w:r>
      <w:proofErr w:type="spellStart"/>
      <w:r w:rsidRPr="007B23D6">
        <w:rPr>
          <w:rFonts w:cs="Arial"/>
          <w:color w:val="000000"/>
          <w:szCs w:val="24"/>
          <w:lang w:eastAsia="en-GB"/>
        </w:rPr>
        <w:t>během</w:t>
      </w:r>
      <w:proofErr w:type="spellEnd"/>
      <w:r w:rsidRPr="007B23D6">
        <w:rPr>
          <w:rFonts w:cs="Arial"/>
          <w:color w:val="000000"/>
          <w:szCs w:val="24"/>
          <w:lang w:eastAsia="en-GB"/>
        </w:rPr>
        <w:t xml:space="preserve"> 7–45 </w:t>
      </w:r>
      <w:proofErr w:type="spellStart"/>
      <w:r w:rsidRPr="007B23D6">
        <w:rPr>
          <w:rFonts w:cs="Arial"/>
          <w:color w:val="000000"/>
          <w:szCs w:val="24"/>
          <w:lang w:eastAsia="en-GB"/>
        </w:rPr>
        <w:t>dnů</w:t>
      </w:r>
      <w:proofErr w:type="spellEnd"/>
      <w:r w:rsidRPr="007B23D6">
        <w:rPr>
          <w:rFonts w:cs="Arial"/>
          <w:color w:val="000000"/>
          <w:szCs w:val="24"/>
          <w:lang w:eastAsia="en-GB"/>
        </w:rPr>
        <w:t xml:space="preserve"> po </w:t>
      </w:r>
      <w:proofErr w:type="spellStart"/>
      <w:r w:rsidRPr="007B23D6">
        <w:rPr>
          <w:rFonts w:cs="Arial"/>
          <w:color w:val="000000"/>
          <w:szCs w:val="24"/>
          <w:lang w:eastAsia="en-GB"/>
        </w:rPr>
        <w:t>ukončení</w:t>
      </w:r>
      <w:proofErr w:type="spellEnd"/>
      <w:r w:rsidRPr="007B23D6">
        <w:rPr>
          <w:rFonts w:cs="Arial"/>
          <w:color w:val="000000"/>
          <w:szCs w:val="24"/>
          <w:lang w:eastAsia="en-GB"/>
        </w:rPr>
        <w:t xml:space="preserve"> </w:t>
      </w:r>
      <w:proofErr w:type="spellStart"/>
      <w:r w:rsidRPr="007B23D6">
        <w:rPr>
          <w:rFonts w:cs="Arial"/>
          <w:color w:val="000000"/>
          <w:szCs w:val="24"/>
          <w:lang w:eastAsia="en-GB"/>
        </w:rPr>
        <w:t>léčby</w:t>
      </w:r>
      <w:proofErr w:type="spellEnd"/>
      <w:r w:rsidRPr="007B23D6">
        <w:rPr>
          <w:rFonts w:cs="Arial"/>
          <w:color w:val="000000"/>
          <w:szCs w:val="24"/>
          <w:lang w:eastAsia="en-GB"/>
        </w:rPr>
        <w:t xml:space="preserve"> </w:t>
      </w:r>
      <w:proofErr w:type="spellStart"/>
      <w:r w:rsidRPr="007B23D6">
        <w:rPr>
          <w:rFonts w:cs="Arial"/>
          <w:color w:val="000000"/>
          <w:szCs w:val="24"/>
          <w:lang w:eastAsia="en-GB"/>
        </w:rPr>
        <w:t>thiamazolem</w:t>
      </w:r>
      <w:proofErr w:type="spellEnd"/>
      <w:r w:rsidRPr="007B23D6">
        <w:rPr>
          <w:rFonts w:cs="Arial"/>
          <w:color w:val="000000"/>
          <w:szCs w:val="24"/>
          <w:lang w:eastAsia="en-GB"/>
        </w:rPr>
        <w:t>.</w:t>
      </w:r>
    </w:p>
    <w:p w14:paraId="33D7ED19" w14:textId="77777777" w:rsidR="00EC04D3" w:rsidRPr="007B23D6" w:rsidRDefault="00EC04D3" w:rsidP="00EC04D3">
      <w:pPr>
        <w:tabs>
          <w:tab w:val="clear" w:pos="567"/>
          <w:tab w:val="left" w:pos="780"/>
        </w:tabs>
        <w:autoSpaceDE w:val="0"/>
        <w:autoSpaceDN w:val="0"/>
        <w:adjustRightInd w:val="0"/>
        <w:jc w:val="both"/>
        <w:rPr>
          <w:rFonts w:cs="Arial"/>
          <w:color w:val="000000"/>
          <w:szCs w:val="24"/>
          <w:lang w:eastAsia="en-GB"/>
        </w:rPr>
      </w:pPr>
      <w:r w:rsidRPr="007B23D6">
        <w:rPr>
          <w:rFonts w:cs="Arial"/>
          <w:color w:val="000000"/>
          <w:szCs w:val="24"/>
          <w:vertAlign w:val="superscript"/>
          <w:lang w:eastAsia="en-GB"/>
        </w:rPr>
        <w:t>2</w:t>
      </w:r>
      <w:r w:rsidRPr="007B23D6">
        <w:rPr>
          <w:rFonts w:cs="Arial"/>
          <w:color w:val="000000"/>
          <w:szCs w:val="24"/>
          <w:lang w:eastAsia="en-GB"/>
        </w:rPr>
        <w:t xml:space="preserve"> </w:t>
      </w:r>
      <w:r w:rsidRPr="007B23D6">
        <w:rPr>
          <w:szCs w:val="22"/>
          <w:lang w:val="cs-CZ"/>
        </w:rPr>
        <w:t>Závažné, v oblasti hlavy a krku.</w:t>
      </w:r>
    </w:p>
    <w:p w14:paraId="7DAFB3B7" w14:textId="77777777" w:rsidR="00EC04D3" w:rsidRPr="007B23D6" w:rsidRDefault="00EC04D3" w:rsidP="00EC04D3">
      <w:pPr>
        <w:tabs>
          <w:tab w:val="clear" w:pos="567"/>
          <w:tab w:val="left" w:pos="284"/>
        </w:tabs>
        <w:jc w:val="both"/>
        <w:rPr>
          <w:szCs w:val="22"/>
          <w:lang w:val="cs-CZ"/>
        </w:rPr>
      </w:pPr>
      <w:r w:rsidRPr="007B23D6">
        <w:rPr>
          <w:rFonts w:cs="Arial"/>
          <w:color w:val="000000"/>
          <w:szCs w:val="24"/>
          <w:vertAlign w:val="superscript"/>
          <w:lang w:eastAsia="en-GB"/>
        </w:rPr>
        <w:t>3</w:t>
      </w:r>
      <w:r w:rsidRPr="007B23D6">
        <w:rPr>
          <w:rFonts w:cs="Arial"/>
          <w:color w:val="000000"/>
          <w:szCs w:val="24"/>
          <w:lang w:eastAsia="en-GB"/>
        </w:rPr>
        <w:t xml:space="preserve"> </w:t>
      </w:r>
      <w:r w:rsidRPr="007B23D6">
        <w:rPr>
          <w:szCs w:val="22"/>
          <w:lang w:val="cs-CZ"/>
        </w:rPr>
        <w:t>Příznak hemoragické diatézy.</w:t>
      </w:r>
    </w:p>
    <w:p w14:paraId="588E794D" w14:textId="77777777" w:rsidR="00EC04D3" w:rsidRPr="007B23D6" w:rsidRDefault="00EC04D3" w:rsidP="00EC04D3">
      <w:pPr>
        <w:tabs>
          <w:tab w:val="clear" w:pos="567"/>
          <w:tab w:val="left" w:pos="780"/>
        </w:tabs>
        <w:autoSpaceDE w:val="0"/>
        <w:autoSpaceDN w:val="0"/>
        <w:adjustRightInd w:val="0"/>
        <w:jc w:val="both"/>
        <w:rPr>
          <w:rFonts w:cs="Arial"/>
          <w:color w:val="000000"/>
          <w:szCs w:val="24"/>
          <w:lang w:val="cs-CZ" w:eastAsia="en-GB"/>
        </w:rPr>
      </w:pPr>
      <w:r w:rsidRPr="007B23D6">
        <w:rPr>
          <w:rFonts w:cs="Arial"/>
          <w:color w:val="000000"/>
          <w:szCs w:val="24"/>
          <w:vertAlign w:val="superscript"/>
          <w:lang w:val="cs-CZ" w:eastAsia="en-GB"/>
        </w:rPr>
        <w:t>4</w:t>
      </w:r>
      <w:r w:rsidRPr="007B23D6">
        <w:rPr>
          <w:rFonts w:cs="Arial"/>
          <w:color w:val="000000"/>
          <w:szCs w:val="24"/>
          <w:lang w:val="cs-CZ" w:eastAsia="en-GB"/>
        </w:rPr>
        <w:t xml:space="preserve"> Související s </w:t>
      </w:r>
      <w:proofErr w:type="spellStart"/>
      <w:r w:rsidRPr="007B23D6">
        <w:rPr>
          <w:rFonts w:cs="Arial"/>
          <w:color w:val="000000"/>
          <w:szCs w:val="24"/>
          <w:lang w:val="cs-CZ" w:eastAsia="en-GB"/>
        </w:rPr>
        <w:t>hepatopatií</w:t>
      </w:r>
      <w:proofErr w:type="spellEnd"/>
      <w:r w:rsidRPr="007B23D6">
        <w:rPr>
          <w:rFonts w:cs="Arial"/>
          <w:color w:val="000000"/>
          <w:szCs w:val="24"/>
          <w:lang w:val="cs-CZ" w:eastAsia="en-GB"/>
        </w:rPr>
        <w:t>.</w:t>
      </w:r>
    </w:p>
    <w:p w14:paraId="6CD068B2" w14:textId="77777777" w:rsidR="00EC04D3" w:rsidRPr="007B23D6" w:rsidRDefault="00EC04D3" w:rsidP="00EC04D3">
      <w:pPr>
        <w:tabs>
          <w:tab w:val="clear" w:pos="567"/>
          <w:tab w:val="left" w:pos="780"/>
          <w:tab w:val="left" w:pos="3491"/>
        </w:tabs>
        <w:autoSpaceDE w:val="0"/>
        <w:autoSpaceDN w:val="0"/>
        <w:adjustRightInd w:val="0"/>
        <w:jc w:val="both"/>
        <w:rPr>
          <w:rFonts w:cs="Arial"/>
          <w:color w:val="000000"/>
          <w:szCs w:val="24"/>
          <w:lang w:val="cs-CZ" w:eastAsia="en-GB"/>
        </w:rPr>
      </w:pPr>
      <w:r w:rsidRPr="007B23D6">
        <w:rPr>
          <w:rFonts w:cs="Arial"/>
          <w:color w:val="000000"/>
          <w:szCs w:val="24"/>
          <w:vertAlign w:val="superscript"/>
          <w:lang w:val="cs-CZ" w:eastAsia="en-GB"/>
        </w:rPr>
        <w:t>5</w:t>
      </w:r>
      <w:r w:rsidRPr="007B23D6">
        <w:rPr>
          <w:rFonts w:cs="Arial"/>
          <w:color w:val="000000"/>
          <w:szCs w:val="24"/>
          <w:lang w:val="cs-CZ" w:eastAsia="en-GB"/>
        </w:rPr>
        <w:t xml:space="preserve"> Imunologický nežádoucí účinek.</w:t>
      </w:r>
    </w:p>
    <w:p w14:paraId="124D59D2" w14:textId="77777777" w:rsidR="00EC04D3" w:rsidRPr="005D3187" w:rsidRDefault="00EC04D3" w:rsidP="00EC04D3">
      <w:pPr>
        <w:tabs>
          <w:tab w:val="clear" w:pos="567"/>
          <w:tab w:val="left" w:pos="780"/>
        </w:tabs>
        <w:autoSpaceDE w:val="0"/>
        <w:autoSpaceDN w:val="0"/>
        <w:adjustRightInd w:val="0"/>
        <w:jc w:val="both"/>
        <w:rPr>
          <w:rFonts w:cs="Arial"/>
          <w:color w:val="000000"/>
          <w:szCs w:val="24"/>
          <w:lang w:val="cs-CZ" w:eastAsia="en-GB"/>
        </w:rPr>
      </w:pPr>
      <w:r w:rsidRPr="005D3187">
        <w:rPr>
          <w:rFonts w:cs="Arial"/>
          <w:color w:val="000000"/>
          <w:szCs w:val="24"/>
          <w:vertAlign w:val="superscript"/>
          <w:lang w:val="cs-CZ" w:eastAsia="en-GB"/>
        </w:rPr>
        <w:t>6</w:t>
      </w:r>
      <w:r w:rsidRPr="005D3187">
        <w:rPr>
          <w:rFonts w:cs="Arial"/>
          <w:color w:val="000000"/>
          <w:szCs w:val="24"/>
          <w:lang w:val="cs-CZ" w:eastAsia="en-GB"/>
        </w:rPr>
        <w:t xml:space="preserve"> Vyskytuje se neobvykle jako hematologická abnormalita a vzácně jako imunologický vedlejší účinek.</w:t>
      </w:r>
    </w:p>
    <w:p w14:paraId="3C7B8928" w14:textId="77777777" w:rsidR="00EC04D3" w:rsidRPr="005D3187" w:rsidRDefault="00EC04D3" w:rsidP="00EC04D3">
      <w:pPr>
        <w:tabs>
          <w:tab w:val="clear" w:pos="567"/>
          <w:tab w:val="left" w:pos="780"/>
        </w:tabs>
        <w:autoSpaceDE w:val="0"/>
        <w:autoSpaceDN w:val="0"/>
        <w:adjustRightInd w:val="0"/>
        <w:jc w:val="both"/>
        <w:rPr>
          <w:rFonts w:cs="Arial"/>
          <w:color w:val="000000"/>
          <w:szCs w:val="24"/>
          <w:lang w:val="cs-CZ" w:eastAsia="en-GB"/>
        </w:rPr>
      </w:pPr>
      <w:r w:rsidRPr="005D3187">
        <w:rPr>
          <w:vertAlign w:val="superscript"/>
          <w:lang w:val="cs-CZ"/>
        </w:rPr>
        <w:t>7</w:t>
      </w:r>
      <w:r w:rsidRPr="005D3187">
        <w:rPr>
          <w:lang w:val="cs-CZ"/>
        </w:rPr>
        <w:t xml:space="preserve"> </w:t>
      </w:r>
      <w:r w:rsidRPr="007B23D6">
        <w:rPr>
          <w:rFonts w:cs="Arial"/>
          <w:szCs w:val="24"/>
          <w:lang w:val="cs-CZ" w:eastAsia="en-GB"/>
        </w:rPr>
        <w:t>Léčba by měla být okamžitě zastavena a po patřičné době na zotavení by měla být zvážena alternativní terapie.</w:t>
      </w:r>
    </w:p>
    <w:p w14:paraId="6A49A263" w14:textId="77777777" w:rsidR="00EC04D3" w:rsidRPr="005D3187" w:rsidRDefault="00EC04D3" w:rsidP="00EC04D3">
      <w:pPr>
        <w:tabs>
          <w:tab w:val="clear" w:pos="567"/>
        </w:tabs>
        <w:spacing w:line="240" w:lineRule="auto"/>
        <w:jc w:val="both"/>
        <w:rPr>
          <w:lang w:val="cs-CZ"/>
        </w:rPr>
      </w:pPr>
    </w:p>
    <w:p w14:paraId="25E7AE85" w14:textId="77777777" w:rsidR="00EC04D3" w:rsidRPr="005D3187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5D3187">
        <w:rPr>
          <w:szCs w:val="22"/>
          <w:lang w:val="cs-CZ"/>
        </w:rPr>
        <w:t>Hlášení nežádoucích účinků je důležité. Umožňuje nepřetržité sledování bezpečnosti přípravku. Jestliže zaznamenáte jakékoliv nežádoucí účinky, a to i takové, které nejsou uvedeny v této příbalové informaci, nebo si myslíte, že léčivo nefunguje, obraťte se prosím nejprve na svého veterinárního lékaře. Nežádoucí účinky můžete hlásit také držiteli rozhodnutí o registraci nebo místnímu zástupci držitele rozhodnutí o registraci s využitím kontaktních údajů uvedených na konci této příbalové informace nebo prostřednictvím národního systému hlášení nežádoucích účinků:</w:t>
      </w:r>
    </w:p>
    <w:p w14:paraId="72D5840A" w14:textId="77777777" w:rsidR="00EC04D3" w:rsidRPr="005D3187" w:rsidRDefault="00EC04D3" w:rsidP="00EC04D3">
      <w:pPr>
        <w:ind w:right="-2"/>
        <w:rPr>
          <w:lang w:val="cs-CZ"/>
        </w:rPr>
      </w:pPr>
      <w:bookmarkStart w:id="1" w:name="_Hlk41912588"/>
      <w:r w:rsidRPr="005D3187">
        <w:rPr>
          <w:lang w:val="cs-CZ"/>
        </w:rPr>
        <w:t>Ústav pro státní kontrolu veterinárních biopreparátů a léčiv</w:t>
      </w:r>
    </w:p>
    <w:p w14:paraId="04375FFC" w14:textId="5CC3DF07" w:rsidR="00EC04D3" w:rsidRPr="007B23D6" w:rsidRDefault="00EC04D3" w:rsidP="00EC04D3">
      <w:pPr>
        <w:ind w:right="-2"/>
      </w:pPr>
      <w:proofErr w:type="spellStart"/>
      <w:r w:rsidRPr="007B23D6">
        <w:t>Hudcova</w:t>
      </w:r>
      <w:proofErr w:type="spellEnd"/>
      <w:r w:rsidRPr="007B23D6">
        <w:t xml:space="preserve"> 232/56</w:t>
      </w:r>
      <w:r w:rsidR="007850CB">
        <w:t xml:space="preserve"> </w:t>
      </w:r>
      <w:r w:rsidRPr="007B23D6">
        <w:t>a</w:t>
      </w:r>
    </w:p>
    <w:p w14:paraId="5B69ECD5" w14:textId="77777777" w:rsidR="00EC04D3" w:rsidRPr="007B23D6" w:rsidRDefault="00EC04D3" w:rsidP="00EC04D3">
      <w:pPr>
        <w:ind w:right="-2"/>
      </w:pPr>
      <w:r w:rsidRPr="007B23D6">
        <w:t>621 00 Brno</w:t>
      </w:r>
    </w:p>
    <w:p w14:paraId="09AFA09E" w14:textId="2852AFF4" w:rsidR="00EC04D3" w:rsidRPr="007B23D6" w:rsidRDefault="007850CB" w:rsidP="00EC04D3">
      <w:pPr>
        <w:tabs>
          <w:tab w:val="left" w:pos="-720"/>
        </w:tabs>
        <w:suppressAutoHyphens/>
        <w:ind w:right="-2"/>
      </w:pPr>
      <w:r>
        <w:t>E</w:t>
      </w:r>
      <w:r w:rsidR="00EC04D3" w:rsidRPr="007B23D6">
        <w:t>-mail:</w:t>
      </w:r>
      <w:r w:rsidR="00EC04D3" w:rsidRPr="007B23D6">
        <w:rPr>
          <w:iCs/>
        </w:rPr>
        <w:t xml:space="preserve"> </w:t>
      </w:r>
      <w:r w:rsidR="00EC04D3" w:rsidRPr="007B23D6">
        <w:rPr>
          <w:iCs/>
        </w:rPr>
        <w:fldChar w:fldCharType="begin"/>
      </w:r>
      <w:r w:rsidR="00EC04D3" w:rsidRPr="007B23D6">
        <w:rPr>
          <w:iCs/>
        </w:rPr>
        <w:instrText xml:space="preserve"> HYPERLINK "mailto:adr@uskvbl.cz" </w:instrText>
      </w:r>
      <w:r w:rsidR="00EC04D3" w:rsidRPr="007B23D6">
        <w:rPr>
          <w:iCs/>
        </w:rPr>
        <w:fldChar w:fldCharType="separate"/>
      </w:r>
      <w:hyperlink r:id="rId14" w:history="1">
        <w:r w:rsidR="00EC04D3" w:rsidRPr="007B23D6">
          <w:rPr>
            <w:rStyle w:val="Hypertextovodkaz"/>
          </w:rPr>
          <w:t>adr@uskvbl.cz</w:t>
        </w:r>
      </w:hyperlink>
    </w:p>
    <w:p w14:paraId="31B17CD4" w14:textId="77777777" w:rsidR="00EC04D3" w:rsidRPr="007B23D6" w:rsidRDefault="00EC04D3" w:rsidP="00EC04D3">
      <w:pPr>
        <w:spacing w:line="240" w:lineRule="auto"/>
      </w:pPr>
      <w:r w:rsidRPr="007B23D6">
        <w:fldChar w:fldCharType="end"/>
      </w:r>
      <w:r w:rsidRPr="007B23D6">
        <w:t>tel.: +420 720 940 693</w:t>
      </w:r>
    </w:p>
    <w:p w14:paraId="010EAA09" w14:textId="77777777" w:rsidR="00EC04D3" w:rsidRPr="007B23D6" w:rsidRDefault="00EC04D3" w:rsidP="00EC04D3">
      <w:pPr>
        <w:ind w:right="-2"/>
      </w:pPr>
      <w:proofErr w:type="spellStart"/>
      <w:r w:rsidRPr="007B23D6">
        <w:t>Webové</w:t>
      </w:r>
      <w:proofErr w:type="spellEnd"/>
      <w:r w:rsidRPr="007B23D6">
        <w:t xml:space="preserve"> </w:t>
      </w:r>
      <w:proofErr w:type="spellStart"/>
      <w:r w:rsidRPr="007B23D6">
        <w:t>stránky</w:t>
      </w:r>
      <w:proofErr w:type="spellEnd"/>
      <w:r w:rsidRPr="007B23D6">
        <w:t>:</w:t>
      </w:r>
      <w:r w:rsidRPr="007B23D6">
        <w:rPr>
          <w:iCs/>
        </w:rPr>
        <w:t xml:space="preserve"> </w:t>
      </w:r>
      <w:hyperlink r:id="rId15" w:history="1">
        <w:r w:rsidRPr="007B23D6">
          <w:rPr>
            <w:rStyle w:val="Hypertextovodkaz"/>
          </w:rPr>
          <w:t>http://www.uskvbl.cz/cs/farmakovigilance</w:t>
        </w:r>
      </w:hyperlink>
      <w:bookmarkEnd w:id="1"/>
    </w:p>
    <w:p w14:paraId="2A9DC6A8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1DAD508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B23D6">
        <w:rPr>
          <w:b/>
          <w:szCs w:val="22"/>
        </w:rPr>
        <w:lastRenderedPageBreak/>
        <w:t>8.</w:t>
      </w:r>
      <w:r w:rsidRPr="007B23D6">
        <w:rPr>
          <w:b/>
          <w:szCs w:val="22"/>
        </w:rPr>
        <w:tab/>
      </w:r>
      <w:proofErr w:type="spellStart"/>
      <w:r w:rsidRPr="007B23D6">
        <w:rPr>
          <w:b/>
          <w:szCs w:val="22"/>
        </w:rPr>
        <w:t>Dávkování</w:t>
      </w:r>
      <w:proofErr w:type="spellEnd"/>
      <w:r w:rsidRPr="007B23D6">
        <w:rPr>
          <w:b/>
          <w:szCs w:val="22"/>
        </w:rPr>
        <w:t xml:space="preserve"> pro </w:t>
      </w:r>
      <w:proofErr w:type="spellStart"/>
      <w:r w:rsidRPr="007B23D6">
        <w:rPr>
          <w:b/>
          <w:szCs w:val="22"/>
        </w:rPr>
        <w:t>každý</w:t>
      </w:r>
      <w:proofErr w:type="spellEnd"/>
      <w:r w:rsidRPr="007B23D6">
        <w:rPr>
          <w:b/>
          <w:szCs w:val="22"/>
        </w:rPr>
        <w:t xml:space="preserve"> </w:t>
      </w:r>
      <w:proofErr w:type="spellStart"/>
      <w:r w:rsidRPr="007B23D6">
        <w:rPr>
          <w:b/>
          <w:szCs w:val="22"/>
        </w:rPr>
        <w:t>druh</w:t>
      </w:r>
      <w:proofErr w:type="spellEnd"/>
      <w:r w:rsidRPr="007B23D6">
        <w:rPr>
          <w:b/>
          <w:szCs w:val="22"/>
        </w:rPr>
        <w:t xml:space="preserve">, </w:t>
      </w:r>
      <w:proofErr w:type="spellStart"/>
      <w:r w:rsidRPr="007B23D6">
        <w:rPr>
          <w:b/>
          <w:szCs w:val="22"/>
        </w:rPr>
        <w:t>cesty</w:t>
      </w:r>
      <w:proofErr w:type="spellEnd"/>
      <w:r w:rsidRPr="007B23D6">
        <w:rPr>
          <w:b/>
          <w:szCs w:val="22"/>
        </w:rPr>
        <w:t xml:space="preserve"> a </w:t>
      </w:r>
      <w:proofErr w:type="spellStart"/>
      <w:r w:rsidRPr="007B23D6">
        <w:rPr>
          <w:b/>
          <w:szCs w:val="22"/>
        </w:rPr>
        <w:t>způsob</w:t>
      </w:r>
      <w:proofErr w:type="spellEnd"/>
      <w:r w:rsidRPr="007B23D6">
        <w:rPr>
          <w:b/>
          <w:szCs w:val="22"/>
        </w:rPr>
        <w:t xml:space="preserve"> </w:t>
      </w:r>
      <w:proofErr w:type="spellStart"/>
      <w:r w:rsidRPr="007B23D6">
        <w:rPr>
          <w:b/>
          <w:szCs w:val="22"/>
        </w:rPr>
        <w:t>podání</w:t>
      </w:r>
      <w:proofErr w:type="spellEnd"/>
    </w:p>
    <w:p w14:paraId="432B4326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6DBBE395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7B23D6">
        <w:rPr>
          <w:iCs/>
          <w:szCs w:val="22"/>
        </w:rPr>
        <w:t>Perorální podání.</w:t>
      </w:r>
    </w:p>
    <w:p w14:paraId="5C16AAF6" w14:textId="5252F775" w:rsidR="00EC04D3" w:rsidRPr="007B23D6" w:rsidRDefault="00EC04D3" w:rsidP="00EC04D3">
      <w:pPr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Nepodáv</w:t>
      </w:r>
      <w:r w:rsidR="00750CAB">
        <w:rPr>
          <w:rFonts w:cs="Arial"/>
          <w:szCs w:val="24"/>
          <w:lang w:val="cs-CZ"/>
        </w:rPr>
        <w:t>a</w:t>
      </w:r>
      <w:r w:rsidRPr="007B23D6">
        <w:rPr>
          <w:rFonts w:cs="Arial"/>
          <w:szCs w:val="24"/>
          <w:lang w:val="cs-CZ"/>
        </w:rPr>
        <w:t>t s krmivem, protože účinnost veterinárního léčivého přípravku při podání touto cestou nebyla stanovena.</w:t>
      </w:r>
    </w:p>
    <w:p w14:paraId="6CA9857E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iCs/>
          <w:szCs w:val="22"/>
          <w:lang w:val="cs-CZ"/>
        </w:rPr>
      </w:pPr>
    </w:p>
    <w:p w14:paraId="3E7322B7" w14:textId="1C7CEA55" w:rsidR="00EC04D3" w:rsidRPr="007B23D6" w:rsidRDefault="00EC04D3" w:rsidP="00EC04D3">
      <w:pPr>
        <w:widowControl w:val="0"/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 xml:space="preserve">Ke stabilizaci hypertyreózy u koček před chirurgickou tyreoidektomií a pro dlouhodobou léčbu hypertyreózy u koček je doporučená počáteční dávka 5 mg thiamazolu (0,5 ml </w:t>
      </w:r>
      <w:r w:rsidR="00750CAB">
        <w:rPr>
          <w:rFonts w:cs="Arial"/>
          <w:szCs w:val="24"/>
          <w:lang w:val="cs-CZ"/>
        </w:rPr>
        <w:t xml:space="preserve">veterinárního léčivého </w:t>
      </w:r>
      <w:r w:rsidRPr="007B23D6">
        <w:rPr>
          <w:rFonts w:cs="Arial"/>
          <w:szCs w:val="24"/>
          <w:lang w:val="cs-CZ"/>
        </w:rPr>
        <w:t>přípravku) denně.</w:t>
      </w:r>
    </w:p>
    <w:p w14:paraId="6207AEB4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iCs/>
          <w:szCs w:val="22"/>
          <w:lang w:val="cs-CZ"/>
        </w:rPr>
      </w:pPr>
    </w:p>
    <w:p w14:paraId="5BC622A1" w14:textId="266D70C7" w:rsidR="00EC04D3" w:rsidRPr="007B23D6" w:rsidRDefault="00EC04D3" w:rsidP="0089449C">
      <w:pPr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 xml:space="preserve">Celková denní dávka by měla být rozdělena na dvě dávky podávané ráno a večer. </w:t>
      </w:r>
      <w:r w:rsidR="00750CAB" w:rsidRPr="007B23D6">
        <w:rPr>
          <w:rFonts w:cs="Arial"/>
          <w:szCs w:val="24"/>
          <w:lang w:val="cs-CZ"/>
        </w:rPr>
        <w:t>Ke zvýšení stabilizace pacienta s hypertyreózou by měl být každý den dodržován stejný režim krmení a dávkování.</w:t>
      </w:r>
    </w:p>
    <w:p w14:paraId="5B2B6243" w14:textId="4F8C4919" w:rsidR="00EC04D3" w:rsidRPr="007B23D6" w:rsidRDefault="00EC04D3" w:rsidP="00EC04D3">
      <w:pPr>
        <w:widowControl w:val="0"/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Pro přesné podání dávky použijte dávkovací stříkačku přiloženou v balení. Stříkačka je odstupňována po 0,5 mg nebo 1,25 mg až do 10 mg a nasazuje se na lahvičku. Přesn</w:t>
      </w:r>
      <w:r w:rsidR="00C91366">
        <w:rPr>
          <w:rFonts w:cs="Arial"/>
          <w:szCs w:val="24"/>
          <w:lang w:val="cs-CZ"/>
        </w:rPr>
        <w:t>á</w:t>
      </w:r>
      <w:r w:rsidRPr="007B23D6">
        <w:rPr>
          <w:rFonts w:cs="Arial"/>
          <w:szCs w:val="24"/>
          <w:lang w:val="cs-CZ"/>
        </w:rPr>
        <w:t xml:space="preserve"> jsou pouze odstupňování po 0,5 mg a 1,25 mg. Přesnost dávky při použití odstupňování po 0,1 mg není zaručena.</w:t>
      </w:r>
    </w:p>
    <w:p w14:paraId="2A659422" w14:textId="77777777" w:rsidR="00EC04D3" w:rsidRPr="007B23D6" w:rsidRDefault="00EC04D3" w:rsidP="00EC04D3">
      <w:pPr>
        <w:widowControl w:val="0"/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Odměřte požadovanou dávku a podejte veterinární léčivý přípravek přímo do tlamy kočky.</w:t>
      </w:r>
    </w:p>
    <w:p w14:paraId="15F0B67E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iCs/>
          <w:szCs w:val="22"/>
          <w:lang w:val="cs-CZ"/>
        </w:rPr>
      </w:pPr>
    </w:p>
    <w:p w14:paraId="4E95C6F4" w14:textId="688EED57" w:rsidR="00EC04D3" w:rsidRPr="007B23D6" w:rsidRDefault="00EC04D3" w:rsidP="00EC04D3">
      <w:pPr>
        <w:widowControl w:val="0"/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 xml:space="preserve">Před zahájením léčby a poté po 3, 6, 10 a 20 týdnech a dále každé 3 měsíce by mělo být provedeno hematologické a biochemické vyšetření a stanovení celkového T4 v séru. V každém z doporučených intervalů monitorování by měla být dávka titrována </w:t>
      </w:r>
      <w:r w:rsidR="00750CAB" w:rsidRPr="007B23D6">
        <w:rPr>
          <w:rFonts w:cs="Arial"/>
          <w:szCs w:val="24"/>
          <w:lang w:val="cs-CZ"/>
        </w:rPr>
        <w:t>tak, aby byla účinná podle celkového T4 a podle klinické odpovědi na léčbu.</w:t>
      </w:r>
      <w:r w:rsidRPr="007B23D6">
        <w:rPr>
          <w:rFonts w:cs="Arial"/>
          <w:szCs w:val="24"/>
          <w:lang w:val="cs-CZ"/>
        </w:rPr>
        <w:t xml:space="preserve"> Běžné úpravy dávky by měly být prováděny v krocích po 2,5 mg thiamazolu (0,25 ml </w:t>
      </w:r>
      <w:r w:rsidR="00750CAB">
        <w:rPr>
          <w:rFonts w:cs="Arial"/>
          <w:szCs w:val="24"/>
          <w:lang w:val="cs-CZ"/>
        </w:rPr>
        <w:t xml:space="preserve">veterinárního léčivého </w:t>
      </w:r>
      <w:r w:rsidRPr="007B23D6">
        <w:rPr>
          <w:rFonts w:cs="Arial"/>
          <w:szCs w:val="24"/>
          <w:lang w:val="cs-CZ"/>
        </w:rPr>
        <w:t xml:space="preserve">přípravku) a cílem by mělo být dosažení nejnižšího možného dávkování. U koček, kde jsou nutné zvláště malé úpravy dávky, lze použít kroky po 1,25 mg thiamazolu (0,125 ml </w:t>
      </w:r>
      <w:r w:rsidR="00750CAB">
        <w:rPr>
          <w:rFonts w:cs="Arial"/>
          <w:szCs w:val="24"/>
          <w:lang w:val="cs-CZ"/>
        </w:rPr>
        <w:t xml:space="preserve">veterinárního léčivého </w:t>
      </w:r>
      <w:r w:rsidRPr="007B23D6">
        <w:rPr>
          <w:rFonts w:cs="Arial"/>
          <w:szCs w:val="24"/>
          <w:lang w:val="cs-CZ"/>
        </w:rPr>
        <w:t xml:space="preserve">přípravku). Pokud celková koncentrace T4 klesne pod dolní hranici referenčního </w:t>
      </w:r>
      <w:r w:rsidR="00750CAB">
        <w:rPr>
          <w:rFonts w:cs="Arial"/>
          <w:szCs w:val="24"/>
          <w:lang w:val="cs-CZ"/>
        </w:rPr>
        <w:t>rozm</w:t>
      </w:r>
      <w:r w:rsidR="004D7A94">
        <w:rPr>
          <w:rFonts w:cs="Arial"/>
          <w:szCs w:val="24"/>
          <w:lang w:val="cs-CZ"/>
        </w:rPr>
        <w:t>e</w:t>
      </w:r>
      <w:r w:rsidR="00750CAB">
        <w:rPr>
          <w:rFonts w:cs="Arial"/>
          <w:szCs w:val="24"/>
          <w:lang w:val="cs-CZ"/>
        </w:rPr>
        <w:t>zí</w:t>
      </w:r>
      <w:r w:rsidRPr="007B23D6">
        <w:rPr>
          <w:rFonts w:cs="Arial"/>
          <w:szCs w:val="24"/>
          <w:lang w:val="cs-CZ"/>
        </w:rPr>
        <w:t xml:space="preserve">, a zejména pokud kočka vykazuje klinické příznaky </w:t>
      </w:r>
      <w:proofErr w:type="spellStart"/>
      <w:r w:rsidRPr="007B23D6">
        <w:rPr>
          <w:rFonts w:cs="Arial"/>
          <w:szCs w:val="24"/>
          <w:lang w:val="cs-CZ"/>
        </w:rPr>
        <w:t>iatrogenní</w:t>
      </w:r>
      <w:proofErr w:type="spellEnd"/>
      <w:r w:rsidRPr="007B23D6">
        <w:rPr>
          <w:rFonts w:cs="Arial"/>
          <w:szCs w:val="24"/>
          <w:lang w:val="cs-CZ"/>
        </w:rPr>
        <w:t xml:space="preserve"> hypotyreózy (např. letargie, nechutenství, přírůstek hmotnosti a/nebo dermatologické příznaky, jako je alopecie a suchá kůže), je třeba zvážit snížení denní dávky a/nebo frekvence dávkování.</w:t>
      </w:r>
    </w:p>
    <w:p w14:paraId="62FE6DE8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iCs/>
          <w:szCs w:val="22"/>
          <w:lang w:val="cs-CZ"/>
        </w:rPr>
      </w:pPr>
    </w:p>
    <w:p w14:paraId="55CB535E" w14:textId="77777777" w:rsidR="00EC04D3" w:rsidRPr="007B23D6" w:rsidRDefault="00EC04D3" w:rsidP="00EC04D3">
      <w:pPr>
        <w:widowControl w:val="0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Pokud je nutné dávkování vyšší než 10 mg thiamazolu denně, měla by být zvířata zvláště pečlivě sledována.</w:t>
      </w:r>
    </w:p>
    <w:p w14:paraId="744A212D" w14:textId="77777777" w:rsidR="00EC04D3" w:rsidRPr="007B23D6" w:rsidRDefault="00EC04D3" w:rsidP="00EC04D3">
      <w:pPr>
        <w:widowControl w:val="0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Podaná dávka by neměla přesáhnout 20 mg thiamazolu denně.</w:t>
      </w:r>
    </w:p>
    <w:p w14:paraId="5AE7A7FE" w14:textId="77777777" w:rsidR="00EC04D3" w:rsidRPr="007B23D6" w:rsidRDefault="00EC04D3" w:rsidP="00EC04D3">
      <w:pPr>
        <w:widowControl w:val="0"/>
        <w:rPr>
          <w:rFonts w:cs="Arial"/>
          <w:szCs w:val="24"/>
          <w:lang w:val="cs-CZ"/>
        </w:rPr>
      </w:pPr>
    </w:p>
    <w:p w14:paraId="0424A3CD" w14:textId="77777777" w:rsidR="00EC04D3" w:rsidRPr="007B23D6" w:rsidRDefault="00EC04D3" w:rsidP="00EC04D3">
      <w:pPr>
        <w:widowControl w:val="0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Při dlouhodobé léčbě hypertyreózy by mělo být zvíře léčeno doživotně.</w:t>
      </w:r>
    </w:p>
    <w:p w14:paraId="0CACB1DD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iCs/>
          <w:szCs w:val="22"/>
          <w:lang w:val="cs-CZ"/>
        </w:rPr>
      </w:pPr>
    </w:p>
    <w:p w14:paraId="58301C36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iCs/>
          <w:szCs w:val="22"/>
          <w:lang w:val="cs-CZ"/>
        </w:rPr>
      </w:pPr>
    </w:p>
    <w:p w14:paraId="48B734E9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b/>
          <w:szCs w:val="22"/>
          <w:lang w:val="cs-CZ"/>
        </w:rPr>
      </w:pPr>
      <w:r w:rsidRPr="007B23D6">
        <w:rPr>
          <w:b/>
          <w:szCs w:val="22"/>
          <w:lang w:val="cs-CZ"/>
        </w:rPr>
        <w:t>9.</w:t>
      </w:r>
      <w:r w:rsidRPr="007B23D6">
        <w:rPr>
          <w:b/>
          <w:szCs w:val="22"/>
          <w:lang w:val="cs-CZ"/>
        </w:rPr>
        <w:tab/>
        <w:t>Informace o správném podávání</w:t>
      </w:r>
    </w:p>
    <w:p w14:paraId="37759AB3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35BC8684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B23D6">
        <w:rPr>
          <w:szCs w:val="22"/>
          <w:lang w:val="cs-CZ"/>
        </w:rPr>
        <w:t>Dodržujte pokyny k dávkování, termíny veterinárních prohlídek a délku léčby doporučenou veterinárním lékařem.</w:t>
      </w:r>
    </w:p>
    <w:p w14:paraId="1C81465B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2674C0B7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6811F409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B23D6">
        <w:rPr>
          <w:b/>
          <w:szCs w:val="22"/>
          <w:lang w:val="cs-CZ"/>
        </w:rPr>
        <w:t>10.</w:t>
      </w:r>
      <w:r w:rsidRPr="007B23D6">
        <w:rPr>
          <w:b/>
          <w:szCs w:val="22"/>
          <w:lang w:val="cs-CZ"/>
        </w:rPr>
        <w:tab/>
        <w:t>Ochranné lhůty</w:t>
      </w:r>
    </w:p>
    <w:p w14:paraId="13CBE905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iCs/>
          <w:szCs w:val="22"/>
          <w:lang w:val="cs-CZ"/>
        </w:rPr>
      </w:pPr>
    </w:p>
    <w:p w14:paraId="10B71FF0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iCs/>
          <w:szCs w:val="22"/>
          <w:lang w:val="cs-CZ"/>
        </w:rPr>
      </w:pPr>
      <w:r w:rsidRPr="007B23D6">
        <w:rPr>
          <w:iCs/>
          <w:szCs w:val="22"/>
          <w:lang w:val="cs-CZ"/>
        </w:rPr>
        <w:t>Neuplatňuje se.</w:t>
      </w:r>
    </w:p>
    <w:p w14:paraId="5C50F9BA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iCs/>
          <w:szCs w:val="22"/>
          <w:lang w:val="cs-CZ"/>
        </w:rPr>
      </w:pPr>
    </w:p>
    <w:p w14:paraId="29892F9C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iCs/>
          <w:szCs w:val="22"/>
          <w:lang w:val="cs-CZ"/>
        </w:rPr>
      </w:pPr>
    </w:p>
    <w:p w14:paraId="0EF441C0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B23D6">
        <w:rPr>
          <w:b/>
          <w:szCs w:val="22"/>
          <w:lang w:val="cs-CZ"/>
        </w:rPr>
        <w:t>11.</w:t>
      </w:r>
      <w:r w:rsidRPr="007B23D6">
        <w:rPr>
          <w:b/>
          <w:szCs w:val="22"/>
          <w:lang w:val="cs-CZ"/>
        </w:rPr>
        <w:tab/>
        <w:t>Zvláštní opatření pro uchovávání</w:t>
      </w:r>
    </w:p>
    <w:p w14:paraId="4B8B2091" w14:textId="77777777" w:rsidR="00EC04D3" w:rsidRPr="007B23D6" w:rsidRDefault="00EC04D3" w:rsidP="00EC04D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336D2EE5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B23D6">
        <w:rPr>
          <w:szCs w:val="22"/>
          <w:lang w:val="cs-CZ"/>
        </w:rPr>
        <w:t>Uchovávejte mimo dohled a dosah dětí.</w:t>
      </w:r>
    </w:p>
    <w:p w14:paraId="7EACE752" w14:textId="79DDBC50" w:rsidR="00EC04D3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B23D6">
        <w:rPr>
          <w:szCs w:val="22"/>
          <w:lang w:val="cs-CZ"/>
        </w:rPr>
        <w:t>Uchovávejte v původním obalu, aby byl přípravek chráněn před světlem.</w:t>
      </w:r>
    </w:p>
    <w:p w14:paraId="4A8E4871" w14:textId="2C58BA78" w:rsidR="00C91366" w:rsidRPr="007B23D6" w:rsidRDefault="00C91366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B23D6">
        <w:rPr>
          <w:szCs w:val="22"/>
          <w:lang w:val="cs-CZ"/>
        </w:rPr>
        <w:t xml:space="preserve">Tento veterinární léčivý přípravek nevyžaduje žádné zvláštní </w:t>
      </w:r>
      <w:r>
        <w:rPr>
          <w:szCs w:val="22"/>
          <w:lang w:val="cs-CZ"/>
        </w:rPr>
        <w:t xml:space="preserve">teplotní </w:t>
      </w:r>
      <w:r w:rsidRPr="007B23D6">
        <w:rPr>
          <w:szCs w:val="22"/>
          <w:lang w:val="cs-CZ"/>
        </w:rPr>
        <w:t>podmínky uchovávání.</w:t>
      </w:r>
    </w:p>
    <w:p w14:paraId="4A3336B7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B23D6">
        <w:rPr>
          <w:szCs w:val="22"/>
          <w:lang w:val="cs-CZ"/>
        </w:rPr>
        <w:t>Nepoužívejte tento veterinární léčivý přípravek po uplynutí doby použitelnost uvedené na krabičce a etiketě po Exp. Doba použitelnosti končí posledním dnem v uvedeném měsíci.</w:t>
      </w:r>
    </w:p>
    <w:p w14:paraId="29C6E31F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B23D6">
        <w:rPr>
          <w:szCs w:val="22"/>
          <w:lang w:val="cs-CZ"/>
        </w:rPr>
        <w:t>Doba použitelnosti po prvním otevření vnitřního obalu: 3 měsíce.</w:t>
      </w:r>
    </w:p>
    <w:p w14:paraId="4E03F188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0855BD02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5C40BDF5" w14:textId="77777777" w:rsidR="00EC04D3" w:rsidRPr="007B23D6" w:rsidRDefault="00EC04D3" w:rsidP="00EC7600">
      <w:pPr>
        <w:keepNext/>
        <w:tabs>
          <w:tab w:val="clear" w:pos="567"/>
        </w:tabs>
        <w:spacing w:line="240" w:lineRule="auto"/>
        <w:ind w:left="567" w:hanging="567"/>
        <w:jc w:val="both"/>
        <w:rPr>
          <w:b/>
          <w:szCs w:val="22"/>
          <w:lang w:val="cs-CZ"/>
        </w:rPr>
      </w:pPr>
      <w:r w:rsidRPr="007B23D6">
        <w:rPr>
          <w:b/>
          <w:szCs w:val="22"/>
          <w:lang w:val="cs-CZ"/>
        </w:rPr>
        <w:t>12.</w:t>
      </w:r>
      <w:r w:rsidRPr="007B23D6">
        <w:rPr>
          <w:b/>
          <w:szCs w:val="22"/>
          <w:lang w:val="cs-CZ"/>
        </w:rPr>
        <w:tab/>
        <w:t>Zvláštní opatření pro likvidaci</w:t>
      </w:r>
    </w:p>
    <w:p w14:paraId="3AC43DBD" w14:textId="77777777" w:rsidR="00EC04D3" w:rsidRPr="007B23D6" w:rsidRDefault="00EC04D3" w:rsidP="00EC7600">
      <w:pPr>
        <w:keepNext/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15815E6B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B23D6">
        <w:rPr>
          <w:szCs w:val="22"/>
          <w:lang w:val="cs-CZ"/>
        </w:rPr>
        <w:t>Léčivé přípravky se nesmí likvidovat prostřednictvím odpadní vody či domovního odpadu.</w:t>
      </w:r>
    </w:p>
    <w:p w14:paraId="1F0FF1C9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41BB675D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B23D6">
        <w:rPr>
          <w:szCs w:val="22"/>
          <w:lang w:val="cs-CZ"/>
        </w:rPr>
        <w:t>Všechen nepoužitý veterinární léčivý přípravek nebo odpad, který pochází z tohoto přípravku, likvidujte odevzdáním v souladu s místními požadavky a platnými národními systémy sběru. Tato opatření napomáhají chránit životní prostředí.</w:t>
      </w:r>
    </w:p>
    <w:p w14:paraId="4D792F3B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3D15B91C" w14:textId="696C7B82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B23D6">
        <w:rPr>
          <w:szCs w:val="22"/>
          <w:lang w:val="cs-CZ"/>
        </w:rPr>
        <w:t>O možnostech likvidace nepotřebných léčivých přípravků se poraďte s vaším veterinárním lékařem</w:t>
      </w:r>
      <w:r w:rsidR="003E7518">
        <w:rPr>
          <w:szCs w:val="22"/>
          <w:lang w:val="cs-CZ"/>
        </w:rPr>
        <w:t xml:space="preserve"> nebo lékárníkem</w:t>
      </w:r>
      <w:r w:rsidRPr="007B23D6">
        <w:rPr>
          <w:szCs w:val="22"/>
          <w:lang w:val="cs-CZ"/>
        </w:rPr>
        <w:t>.</w:t>
      </w:r>
    </w:p>
    <w:p w14:paraId="056B3660" w14:textId="01CB10E2" w:rsidR="00EC04D3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66535BBB" w14:textId="77777777" w:rsidR="003E7518" w:rsidRPr="007B23D6" w:rsidRDefault="003E7518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7D11B41F" w14:textId="77777777" w:rsidR="00EC04D3" w:rsidRPr="007B23D6" w:rsidRDefault="00EC04D3" w:rsidP="00EC04D3">
      <w:pPr>
        <w:tabs>
          <w:tab w:val="left" w:pos="0"/>
        </w:tabs>
        <w:spacing w:line="240" w:lineRule="auto"/>
        <w:ind w:left="567" w:hanging="567"/>
        <w:jc w:val="both"/>
        <w:rPr>
          <w:szCs w:val="22"/>
          <w:lang w:val="cs-CZ"/>
        </w:rPr>
      </w:pPr>
      <w:r w:rsidRPr="007B23D6">
        <w:rPr>
          <w:b/>
          <w:szCs w:val="22"/>
          <w:lang w:val="cs-CZ"/>
        </w:rPr>
        <w:t>13.</w:t>
      </w:r>
      <w:r w:rsidRPr="007B23D6">
        <w:rPr>
          <w:b/>
          <w:szCs w:val="22"/>
          <w:lang w:val="cs-CZ"/>
        </w:rPr>
        <w:tab/>
        <w:t>Klasifikace veterinárních léčivých přípravků</w:t>
      </w:r>
    </w:p>
    <w:p w14:paraId="2B3812C2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21345BF1" w14:textId="77777777" w:rsidR="00EC04D3" w:rsidRPr="007B23D6" w:rsidRDefault="00EC04D3" w:rsidP="00EC04D3">
      <w:pPr>
        <w:rPr>
          <w:lang w:val="cs-CZ"/>
        </w:rPr>
      </w:pPr>
      <w:r w:rsidRPr="007B23D6">
        <w:rPr>
          <w:lang w:val="cs-CZ"/>
        </w:rPr>
        <w:t>Veterinární léčivý přípravek je vydáván pouze na předpis.</w:t>
      </w:r>
    </w:p>
    <w:p w14:paraId="70B8009E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5DFCA5F5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40778BE2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B23D6">
        <w:rPr>
          <w:b/>
          <w:szCs w:val="22"/>
          <w:lang w:val="cs-CZ"/>
        </w:rPr>
        <w:t>14.</w:t>
      </w:r>
      <w:r w:rsidRPr="007B23D6">
        <w:rPr>
          <w:b/>
          <w:szCs w:val="22"/>
          <w:lang w:val="cs-CZ"/>
        </w:rPr>
        <w:tab/>
        <w:t>Registrační čísla a velikosti balení</w:t>
      </w:r>
    </w:p>
    <w:p w14:paraId="453E3BD0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2A44B6F1" w14:textId="289AD666" w:rsidR="0089449C" w:rsidRDefault="0089449C" w:rsidP="00EC04D3">
      <w:pPr>
        <w:spacing w:line="276" w:lineRule="auto"/>
        <w:jc w:val="both"/>
        <w:rPr>
          <w:szCs w:val="22"/>
          <w:lang w:val="cs-CZ"/>
        </w:rPr>
      </w:pPr>
      <w:r w:rsidRPr="0089449C">
        <w:rPr>
          <w:szCs w:val="22"/>
          <w:lang w:val="cs-CZ"/>
        </w:rPr>
        <w:t>96/011/26-C</w:t>
      </w:r>
    </w:p>
    <w:p w14:paraId="70EF7C64" w14:textId="77777777" w:rsidR="0089449C" w:rsidRDefault="0089449C" w:rsidP="00EC04D3">
      <w:pPr>
        <w:spacing w:line="276" w:lineRule="auto"/>
        <w:jc w:val="both"/>
        <w:rPr>
          <w:szCs w:val="22"/>
          <w:lang w:val="cs-CZ"/>
        </w:rPr>
      </w:pPr>
    </w:p>
    <w:p w14:paraId="7F8964D0" w14:textId="292AFB17" w:rsidR="00EC04D3" w:rsidRPr="007B23D6" w:rsidRDefault="00C91366" w:rsidP="00EC04D3">
      <w:pPr>
        <w:spacing w:line="276" w:lineRule="auto"/>
        <w:jc w:val="both"/>
        <w:rPr>
          <w:szCs w:val="22"/>
          <w:lang w:val="cs-CZ"/>
        </w:rPr>
      </w:pPr>
      <w:r>
        <w:rPr>
          <w:szCs w:val="22"/>
          <w:lang w:val="cs-CZ"/>
        </w:rPr>
        <w:t>Papír</w:t>
      </w:r>
      <w:r w:rsidRPr="007B23D6">
        <w:rPr>
          <w:szCs w:val="22"/>
          <w:lang w:val="cs-CZ"/>
        </w:rPr>
        <w:t xml:space="preserve">ová </w:t>
      </w:r>
      <w:r w:rsidR="00EC04D3" w:rsidRPr="007B23D6">
        <w:rPr>
          <w:szCs w:val="22"/>
          <w:lang w:val="cs-CZ"/>
        </w:rPr>
        <w:t xml:space="preserve">krabička s jednou 30ml lahvičkou a 1,0ml stříkačkou pro perorální použití s odstupňováním po 0,5 mg. </w:t>
      </w:r>
    </w:p>
    <w:p w14:paraId="54ED7FFD" w14:textId="3CA784BB" w:rsidR="00EC04D3" w:rsidRPr="007B23D6" w:rsidRDefault="00C91366" w:rsidP="00EC04D3">
      <w:pPr>
        <w:spacing w:line="276" w:lineRule="auto"/>
        <w:jc w:val="both"/>
        <w:rPr>
          <w:szCs w:val="22"/>
          <w:lang w:val="cs-CZ"/>
        </w:rPr>
      </w:pPr>
      <w:r>
        <w:rPr>
          <w:szCs w:val="22"/>
          <w:lang w:val="cs-CZ"/>
        </w:rPr>
        <w:t>Papír</w:t>
      </w:r>
      <w:r w:rsidRPr="007B23D6">
        <w:rPr>
          <w:szCs w:val="22"/>
          <w:lang w:val="cs-CZ"/>
        </w:rPr>
        <w:t xml:space="preserve">ová </w:t>
      </w:r>
      <w:r w:rsidR="00EC04D3" w:rsidRPr="007B23D6">
        <w:rPr>
          <w:szCs w:val="22"/>
          <w:lang w:val="cs-CZ"/>
        </w:rPr>
        <w:t>krabička s jednou 30ml lahvičkou a 1,0ml stříkačkou pro perorální použití s odstupňováním po 1,25 mg.</w:t>
      </w:r>
    </w:p>
    <w:p w14:paraId="3653F3A3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4DB68F2D" w14:textId="77777777" w:rsidR="00EC04D3" w:rsidRPr="007B23D6" w:rsidRDefault="00EC04D3" w:rsidP="00EC04D3">
      <w:pPr>
        <w:spacing w:line="276" w:lineRule="auto"/>
        <w:jc w:val="both"/>
        <w:rPr>
          <w:szCs w:val="22"/>
          <w:lang w:val="cs-CZ"/>
        </w:rPr>
      </w:pPr>
      <w:r w:rsidRPr="007B23D6">
        <w:rPr>
          <w:szCs w:val="22"/>
          <w:lang w:val="cs-CZ"/>
        </w:rPr>
        <w:t>Na trhu nemusí být všechny velikosti balení.</w:t>
      </w:r>
    </w:p>
    <w:p w14:paraId="6F9F9ED1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599CA03A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68BBA4EA" w14:textId="77777777" w:rsidR="00EC04D3" w:rsidRPr="00BE2D80" w:rsidRDefault="00EC04D3" w:rsidP="00EC04D3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/>
          <w:szCs w:val="22"/>
          <w:lang w:val="cs-CZ"/>
        </w:rPr>
      </w:pPr>
      <w:r w:rsidRPr="00BE2D80">
        <w:rPr>
          <w:b/>
          <w:szCs w:val="22"/>
          <w:lang w:val="cs-CZ"/>
        </w:rPr>
        <w:t>15.</w:t>
      </w:r>
      <w:r w:rsidRPr="00BE2D80">
        <w:rPr>
          <w:b/>
          <w:szCs w:val="22"/>
          <w:lang w:val="cs-CZ"/>
        </w:rPr>
        <w:tab/>
        <w:t>Datum poslední revize příbalové informace</w:t>
      </w:r>
    </w:p>
    <w:p w14:paraId="01B288AB" w14:textId="77777777" w:rsidR="00EC04D3" w:rsidRPr="00BE2D80" w:rsidRDefault="00EC04D3" w:rsidP="00EC04D3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  <w:lang w:val="cs-CZ"/>
        </w:rPr>
      </w:pPr>
    </w:p>
    <w:p w14:paraId="3931AB90" w14:textId="3A54A7BA" w:rsidR="00EC04D3" w:rsidRPr="00BE2D80" w:rsidRDefault="00DD0D1E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BE2D80">
        <w:rPr>
          <w:szCs w:val="22"/>
          <w:lang w:val="cs-CZ"/>
        </w:rPr>
        <w:t>0</w:t>
      </w:r>
      <w:r w:rsidR="00B1249E" w:rsidRPr="00BE2D80">
        <w:rPr>
          <w:szCs w:val="22"/>
          <w:lang w:val="cs-CZ"/>
        </w:rPr>
        <w:t>1/202</w:t>
      </w:r>
      <w:r w:rsidRPr="00BE2D80">
        <w:rPr>
          <w:szCs w:val="22"/>
          <w:lang w:val="cs-CZ"/>
        </w:rPr>
        <w:t>6</w:t>
      </w:r>
    </w:p>
    <w:p w14:paraId="418F89EF" w14:textId="77777777" w:rsidR="00EC04D3" w:rsidRPr="00BE2D80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3AAB5F68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B23D6">
        <w:rPr>
          <w:szCs w:val="22"/>
          <w:lang w:val="cs-CZ"/>
        </w:rPr>
        <w:t>Podrobné informace o tomto veterinárním léčivém přípravku jsou k dispozici v databázi přípravků Unie (</w:t>
      </w:r>
      <w:r w:rsidR="008165A6">
        <w:fldChar w:fldCharType="begin"/>
      </w:r>
      <w:r w:rsidR="008165A6" w:rsidRPr="00BE2D80">
        <w:rPr>
          <w:lang w:val="cs-CZ"/>
        </w:rPr>
        <w:instrText xml:space="preserve"> HYPERLINK "https://medicines.health.europa.eu/veterinary" </w:instrText>
      </w:r>
      <w:r w:rsidR="008165A6">
        <w:fldChar w:fldCharType="separate"/>
      </w:r>
      <w:r w:rsidRPr="007B23D6">
        <w:rPr>
          <w:rStyle w:val="Hypertextovodkaz"/>
          <w:szCs w:val="22"/>
          <w:lang w:val="cs-CZ"/>
        </w:rPr>
        <w:t>https://medicines.health.europa.eu/veterinary</w:t>
      </w:r>
      <w:r w:rsidR="008165A6">
        <w:rPr>
          <w:rStyle w:val="Hypertextovodkaz"/>
          <w:szCs w:val="22"/>
          <w:lang w:val="cs-CZ"/>
        </w:rPr>
        <w:fldChar w:fldCharType="end"/>
      </w:r>
      <w:r w:rsidRPr="007B23D6">
        <w:rPr>
          <w:szCs w:val="22"/>
          <w:lang w:val="cs-CZ"/>
        </w:rPr>
        <w:t>).</w:t>
      </w:r>
    </w:p>
    <w:p w14:paraId="5B77DA7E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2005F914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B23D6">
        <w:rPr>
          <w:szCs w:val="22"/>
          <w:lang w:val="cs-CZ"/>
        </w:rPr>
        <w:t>Podrobné informace o tomto veterinárním léčivém přípravku naleznete také v národní databázi (</w:t>
      </w:r>
      <w:r w:rsidR="008165A6">
        <w:fldChar w:fldCharType="begin"/>
      </w:r>
      <w:r w:rsidR="008165A6" w:rsidRPr="00BE2D80">
        <w:rPr>
          <w:lang w:val="cs-CZ"/>
        </w:rPr>
        <w:instrText xml:space="preserve"> HYPERLINK "https://www.uskvbl.cz" </w:instrText>
      </w:r>
      <w:r w:rsidR="008165A6">
        <w:fldChar w:fldCharType="separate"/>
      </w:r>
      <w:r w:rsidRPr="007B23D6">
        <w:rPr>
          <w:rStyle w:val="Hypertextovodkaz"/>
          <w:szCs w:val="22"/>
          <w:lang w:val="cs-CZ"/>
        </w:rPr>
        <w:t>https://www.uskvbl.cz</w:t>
      </w:r>
      <w:r w:rsidR="008165A6">
        <w:rPr>
          <w:rStyle w:val="Hypertextovodkaz"/>
          <w:szCs w:val="22"/>
          <w:lang w:val="cs-CZ"/>
        </w:rPr>
        <w:fldChar w:fldCharType="end"/>
      </w:r>
      <w:r w:rsidRPr="007B23D6">
        <w:rPr>
          <w:szCs w:val="22"/>
          <w:lang w:val="cs-CZ"/>
        </w:rPr>
        <w:t>).</w:t>
      </w:r>
    </w:p>
    <w:p w14:paraId="20313DEC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1C214F6B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44F076B1" w14:textId="77777777" w:rsidR="00EC04D3" w:rsidRPr="007B23D6" w:rsidRDefault="00EC04D3" w:rsidP="00EC04D3">
      <w:pPr>
        <w:tabs>
          <w:tab w:val="clear" w:pos="567"/>
          <w:tab w:val="left" w:pos="0"/>
          <w:tab w:val="left" w:pos="2604"/>
        </w:tabs>
        <w:spacing w:line="240" w:lineRule="auto"/>
        <w:ind w:left="567" w:hanging="567"/>
        <w:jc w:val="both"/>
        <w:rPr>
          <w:szCs w:val="22"/>
          <w:lang w:val="cs-CZ"/>
        </w:rPr>
      </w:pPr>
      <w:r w:rsidRPr="007B23D6">
        <w:rPr>
          <w:b/>
          <w:szCs w:val="22"/>
          <w:lang w:val="cs-CZ"/>
        </w:rPr>
        <w:t>16.</w:t>
      </w:r>
      <w:r w:rsidRPr="007B23D6">
        <w:rPr>
          <w:b/>
          <w:szCs w:val="22"/>
          <w:lang w:val="cs-CZ"/>
        </w:rPr>
        <w:tab/>
        <w:t>Kontaktní údaje</w:t>
      </w:r>
    </w:p>
    <w:p w14:paraId="58062E54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002C380B" w14:textId="77777777" w:rsidR="00EC04D3" w:rsidRPr="007B23D6" w:rsidRDefault="00EC04D3" w:rsidP="00EC04D3">
      <w:pPr>
        <w:jc w:val="both"/>
        <w:rPr>
          <w:iCs/>
          <w:szCs w:val="22"/>
          <w:lang w:val="cs-CZ"/>
        </w:rPr>
      </w:pPr>
      <w:bookmarkStart w:id="2" w:name="_Hlk73552578"/>
      <w:r w:rsidRPr="007B23D6">
        <w:rPr>
          <w:iCs/>
          <w:szCs w:val="22"/>
          <w:u w:val="single"/>
          <w:lang w:val="cs-CZ"/>
        </w:rPr>
        <w:t>Držitel rozhodnutí o registraci</w:t>
      </w:r>
      <w:r w:rsidRPr="007B23D6">
        <w:rPr>
          <w:iCs/>
          <w:szCs w:val="22"/>
          <w:lang w:val="cs-CZ"/>
        </w:rPr>
        <w:t>:</w:t>
      </w:r>
    </w:p>
    <w:p w14:paraId="3B6EA436" w14:textId="77777777" w:rsidR="00EC04D3" w:rsidRPr="00BE2D80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bookmarkStart w:id="3" w:name="_Hlk219978947"/>
      <w:bookmarkEnd w:id="2"/>
      <w:r w:rsidRPr="00BE2D80">
        <w:rPr>
          <w:szCs w:val="22"/>
          <w:lang w:val="cs-CZ"/>
        </w:rPr>
        <w:t>Virbac</w:t>
      </w:r>
    </w:p>
    <w:p w14:paraId="1E9E7786" w14:textId="77777777" w:rsidR="00EC04D3" w:rsidRPr="00BE2D80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BE2D80">
        <w:rPr>
          <w:szCs w:val="22"/>
          <w:lang w:val="cs-CZ"/>
        </w:rPr>
        <w:t>1 Ere Avenue 2065m L.I.D.</w:t>
      </w:r>
    </w:p>
    <w:p w14:paraId="405C119E" w14:textId="77777777" w:rsidR="00EC04D3" w:rsidRPr="00BE2D80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BE2D80">
        <w:rPr>
          <w:szCs w:val="22"/>
          <w:lang w:val="cs-CZ"/>
        </w:rPr>
        <w:t>06516 Carros</w:t>
      </w:r>
      <w:bookmarkEnd w:id="3"/>
    </w:p>
    <w:p w14:paraId="271CAE3F" w14:textId="77777777" w:rsidR="00EC04D3" w:rsidRPr="00BE2D80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BE2D80">
        <w:rPr>
          <w:szCs w:val="22"/>
          <w:lang w:val="cs-CZ"/>
        </w:rPr>
        <w:t>Francie</w:t>
      </w:r>
    </w:p>
    <w:p w14:paraId="1255642E" w14:textId="77777777" w:rsidR="00EC04D3" w:rsidRPr="00BE2D80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70F10283" w14:textId="77777777" w:rsidR="00EC04D3" w:rsidRPr="00BE2D80" w:rsidRDefault="00EC04D3" w:rsidP="00EC04D3">
      <w:pPr>
        <w:jc w:val="both"/>
        <w:rPr>
          <w:bCs/>
          <w:szCs w:val="22"/>
          <w:lang w:val="cs-CZ"/>
        </w:rPr>
      </w:pPr>
      <w:r w:rsidRPr="00BE2D80">
        <w:rPr>
          <w:bCs/>
          <w:szCs w:val="22"/>
          <w:u w:val="single"/>
          <w:lang w:val="cs-CZ"/>
        </w:rPr>
        <w:t>Výrobce odpovědný za uvolnění šarže</w:t>
      </w:r>
      <w:r w:rsidRPr="00BE2D80">
        <w:rPr>
          <w:bCs/>
          <w:szCs w:val="22"/>
          <w:lang w:val="cs-CZ"/>
        </w:rPr>
        <w:t>:</w:t>
      </w:r>
    </w:p>
    <w:p w14:paraId="68FA5891" w14:textId="77777777" w:rsidR="00EC04D3" w:rsidRPr="00BE2D80" w:rsidRDefault="00EC04D3" w:rsidP="00EC04D3">
      <w:pPr>
        <w:tabs>
          <w:tab w:val="clear" w:pos="567"/>
          <w:tab w:val="left" w:pos="1305"/>
        </w:tabs>
        <w:jc w:val="both"/>
        <w:rPr>
          <w:bCs/>
          <w:szCs w:val="22"/>
          <w:lang w:val="cs-CZ"/>
        </w:rPr>
      </w:pPr>
      <w:r w:rsidRPr="00BE2D80">
        <w:rPr>
          <w:bCs/>
          <w:szCs w:val="22"/>
          <w:lang w:val="cs-CZ"/>
        </w:rPr>
        <w:t>Lelypharma BV</w:t>
      </w:r>
    </w:p>
    <w:p w14:paraId="6724B1FA" w14:textId="77777777" w:rsidR="00EC04D3" w:rsidRPr="00BE2D80" w:rsidRDefault="00EC04D3" w:rsidP="00EC04D3">
      <w:pPr>
        <w:jc w:val="both"/>
        <w:rPr>
          <w:bCs/>
          <w:szCs w:val="22"/>
          <w:lang w:val="cs-CZ"/>
        </w:rPr>
      </w:pPr>
      <w:r w:rsidRPr="00BE2D80">
        <w:rPr>
          <w:bCs/>
          <w:szCs w:val="22"/>
          <w:lang w:val="cs-CZ"/>
        </w:rPr>
        <w:t>Zuiveringweg 42</w:t>
      </w:r>
    </w:p>
    <w:p w14:paraId="05CCB4F7" w14:textId="77777777" w:rsidR="00EC04D3" w:rsidRPr="00BE2D80" w:rsidRDefault="00EC04D3" w:rsidP="00EC04D3">
      <w:pPr>
        <w:jc w:val="both"/>
        <w:rPr>
          <w:bCs/>
          <w:szCs w:val="22"/>
          <w:lang w:val="cs-CZ"/>
        </w:rPr>
      </w:pPr>
      <w:r w:rsidRPr="00BE2D80">
        <w:rPr>
          <w:bCs/>
          <w:szCs w:val="22"/>
          <w:lang w:val="cs-CZ"/>
        </w:rPr>
        <w:t>8243 PZ Lelystad</w:t>
      </w:r>
    </w:p>
    <w:p w14:paraId="194725D9" w14:textId="77777777" w:rsidR="00EC04D3" w:rsidRPr="00BE2D80" w:rsidRDefault="00EC04D3" w:rsidP="00EC04D3">
      <w:pPr>
        <w:jc w:val="both"/>
        <w:rPr>
          <w:bCs/>
          <w:szCs w:val="22"/>
          <w:lang w:val="cs-CZ"/>
        </w:rPr>
      </w:pPr>
      <w:r w:rsidRPr="00BE2D80">
        <w:rPr>
          <w:bCs/>
          <w:szCs w:val="22"/>
          <w:lang w:val="cs-CZ"/>
        </w:rPr>
        <w:t>Nizozemsko</w:t>
      </w:r>
    </w:p>
    <w:p w14:paraId="5983BF8F" w14:textId="77777777" w:rsidR="00EC04D3" w:rsidRPr="00BE2D80" w:rsidRDefault="00EC04D3" w:rsidP="00EC04D3">
      <w:pPr>
        <w:jc w:val="both"/>
        <w:rPr>
          <w:bCs/>
          <w:szCs w:val="22"/>
          <w:lang w:val="cs-CZ"/>
        </w:rPr>
      </w:pPr>
    </w:p>
    <w:p w14:paraId="2E58C6F6" w14:textId="77777777" w:rsidR="00EC04D3" w:rsidRPr="007B23D6" w:rsidRDefault="00EC04D3" w:rsidP="00EC04D3">
      <w:pPr>
        <w:tabs>
          <w:tab w:val="clear" w:pos="567"/>
          <w:tab w:val="left" w:pos="0"/>
        </w:tabs>
        <w:jc w:val="both"/>
        <w:rPr>
          <w:bCs/>
          <w:szCs w:val="22"/>
          <w:u w:val="single"/>
          <w:lang w:val="cs-CZ"/>
        </w:rPr>
      </w:pPr>
      <w:r w:rsidRPr="007B23D6">
        <w:rPr>
          <w:bCs/>
          <w:szCs w:val="22"/>
          <w:u w:val="single"/>
          <w:lang w:val="cs-CZ"/>
        </w:rPr>
        <w:t>Místní zástupci a kontaktní údaje pro hlášení podezření na nežádoucí účinky:</w:t>
      </w:r>
    </w:p>
    <w:p w14:paraId="1ED5A86E" w14:textId="77777777" w:rsidR="00EC04D3" w:rsidRPr="00BE2D80" w:rsidRDefault="00EC04D3" w:rsidP="00EC04D3">
      <w:pPr>
        <w:tabs>
          <w:tab w:val="clear" w:pos="567"/>
          <w:tab w:val="left" w:pos="0"/>
        </w:tabs>
        <w:jc w:val="both"/>
        <w:rPr>
          <w:bCs/>
          <w:szCs w:val="22"/>
          <w:lang w:val="cs-CZ"/>
        </w:rPr>
      </w:pPr>
    </w:p>
    <w:p w14:paraId="05AB4E5E" w14:textId="77777777" w:rsidR="00EC04D3" w:rsidRPr="00BE2D80" w:rsidRDefault="00EC04D3" w:rsidP="00EC04D3">
      <w:pPr>
        <w:spacing w:line="240" w:lineRule="auto"/>
        <w:rPr>
          <w:lang w:val="cs-CZ"/>
        </w:rPr>
      </w:pPr>
      <w:r w:rsidRPr="00BE2D80">
        <w:rPr>
          <w:lang w:val="cs-CZ"/>
        </w:rPr>
        <w:t>Pokud chcete získat informace o tomto veterinárním léčivém přípravku, kontaktujte prosím příslušného místního zástupce držitele rozhodnutí o registraci.</w:t>
      </w:r>
    </w:p>
    <w:p w14:paraId="17EA2DCA" w14:textId="77777777" w:rsidR="00EC04D3" w:rsidRPr="00BE2D80" w:rsidRDefault="00EC04D3" w:rsidP="00EC04D3">
      <w:pPr>
        <w:spacing w:line="240" w:lineRule="auto"/>
        <w:rPr>
          <w:lang w:val="cs-CZ"/>
        </w:rPr>
      </w:pPr>
    </w:p>
    <w:p w14:paraId="0DEB565C" w14:textId="77777777" w:rsidR="00EC04D3" w:rsidRPr="007B23D6" w:rsidRDefault="00EC04D3" w:rsidP="00EC04D3">
      <w:pPr>
        <w:ind w:right="-2"/>
        <w:rPr>
          <w:bCs/>
        </w:rPr>
      </w:pPr>
      <w:r w:rsidRPr="007B23D6">
        <w:rPr>
          <w:bCs/>
        </w:rPr>
        <w:t xml:space="preserve">VIRBAC Czech Republic </w:t>
      </w:r>
      <w:proofErr w:type="spellStart"/>
      <w:r w:rsidRPr="007B23D6">
        <w:rPr>
          <w:bCs/>
        </w:rPr>
        <w:t>s.r.o.</w:t>
      </w:r>
      <w:proofErr w:type="spellEnd"/>
    </w:p>
    <w:p w14:paraId="185CAED6" w14:textId="77777777" w:rsidR="00EC04D3" w:rsidRPr="00DD0D1E" w:rsidRDefault="00EC04D3" w:rsidP="00EC04D3">
      <w:pPr>
        <w:ind w:right="-2"/>
        <w:rPr>
          <w:bCs/>
        </w:rPr>
      </w:pPr>
      <w:proofErr w:type="spellStart"/>
      <w:r w:rsidRPr="00DD0D1E">
        <w:rPr>
          <w:bCs/>
        </w:rPr>
        <w:t>Žitavského</w:t>
      </w:r>
      <w:proofErr w:type="spellEnd"/>
      <w:r w:rsidRPr="00DD0D1E">
        <w:rPr>
          <w:bCs/>
        </w:rPr>
        <w:t xml:space="preserve"> 496</w:t>
      </w:r>
    </w:p>
    <w:p w14:paraId="36AC100D" w14:textId="77777777" w:rsidR="00EC04D3" w:rsidRPr="00DD0D1E" w:rsidRDefault="00EC04D3" w:rsidP="00EC04D3">
      <w:pPr>
        <w:ind w:right="-2"/>
        <w:rPr>
          <w:bCs/>
        </w:rPr>
      </w:pPr>
      <w:r w:rsidRPr="00DD0D1E">
        <w:rPr>
          <w:bCs/>
        </w:rPr>
        <w:t>156 00 Praha 5</w:t>
      </w:r>
    </w:p>
    <w:p w14:paraId="01F08111" w14:textId="77777777" w:rsidR="00EC04D3" w:rsidRPr="00DD0D1E" w:rsidRDefault="00EC04D3" w:rsidP="00EC04D3">
      <w:pPr>
        <w:ind w:right="-2"/>
        <w:rPr>
          <w:bCs/>
        </w:rPr>
      </w:pPr>
      <w:proofErr w:type="spellStart"/>
      <w:r w:rsidRPr="00DD0D1E">
        <w:rPr>
          <w:bCs/>
        </w:rPr>
        <w:t>Česká</w:t>
      </w:r>
      <w:proofErr w:type="spellEnd"/>
      <w:r w:rsidRPr="00DD0D1E">
        <w:rPr>
          <w:bCs/>
        </w:rPr>
        <w:t xml:space="preserve"> </w:t>
      </w:r>
      <w:proofErr w:type="spellStart"/>
      <w:r w:rsidRPr="00DD0D1E">
        <w:rPr>
          <w:bCs/>
        </w:rPr>
        <w:t>republika</w:t>
      </w:r>
      <w:proofErr w:type="spellEnd"/>
    </w:p>
    <w:p w14:paraId="02942173" w14:textId="77777777" w:rsidR="00EC04D3" w:rsidRPr="00DD0D1E" w:rsidRDefault="00EC04D3" w:rsidP="00EC04D3">
      <w:pPr>
        <w:spacing w:line="240" w:lineRule="auto"/>
        <w:rPr>
          <w:bCs/>
        </w:rPr>
      </w:pPr>
      <w:r w:rsidRPr="00DD0D1E">
        <w:rPr>
          <w:bCs/>
        </w:rPr>
        <w:t>Tel.: +420 608 836 529</w:t>
      </w:r>
    </w:p>
    <w:p w14:paraId="07D3FC12" w14:textId="77777777" w:rsidR="00EC04D3" w:rsidRPr="00DD0D1E" w:rsidRDefault="00EC04D3" w:rsidP="00EC04D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A79E6FE" w14:textId="77777777" w:rsidR="00EC04D3" w:rsidRPr="00DD0D1E" w:rsidRDefault="00EC04D3" w:rsidP="00EC04D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19F9A26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fr-FR"/>
        </w:rPr>
      </w:pPr>
      <w:r w:rsidRPr="007B23D6">
        <w:rPr>
          <w:b/>
          <w:szCs w:val="22"/>
          <w:lang w:val="fr-FR"/>
        </w:rPr>
        <w:t>17.</w:t>
      </w:r>
      <w:r w:rsidRPr="007B23D6">
        <w:rPr>
          <w:b/>
          <w:szCs w:val="22"/>
          <w:lang w:val="fr-FR"/>
        </w:rPr>
        <w:tab/>
        <w:t>Další informace</w:t>
      </w:r>
    </w:p>
    <w:p w14:paraId="42E97F71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fr-FR"/>
        </w:rPr>
      </w:pPr>
    </w:p>
    <w:p w14:paraId="12CAF183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B23D6">
        <w:rPr>
          <w:szCs w:val="22"/>
          <w:lang w:val="cs-CZ"/>
        </w:rPr>
        <w:t>Pouze pro zvířata.</w:t>
      </w:r>
    </w:p>
    <w:p w14:paraId="0E9FF1CE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fr-FR"/>
        </w:rPr>
      </w:pPr>
    </w:p>
    <w:p w14:paraId="290C1CB1" w14:textId="77777777" w:rsidR="00EC04D3" w:rsidRPr="00BE2D80" w:rsidRDefault="00EC04D3" w:rsidP="00EC04D3">
      <w:pPr>
        <w:tabs>
          <w:tab w:val="clear" w:pos="567"/>
        </w:tabs>
        <w:spacing w:line="240" w:lineRule="auto"/>
        <w:jc w:val="both"/>
        <w:rPr>
          <w:bCs/>
          <w:i/>
          <w:iCs/>
          <w:szCs w:val="22"/>
          <w:lang w:val="fr-FR"/>
        </w:rPr>
      </w:pPr>
      <w:r w:rsidRPr="00BE2D80">
        <w:rPr>
          <w:bCs/>
          <w:i/>
          <w:iCs/>
          <w:szCs w:val="22"/>
          <w:lang w:val="fr-FR"/>
        </w:rPr>
        <w:t>Informace pro ošetřujícího veterinárního lékaře:</w:t>
      </w:r>
    </w:p>
    <w:p w14:paraId="50B57643" w14:textId="77777777" w:rsidR="00EC04D3" w:rsidRPr="00BE2D80" w:rsidRDefault="00EC04D3" w:rsidP="00EC04D3">
      <w:pPr>
        <w:tabs>
          <w:tab w:val="clear" w:pos="567"/>
        </w:tabs>
        <w:spacing w:line="240" w:lineRule="auto"/>
        <w:jc w:val="both"/>
        <w:rPr>
          <w:bCs/>
          <w:szCs w:val="22"/>
          <w:u w:val="single"/>
          <w:lang w:val="fr-FR"/>
        </w:rPr>
      </w:pPr>
    </w:p>
    <w:p w14:paraId="5C86B883" w14:textId="77777777" w:rsidR="00EC04D3" w:rsidRPr="00BE2D80" w:rsidRDefault="00EC04D3" w:rsidP="00EC04D3">
      <w:pPr>
        <w:tabs>
          <w:tab w:val="clear" w:pos="567"/>
        </w:tabs>
        <w:spacing w:line="240" w:lineRule="auto"/>
        <w:jc w:val="both"/>
        <w:rPr>
          <w:bCs/>
          <w:szCs w:val="22"/>
          <w:u w:val="single"/>
          <w:lang w:val="fr-FR"/>
        </w:rPr>
      </w:pPr>
      <w:r w:rsidRPr="00BE2D80">
        <w:rPr>
          <w:bCs/>
          <w:szCs w:val="22"/>
          <w:u w:val="single"/>
          <w:lang w:val="fr-FR"/>
        </w:rPr>
        <w:t>Farmakodynamika</w:t>
      </w:r>
    </w:p>
    <w:p w14:paraId="37616111" w14:textId="77777777" w:rsidR="00EC04D3" w:rsidRPr="00BE2D80" w:rsidRDefault="00EC04D3" w:rsidP="00EC04D3">
      <w:pPr>
        <w:tabs>
          <w:tab w:val="clear" w:pos="567"/>
        </w:tabs>
        <w:spacing w:line="240" w:lineRule="auto"/>
        <w:jc w:val="both"/>
        <w:rPr>
          <w:b/>
          <w:szCs w:val="22"/>
          <w:lang w:val="fr-FR"/>
        </w:rPr>
      </w:pPr>
    </w:p>
    <w:p w14:paraId="2DD59D19" w14:textId="6FBB47FB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rFonts w:cs="Arial"/>
          <w:szCs w:val="24"/>
          <w:lang w:val="cs-CZ"/>
        </w:rPr>
      </w:pPr>
      <w:proofErr w:type="spellStart"/>
      <w:r w:rsidRPr="007B23D6">
        <w:rPr>
          <w:rFonts w:cs="Arial"/>
          <w:szCs w:val="24"/>
          <w:lang w:val="cs-CZ"/>
        </w:rPr>
        <w:t>Thiamazol</w:t>
      </w:r>
      <w:proofErr w:type="spellEnd"/>
      <w:r w:rsidRPr="007B23D6">
        <w:rPr>
          <w:rFonts w:cs="Arial"/>
          <w:szCs w:val="24"/>
          <w:lang w:val="cs-CZ"/>
        </w:rPr>
        <w:t xml:space="preserve"> působí </w:t>
      </w:r>
      <w:r w:rsidRPr="007B23D6">
        <w:rPr>
          <w:rFonts w:cs="Arial"/>
          <w:i/>
          <w:szCs w:val="24"/>
          <w:lang w:val="cs-CZ"/>
        </w:rPr>
        <w:t xml:space="preserve">in </w:t>
      </w:r>
      <w:proofErr w:type="spellStart"/>
      <w:r w:rsidRPr="007B23D6">
        <w:rPr>
          <w:rFonts w:cs="Arial"/>
          <w:i/>
          <w:szCs w:val="24"/>
          <w:lang w:val="cs-CZ"/>
        </w:rPr>
        <w:t>vivo</w:t>
      </w:r>
      <w:proofErr w:type="spellEnd"/>
      <w:r w:rsidRPr="007B23D6">
        <w:rPr>
          <w:rFonts w:cs="Arial"/>
          <w:szCs w:val="24"/>
          <w:lang w:val="cs-CZ"/>
        </w:rPr>
        <w:t xml:space="preserve"> blokováním biosyntézy hormonu štítné žlázy. Primárním účinkem je inhibice vazby jodidu na enzym </w:t>
      </w:r>
      <w:proofErr w:type="spellStart"/>
      <w:r w:rsidRPr="007B23D6">
        <w:rPr>
          <w:rFonts w:cs="Arial"/>
          <w:szCs w:val="24"/>
          <w:lang w:val="cs-CZ"/>
        </w:rPr>
        <w:t>thyroidní</w:t>
      </w:r>
      <w:proofErr w:type="spellEnd"/>
      <w:r w:rsidRPr="007B23D6">
        <w:rPr>
          <w:rFonts w:cs="Arial"/>
          <w:szCs w:val="24"/>
          <w:lang w:val="cs-CZ"/>
        </w:rPr>
        <w:t xml:space="preserve"> peroxidázu, čímž se zabrání katalyzované </w:t>
      </w:r>
      <w:proofErr w:type="spellStart"/>
      <w:r w:rsidRPr="007B23D6">
        <w:rPr>
          <w:rFonts w:cs="Arial"/>
          <w:szCs w:val="24"/>
          <w:lang w:val="cs-CZ"/>
        </w:rPr>
        <w:t>jodaci</w:t>
      </w:r>
      <w:proofErr w:type="spellEnd"/>
      <w:r w:rsidRPr="007B23D6">
        <w:rPr>
          <w:rFonts w:cs="Arial"/>
          <w:szCs w:val="24"/>
          <w:lang w:val="cs-CZ"/>
        </w:rPr>
        <w:t xml:space="preserve"> </w:t>
      </w:r>
      <w:proofErr w:type="spellStart"/>
      <w:r w:rsidRPr="007B23D6">
        <w:rPr>
          <w:rFonts w:cs="Arial"/>
          <w:szCs w:val="24"/>
          <w:lang w:val="cs-CZ"/>
        </w:rPr>
        <w:t>thyr</w:t>
      </w:r>
      <w:r w:rsidR="00B1249E">
        <w:rPr>
          <w:rFonts w:cs="Arial"/>
          <w:szCs w:val="24"/>
          <w:lang w:val="cs-CZ"/>
        </w:rPr>
        <w:t>e</w:t>
      </w:r>
      <w:r w:rsidRPr="007B23D6">
        <w:rPr>
          <w:rFonts w:cs="Arial"/>
          <w:szCs w:val="24"/>
          <w:lang w:val="cs-CZ"/>
        </w:rPr>
        <w:t>oglobulinu</w:t>
      </w:r>
      <w:proofErr w:type="spellEnd"/>
      <w:r w:rsidRPr="007B23D6">
        <w:rPr>
          <w:rFonts w:cs="Arial"/>
          <w:szCs w:val="24"/>
          <w:lang w:val="cs-CZ"/>
        </w:rPr>
        <w:t xml:space="preserve"> a syntéze T3 a T4.</w:t>
      </w:r>
    </w:p>
    <w:p w14:paraId="76F88C57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382CD1A7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bCs/>
          <w:szCs w:val="22"/>
          <w:u w:val="single"/>
          <w:lang w:val="cs-CZ"/>
        </w:rPr>
      </w:pPr>
      <w:r w:rsidRPr="007B23D6">
        <w:rPr>
          <w:bCs/>
          <w:szCs w:val="22"/>
          <w:u w:val="single"/>
          <w:lang w:val="cs-CZ"/>
        </w:rPr>
        <w:t>Farmakokinetika</w:t>
      </w:r>
    </w:p>
    <w:p w14:paraId="2A73CAD0" w14:textId="77777777" w:rsidR="00EC04D3" w:rsidRPr="007B23D6" w:rsidRDefault="00EC04D3" w:rsidP="00EC04D3">
      <w:pPr>
        <w:pStyle w:val="Zkladntext3"/>
        <w:rPr>
          <w:b w:val="0"/>
          <w:szCs w:val="24"/>
          <w:lang w:val="cs-CZ"/>
        </w:rPr>
      </w:pPr>
    </w:p>
    <w:p w14:paraId="37384A8E" w14:textId="77777777" w:rsidR="00EC04D3" w:rsidRPr="007B23D6" w:rsidRDefault="00EC04D3" w:rsidP="00EC04D3">
      <w:pPr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Po perorálním podání zdravým kočkám je thiamazol rychle a úplně absorbován s biologickou dostupností &gt;75 %. Mezi zvířaty však existují značné rozdíly. Eliminace léčiva z plazmy kočky je rychlá s biologickým poločasem 2,6–7,1 hodin. Maximální hladiny v plazmě je dosaženo do 1 hodiny po podání. C</w:t>
      </w:r>
      <w:r w:rsidRPr="007B23D6">
        <w:rPr>
          <w:rFonts w:cs="Arial"/>
          <w:szCs w:val="24"/>
          <w:vertAlign w:val="subscript"/>
          <w:lang w:val="cs-CZ"/>
        </w:rPr>
        <w:t>max</w:t>
      </w:r>
      <w:r w:rsidRPr="007B23D6">
        <w:rPr>
          <w:rFonts w:cs="Arial"/>
          <w:szCs w:val="24"/>
          <w:lang w:val="cs-CZ"/>
        </w:rPr>
        <w:t xml:space="preserve"> je 1,6 ± 0,4 μg/ml.</w:t>
      </w:r>
    </w:p>
    <w:p w14:paraId="0590FDE2" w14:textId="77777777" w:rsidR="00EC04D3" w:rsidRPr="007B23D6" w:rsidRDefault="00EC04D3" w:rsidP="00EC04D3">
      <w:pPr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U potkanů bylo prokázáno, že thiamazol se jen slabě váže na plazmatické bílkoviny (5 %); 40 % bylo vázáno na červené krvinky. Metabolismus thiamazolu u koček nebyl zkoumán, u potkanů se však thiamazol rychle metabolizuje ve štítné žláze.</w:t>
      </w:r>
    </w:p>
    <w:p w14:paraId="266887D7" w14:textId="77777777" w:rsidR="00EC04D3" w:rsidRPr="007B23D6" w:rsidRDefault="00EC04D3" w:rsidP="00EC04D3">
      <w:pPr>
        <w:tabs>
          <w:tab w:val="clear" w:pos="567"/>
        </w:tabs>
        <w:spacing w:line="240" w:lineRule="auto"/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Přibližně 64 % podané dávky je vyloučeno močí a pouze 7,8 % trusem. To je v kontrastu s člověkem, u kterého jsou pro metabolický rozklad sloučeniny důležitá játra. Předpokládá se, že doba setrvání léčiva ve štítné žláze je delší než v plazmě.</w:t>
      </w:r>
    </w:p>
    <w:p w14:paraId="13301A8D" w14:textId="77777777" w:rsidR="00EC04D3" w:rsidRPr="00D92A3A" w:rsidRDefault="00EC04D3" w:rsidP="00EC04D3">
      <w:pPr>
        <w:pStyle w:val="Zkladntext3"/>
        <w:rPr>
          <w:rFonts w:cs="Arial"/>
          <w:b w:val="0"/>
          <w:szCs w:val="24"/>
          <w:lang w:val="cs-CZ"/>
        </w:rPr>
      </w:pPr>
      <w:r w:rsidRPr="007B23D6">
        <w:rPr>
          <w:rFonts w:cs="Arial"/>
          <w:b w:val="0"/>
          <w:szCs w:val="24"/>
          <w:lang w:val="cs-CZ"/>
        </w:rPr>
        <w:t>U člověka a potkanů je známo, že látka může procházet placentou a koncentruje se ve štítné žláze plodu. Je zde také vysoká míra přestupu do mateřského mléka.</w:t>
      </w:r>
    </w:p>
    <w:p w14:paraId="26D10527" w14:textId="439ED648" w:rsidR="007269B5" w:rsidRPr="00EC04D3" w:rsidRDefault="007269B5" w:rsidP="00EC04D3"/>
    <w:sectPr w:rsidR="007269B5" w:rsidRPr="00EC04D3" w:rsidSect="00592E87"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B7C31" w14:textId="77777777" w:rsidR="008165A6" w:rsidRDefault="008165A6">
      <w:r>
        <w:separator/>
      </w:r>
    </w:p>
  </w:endnote>
  <w:endnote w:type="continuationSeparator" w:id="0">
    <w:p w14:paraId="6773608E" w14:textId="77777777" w:rsidR="008165A6" w:rsidRDefault="008165A6">
      <w:r>
        <w:continuationSeparator/>
      </w:r>
    </w:p>
  </w:endnote>
  <w:endnote w:type="continuationNotice" w:id="1">
    <w:p w14:paraId="1354B0EE" w14:textId="77777777" w:rsidR="008165A6" w:rsidRDefault="008165A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77A6C" w14:textId="77777777" w:rsidR="00BB5DA3" w:rsidRPr="00B94A1B" w:rsidRDefault="00BB5DA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10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30D39" w14:textId="77777777" w:rsidR="00BB5DA3" w:rsidRDefault="00BB5DA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B76B4" w14:textId="77777777" w:rsidR="008165A6" w:rsidRDefault="008165A6">
      <w:r>
        <w:separator/>
      </w:r>
    </w:p>
  </w:footnote>
  <w:footnote w:type="continuationSeparator" w:id="0">
    <w:p w14:paraId="570740C4" w14:textId="77777777" w:rsidR="008165A6" w:rsidRDefault="008165A6">
      <w:r>
        <w:continuationSeparator/>
      </w:r>
    </w:p>
  </w:footnote>
  <w:footnote w:type="continuationNotice" w:id="1">
    <w:p w14:paraId="2E507B36" w14:textId="77777777" w:rsidR="008165A6" w:rsidRDefault="008165A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122749B"/>
    <w:multiLevelType w:val="hybridMultilevel"/>
    <w:tmpl w:val="5D201A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7503E"/>
    <w:multiLevelType w:val="hybridMultilevel"/>
    <w:tmpl w:val="3A6003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7CB2687"/>
    <w:multiLevelType w:val="hybridMultilevel"/>
    <w:tmpl w:val="5986D736"/>
    <w:lvl w:ilvl="0" w:tplc="7D70AD5E">
      <w:start w:val="1"/>
      <w:numFmt w:val="lowerRoman"/>
      <w:lvlText w:val="(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5417BE"/>
    <w:multiLevelType w:val="hybridMultilevel"/>
    <w:tmpl w:val="B658E054"/>
    <w:lvl w:ilvl="0" w:tplc="F7D42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1C55A2"/>
    <w:multiLevelType w:val="hybridMultilevel"/>
    <w:tmpl w:val="483ED7C4"/>
    <w:lvl w:ilvl="0" w:tplc="8F60D0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40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38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  <w:num w:numId="41">
    <w:abstractNumId w:val="39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6166"/>
    <w:rsid w:val="00006257"/>
    <w:rsid w:val="00007618"/>
    <w:rsid w:val="00010459"/>
    <w:rsid w:val="000119D3"/>
    <w:rsid w:val="00014638"/>
    <w:rsid w:val="00015A9A"/>
    <w:rsid w:val="0002037C"/>
    <w:rsid w:val="00021B82"/>
    <w:rsid w:val="00024777"/>
    <w:rsid w:val="00024800"/>
    <w:rsid w:val="00024E21"/>
    <w:rsid w:val="00026CF8"/>
    <w:rsid w:val="000327F9"/>
    <w:rsid w:val="0003376C"/>
    <w:rsid w:val="0003497C"/>
    <w:rsid w:val="00036159"/>
    <w:rsid w:val="00036C50"/>
    <w:rsid w:val="0003726F"/>
    <w:rsid w:val="00041F7D"/>
    <w:rsid w:val="00042829"/>
    <w:rsid w:val="0004431D"/>
    <w:rsid w:val="00045FDC"/>
    <w:rsid w:val="00051953"/>
    <w:rsid w:val="00051CA8"/>
    <w:rsid w:val="00052D2B"/>
    <w:rsid w:val="00054F55"/>
    <w:rsid w:val="00055B7E"/>
    <w:rsid w:val="00061CBE"/>
    <w:rsid w:val="00062945"/>
    <w:rsid w:val="00065414"/>
    <w:rsid w:val="0007115E"/>
    <w:rsid w:val="00080453"/>
    <w:rsid w:val="00081636"/>
    <w:rsid w:val="0008169A"/>
    <w:rsid w:val="00081A6F"/>
    <w:rsid w:val="00083D9C"/>
    <w:rsid w:val="000860CE"/>
    <w:rsid w:val="000867BF"/>
    <w:rsid w:val="00086E2C"/>
    <w:rsid w:val="00090EB1"/>
    <w:rsid w:val="000925B1"/>
    <w:rsid w:val="00092A37"/>
    <w:rsid w:val="00092AA3"/>
    <w:rsid w:val="000938A6"/>
    <w:rsid w:val="00093F82"/>
    <w:rsid w:val="0009555B"/>
    <w:rsid w:val="00095B98"/>
    <w:rsid w:val="00097789"/>
    <w:rsid w:val="00097C1E"/>
    <w:rsid w:val="000A0575"/>
    <w:rsid w:val="000A1DF5"/>
    <w:rsid w:val="000A76C5"/>
    <w:rsid w:val="000B7873"/>
    <w:rsid w:val="000B7D77"/>
    <w:rsid w:val="000C02A1"/>
    <w:rsid w:val="000C1856"/>
    <w:rsid w:val="000C1D4F"/>
    <w:rsid w:val="000C5D11"/>
    <w:rsid w:val="000C639F"/>
    <w:rsid w:val="000C687A"/>
    <w:rsid w:val="000D2C1A"/>
    <w:rsid w:val="000D363B"/>
    <w:rsid w:val="000D3F93"/>
    <w:rsid w:val="000D4AFD"/>
    <w:rsid w:val="000D67D0"/>
    <w:rsid w:val="000E07C5"/>
    <w:rsid w:val="000E1240"/>
    <w:rsid w:val="000E195C"/>
    <w:rsid w:val="000E2C01"/>
    <w:rsid w:val="000E3602"/>
    <w:rsid w:val="000E362A"/>
    <w:rsid w:val="000E44C1"/>
    <w:rsid w:val="000F0BEE"/>
    <w:rsid w:val="000F1373"/>
    <w:rsid w:val="000F141F"/>
    <w:rsid w:val="000F1638"/>
    <w:rsid w:val="000F38DA"/>
    <w:rsid w:val="000F5822"/>
    <w:rsid w:val="000F6831"/>
    <w:rsid w:val="000F72E3"/>
    <w:rsid w:val="000F796B"/>
    <w:rsid w:val="0010031E"/>
    <w:rsid w:val="001012EB"/>
    <w:rsid w:val="00102F32"/>
    <w:rsid w:val="00106355"/>
    <w:rsid w:val="001078D1"/>
    <w:rsid w:val="00110F88"/>
    <w:rsid w:val="00111A72"/>
    <w:rsid w:val="0011262B"/>
    <w:rsid w:val="0011434E"/>
    <w:rsid w:val="00115782"/>
    <w:rsid w:val="00121BC5"/>
    <w:rsid w:val="00124BF9"/>
    <w:rsid w:val="00124F36"/>
    <w:rsid w:val="00124FC0"/>
    <w:rsid w:val="00125666"/>
    <w:rsid w:val="00125C80"/>
    <w:rsid w:val="00126C07"/>
    <w:rsid w:val="0013303F"/>
    <w:rsid w:val="00136BAC"/>
    <w:rsid w:val="00136CC7"/>
    <w:rsid w:val="0013799F"/>
    <w:rsid w:val="00137E93"/>
    <w:rsid w:val="00140DF6"/>
    <w:rsid w:val="00141680"/>
    <w:rsid w:val="00145C3F"/>
    <w:rsid w:val="00145D34"/>
    <w:rsid w:val="00146284"/>
    <w:rsid w:val="0014690F"/>
    <w:rsid w:val="0015098E"/>
    <w:rsid w:val="00152E66"/>
    <w:rsid w:val="001540B2"/>
    <w:rsid w:val="00155689"/>
    <w:rsid w:val="00156B59"/>
    <w:rsid w:val="00157EE8"/>
    <w:rsid w:val="001600DF"/>
    <w:rsid w:val="00161089"/>
    <w:rsid w:val="001623E4"/>
    <w:rsid w:val="00163F1F"/>
    <w:rsid w:val="00165B40"/>
    <w:rsid w:val="00165D80"/>
    <w:rsid w:val="001674D3"/>
    <w:rsid w:val="001706A6"/>
    <w:rsid w:val="00171607"/>
    <w:rsid w:val="00172625"/>
    <w:rsid w:val="00175264"/>
    <w:rsid w:val="00175304"/>
    <w:rsid w:val="001803D2"/>
    <w:rsid w:val="00180A3C"/>
    <w:rsid w:val="0018228B"/>
    <w:rsid w:val="001827CE"/>
    <w:rsid w:val="00185B50"/>
    <w:rsid w:val="0018625C"/>
    <w:rsid w:val="001875AD"/>
    <w:rsid w:val="00187DE7"/>
    <w:rsid w:val="00187E62"/>
    <w:rsid w:val="00192045"/>
    <w:rsid w:val="0019295A"/>
    <w:rsid w:val="00192D59"/>
    <w:rsid w:val="00193B14"/>
    <w:rsid w:val="00193E72"/>
    <w:rsid w:val="00195267"/>
    <w:rsid w:val="0019600B"/>
    <w:rsid w:val="0019686E"/>
    <w:rsid w:val="001A0458"/>
    <w:rsid w:val="001A0705"/>
    <w:rsid w:val="001A0E2C"/>
    <w:rsid w:val="001A1194"/>
    <w:rsid w:val="001A28C9"/>
    <w:rsid w:val="001A34BC"/>
    <w:rsid w:val="001A5D3F"/>
    <w:rsid w:val="001B0123"/>
    <w:rsid w:val="001B07EF"/>
    <w:rsid w:val="001B12D0"/>
    <w:rsid w:val="001B1C77"/>
    <w:rsid w:val="001B48F3"/>
    <w:rsid w:val="001B491D"/>
    <w:rsid w:val="001B6DB4"/>
    <w:rsid w:val="001B6F4A"/>
    <w:rsid w:val="001C0EC5"/>
    <w:rsid w:val="001C1B70"/>
    <w:rsid w:val="001C1EB4"/>
    <w:rsid w:val="001C29AA"/>
    <w:rsid w:val="001C3BF2"/>
    <w:rsid w:val="001C458A"/>
    <w:rsid w:val="001C50D2"/>
    <w:rsid w:val="001C5288"/>
    <w:rsid w:val="001C5B03"/>
    <w:rsid w:val="001D5490"/>
    <w:rsid w:val="001D6D96"/>
    <w:rsid w:val="001D7E53"/>
    <w:rsid w:val="001E1BEE"/>
    <w:rsid w:val="001E3068"/>
    <w:rsid w:val="001E4A89"/>
    <w:rsid w:val="001E5621"/>
    <w:rsid w:val="001E6EBA"/>
    <w:rsid w:val="001E723F"/>
    <w:rsid w:val="001F202F"/>
    <w:rsid w:val="001F3E2F"/>
    <w:rsid w:val="001F3EF9"/>
    <w:rsid w:val="001F5256"/>
    <w:rsid w:val="001F627D"/>
    <w:rsid w:val="001F6622"/>
    <w:rsid w:val="002008F3"/>
    <w:rsid w:val="00201CF4"/>
    <w:rsid w:val="00202DB8"/>
    <w:rsid w:val="00203517"/>
    <w:rsid w:val="0020420A"/>
    <w:rsid w:val="002100DA"/>
    <w:rsid w:val="002100FC"/>
    <w:rsid w:val="00211A94"/>
    <w:rsid w:val="00213890"/>
    <w:rsid w:val="00214E52"/>
    <w:rsid w:val="002155CF"/>
    <w:rsid w:val="002162B2"/>
    <w:rsid w:val="00217B86"/>
    <w:rsid w:val="00220630"/>
    <w:rsid w:val="002207C0"/>
    <w:rsid w:val="00222C53"/>
    <w:rsid w:val="002240A1"/>
    <w:rsid w:val="00224B93"/>
    <w:rsid w:val="00225845"/>
    <w:rsid w:val="00230047"/>
    <w:rsid w:val="002337CB"/>
    <w:rsid w:val="00233A03"/>
    <w:rsid w:val="00233EC2"/>
    <w:rsid w:val="002357E6"/>
    <w:rsid w:val="0023676E"/>
    <w:rsid w:val="002372E4"/>
    <w:rsid w:val="002402A8"/>
    <w:rsid w:val="00240834"/>
    <w:rsid w:val="002414B6"/>
    <w:rsid w:val="00241581"/>
    <w:rsid w:val="002416A1"/>
    <w:rsid w:val="002422EB"/>
    <w:rsid w:val="00242397"/>
    <w:rsid w:val="00247637"/>
    <w:rsid w:val="00250DD1"/>
    <w:rsid w:val="00251183"/>
    <w:rsid w:val="00251689"/>
    <w:rsid w:val="00251AE5"/>
    <w:rsid w:val="0025267C"/>
    <w:rsid w:val="00253453"/>
    <w:rsid w:val="00253B6B"/>
    <w:rsid w:val="00257532"/>
    <w:rsid w:val="0026088B"/>
    <w:rsid w:val="00261B08"/>
    <w:rsid w:val="00264901"/>
    <w:rsid w:val="00265656"/>
    <w:rsid w:val="00265E77"/>
    <w:rsid w:val="00266155"/>
    <w:rsid w:val="0026680A"/>
    <w:rsid w:val="002670A2"/>
    <w:rsid w:val="00267929"/>
    <w:rsid w:val="00267CE2"/>
    <w:rsid w:val="00271202"/>
    <w:rsid w:val="00271810"/>
    <w:rsid w:val="0027190F"/>
    <w:rsid w:val="002719AC"/>
    <w:rsid w:val="002719FB"/>
    <w:rsid w:val="0027270B"/>
    <w:rsid w:val="002838C8"/>
    <w:rsid w:val="00283D85"/>
    <w:rsid w:val="0028655E"/>
    <w:rsid w:val="00287F66"/>
    <w:rsid w:val="00290805"/>
    <w:rsid w:val="00290C2A"/>
    <w:rsid w:val="002931DD"/>
    <w:rsid w:val="00294515"/>
    <w:rsid w:val="00297821"/>
    <w:rsid w:val="00297DB2"/>
    <w:rsid w:val="002A0276"/>
    <w:rsid w:val="002A0511"/>
    <w:rsid w:val="002A0E7C"/>
    <w:rsid w:val="002A1267"/>
    <w:rsid w:val="002A21ED"/>
    <w:rsid w:val="002A30AD"/>
    <w:rsid w:val="002A3F88"/>
    <w:rsid w:val="002A3FD1"/>
    <w:rsid w:val="002A4D72"/>
    <w:rsid w:val="002A5140"/>
    <w:rsid w:val="002B0F11"/>
    <w:rsid w:val="002B3866"/>
    <w:rsid w:val="002B3909"/>
    <w:rsid w:val="002B420D"/>
    <w:rsid w:val="002B6120"/>
    <w:rsid w:val="002B7205"/>
    <w:rsid w:val="002C1EB9"/>
    <w:rsid w:val="002C2A76"/>
    <w:rsid w:val="002C4AF0"/>
    <w:rsid w:val="002C55FF"/>
    <w:rsid w:val="002C592B"/>
    <w:rsid w:val="002C692C"/>
    <w:rsid w:val="002D1407"/>
    <w:rsid w:val="002D2058"/>
    <w:rsid w:val="002D2715"/>
    <w:rsid w:val="002D7F3A"/>
    <w:rsid w:val="002E3A90"/>
    <w:rsid w:val="002E46CC"/>
    <w:rsid w:val="002E4F48"/>
    <w:rsid w:val="002E62CB"/>
    <w:rsid w:val="002E6DF1"/>
    <w:rsid w:val="002E6ED9"/>
    <w:rsid w:val="002F0957"/>
    <w:rsid w:val="002F322B"/>
    <w:rsid w:val="002F383E"/>
    <w:rsid w:val="002F41AD"/>
    <w:rsid w:val="002F43F6"/>
    <w:rsid w:val="002F71D5"/>
    <w:rsid w:val="003020BB"/>
    <w:rsid w:val="00303119"/>
    <w:rsid w:val="00304393"/>
    <w:rsid w:val="0030490A"/>
    <w:rsid w:val="003054D3"/>
    <w:rsid w:val="00305AB2"/>
    <w:rsid w:val="00306F13"/>
    <w:rsid w:val="00306F27"/>
    <w:rsid w:val="003070C7"/>
    <w:rsid w:val="0031032B"/>
    <w:rsid w:val="00314348"/>
    <w:rsid w:val="00314E59"/>
    <w:rsid w:val="00316E87"/>
    <w:rsid w:val="00321BFA"/>
    <w:rsid w:val="0032406D"/>
    <w:rsid w:val="003241B1"/>
    <w:rsid w:val="0032453E"/>
    <w:rsid w:val="003249E4"/>
    <w:rsid w:val="00325053"/>
    <w:rsid w:val="003256AC"/>
    <w:rsid w:val="00326BD0"/>
    <w:rsid w:val="0033129D"/>
    <w:rsid w:val="003320ED"/>
    <w:rsid w:val="00332C4E"/>
    <w:rsid w:val="00333131"/>
    <w:rsid w:val="0033480E"/>
    <w:rsid w:val="0033623D"/>
    <w:rsid w:val="00337123"/>
    <w:rsid w:val="00337DC2"/>
    <w:rsid w:val="0034002E"/>
    <w:rsid w:val="00341866"/>
    <w:rsid w:val="00350CDD"/>
    <w:rsid w:val="00351235"/>
    <w:rsid w:val="003514F7"/>
    <w:rsid w:val="003535E0"/>
    <w:rsid w:val="00353B99"/>
    <w:rsid w:val="00353BED"/>
    <w:rsid w:val="003567B7"/>
    <w:rsid w:val="0036240F"/>
    <w:rsid w:val="0036339E"/>
    <w:rsid w:val="00366F56"/>
    <w:rsid w:val="0036717B"/>
    <w:rsid w:val="0037006D"/>
    <w:rsid w:val="00370B5E"/>
    <w:rsid w:val="003737C8"/>
    <w:rsid w:val="0037589D"/>
    <w:rsid w:val="00376BB1"/>
    <w:rsid w:val="00377E23"/>
    <w:rsid w:val="00382103"/>
    <w:rsid w:val="0038277C"/>
    <w:rsid w:val="00387DB2"/>
    <w:rsid w:val="0039000F"/>
    <w:rsid w:val="003909E0"/>
    <w:rsid w:val="00392599"/>
    <w:rsid w:val="00393E09"/>
    <w:rsid w:val="00395173"/>
    <w:rsid w:val="00395B15"/>
    <w:rsid w:val="00396026"/>
    <w:rsid w:val="003961EB"/>
    <w:rsid w:val="00397346"/>
    <w:rsid w:val="003A3E2F"/>
    <w:rsid w:val="003A3FAB"/>
    <w:rsid w:val="003A5AA9"/>
    <w:rsid w:val="003A6B15"/>
    <w:rsid w:val="003A6CCB"/>
    <w:rsid w:val="003B10C4"/>
    <w:rsid w:val="003B379C"/>
    <w:rsid w:val="003B48EB"/>
    <w:rsid w:val="003C33FF"/>
    <w:rsid w:val="003C34E9"/>
    <w:rsid w:val="003C427C"/>
    <w:rsid w:val="003C4722"/>
    <w:rsid w:val="003C4AB4"/>
    <w:rsid w:val="003C64A5"/>
    <w:rsid w:val="003D03CC"/>
    <w:rsid w:val="003D4BB7"/>
    <w:rsid w:val="003E0116"/>
    <w:rsid w:val="003E09F6"/>
    <w:rsid w:val="003E26C3"/>
    <w:rsid w:val="003E59B1"/>
    <w:rsid w:val="003E7518"/>
    <w:rsid w:val="003F0D6C"/>
    <w:rsid w:val="003F0F26"/>
    <w:rsid w:val="003F12D9"/>
    <w:rsid w:val="003F1B4C"/>
    <w:rsid w:val="003F5C87"/>
    <w:rsid w:val="003F606E"/>
    <w:rsid w:val="003F63E6"/>
    <w:rsid w:val="004008F6"/>
    <w:rsid w:val="00400C08"/>
    <w:rsid w:val="0040115E"/>
    <w:rsid w:val="0040372F"/>
    <w:rsid w:val="00406A39"/>
    <w:rsid w:val="004116AC"/>
    <w:rsid w:val="004116DF"/>
    <w:rsid w:val="00412BBE"/>
    <w:rsid w:val="00412DF1"/>
    <w:rsid w:val="0041322E"/>
    <w:rsid w:val="00414B20"/>
    <w:rsid w:val="004157D4"/>
    <w:rsid w:val="00416B7B"/>
    <w:rsid w:val="00417DE3"/>
    <w:rsid w:val="0042048E"/>
    <w:rsid w:val="00420850"/>
    <w:rsid w:val="00423968"/>
    <w:rsid w:val="00423C12"/>
    <w:rsid w:val="00426FBC"/>
    <w:rsid w:val="00427054"/>
    <w:rsid w:val="00427C30"/>
    <w:rsid w:val="004304B1"/>
    <w:rsid w:val="0043246C"/>
    <w:rsid w:val="00432DAE"/>
    <w:rsid w:val="0043320A"/>
    <w:rsid w:val="004332E3"/>
    <w:rsid w:val="004353F0"/>
    <w:rsid w:val="00435BBF"/>
    <w:rsid w:val="00436CEC"/>
    <w:rsid w:val="00436D5E"/>
    <w:rsid w:val="00442642"/>
    <w:rsid w:val="00445A2B"/>
    <w:rsid w:val="00450215"/>
    <w:rsid w:val="004502FF"/>
    <w:rsid w:val="00450326"/>
    <w:rsid w:val="00451715"/>
    <w:rsid w:val="004518A6"/>
    <w:rsid w:val="004537D8"/>
    <w:rsid w:val="00453E1D"/>
    <w:rsid w:val="0045442E"/>
    <w:rsid w:val="00454589"/>
    <w:rsid w:val="00456ED0"/>
    <w:rsid w:val="00457550"/>
    <w:rsid w:val="0046654A"/>
    <w:rsid w:val="0046720B"/>
    <w:rsid w:val="00474C50"/>
    <w:rsid w:val="004771F9"/>
    <w:rsid w:val="00480EE9"/>
    <w:rsid w:val="00481F8E"/>
    <w:rsid w:val="00483AD8"/>
    <w:rsid w:val="00486006"/>
    <w:rsid w:val="00486BAD"/>
    <w:rsid w:val="00486BBE"/>
    <w:rsid w:val="00487123"/>
    <w:rsid w:val="0048736C"/>
    <w:rsid w:val="00487610"/>
    <w:rsid w:val="00487F91"/>
    <w:rsid w:val="004904BE"/>
    <w:rsid w:val="00491E87"/>
    <w:rsid w:val="00492BE8"/>
    <w:rsid w:val="0049481C"/>
    <w:rsid w:val="004953C2"/>
    <w:rsid w:val="0049622C"/>
    <w:rsid w:val="004A1BD5"/>
    <w:rsid w:val="004A1EA7"/>
    <w:rsid w:val="004A3EC2"/>
    <w:rsid w:val="004A440C"/>
    <w:rsid w:val="004A5BDC"/>
    <w:rsid w:val="004A61E1"/>
    <w:rsid w:val="004A6B0C"/>
    <w:rsid w:val="004B0EFE"/>
    <w:rsid w:val="004B1E32"/>
    <w:rsid w:val="004B2344"/>
    <w:rsid w:val="004B5DDC"/>
    <w:rsid w:val="004B798E"/>
    <w:rsid w:val="004B7ECF"/>
    <w:rsid w:val="004C2ABD"/>
    <w:rsid w:val="004C341F"/>
    <w:rsid w:val="004C459D"/>
    <w:rsid w:val="004C58A5"/>
    <w:rsid w:val="004C7297"/>
    <w:rsid w:val="004D1BC4"/>
    <w:rsid w:val="004D3E58"/>
    <w:rsid w:val="004D5072"/>
    <w:rsid w:val="004D6746"/>
    <w:rsid w:val="004D767B"/>
    <w:rsid w:val="004D7A94"/>
    <w:rsid w:val="004D7A96"/>
    <w:rsid w:val="004E0F32"/>
    <w:rsid w:val="004E1254"/>
    <w:rsid w:val="004E200B"/>
    <w:rsid w:val="004E2273"/>
    <w:rsid w:val="004E23A1"/>
    <w:rsid w:val="004E2AB0"/>
    <w:rsid w:val="004E4E69"/>
    <w:rsid w:val="004E5A4D"/>
    <w:rsid w:val="004E7092"/>
    <w:rsid w:val="004E7ECE"/>
    <w:rsid w:val="004F0FC2"/>
    <w:rsid w:val="004F2C15"/>
    <w:rsid w:val="004F39F8"/>
    <w:rsid w:val="004F3EFC"/>
    <w:rsid w:val="004F50CA"/>
    <w:rsid w:val="004F5559"/>
    <w:rsid w:val="004F5B35"/>
    <w:rsid w:val="004F5B5D"/>
    <w:rsid w:val="004F6F64"/>
    <w:rsid w:val="005004EC"/>
    <w:rsid w:val="00501D96"/>
    <w:rsid w:val="00514BDC"/>
    <w:rsid w:val="00514F19"/>
    <w:rsid w:val="00517756"/>
    <w:rsid w:val="005202C6"/>
    <w:rsid w:val="00520632"/>
    <w:rsid w:val="00520E8C"/>
    <w:rsid w:val="00521686"/>
    <w:rsid w:val="00521A92"/>
    <w:rsid w:val="00523C53"/>
    <w:rsid w:val="00524059"/>
    <w:rsid w:val="00527B8F"/>
    <w:rsid w:val="00531F73"/>
    <w:rsid w:val="0053625D"/>
    <w:rsid w:val="00540361"/>
    <w:rsid w:val="005419FA"/>
    <w:rsid w:val="00542012"/>
    <w:rsid w:val="00543DF5"/>
    <w:rsid w:val="0054489A"/>
    <w:rsid w:val="00545FD3"/>
    <w:rsid w:val="00547AA4"/>
    <w:rsid w:val="00550AAD"/>
    <w:rsid w:val="0055260D"/>
    <w:rsid w:val="00553BF8"/>
    <w:rsid w:val="00555422"/>
    <w:rsid w:val="005555F5"/>
    <w:rsid w:val="00555810"/>
    <w:rsid w:val="00557DA9"/>
    <w:rsid w:val="00560442"/>
    <w:rsid w:val="00560C53"/>
    <w:rsid w:val="00562DCA"/>
    <w:rsid w:val="0056415D"/>
    <w:rsid w:val="0056568F"/>
    <w:rsid w:val="00567EA5"/>
    <w:rsid w:val="0057215E"/>
    <w:rsid w:val="0057574E"/>
    <w:rsid w:val="00577AA2"/>
    <w:rsid w:val="00577F48"/>
    <w:rsid w:val="0058014E"/>
    <w:rsid w:val="00582578"/>
    <w:rsid w:val="00592E87"/>
    <w:rsid w:val="0059369A"/>
    <w:rsid w:val="00597083"/>
    <w:rsid w:val="00597950"/>
    <w:rsid w:val="00597DEF"/>
    <w:rsid w:val="005A4DEA"/>
    <w:rsid w:val="005B049F"/>
    <w:rsid w:val="005B04A8"/>
    <w:rsid w:val="005B28AD"/>
    <w:rsid w:val="005B328D"/>
    <w:rsid w:val="005B3503"/>
    <w:rsid w:val="005B38D9"/>
    <w:rsid w:val="005B3EE7"/>
    <w:rsid w:val="005B4DCD"/>
    <w:rsid w:val="005B4FAD"/>
    <w:rsid w:val="005B5975"/>
    <w:rsid w:val="005B5BA2"/>
    <w:rsid w:val="005C1AA5"/>
    <w:rsid w:val="005C30B5"/>
    <w:rsid w:val="005C4128"/>
    <w:rsid w:val="005C5F6A"/>
    <w:rsid w:val="005C601B"/>
    <w:rsid w:val="005C6567"/>
    <w:rsid w:val="005D0F06"/>
    <w:rsid w:val="005D170B"/>
    <w:rsid w:val="005D2B4A"/>
    <w:rsid w:val="005D3187"/>
    <w:rsid w:val="005D35F8"/>
    <w:rsid w:val="005D380C"/>
    <w:rsid w:val="005D6E04"/>
    <w:rsid w:val="005D7A12"/>
    <w:rsid w:val="005D7B52"/>
    <w:rsid w:val="005E0764"/>
    <w:rsid w:val="005E324D"/>
    <w:rsid w:val="005E3FC2"/>
    <w:rsid w:val="005E53EE"/>
    <w:rsid w:val="005E63B8"/>
    <w:rsid w:val="005F0542"/>
    <w:rsid w:val="005F0F72"/>
    <w:rsid w:val="005F1C1F"/>
    <w:rsid w:val="005F346D"/>
    <w:rsid w:val="005F38FB"/>
    <w:rsid w:val="005F415F"/>
    <w:rsid w:val="005F4B0D"/>
    <w:rsid w:val="005F66DE"/>
    <w:rsid w:val="005F763F"/>
    <w:rsid w:val="00602551"/>
    <w:rsid w:val="00602D3B"/>
    <w:rsid w:val="006042CC"/>
    <w:rsid w:val="00606EA1"/>
    <w:rsid w:val="006128F0"/>
    <w:rsid w:val="006136BB"/>
    <w:rsid w:val="00614542"/>
    <w:rsid w:val="0061475E"/>
    <w:rsid w:val="00615A58"/>
    <w:rsid w:val="0061726B"/>
    <w:rsid w:val="0062204E"/>
    <w:rsid w:val="0062387A"/>
    <w:rsid w:val="00625B0B"/>
    <w:rsid w:val="00627D09"/>
    <w:rsid w:val="00630192"/>
    <w:rsid w:val="006301DB"/>
    <w:rsid w:val="006304A5"/>
    <w:rsid w:val="00631D5F"/>
    <w:rsid w:val="0063377D"/>
    <w:rsid w:val="00633ACC"/>
    <w:rsid w:val="00633BAD"/>
    <w:rsid w:val="006344BE"/>
    <w:rsid w:val="00634A66"/>
    <w:rsid w:val="00636663"/>
    <w:rsid w:val="00637E25"/>
    <w:rsid w:val="00640336"/>
    <w:rsid w:val="00640FC9"/>
    <w:rsid w:val="0064251B"/>
    <w:rsid w:val="006432F2"/>
    <w:rsid w:val="0064524B"/>
    <w:rsid w:val="00646537"/>
    <w:rsid w:val="00647B35"/>
    <w:rsid w:val="00650DC3"/>
    <w:rsid w:val="00650DF8"/>
    <w:rsid w:val="00651764"/>
    <w:rsid w:val="0065320F"/>
    <w:rsid w:val="00653D64"/>
    <w:rsid w:val="00654673"/>
    <w:rsid w:val="00654E13"/>
    <w:rsid w:val="00655019"/>
    <w:rsid w:val="006555AF"/>
    <w:rsid w:val="00656182"/>
    <w:rsid w:val="00660FD3"/>
    <w:rsid w:val="0066401B"/>
    <w:rsid w:val="006655ED"/>
    <w:rsid w:val="00666BE4"/>
    <w:rsid w:val="00667489"/>
    <w:rsid w:val="00667E36"/>
    <w:rsid w:val="00670D44"/>
    <w:rsid w:val="006755C7"/>
    <w:rsid w:val="00675AB9"/>
    <w:rsid w:val="00676AFC"/>
    <w:rsid w:val="00677C8D"/>
    <w:rsid w:val="006807CD"/>
    <w:rsid w:val="00680CC3"/>
    <w:rsid w:val="00681F27"/>
    <w:rsid w:val="00682D43"/>
    <w:rsid w:val="00685BAF"/>
    <w:rsid w:val="00690611"/>
    <w:rsid w:val="006912F2"/>
    <w:rsid w:val="00693A6E"/>
    <w:rsid w:val="00696604"/>
    <w:rsid w:val="006A0D03"/>
    <w:rsid w:val="006A3910"/>
    <w:rsid w:val="006A41E9"/>
    <w:rsid w:val="006A692E"/>
    <w:rsid w:val="006A715A"/>
    <w:rsid w:val="006B12CB"/>
    <w:rsid w:val="006B39E3"/>
    <w:rsid w:val="006B5916"/>
    <w:rsid w:val="006C323F"/>
    <w:rsid w:val="006C4775"/>
    <w:rsid w:val="006C4F4A"/>
    <w:rsid w:val="006C5E80"/>
    <w:rsid w:val="006C7CEE"/>
    <w:rsid w:val="006D075E"/>
    <w:rsid w:val="006D49D6"/>
    <w:rsid w:val="006D5469"/>
    <w:rsid w:val="006D7C6E"/>
    <w:rsid w:val="006E05CD"/>
    <w:rsid w:val="006E2F0D"/>
    <w:rsid w:val="006E2F95"/>
    <w:rsid w:val="006E7C41"/>
    <w:rsid w:val="006F1386"/>
    <w:rsid w:val="006F3353"/>
    <w:rsid w:val="006F7B69"/>
    <w:rsid w:val="006F7C99"/>
    <w:rsid w:val="007028BB"/>
    <w:rsid w:val="007029B2"/>
    <w:rsid w:val="00702E83"/>
    <w:rsid w:val="00703A2B"/>
    <w:rsid w:val="00703EE3"/>
    <w:rsid w:val="00704724"/>
    <w:rsid w:val="00705EAF"/>
    <w:rsid w:val="00707455"/>
    <w:rsid w:val="007101CC"/>
    <w:rsid w:val="007119AB"/>
    <w:rsid w:val="00712DD9"/>
    <w:rsid w:val="0071362D"/>
    <w:rsid w:val="00716432"/>
    <w:rsid w:val="00721F38"/>
    <w:rsid w:val="00722325"/>
    <w:rsid w:val="007237D0"/>
    <w:rsid w:val="00724E3B"/>
    <w:rsid w:val="007255E2"/>
    <w:rsid w:val="00725EEA"/>
    <w:rsid w:val="007269B5"/>
    <w:rsid w:val="00727CEE"/>
    <w:rsid w:val="00730CE9"/>
    <w:rsid w:val="0073209B"/>
    <w:rsid w:val="00732B31"/>
    <w:rsid w:val="0073373D"/>
    <w:rsid w:val="007350AC"/>
    <w:rsid w:val="0073650B"/>
    <w:rsid w:val="0073660C"/>
    <w:rsid w:val="007404E8"/>
    <w:rsid w:val="00741BD5"/>
    <w:rsid w:val="00742BA5"/>
    <w:rsid w:val="007439DB"/>
    <w:rsid w:val="007448AB"/>
    <w:rsid w:val="00744E5B"/>
    <w:rsid w:val="00745538"/>
    <w:rsid w:val="007474B6"/>
    <w:rsid w:val="0074762D"/>
    <w:rsid w:val="00750CAB"/>
    <w:rsid w:val="00751A35"/>
    <w:rsid w:val="00751B1C"/>
    <w:rsid w:val="007568D8"/>
    <w:rsid w:val="00760805"/>
    <w:rsid w:val="007647ED"/>
    <w:rsid w:val="007650E3"/>
    <w:rsid w:val="00765316"/>
    <w:rsid w:val="00766519"/>
    <w:rsid w:val="007708C8"/>
    <w:rsid w:val="00770996"/>
    <w:rsid w:val="0077719D"/>
    <w:rsid w:val="00780DB1"/>
    <w:rsid w:val="00780DF0"/>
    <w:rsid w:val="00781B84"/>
    <w:rsid w:val="00782F0F"/>
    <w:rsid w:val="00783D0A"/>
    <w:rsid w:val="007850CB"/>
    <w:rsid w:val="00786243"/>
    <w:rsid w:val="00787482"/>
    <w:rsid w:val="00787AB3"/>
    <w:rsid w:val="00790685"/>
    <w:rsid w:val="007907D6"/>
    <w:rsid w:val="00795F0D"/>
    <w:rsid w:val="00797372"/>
    <w:rsid w:val="007A286D"/>
    <w:rsid w:val="007A3169"/>
    <w:rsid w:val="007A38DF"/>
    <w:rsid w:val="007A3CBB"/>
    <w:rsid w:val="007A45CF"/>
    <w:rsid w:val="007B20CF"/>
    <w:rsid w:val="007B239D"/>
    <w:rsid w:val="007B23D6"/>
    <w:rsid w:val="007B2499"/>
    <w:rsid w:val="007B24D0"/>
    <w:rsid w:val="007B3AD6"/>
    <w:rsid w:val="007B4EBD"/>
    <w:rsid w:val="007B5784"/>
    <w:rsid w:val="007B586C"/>
    <w:rsid w:val="007B72E1"/>
    <w:rsid w:val="007B783A"/>
    <w:rsid w:val="007C0748"/>
    <w:rsid w:val="007C0D77"/>
    <w:rsid w:val="007C0FE4"/>
    <w:rsid w:val="007C1B95"/>
    <w:rsid w:val="007C1C3B"/>
    <w:rsid w:val="007C3864"/>
    <w:rsid w:val="007C498C"/>
    <w:rsid w:val="007C5E18"/>
    <w:rsid w:val="007C7D3F"/>
    <w:rsid w:val="007C7DC8"/>
    <w:rsid w:val="007D1415"/>
    <w:rsid w:val="007D47E5"/>
    <w:rsid w:val="007D4F39"/>
    <w:rsid w:val="007D73FB"/>
    <w:rsid w:val="007E04E3"/>
    <w:rsid w:val="007E2B51"/>
    <w:rsid w:val="007E2F2D"/>
    <w:rsid w:val="007E39C8"/>
    <w:rsid w:val="007E4984"/>
    <w:rsid w:val="007E548F"/>
    <w:rsid w:val="007E7067"/>
    <w:rsid w:val="007E7DCC"/>
    <w:rsid w:val="007E7E5B"/>
    <w:rsid w:val="007F1433"/>
    <w:rsid w:val="007F1490"/>
    <w:rsid w:val="007F1491"/>
    <w:rsid w:val="007F2F03"/>
    <w:rsid w:val="007F4BE4"/>
    <w:rsid w:val="008002FB"/>
    <w:rsid w:val="00800D2A"/>
    <w:rsid w:val="00800FE0"/>
    <w:rsid w:val="00802254"/>
    <w:rsid w:val="00802862"/>
    <w:rsid w:val="00803FAE"/>
    <w:rsid w:val="00804BF6"/>
    <w:rsid w:val="00804F2F"/>
    <w:rsid w:val="00806175"/>
    <w:rsid w:val="0080642F"/>
    <w:rsid w:val="008066AD"/>
    <w:rsid w:val="00807144"/>
    <w:rsid w:val="008103F5"/>
    <w:rsid w:val="00813F40"/>
    <w:rsid w:val="008141BA"/>
    <w:rsid w:val="00814AF1"/>
    <w:rsid w:val="0081517F"/>
    <w:rsid w:val="00815370"/>
    <w:rsid w:val="008160B9"/>
    <w:rsid w:val="008165A6"/>
    <w:rsid w:val="0081697B"/>
    <w:rsid w:val="0082153D"/>
    <w:rsid w:val="00821DC6"/>
    <w:rsid w:val="00823905"/>
    <w:rsid w:val="00824774"/>
    <w:rsid w:val="008255AA"/>
    <w:rsid w:val="008266C2"/>
    <w:rsid w:val="00830FF3"/>
    <w:rsid w:val="008334BF"/>
    <w:rsid w:val="008343A2"/>
    <w:rsid w:val="008357C9"/>
    <w:rsid w:val="00836B8C"/>
    <w:rsid w:val="00840062"/>
    <w:rsid w:val="008410C5"/>
    <w:rsid w:val="00841250"/>
    <w:rsid w:val="00841260"/>
    <w:rsid w:val="008425CE"/>
    <w:rsid w:val="00843213"/>
    <w:rsid w:val="00846C08"/>
    <w:rsid w:val="00847C38"/>
    <w:rsid w:val="00850B96"/>
    <w:rsid w:val="008530E7"/>
    <w:rsid w:val="00853424"/>
    <w:rsid w:val="00855E89"/>
    <w:rsid w:val="00856390"/>
    <w:rsid w:val="00856BDB"/>
    <w:rsid w:val="00856C3C"/>
    <w:rsid w:val="00856D3E"/>
    <w:rsid w:val="00857675"/>
    <w:rsid w:val="00857DD6"/>
    <w:rsid w:val="008622E7"/>
    <w:rsid w:val="0086538C"/>
    <w:rsid w:val="00865965"/>
    <w:rsid w:val="00871565"/>
    <w:rsid w:val="008728FE"/>
    <w:rsid w:val="00872D00"/>
    <w:rsid w:val="008732CC"/>
    <w:rsid w:val="00874466"/>
    <w:rsid w:val="00874A5B"/>
    <w:rsid w:val="00875EC3"/>
    <w:rsid w:val="008763E7"/>
    <w:rsid w:val="008808C5"/>
    <w:rsid w:val="00881A7C"/>
    <w:rsid w:val="00883C78"/>
    <w:rsid w:val="00884FCC"/>
    <w:rsid w:val="00885159"/>
    <w:rsid w:val="008851EA"/>
    <w:rsid w:val="00885214"/>
    <w:rsid w:val="00885C2D"/>
    <w:rsid w:val="00886577"/>
    <w:rsid w:val="008868C5"/>
    <w:rsid w:val="00887615"/>
    <w:rsid w:val="00887C60"/>
    <w:rsid w:val="00890052"/>
    <w:rsid w:val="00890A6A"/>
    <w:rsid w:val="00893CCC"/>
    <w:rsid w:val="00894491"/>
    <w:rsid w:val="0089449C"/>
    <w:rsid w:val="00894E3A"/>
    <w:rsid w:val="00895399"/>
    <w:rsid w:val="00895A2F"/>
    <w:rsid w:val="008968F2"/>
    <w:rsid w:val="00896EBD"/>
    <w:rsid w:val="00897732"/>
    <w:rsid w:val="008A2844"/>
    <w:rsid w:val="008A3688"/>
    <w:rsid w:val="008A5665"/>
    <w:rsid w:val="008A5D9F"/>
    <w:rsid w:val="008A774F"/>
    <w:rsid w:val="008B0415"/>
    <w:rsid w:val="008B08FB"/>
    <w:rsid w:val="008B09CE"/>
    <w:rsid w:val="008B24A8"/>
    <w:rsid w:val="008B25E4"/>
    <w:rsid w:val="008B3A36"/>
    <w:rsid w:val="008B3D78"/>
    <w:rsid w:val="008B7428"/>
    <w:rsid w:val="008C04C1"/>
    <w:rsid w:val="008C0E1F"/>
    <w:rsid w:val="008C261B"/>
    <w:rsid w:val="008C2F73"/>
    <w:rsid w:val="008C35CE"/>
    <w:rsid w:val="008C4FCA"/>
    <w:rsid w:val="008C7882"/>
    <w:rsid w:val="008D2261"/>
    <w:rsid w:val="008D4314"/>
    <w:rsid w:val="008D4425"/>
    <w:rsid w:val="008D4C28"/>
    <w:rsid w:val="008D577B"/>
    <w:rsid w:val="008D6341"/>
    <w:rsid w:val="008D7A98"/>
    <w:rsid w:val="008E17C4"/>
    <w:rsid w:val="008E1B0D"/>
    <w:rsid w:val="008E45C4"/>
    <w:rsid w:val="008E58E2"/>
    <w:rsid w:val="008E64B1"/>
    <w:rsid w:val="008E64FA"/>
    <w:rsid w:val="008E74ED"/>
    <w:rsid w:val="008F02D4"/>
    <w:rsid w:val="008F0B54"/>
    <w:rsid w:val="008F48CA"/>
    <w:rsid w:val="008F4DEF"/>
    <w:rsid w:val="008F762F"/>
    <w:rsid w:val="00901108"/>
    <w:rsid w:val="00902328"/>
    <w:rsid w:val="00902343"/>
    <w:rsid w:val="009024A5"/>
    <w:rsid w:val="00902CDB"/>
    <w:rsid w:val="00903D0D"/>
    <w:rsid w:val="00904603"/>
    <w:rsid w:val="0090462A"/>
    <w:rsid w:val="009048E1"/>
    <w:rsid w:val="00905690"/>
    <w:rsid w:val="0090598C"/>
    <w:rsid w:val="00905CB1"/>
    <w:rsid w:val="009071BB"/>
    <w:rsid w:val="00907D6B"/>
    <w:rsid w:val="00910928"/>
    <w:rsid w:val="00912453"/>
    <w:rsid w:val="00912934"/>
    <w:rsid w:val="00912D93"/>
    <w:rsid w:val="00913538"/>
    <w:rsid w:val="00913885"/>
    <w:rsid w:val="009155C1"/>
    <w:rsid w:val="009162B6"/>
    <w:rsid w:val="00916C88"/>
    <w:rsid w:val="009205A7"/>
    <w:rsid w:val="00920AAE"/>
    <w:rsid w:val="00920C64"/>
    <w:rsid w:val="0092147E"/>
    <w:rsid w:val="009242C5"/>
    <w:rsid w:val="00930F7E"/>
    <w:rsid w:val="00931D41"/>
    <w:rsid w:val="00931EF9"/>
    <w:rsid w:val="00933B25"/>
    <w:rsid w:val="00933D18"/>
    <w:rsid w:val="00934191"/>
    <w:rsid w:val="0093422B"/>
    <w:rsid w:val="009367B3"/>
    <w:rsid w:val="009404D4"/>
    <w:rsid w:val="009407A1"/>
    <w:rsid w:val="00941800"/>
    <w:rsid w:val="00942221"/>
    <w:rsid w:val="00943282"/>
    <w:rsid w:val="00943821"/>
    <w:rsid w:val="00944340"/>
    <w:rsid w:val="00944C83"/>
    <w:rsid w:val="00946B66"/>
    <w:rsid w:val="009479C1"/>
    <w:rsid w:val="00950FBB"/>
    <w:rsid w:val="0095122F"/>
    <w:rsid w:val="00952531"/>
    <w:rsid w:val="00953349"/>
    <w:rsid w:val="009541B7"/>
    <w:rsid w:val="00954E0C"/>
    <w:rsid w:val="00954F67"/>
    <w:rsid w:val="00960800"/>
    <w:rsid w:val="00961156"/>
    <w:rsid w:val="00961541"/>
    <w:rsid w:val="009620C3"/>
    <w:rsid w:val="00964493"/>
    <w:rsid w:val="00964F03"/>
    <w:rsid w:val="00965A3B"/>
    <w:rsid w:val="00966F1F"/>
    <w:rsid w:val="00971696"/>
    <w:rsid w:val="00975676"/>
    <w:rsid w:val="00976467"/>
    <w:rsid w:val="00976D32"/>
    <w:rsid w:val="00981D28"/>
    <w:rsid w:val="009822F7"/>
    <w:rsid w:val="00983368"/>
    <w:rsid w:val="009844F7"/>
    <w:rsid w:val="00986F30"/>
    <w:rsid w:val="0098775F"/>
    <w:rsid w:val="00987DF4"/>
    <w:rsid w:val="009938F7"/>
    <w:rsid w:val="00995C0C"/>
    <w:rsid w:val="00997D27"/>
    <w:rsid w:val="00997F38"/>
    <w:rsid w:val="009A05AA"/>
    <w:rsid w:val="009A2D5A"/>
    <w:rsid w:val="009A3E61"/>
    <w:rsid w:val="009A4406"/>
    <w:rsid w:val="009A78C6"/>
    <w:rsid w:val="009B2755"/>
    <w:rsid w:val="009B2C44"/>
    <w:rsid w:val="009B2C7E"/>
    <w:rsid w:val="009B3635"/>
    <w:rsid w:val="009B53B7"/>
    <w:rsid w:val="009B652F"/>
    <w:rsid w:val="009B6DBD"/>
    <w:rsid w:val="009B750F"/>
    <w:rsid w:val="009B7865"/>
    <w:rsid w:val="009C0081"/>
    <w:rsid w:val="009C108A"/>
    <w:rsid w:val="009C2B84"/>
    <w:rsid w:val="009C2E47"/>
    <w:rsid w:val="009C6BFB"/>
    <w:rsid w:val="009D0C05"/>
    <w:rsid w:val="009D3718"/>
    <w:rsid w:val="009D3BD6"/>
    <w:rsid w:val="009D5E03"/>
    <w:rsid w:val="009D74E2"/>
    <w:rsid w:val="009D7765"/>
    <w:rsid w:val="009E0AF9"/>
    <w:rsid w:val="009E2C00"/>
    <w:rsid w:val="009E3F10"/>
    <w:rsid w:val="009E49AD"/>
    <w:rsid w:val="009E5617"/>
    <w:rsid w:val="009E57D4"/>
    <w:rsid w:val="009E5F13"/>
    <w:rsid w:val="009E70F4"/>
    <w:rsid w:val="009E7816"/>
    <w:rsid w:val="009F0343"/>
    <w:rsid w:val="009F0596"/>
    <w:rsid w:val="009F091D"/>
    <w:rsid w:val="009F0BC4"/>
    <w:rsid w:val="009F1AD2"/>
    <w:rsid w:val="009F4A5B"/>
    <w:rsid w:val="009F533B"/>
    <w:rsid w:val="009F5424"/>
    <w:rsid w:val="00A023A9"/>
    <w:rsid w:val="00A02BE5"/>
    <w:rsid w:val="00A03913"/>
    <w:rsid w:val="00A0479E"/>
    <w:rsid w:val="00A05BE9"/>
    <w:rsid w:val="00A07979"/>
    <w:rsid w:val="00A11755"/>
    <w:rsid w:val="00A17208"/>
    <w:rsid w:val="00A17CFC"/>
    <w:rsid w:val="00A207FB"/>
    <w:rsid w:val="00A21E0B"/>
    <w:rsid w:val="00A24016"/>
    <w:rsid w:val="00A24E09"/>
    <w:rsid w:val="00A25192"/>
    <w:rsid w:val="00A265BF"/>
    <w:rsid w:val="00A26F44"/>
    <w:rsid w:val="00A27A88"/>
    <w:rsid w:val="00A30D5A"/>
    <w:rsid w:val="00A339B4"/>
    <w:rsid w:val="00A34304"/>
    <w:rsid w:val="00A34FAB"/>
    <w:rsid w:val="00A36994"/>
    <w:rsid w:val="00A41985"/>
    <w:rsid w:val="00A4313D"/>
    <w:rsid w:val="00A4472A"/>
    <w:rsid w:val="00A44E6E"/>
    <w:rsid w:val="00A45E62"/>
    <w:rsid w:val="00A468D0"/>
    <w:rsid w:val="00A50120"/>
    <w:rsid w:val="00A503BF"/>
    <w:rsid w:val="00A5386B"/>
    <w:rsid w:val="00A552D0"/>
    <w:rsid w:val="00A574CD"/>
    <w:rsid w:val="00A60351"/>
    <w:rsid w:val="00A60A37"/>
    <w:rsid w:val="00A617C5"/>
    <w:rsid w:val="00A61C6D"/>
    <w:rsid w:val="00A61D8E"/>
    <w:rsid w:val="00A63015"/>
    <w:rsid w:val="00A66078"/>
    <w:rsid w:val="00A66254"/>
    <w:rsid w:val="00A66D13"/>
    <w:rsid w:val="00A678B4"/>
    <w:rsid w:val="00A704A3"/>
    <w:rsid w:val="00A72886"/>
    <w:rsid w:val="00A74264"/>
    <w:rsid w:val="00A75E23"/>
    <w:rsid w:val="00A77B4C"/>
    <w:rsid w:val="00A8002F"/>
    <w:rsid w:val="00A8036E"/>
    <w:rsid w:val="00A80A61"/>
    <w:rsid w:val="00A82138"/>
    <w:rsid w:val="00A82AA0"/>
    <w:rsid w:val="00A82F8A"/>
    <w:rsid w:val="00A84BF0"/>
    <w:rsid w:val="00A87520"/>
    <w:rsid w:val="00A90C2F"/>
    <w:rsid w:val="00A9226B"/>
    <w:rsid w:val="00A942B5"/>
    <w:rsid w:val="00A9575C"/>
    <w:rsid w:val="00A95B56"/>
    <w:rsid w:val="00A969AF"/>
    <w:rsid w:val="00A96CCD"/>
    <w:rsid w:val="00AA371C"/>
    <w:rsid w:val="00AA4549"/>
    <w:rsid w:val="00AA55A3"/>
    <w:rsid w:val="00AA5865"/>
    <w:rsid w:val="00AA7837"/>
    <w:rsid w:val="00AB0789"/>
    <w:rsid w:val="00AB188F"/>
    <w:rsid w:val="00AB1A2E"/>
    <w:rsid w:val="00AB2D84"/>
    <w:rsid w:val="00AB328A"/>
    <w:rsid w:val="00AB356B"/>
    <w:rsid w:val="00AB4918"/>
    <w:rsid w:val="00AB4BC8"/>
    <w:rsid w:val="00AB57D9"/>
    <w:rsid w:val="00AB6BA7"/>
    <w:rsid w:val="00AB7BE8"/>
    <w:rsid w:val="00AC3E9E"/>
    <w:rsid w:val="00AC43DD"/>
    <w:rsid w:val="00AC7E34"/>
    <w:rsid w:val="00AD0710"/>
    <w:rsid w:val="00AD0797"/>
    <w:rsid w:val="00AD3E13"/>
    <w:rsid w:val="00AD4DB9"/>
    <w:rsid w:val="00AD63C0"/>
    <w:rsid w:val="00AE0007"/>
    <w:rsid w:val="00AE151A"/>
    <w:rsid w:val="00AE35B2"/>
    <w:rsid w:val="00AE441B"/>
    <w:rsid w:val="00AE4B69"/>
    <w:rsid w:val="00AE6AA0"/>
    <w:rsid w:val="00AF27E2"/>
    <w:rsid w:val="00AF2C70"/>
    <w:rsid w:val="00AF759A"/>
    <w:rsid w:val="00B00158"/>
    <w:rsid w:val="00B04221"/>
    <w:rsid w:val="00B04E2F"/>
    <w:rsid w:val="00B07BEF"/>
    <w:rsid w:val="00B119A2"/>
    <w:rsid w:val="00B1249E"/>
    <w:rsid w:val="00B1403F"/>
    <w:rsid w:val="00B15025"/>
    <w:rsid w:val="00B177F2"/>
    <w:rsid w:val="00B201F1"/>
    <w:rsid w:val="00B21745"/>
    <w:rsid w:val="00B233AA"/>
    <w:rsid w:val="00B2502A"/>
    <w:rsid w:val="00B25519"/>
    <w:rsid w:val="00B3030F"/>
    <w:rsid w:val="00B3038C"/>
    <w:rsid w:val="00B304E7"/>
    <w:rsid w:val="00B30574"/>
    <w:rsid w:val="00B30DE1"/>
    <w:rsid w:val="00B318B6"/>
    <w:rsid w:val="00B36393"/>
    <w:rsid w:val="00B36E66"/>
    <w:rsid w:val="00B41F47"/>
    <w:rsid w:val="00B472EB"/>
    <w:rsid w:val="00B47C67"/>
    <w:rsid w:val="00B50CC7"/>
    <w:rsid w:val="00B5327E"/>
    <w:rsid w:val="00B533A2"/>
    <w:rsid w:val="00B538D2"/>
    <w:rsid w:val="00B54582"/>
    <w:rsid w:val="00B5514D"/>
    <w:rsid w:val="00B560D4"/>
    <w:rsid w:val="00B56D6E"/>
    <w:rsid w:val="00B57E99"/>
    <w:rsid w:val="00B606A3"/>
    <w:rsid w:val="00B60AC9"/>
    <w:rsid w:val="00B622E4"/>
    <w:rsid w:val="00B64E81"/>
    <w:rsid w:val="00B67323"/>
    <w:rsid w:val="00B715F2"/>
    <w:rsid w:val="00B73038"/>
    <w:rsid w:val="00B73FE9"/>
    <w:rsid w:val="00B74071"/>
    <w:rsid w:val="00B7428E"/>
    <w:rsid w:val="00B74B67"/>
    <w:rsid w:val="00B779AA"/>
    <w:rsid w:val="00B77EE5"/>
    <w:rsid w:val="00B81B4C"/>
    <w:rsid w:val="00B81C95"/>
    <w:rsid w:val="00B82330"/>
    <w:rsid w:val="00B829FD"/>
    <w:rsid w:val="00B82ED4"/>
    <w:rsid w:val="00B83FA2"/>
    <w:rsid w:val="00B8424F"/>
    <w:rsid w:val="00B84E23"/>
    <w:rsid w:val="00B854FD"/>
    <w:rsid w:val="00B86896"/>
    <w:rsid w:val="00B86A8E"/>
    <w:rsid w:val="00B86EC7"/>
    <w:rsid w:val="00B875A6"/>
    <w:rsid w:val="00B91262"/>
    <w:rsid w:val="00B91F42"/>
    <w:rsid w:val="00B93331"/>
    <w:rsid w:val="00B93E4C"/>
    <w:rsid w:val="00B94A1B"/>
    <w:rsid w:val="00B955C8"/>
    <w:rsid w:val="00B965A0"/>
    <w:rsid w:val="00BA0566"/>
    <w:rsid w:val="00BA5C89"/>
    <w:rsid w:val="00BA5FC1"/>
    <w:rsid w:val="00BA66A8"/>
    <w:rsid w:val="00BB13D4"/>
    <w:rsid w:val="00BB48CC"/>
    <w:rsid w:val="00BB4C3D"/>
    <w:rsid w:val="00BB4CE2"/>
    <w:rsid w:val="00BB5DA3"/>
    <w:rsid w:val="00BB5EF0"/>
    <w:rsid w:val="00BB6724"/>
    <w:rsid w:val="00BC0EFB"/>
    <w:rsid w:val="00BC14EE"/>
    <w:rsid w:val="00BC22D8"/>
    <w:rsid w:val="00BC2E39"/>
    <w:rsid w:val="00BC5067"/>
    <w:rsid w:val="00BC5FCB"/>
    <w:rsid w:val="00BD2364"/>
    <w:rsid w:val="00BD28E3"/>
    <w:rsid w:val="00BD2AC0"/>
    <w:rsid w:val="00BD2B0B"/>
    <w:rsid w:val="00BD30D5"/>
    <w:rsid w:val="00BD5B66"/>
    <w:rsid w:val="00BD6803"/>
    <w:rsid w:val="00BD7A13"/>
    <w:rsid w:val="00BE0B05"/>
    <w:rsid w:val="00BE2D80"/>
    <w:rsid w:val="00BE3261"/>
    <w:rsid w:val="00BE3287"/>
    <w:rsid w:val="00BE465C"/>
    <w:rsid w:val="00BE749C"/>
    <w:rsid w:val="00BF08EE"/>
    <w:rsid w:val="00BF4B27"/>
    <w:rsid w:val="00BF58FC"/>
    <w:rsid w:val="00BF6DCD"/>
    <w:rsid w:val="00BF71CB"/>
    <w:rsid w:val="00C0138A"/>
    <w:rsid w:val="00C01F77"/>
    <w:rsid w:val="00C01FFC"/>
    <w:rsid w:val="00C065CA"/>
    <w:rsid w:val="00C06AE4"/>
    <w:rsid w:val="00C06D62"/>
    <w:rsid w:val="00C114FF"/>
    <w:rsid w:val="00C11527"/>
    <w:rsid w:val="00C171A1"/>
    <w:rsid w:val="00C171A4"/>
    <w:rsid w:val="00C17A9E"/>
    <w:rsid w:val="00C17F12"/>
    <w:rsid w:val="00C20771"/>
    <w:rsid w:val="00C21C1A"/>
    <w:rsid w:val="00C237E9"/>
    <w:rsid w:val="00C32989"/>
    <w:rsid w:val="00C33C57"/>
    <w:rsid w:val="00C34FA4"/>
    <w:rsid w:val="00C36883"/>
    <w:rsid w:val="00C37AD2"/>
    <w:rsid w:val="00C40928"/>
    <w:rsid w:val="00C41550"/>
    <w:rsid w:val="00C42379"/>
    <w:rsid w:val="00C42697"/>
    <w:rsid w:val="00C43288"/>
    <w:rsid w:val="00C43F01"/>
    <w:rsid w:val="00C47552"/>
    <w:rsid w:val="00C51D28"/>
    <w:rsid w:val="00C5603C"/>
    <w:rsid w:val="00C57A81"/>
    <w:rsid w:val="00C60193"/>
    <w:rsid w:val="00C61E58"/>
    <w:rsid w:val="00C62B81"/>
    <w:rsid w:val="00C634D4"/>
    <w:rsid w:val="00C63AA5"/>
    <w:rsid w:val="00C65071"/>
    <w:rsid w:val="00C66220"/>
    <w:rsid w:val="00C6727C"/>
    <w:rsid w:val="00C6744C"/>
    <w:rsid w:val="00C703CA"/>
    <w:rsid w:val="00C7046E"/>
    <w:rsid w:val="00C71917"/>
    <w:rsid w:val="00C730C2"/>
    <w:rsid w:val="00C73134"/>
    <w:rsid w:val="00C73F6D"/>
    <w:rsid w:val="00C7441A"/>
    <w:rsid w:val="00C74F6E"/>
    <w:rsid w:val="00C77B0D"/>
    <w:rsid w:val="00C77FA4"/>
    <w:rsid w:val="00C77FFA"/>
    <w:rsid w:val="00C80401"/>
    <w:rsid w:val="00C81C97"/>
    <w:rsid w:val="00C81D74"/>
    <w:rsid w:val="00C83095"/>
    <w:rsid w:val="00C835DD"/>
    <w:rsid w:val="00C840C2"/>
    <w:rsid w:val="00C84101"/>
    <w:rsid w:val="00C8535F"/>
    <w:rsid w:val="00C90EDA"/>
    <w:rsid w:val="00C91366"/>
    <w:rsid w:val="00C924D9"/>
    <w:rsid w:val="00C940CB"/>
    <w:rsid w:val="00C959E7"/>
    <w:rsid w:val="00C9608A"/>
    <w:rsid w:val="00C962A7"/>
    <w:rsid w:val="00CA4F08"/>
    <w:rsid w:val="00CA5E15"/>
    <w:rsid w:val="00CA646D"/>
    <w:rsid w:val="00CA676B"/>
    <w:rsid w:val="00CA6AD0"/>
    <w:rsid w:val="00CA6C4A"/>
    <w:rsid w:val="00CA7915"/>
    <w:rsid w:val="00CB0AC8"/>
    <w:rsid w:val="00CB1C68"/>
    <w:rsid w:val="00CB2617"/>
    <w:rsid w:val="00CB6A1F"/>
    <w:rsid w:val="00CB7605"/>
    <w:rsid w:val="00CC05FD"/>
    <w:rsid w:val="00CC0704"/>
    <w:rsid w:val="00CC1E65"/>
    <w:rsid w:val="00CC4908"/>
    <w:rsid w:val="00CC567A"/>
    <w:rsid w:val="00CC65FB"/>
    <w:rsid w:val="00CD2E32"/>
    <w:rsid w:val="00CD4059"/>
    <w:rsid w:val="00CD4E5A"/>
    <w:rsid w:val="00CD538A"/>
    <w:rsid w:val="00CD5CF5"/>
    <w:rsid w:val="00CE03CE"/>
    <w:rsid w:val="00CE5AB3"/>
    <w:rsid w:val="00CE636B"/>
    <w:rsid w:val="00CF0DFF"/>
    <w:rsid w:val="00CF666E"/>
    <w:rsid w:val="00D028A9"/>
    <w:rsid w:val="00D0319F"/>
    <w:rsid w:val="00D03269"/>
    <w:rsid w:val="00D0359D"/>
    <w:rsid w:val="00D0376F"/>
    <w:rsid w:val="00D04DED"/>
    <w:rsid w:val="00D05843"/>
    <w:rsid w:val="00D0744D"/>
    <w:rsid w:val="00D1089A"/>
    <w:rsid w:val="00D10C58"/>
    <w:rsid w:val="00D112B7"/>
    <w:rsid w:val="00D116BD"/>
    <w:rsid w:val="00D116F2"/>
    <w:rsid w:val="00D118A7"/>
    <w:rsid w:val="00D2001A"/>
    <w:rsid w:val="00D200AA"/>
    <w:rsid w:val="00D2054A"/>
    <w:rsid w:val="00D20684"/>
    <w:rsid w:val="00D23B69"/>
    <w:rsid w:val="00D24379"/>
    <w:rsid w:val="00D24BA5"/>
    <w:rsid w:val="00D26B62"/>
    <w:rsid w:val="00D3691A"/>
    <w:rsid w:val="00D377E2"/>
    <w:rsid w:val="00D42DCB"/>
    <w:rsid w:val="00D43E74"/>
    <w:rsid w:val="00D45482"/>
    <w:rsid w:val="00D46DF2"/>
    <w:rsid w:val="00D47674"/>
    <w:rsid w:val="00D50D9C"/>
    <w:rsid w:val="00D513DD"/>
    <w:rsid w:val="00D5338C"/>
    <w:rsid w:val="00D53E16"/>
    <w:rsid w:val="00D549E7"/>
    <w:rsid w:val="00D6039B"/>
    <w:rsid w:val="00D606B2"/>
    <w:rsid w:val="00D60866"/>
    <w:rsid w:val="00D6162B"/>
    <w:rsid w:val="00D625A7"/>
    <w:rsid w:val="00D634F5"/>
    <w:rsid w:val="00D64074"/>
    <w:rsid w:val="00D65777"/>
    <w:rsid w:val="00D65B10"/>
    <w:rsid w:val="00D65F97"/>
    <w:rsid w:val="00D67CB2"/>
    <w:rsid w:val="00D71006"/>
    <w:rsid w:val="00D728A0"/>
    <w:rsid w:val="00D81D9D"/>
    <w:rsid w:val="00D83002"/>
    <w:rsid w:val="00D83661"/>
    <w:rsid w:val="00D841AE"/>
    <w:rsid w:val="00D906C1"/>
    <w:rsid w:val="00D90755"/>
    <w:rsid w:val="00D92A3A"/>
    <w:rsid w:val="00D936B4"/>
    <w:rsid w:val="00D94084"/>
    <w:rsid w:val="00D97E7D"/>
    <w:rsid w:val="00DA381C"/>
    <w:rsid w:val="00DA4469"/>
    <w:rsid w:val="00DB03C9"/>
    <w:rsid w:val="00DB08C4"/>
    <w:rsid w:val="00DB1EEF"/>
    <w:rsid w:val="00DB206A"/>
    <w:rsid w:val="00DB2A6F"/>
    <w:rsid w:val="00DB2C9A"/>
    <w:rsid w:val="00DB3439"/>
    <w:rsid w:val="00DB344A"/>
    <w:rsid w:val="00DB3618"/>
    <w:rsid w:val="00DB4F91"/>
    <w:rsid w:val="00DB6169"/>
    <w:rsid w:val="00DB6D21"/>
    <w:rsid w:val="00DB792B"/>
    <w:rsid w:val="00DC1F62"/>
    <w:rsid w:val="00DC222C"/>
    <w:rsid w:val="00DC2946"/>
    <w:rsid w:val="00DC3515"/>
    <w:rsid w:val="00DC550F"/>
    <w:rsid w:val="00DC64FD"/>
    <w:rsid w:val="00DD0D1E"/>
    <w:rsid w:val="00DD1F55"/>
    <w:rsid w:val="00DD64A0"/>
    <w:rsid w:val="00DE04EE"/>
    <w:rsid w:val="00DE0B5B"/>
    <w:rsid w:val="00DE127F"/>
    <w:rsid w:val="00DE192C"/>
    <w:rsid w:val="00DE424A"/>
    <w:rsid w:val="00DE4419"/>
    <w:rsid w:val="00DE5FE8"/>
    <w:rsid w:val="00DE6517"/>
    <w:rsid w:val="00DE6B71"/>
    <w:rsid w:val="00DF0131"/>
    <w:rsid w:val="00DF0ACA"/>
    <w:rsid w:val="00DF2245"/>
    <w:rsid w:val="00DF4897"/>
    <w:rsid w:val="00DF6316"/>
    <w:rsid w:val="00DF77CF"/>
    <w:rsid w:val="00DF7C32"/>
    <w:rsid w:val="00DF7E24"/>
    <w:rsid w:val="00E026E8"/>
    <w:rsid w:val="00E02F93"/>
    <w:rsid w:val="00E05C1C"/>
    <w:rsid w:val="00E12479"/>
    <w:rsid w:val="00E14123"/>
    <w:rsid w:val="00E14C47"/>
    <w:rsid w:val="00E154E3"/>
    <w:rsid w:val="00E167FA"/>
    <w:rsid w:val="00E2035D"/>
    <w:rsid w:val="00E203A2"/>
    <w:rsid w:val="00E22698"/>
    <w:rsid w:val="00E25B7C"/>
    <w:rsid w:val="00E25BA6"/>
    <w:rsid w:val="00E3076B"/>
    <w:rsid w:val="00E30D7A"/>
    <w:rsid w:val="00E321F2"/>
    <w:rsid w:val="00E32FED"/>
    <w:rsid w:val="00E368BB"/>
    <w:rsid w:val="00E3725B"/>
    <w:rsid w:val="00E4047B"/>
    <w:rsid w:val="00E408F0"/>
    <w:rsid w:val="00E40BAE"/>
    <w:rsid w:val="00E411C2"/>
    <w:rsid w:val="00E418EA"/>
    <w:rsid w:val="00E434D1"/>
    <w:rsid w:val="00E436B1"/>
    <w:rsid w:val="00E514AD"/>
    <w:rsid w:val="00E5235B"/>
    <w:rsid w:val="00E5363A"/>
    <w:rsid w:val="00E5495A"/>
    <w:rsid w:val="00E54EBA"/>
    <w:rsid w:val="00E56CBB"/>
    <w:rsid w:val="00E6029B"/>
    <w:rsid w:val="00E6159F"/>
    <w:rsid w:val="00E61950"/>
    <w:rsid w:val="00E61E51"/>
    <w:rsid w:val="00E6373E"/>
    <w:rsid w:val="00E64E31"/>
    <w:rsid w:val="00E6552A"/>
    <w:rsid w:val="00E6679A"/>
    <w:rsid w:val="00E6695C"/>
    <w:rsid w:val="00E6707D"/>
    <w:rsid w:val="00E672D9"/>
    <w:rsid w:val="00E70E7C"/>
    <w:rsid w:val="00E71313"/>
    <w:rsid w:val="00E72606"/>
    <w:rsid w:val="00E73C3E"/>
    <w:rsid w:val="00E82496"/>
    <w:rsid w:val="00E834CD"/>
    <w:rsid w:val="00E84E9D"/>
    <w:rsid w:val="00E86CEE"/>
    <w:rsid w:val="00E906C2"/>
    <w:rsid w:val="00E91B12"/>
    <w:rsid w:val="00E9231E"/>
    <w:rsid w:val="00E92FC6"/>
    <w:rsid w:val="00E932E7"/>
    <w:rsid w:val="00E935AF"/>
    <w:rsid w:val="00E95232"/>
    <w:rsid w:val="00E96485"/>
    <w:rsid w:val="00EA41E0"/>
    <w:rsid w:val="00EA4509"/>
    <w:rsid w:val="00EA4F5F"/>
    <w:rsid w:val="00EB05EE"/>
    <w:rsid w:val="00EB0E20"/>
    <w:rsid w:val="00EB177D"/>
    <w:rsid w:val="00EB1A80"/>
    <w:rsid w:val="00EB457B"/>
    <w:rsid w:val="00EB5A5C"/>
    <w:rsid w:val="00EB64AA"/>
    <w:rsid w:val="00EC04D3"/>
    <w:rsid w:val="00EC110C"/>
    <w:rsid w:val="00EC26FB"/>
    <w:rsid w:val="00EC3177"/>
    <w:rsid w:val="00EC3B67"/>
    <w:rsid w:val="00EC4F3A"/>
    <w:rsid w:val="00EC5E74"/>
    <w:rsid w:val="00EC7600"/>
    <w:rsid w:val="00ED3CC2"/>
    <w:rsid w:val="00ED594D"/>
    <w:rsid w:val="00ED6452"/>
    <w:rsid w:val="00ED6B5F"/>
    <w:rsid w:val="00EE2579"/>
    <w:rsid w:val="00EE3047"/>
    <w:rsid w:val="00EE36E1"/>
    <w:rsid w:val="00EE43FE"/>
    <w:rsid w:val="00EE6DF0"/>
    <w:rsid w:val="00EE6FA5"/>
    <w:rsid w:val="00EE711D"/>
    <w:rsid w:val="00EE7B3F"/>
    <w:rsid w:val="00EF4537"/>
    <w:rsid w:val="00EF5F03"/>
    <w:rsid w:val="00EF7EEA"/>
    <w:rsid w:val="00F0054D"/>
    <w:rsid w:val="00F02467"/>
    <w:rsid w:val="00F02BEE"/>
    <w:rsid w:val="00F047C6"/>
    <w:rsid w:val="00F04D0E"/>
    <w:rsid w:val="00F075D6"/>
    <w:rsid w:val="00F12214"/>
    <w:rsid w:val="00F12565"/>
    <w:rsid w:val="00F13532"/>
    <w:rsid w:val="00F14ACA"/>
    <w:rsid w:val="00F15C00"/>
    <w:rsid w:val="00F15E85"/>
    <w:rsid w:val="00F2323C"/>
    <w:rsid w:val="00F23927"/>
    <w:rsid w:val="00F2580F"/>
    <w:rsid w:val="00F26A05"/>
    <w:rsid w:val="00F26A45"/>
    <w:rsid w:val="00F26F18"/>
    <w:rsid w:val="00F302A3"/>
    <w:rsid w:val="00F307CE"/>
    <w:rsid w:val="00F33862"/>
    <w:rsid w:val="00F33C6E"/>
    <w:rsid w:val="00F35736"/>
    <w:rsid w:val="00F362BD"/>
    <w:rsid w:val="00F37108"/>
    <w:rsid w:val="00F41166"/>
    <w:rsid w:val="00F41623"/>
    <w:rsid w:val="00F43D34"/>
    <w:rsid w:val="00F4541D"/>
    <w:rsid w:val="00F47BAA"/>
    <w:rsid w:val="00F47DE0"/>
    <w:rsid w:val="00F52EAB"/>
    <w:rsid w:val="00F54FD6"/>
    <w:rsid w:val="00F550C4"/>
    <w:rsid w:val="00F56A33"/>
    <w:rsid w:val="00F5755D"/>
    <w:rsid w:val="00F61A31"/>
    <w:rsid w:val="00F61D0C"/>
    <w:rsid w:val="00F624C1"/>
    <w:rsid w:val="00F63648"/>
    <w:rsid w:val="00F64D74"/>
    <w:rsid w:val="00F65652"/>
    <w:rsid w:val="00F67A2D"/>
    <w:rsid w:val="00F70A1B"/>
    <w:rsid w:val="00F70B6D"/>
    <w:rsid w:val="00F72947"/>
    <w:rsid w:val="00F72FDF"/>
    <w:rsid w:val="00F73D8F"/>
    <w:rsid w:val="00F75960"/>
    <w:rsid w:val="00F77B6F"/>
    <w:rsid w:val="00F802A0"/>
    <w:rsid w:val="00F80B2D"/>
    <w:rsid w:val="00F80BA2"/>
    <w:rsid w:val="00F82526"/>
    <w:rsid w:val="00F84672"/>
    <w:rsid w:val="00F84802"/>
    <w:rsid w:val="00F86BFC"/>
    <w:rsid w:val="00F9029D"/>
    <w:rsid w:val="00F93565"/>
    <w:rsid w:val="00F93DA9"/>
    <w:rsid w:val="00F95A8C"/>
    <w:rsid w:val="00F964D8"/>
    <w:rsid w:val="00FA06FD"/>
    <w:rsid w:val="00FA11B9"/>
    <w:rsid w:val="00FA515B"/>
    <w:rsid w:val="00FA6B0B"/>
    <w:rsid w:val="00FA6B90"/>
    <w:rsid w:val="00FA74CB"/>
    <w:rsid w:val="00FB207A"/>
    <w:rsid w:val="00FB27D5"/>
    <w:rsid w:val="00FB2886"/>
    <w:rsid w:val="00FB329B"/>
    <w:rsid w:val="00FB39EA"/>
    <w:rsid w:val="00FB466E"/>
    <w:rsid w:val="00FB563D"/>
    <w:rsid w:val="00FB6775"/>
    <w:rsid w:val="00FB7308"/>
    <w:rsid w:val="00FC03F8"/>
    <w:rsid w:val="00FC4666"/>
    <w:rsid w:val="00FC4F14"/>
    <w:rsid w:val="00FC752C"/>
    <w:rsid w:val="00FD0492"/>
    <w:rsid w:val="00FD13EC"/>
    <w:rsid w:val="00FD2803"/>
    <w:rsid w:val="00FD4DA8"/>
    <w:rsid w:val="00FD4EEF"/>
    <w:rsid w:val="00FD5461"/>
    <w:rsid w:val="00FD54EF"/>
    <w:rsid w:val="00FD6BDB"/>
    <w:rsid w:val="00FD6F00"/>
    <w:rsid w:val="00FD7B98"/>
    <w:rsid w:val="00FE17E1"/>
    <w:rsid w:val="00FE6473"/>
    <w:rsid w:val="00FE66DF"/>
    <w:rsid w:val="00FE6899"/>
    <w:rsid w:val="00FE7948"/>
    <w:rsid w:val="00FF18D2"/>
    <w:rsid w:val="00FF22F5"/>
    <w:rsid w:val="00FF2AA8"/>
    <w:rsid w:val="00FF4664"/>
    <w:rsid w:val="00FF5933"/>
    <w:rsid w:val="00FF5C39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D54E0B"/>
  <w15:chartTrackingRefBased/>
  <w15:docId w15:val="{9D98001A-BFE2-446E-8C03-B2A11896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"/>
    <w:link w:val="Zkladntext3Char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pPr>
      <w:spacing w:line="240" w:lineRule="auto"/>
    </w:p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val="en-GB"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link w:val="Textkomente"/>
    <w:semiHidden/>
    <w:locked/>
    <w:rsid w:val="003909E0"/>
    <w:rPr>
      <w:lang w:val="en-GB" w:eastAsia="en-US" w:bidi="ar-SA"/>
    </w:rPr>
  </w:style>
  <w:style w:type="paragraph" w:styleId="Odstavecseseznamem">
    <w:name w:val="List Paragraph"/>
    <w:basedOn w:val="Normln"/>
    <w:uiPriority w:val="34"/>
    <w:qFormat/>
    <w:rsid w:val="005C4128"/>
    <w:pPr>
      <w:tabs>
        <w:tab w:val="clear" w:pos="567"/>
      </w:tabs>
      <w:spacing w:line="240" w:lineRule="auto"/>
      <w:ind w:left="720"/>
      <w:contextualSpacing/>
    </w:pPr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F73D8F"/>
    <w:rPr>
      <w:color w:val="605E5C"/>
      <w:shd w:val="clear" w:color="auto" w:fill="E1DFDD"/>
    </w:rPr>
  </w:style>
  <w:style w:type="character" w:customStyle="1" w:styleId="Zkladntext3Char">
    <w:name w:val="Základní text 3 Char"/>
    <w:basedOn w:val="Standardnpsmoodstavce"/>
    <w:link w:val="Zkladntext3"/>
    <w:rsid w:val="00353B99"/>
    <w:rPr>
      <w:b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uskvbl.cz/cs/farmakovigilance" TargetMode="Externa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adr@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ucare Document" ma:contentTypeID="0x010100A04BD06D3FA0C64AAD4A0F63D23CD6B9008CF2447852C452409C99D5BD51D418EA" ma:contentTypeVersion="8" ma:contentTypeDescription="" ma:contentTypeScope="" ma:versionID="5faaaa778a533fc2e81787f808f91071">
  <xsd:schema xmlns:xsd="http://www.w3.org/2001/XMLSchema" xmlns:xs="http://www.w3.org/2001/XMLSchema" xmlns:p="http://schemas.microsoft.com/office/2006/metadata/properties" xmlns:ns2="83d074eb-7aee-436a-b9f9-cd30f41a47af" xmlns:ns3="360b800f-b2f7-459e-ab5d-817c5bc9a075" targetNamespace="http://schemas.microsoft.com/office/2006/metadata/properties" ma:root="true" ma:fieldsID="e3daf269107675769531cb8f5b56ac67" ns2:_="" ns3:_="">
    <xsd:import namespace="83d074eb-7aee-436a-b9f9-cd30f41a47af"/>
    <xsd:import namespace="360b800f-b2f7-459e-ab5d-817c5bc9a075"/>
    <xsd:element name="properties">
      <xsd:complexType>
        <xsd:sequence>
          <xsd:element name="documentManagement">
            <xsd:complexType>
              <xsd:all>
                <xsd:element ref="ns2:ib17375f93d344a9a3a38c41f8465942" minOccurs="0"/>
                <xsd:element ref="ns2:TaxCatchAll" minOccurs="0"/>
                <xsd:element ref="ns2:TaxCatchAllLabel" minOccurs="0"/>
                <xsd:element ref="ns2:eaa75567f2fa498983240f5465a10f19" minOccurs="0"/>
                <xsd:element ref="ns2:Active_x0020_Document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074eb-7aee-436a-b9f9-cd30f41a47af" elementFormDefault="qualified">
    <xsd:import namespace="http://schemas.microsoft.com/office/2006/documentManagement/types"/>
    <xsd:import namespace="http://schemas.microsoft.com/office/infopath/2007/PartnerControls"/>
    <xsd:element name="ib17375f93d344a9a3a38c41f8465942" ma:index="8" nillable="true" ma:taxonomy="true" ma:internalName="ib17375f93d344a9a3a38c41f8465942" ma:taxonomyFieldName="Document_x0020_Type" ma:displayName="Document Type" ma:default="" ma:fieldId="{2b17375f-93d3-44a9-a3a3-8c41f8465942}" ma:sspId="e20c04be-de3b-4820-b756-1c708a566952" ma:termSetId="11bb5d77-dbcd-4b68-9f11-7ab14081a1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88f7140-8fd1-401e-b2cb-ba400efd2217}" ma:internalName="TaxCatchAll" ma:showField="CatchAllData" ma:web="360b800f-b2f7-459e-ab5d-817c5bc9a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88f7140-8fd1-401e-b2cb-ba400efd2217}" ma:internalName="TaxCatchAllLabel" ma:readOnly="true" ma:showField="CatchAllDataLabel" ma:web="360b800f-b2f7-459e-ab5d-817c5bc9a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aa75567f2fa498983240f5465a10f19" ma:index="12" ma:taxonomy="true" ma:internalName="eaa75567f2fa498983240f5465a10f19" ma:taxonomyFieldName="Document_x0020_Language" ma:displayName="Document Language" ma:default="1;#EN|3b045742-cea0-40d2-9fa2-6c4333dcd530" ma:fieldId="{eaa75567-f2fa-4989-8324-0f5465a10f19}" ma:sspId="e20c04be-de3b-4820-b756-1c708a566952" ma:termSetId="48f49ede-4f25-4bbf-8e8d-5ef6571b74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tive_x0020_Document" ma:index="14" nillable="true" ma:displayName="Active Document" ma:default="1" ma:internalName="Active_x0020_Docum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b800f-b2f7-459e-ab5d-817c5bc9a075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60b800f-b2f7-459e-ab5d-817c5bc9a075">U7SVTCTF6PA5-1072821096-712068</_dlc_DocId>
    <_dlc_DocIdUrl xmlns="360b800f-b2f7-459e-ab5d-817c5bc9a075">
      <Url>https://ecucare.sharepoint.com/sites/CorporateQARA/_layouts/15/DocIdRedir.aspx?ID=U7SVTCTF6PA5-1072821096-712068</Url>
      <Description>U7SVTCTF6PA5-1072821096-712068</Description>
    </_dlc_DocIdUrl>
    <ib17375f93d344a9a3a38c41f8465942 xmlns="83d074eb-7aee-436a-b9f9-cd30f41a47af">
      <Terms xmlns="http://schemas.microsoft.com/office/infopath/2007/PartnerControls"/>
    </ib17375f93d344a9a3a38c41f8465942>
    <TaxCatchAll xmlns="83d074eb-7aee-436a-b9f9-cd30f41a47af">
      <Value>1</Value>
    </TaxCatchAll>
    <eaa75567f2fa498983240f5465a10f19 xmlns="83d074eb-7aee-436a-b9f9-cd30f41a47a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3b045742-cea0-40d2-9fa2-6c4333dcd530</TermId>
        </TermInfo>
      </Terms>
    </eaa75567f2fa498983240f5465a10f19>
    <Active_x0020_Document xmlns="83d074eb-7aee-436a-b9f9-cd30f41a47af">true</Active_x0020_Document>
  </documentManagement>
</p:properties>
</file>

<file path=customXml/item5.xml><?xml version="1.0" encoding="utf-8"?>
<?mso-contentType ?>
<SharedContentType xmlns="Microsoft.SharePoint.Taxonomy.ContentTypeSync" SourceId="e20c04be-de3b-4820-b756-1c708a566952" ContentTypeId="0x010100A04BD06D3FA0C64AAD4A0F63D23CD6B9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2472B-DD94-4741-B49B-F427CBA416F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EAA869C-493F-4DB1-AC2F-BA5726A01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074eb-7aee-436a-b9f9-cd30f41a47af"/>
    <ds:schemaRef ds:uri="360b800f-b2f7-459e-ab5d-817c5bc9a0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7EA07D-5F90-4E8A-8B72-C880C425AA3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2F7A719-D474-4A32-9E17-121A26D952BE}">
  <ds:schemaRefs>
    <ds:schemaRef ds:uri="http://schemas.microsoft.com/office/2006/metadata/properties"/>
    <ds:schemaRef ds:uri="http://schemas.microsoft.com/office/infopath/2007/PartnerControls"/>
    <ds:schemaRef ds:uri="360b800f-b2f7-459e-ab5d-817c5bc9a075"/>
    <ds:schemaRef ds:uri="83d074eb-7aee-436a-b9f9-cd30f41a47af"/>
  </ds:schemaRefs>
</ds:datastoreItem>
</file>

<file path=customXml/itemProps5.xml><?xml version="1.0" encoding="utf-8"?>
<ds:datastoreItem xmlns:ds="http://schemas.openxmlformats.org/officeDocument/2006/customXml" ds:itemID="{C56A9AB3-C250-4D85-8B08-F5A9CD21083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CC1071B-3B8E-4C6B-A12F-B94AF172FA3F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04F8012B-950F-42C3-AAD2-FA4A0D1CD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2107</Words>
  <Characters>12438</Characters>
  <Application>Microsoft Office Word</Application>
  <DocSecurity>0</DocSecurity>
  <Lines>103</Lines>
  <Paragraphs>29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EN QRD Veterinay PI template_v.8.1_clean_January 2017</vt:lpstr>
      <vt:lpstr>EN QRD Veterinay PI template_v.8.1_clean_January 2017</vt:lpstr>
      <vt:lpstr>EN QRD Veterinay PI template_v.8.1_clean_January 2017</vt:lpstr>
    </vt:vector>
  </TitlesOfParts>
  <Company>EMEA</Company>
  <LinksUpToDate>false</LinksUpToDate>
  <CharactersWithSpaces>14516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QRD Veterinay PI template_v.8.1_clean_January 2017</dc:title>
  <dc:subject>General-EMA/201224/2010</dc:subject>
  <dc:creator>Prizzi Monica</dc:creator>
  <cp:keywords/>
  <cp:lastModifiedBy>Nepejchalová Leona</cp:lastModifiedBy>
  <cp:revision>19</cp:revision>
  <cp:lastPrinted>2008-06-03T12:50:00Z</cp:lastPrinted>
  <dcterms:created xsi:type="dcterms:W3CDTF">2025-12-17T10:00:00Z</dcterms:created>
  <dcterms:modified xsi:type="dcterms:W3CDTF">2026-01-28T12:07:00Z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tran</vt:lpwstr>
  </property>
  <property fmtid="{D5CDD505-2E9C-101B-9397-08002B2CF9AE}" pid="6" name="EMEADocRefFull">
    <vt:lpwstr>EMEA/18389/02/en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18389</vt:lpwstr>
  </property>
  <property fmtid="{D5CDD505-2E9C-101B-9397-08002B2CF9AE}" pid="12" name="EMEADocRefYear">
    <vt:lpwstr>02</vt:lpwstr>
  </property>
  <property fmtid="{D5CDD505-2E9C-101B-9397-08002B2CF9AE}" pid="13" name="EMEADocRefRoot">
    <vt:lpwstr>EMEA/18389/02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23</vt:lpwstr>
  </property>
  <property fmtid="{D5CDD505-2E9C-101B-9397-08002B2CF9AE}" pid="19" name="EMEADocDateMonth">
    <vt:lpwstr>July</vt:lpwstr>
  </property>
  <property fmtid="{D5CDD505-2E9C-101B-9397-08002B2CF9AE}" pid="20" name="EMEADocDateYear">
    <vt:lpwstr>2002</vt:lpwstr>
  </property>
  <property fmtid="{D5CDD505-2E9C-101B-9397-08002B2CF9AE}" pid="21" name="EMEADocDate">
    <vt:lpwstr>20020723</vt:lpwstr>
  </property>
  <property fmtid="{D5CDD505-2E9C-101B-9397-08002B2CF9AE}" pid="22" name="EMEADocTitle">
    <vt:lpwstr> SPC veterinary template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Title">
    <vt:lpwstr/>
  </property>
  <property fmtid="{D5CDD505-2E9C-101B-9397-08002B2CF9AE}" pid="28" name="DM_Language">
    <vt:lpwstr/>
  </property>
  <property fmtid="{D5CDD505-2E9C-101B-9397-08002B2CF9AE}" pid="29" name="DM_Owner">
    <vt:lpwstr>Prizzi Monica</vt:lpwstr>
  </property>
  <property fmtid="{D5CDD505-2E9C-101B-9397-08002B2CF9AE}" pid="30" name="DM_emea_cc">
    <vt:lpwstr/>
  </property>
  <property fmtid="{D5CDD505-2E9C-101B-9397-08002B2CF9AE}" pid="31" name="DM_emea_message_subject">
    <vt:lpwstr/>
  </property>
  <property fmtid="{D5CDD505-2E9C-101B-9397-08002B2CF9AE}" pid="32" name="DM_emea_doc_number">
    <vt:lpwstr>201224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to">
    <vt:lpwstr/>
  </property>
  <property fmtid="{D5CDD505-2E9C-101B-9397-08002B2CF9AE}" pid="37" name="DM_emea_bcc">
    <vt:lpwstr/>
  </property>
  <property fmtid="{D5CDD505-2E9C-101B-9397-08002B2CF9AE}" pid="38" name="DM_emea_doc_category">
    <vt:lpwstr>General</vt:lpwstr>
  </property>
  <property fmtid="{D5CDD505-2E9C-101B-9397-08002B2CF9AE}" pid="39" name="DM_emea_from">
    <vt:lpwstr/>
  </property>
  <property fmtid="{D5CDD505-2E9C-101B-9397-08002B2CF9AE}" pid="40" name="DM_emea_internal_label">
    <vt:lpwstr>EMA</vt:lpwstr>
  </property>
  <property fmtid="{D5CDD505-2E9C-101B-9397-08002B2CF9AE}" pid="41" name="DM_emea_legal_date">
    <vt:lpwstr>nulldate</vt:lpwstr>
  </property>
  <property fmtid="{D5CDD505-2E9C-101B-9397-08002B2CF9AE}" pid="42" name="DM_emea_year">
    <vt:lpwstr>2010</vt:lpwstr>
  </property>
  <property fmtid="{D5CDD505-2E9C-101B-9397-08002B2CF9AE}" pid="43" name="DM_emea_sent_date">
    <vt:lpwstr>nulldate</vt:lpwstr>
  </property>
  <property fmtid="{D5CDD505-2E9C-101B-9397-08002B2CF9AE}" pid="44" name="DM_emea_doc_lang">
    <vt:lpwstr/>
  </property>
  <property fmtid="{D5CDD505-2E9C-101B-9397-08002B2CF9AE}" pid="45" name="DM_emea_meeting_status">
    <vt:lpwstr/>
  </property>
  <property fmtid="{D5CDD505-2E9C-101B-9397-08002B2CF9AE}" pid="46" name="DM_emea_meeting_action">
    <vt:lpwstr/>
  </property>
  <property fmtid="{D5CDD505-2E9C-101B-9397-08002B2CF9AE}" pid="47" name="DM_emea_meeting_hyperlink">
    <vt:lpwstr/>
  </property>
  <property fmtid="{D5CDD505-2E9C-101B-9397-08002B2CF9AE}" pid="48" name="DM_emea_meeting_title">
    <vt:lpwstr/>
  </property>
  <property fmtid="{D5CDD505-2E9C-101B-9397-08002B2CF9AE}" pid="49" name="DM_emea_meeting_ref">
    <vt:lpwstr/>
  </property>
  <property fmtid="{D5CDD505-2E9C-101B-9397-08002B2CF9AE}" pid="50" name="DM_emea_meeting_flags">
    <vt:lpwstr/>
  </property>
  <property fmtid="{D5CDD505-2E9C-101B-9397-08002B2CF9AE}" pid="51" name="DM_Subject">
    <vt:lpwstr>General-EMA/201224/2010</vt:lpwstr>
  </property>
  <property fmtid="{D5CDD505-2E9C-101B-9397-08002B2CF9AE}" pid="52" name="DM_Version">
    <vt:lpwstr>CURRENT,1.2</vt:lpwstr>
  </property>
  <property fmtid="{D5CDD505-2E9C-101B-9397-08002B2CF9AE}" pid="53" name="DM_Name">
    <vt:lpwstr>EN QRD Veterinay PI template_v.8.1_clean_January 2017</vt:lpwstr>
  </property>
  <property fmtid="{D5CDD505-2E9C-101B-9397-08002B2CF9AE}" pid="54" name="DM_Creation_Date">
    <vt:lpwstr>16/01/2017 11:49:07</vt:lpwstr>
  </property>
  <property fmtid="{D5CDD505-2E9C-101B-9397-08002B2CF9AE}" pid="55" name="DM_Modify_Date">
    <vt:lpwstr>16/01/2017 11:49:07</vt:lpwstr>
  </property>
  <property fmtid="{D5CDD505-2E9C-101B-9397-08002B2CF9AE}" pid="56" name="DM_Creator_Name">
    <vt:lpwstr>Prizzi Monica</vt:lpwstr>
  </property>
  <property fmtid="{D5CDD505-2E9C-101B-9397-08002B2CF9AE}" pid="57" name="DM_Modifier_Name">
    <vt:lpwstr>Prizzi Monica</vt:lpwstr>
  </property>
  <property fmtid="{D5CDD505-2E9C-101B-9397-08002B2CF9AE}" pid="58" name="DM_Type">
    <vt:lpwstr>emea_document</vt:lpwstr>
  </property>
  <property fmtid="{D5CDD505-2E9C-101B-9397-08002B2CF9AE}" pid="59" name="DM_DocRefId">
    <vt:lpwstr>EMA/30443/2017</vt:lpwstr>
  </property>
  <property fmtid="{D5CDD505-2E9C-101B-9397-08002B2CF9AE}" pid="60" name="DM_Category">
    <vt:lpwstr>Templates and Form</vt:lpwstr>
  </property>
  <property fmtid="{D5CDD505-2E9C-101B-9397-08002B2CF9AE}" pid="61" name="DM_Path">
    <vt:lpwstr>/02b. Administration of Scientific Meeting/WPs SAGs DGs and other WGs/CxMP - QRD/3. Other activities/02. Procedures/01. QRD PI templates/02 QRD Veterinary templates/13 V-template v.8.1 - publication/02 English vet QRD PI_for publication</vt:lpwstr>
  </property>
  <property fmtid="{D5CDD505-2E9C-101B-9397-08002B2CF9AE}" pid="62" name="DM_emea_doc_ref_id">
    <vt:lpwstr>EMA/30443/2017</vt:lpwstr>
  </property>
  <property fmtid="{D5CDD505-2E9C-101B-9397-08002B2CF9AE}" pid="63" name="DM_Modifer_Name">
    <vt:lpwstr>Prizzi Monica</vt:lpwstr>
  </property>
  <property fmtid="{D5CDD505-2E9C-101B-9397-08002B2CF9AE}" pid="64" name="DM_Modified_Date">
    <vt:lpwstr>16/01/2017 11:49:07</vt:lpwstr>
  </property>
  <property fmtid="{D5CDD505-2E9C-101B-9397-08002B2CF9AE}" pid="65" name="Document Type">
    <vt:lpwstr/>
  </property>
  <property fmtid="{D5CDD505-2E9C-101B-9397-08002B2CF9AE}" pid="66" name="Document Language">
    <vt:lpwstr>1;#EN|3b045742-cea0-40d2-9fa2-6c4333dcd530</vt:lpwstr>
  </property>
  <property fmtid="{D5CDD505-2E9C-101B-9397-08002B2CF9AE}" pid="67" name="ContentTypeId">
    <vt:lpwstr>0x010100A04BD06D3FA0C64AAD4A0F63D23CD6B9008CF2447852C452409C99D5BD51D418EA</vt:lpwstr>
  </property>
  <property fmtid="{D5CDD505-2E9C-101B-9397-08002B2CF9AE}" pid="68" name="_dlc_DocId">
    <vt:lpwstr>U7SVTCTF6PA5-1072821096-554251</vt:lpwstr>
  </property>
  <property fmtid="{D5CDD505-2E9C-101B-9397-08002B2CF9AE}" pid="69" name="_dlc_DocIdItemGuid">
    <vt:lpwstr>077faf27-fdd2-4f5c-9937-034c4a63e320</vt:lpwstr>
  </property>
  <property fmtid="{D5CDD505-2E9C-101B-9397-08002B2CF9AE}" pid="70" name="_dlc_DocIdUrl">
    <vt:lpwstr>https://ecucare.sharepoint.com/sites/CorporateQARA/_layouts/15/DocIdRedir.aspx?ID=U7SVTCTF6PA5-1072821096-554251, U7SVTCTF6PA5-1072821096-554251</vt:lpwstr>
  </property>
  <property fmtid="{D5CDD505-2E9C-101B-9397-08002B2CF9AE}" pid="71" name="MediaServiceImageTags">
    <vt:lpwstr/>
  </property>
  <property fmtid="{D5CDD505-2E9C-101B-9397-08002B2CF9AE}" pid="72" name="lcf76f155ced4ddcb4097134ff3c332f">
    <vt:lpwstr/>
  </property>
  <property fmtid="{D5CDD505-2E9C-101B-9397-08002B2CF9AE}" pid="73" name="GrammarlyDocumentId">
    <vt:lpwstr>0b760bf0ece230c72edc82df897a4bfb72a515501143d7a86087bfe58a75e186</vt:lpwstr>
  </property>
  <property fmtid="{D5CDD505-2E9C-101B-9397-08002B2CF9AE}" pid="74" name="Document_x0020_Language">
    <vt:lpwstr>1;#EN|3b045742-cea0-40d2-9fa2-6c4333dcd530</vt:lpwstr>
  </property>
  <property fmtid="{D5CDD505-2E9C-101B-9397-08002B2CF9AE}" pid="75" name="Document_x0020_Type">
    <vt:lpwstr/>
  </property>
</Properties>
</file>