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B0013" w14:textId="77777777" w:rsidR="008946AB" w:rsidRPr="008A3222" w:rsidRDefault="0071696C">
      <w:pPr>
        <w:pStyle w:val="Nadpis2"/>
        <w:spacing w:before="65"/>
        <w:jc w:val="both"/>
        <w:rPr>
          <w:sz w:val="18"/>
          <w:szCs w:val="18"/>
          <w:u w:val="none"/>
        </w:rPr>
      </w:pPr>
      <w:bookmarkStart w:id="0" w:name="General_information"/>
      <w:bookmarkEnd w:id="0"/>
      <w:r w:rsidRPr="008A3222">
        <w:rPr>
          <w:color w:val="E73037"/>
          <w:sz w:val="18"/>
          <w:szCs w:val="18"/>
          <w:u w:color="E73037"/>
        </w:rPr>
        <w:t>Obecné informace</w:t>
      </w:r>
    </w:p>
    <w:p w14:paraId="795ED535" w14:textId="5898AC68" w:rsidR="008946AB" w:rsidRPr="00F76663" w:rsidRDefault="0071696C">
      <w:pPr>
        <w:pStyle w:val="Zkladntext"/>
        <w:spacing w:before="196" w:line="288" w:lineRule="auto"/>
        <w:ind w:left="141" w:right="40"/>
        <w:jc w:val="both"/>
      </w:pPr>
      <w:r w:rsidRPr="00F76663">
        <w:t xml:space="preserve">Virus bovinní virové </w:t>
      </w:r>
      <w:proofErr w:type="spellStart"/>
      <w:r w:rsidRPr="00F76663">
        <w:t>diarhey</w:t>
      </w:r>
      <w:proofErr w:type="spellEnd"/>
      <w:r w:rsidRPr="00F76663">
        <w:t xml:space="preserve"> (BVDV) vyvolává u skotu celou řadu fetálních a postnatálních poruch. U březích krav může infekce BVDV v určité fázi březosti (mezi</w:t>
      </w:r>
      <w:r w:rsidR="005E6E4D">
        <w:t> </w:t>
      </w:r>
      <w:r w:rsidRPr="00F76663">
        <w:t>60</w:t>
      </w:r>
      <w:r w:rsidR="005E6E4D">
        <w:t> </w:t>
      </w:r>
      <w:r w:rsidRPr="00F76663">
        <w:t>a</w:t>
      </w:r>
      <w:r w:rsidR="00F95148">
        <w:t>ž</w:t>
      </w:r>
      <w:r w:rsidRPr="00F76663">
        <w:t xml:space="preserve"> 120 dny) vést k narození perzistentně infikovaných telat (PI), která jsou </w:t>
      </w:r>
      <w:r w:rsidR="00F95148">
        <w:t>významnými</w:t>
      </w:r>
      <w:r w:rsidR="00F95148" w:rsidRPr="00F76663">
        <w:t xml:space="preserve"> </w:t>
      </w:r>
      <w:r w:rsidRPr="00F76663">
        <w:t>přenašeči viru. Identifikace zvířat PI je proto základním předpokladem pro kontrolu infekce.</w:t>
      </w:r>
    </w:p>
    <w:p w14:paraId="46263948" w14:textId="47440AA4" w:rsidR="008946AB" w:rsidRPr="00F76663" w:rsidRDefault="0071696C" w:rsidP="0004567D">
      <w:pPr>
        <w:pStyle w:val="Zkladntext"/>
        <w:spacing w:before="60" w:line="283" w:lineRule="auto"/>
        <w:ind w:left="141" w:right="40"/>
        <w:jc w:val="both"/>
      </w:pPr>
      <w:r w:rsidRPr="00F76663">
        <w:t>Tato sendvičová souprava ELISA je určena k detekci glykoproteinu E0 (</w:t>
      </w:r>
      <w:proofErr w:type="spellStart"/>
      <w:r w:rsidRPr="00F76663">
        <w:t>E</w:t>
      </w:r>
      <w:r w:rsidRPr="009067A5">
        <w:rPr>
          <w:vertAlign w:val="superscript"/>
        </w:rPr>
        <w:t>rns</w:t>
      </w:r>
      <w:proofErr w:type="spellEnd"/>
      <w:r w:rsidRPr="00F76663">
        <w:t>) virů odpovědných za</w:t>
      </w:r>
      <w:r w:rsidR="005E6E4D">
        <w:t> </w:t>
      </w:r>
      <w:r w:rsidRPr="00F76663">
        <w:t>BVD</w:t>
      </w:r>
      <w:r w:rsidR="0004567D">
        <w:t> </w:t>
      </w:r>
      <w:r w:rsidRPr="00F76663">
        <w:t>/</w:t>
      </w:r>
      <w:r w:rsidR="0004567D">
        <w:t> </w:t>
      </w:r>
      <w:r w:rsidRPr="00F76663">
        <w:t>slizniční onemocnění / hraniční onemocnění.</w:t>
      </w:r>
    </w:p>
    <w:p w14:paraId="43704FB4" w14:textId="2C8BC3B7" w:rsidR="008946AB" w:rsidRPr="00F76663" w:rsidRDefault="0071696C">
      <w:pPr>
        <w:pStyle w:val="Zkladntext"/>
        <w:spacing w:before="66" w:line="264" w:lineRule="auto"/>
        <w:ind w:left="141" w:right="40"/>
        <w:jc w:val="both"/>
      </w:pPr>
      <w:r w:rsidRPr="00F76663">
        <w:t>Lze ji použít na vzorky séra, plazmy, plné krve nebo</w:t>
      </w:r>
      <w:r w:rsidR="005E6E4D">
        <w:t> </w:t>
      </w:r>
      <w:r w:rsidR="00F76663">
        <w:t>u</w:t>
      </w:r>
      <w:r w:rsidRPr="00F76663">
        <w:t>šních zářezů skotu, malých přežvýkavců nebo jiných vnímavých druhů. Testovat lze čerstvé nebo zmrazené vzorky.</w:t>
      </w:r>
    </w:p>
    <w:p w14:paraId="46AE9058" w14:textId="77777777" w:rsidR="008946AB" w:rsidRPr="008A3222" w:rsidRDefault="0071696C">
      <w:pPr>
        <w:pStyle w:val="Nadpis2"/>
        <w:spacing w:before="78"/>
        <w:jc w:val="both"/>
        <w:rPr>
          <w:sz w:val="18"/>
          <w:szCs w:val="18"/>
          <w:u w:val="none"/>
        </w:rPr>
      </w:pPr>
      <w:bookmarkStart w:id="1" w:name="Description_and_principle"/>
      <w:bookmarkEnd w:id="1"/>
      <w:r w:rsidRPr="008A3222">
        <w:rPr>
          <w:color w:val="E73037"/>
          <w:sz w:val="18"/>
          <w:szCs w:val="18"/>
          <w:u w:color="E73037"/>
        </w:rPr>
        <w:t>Popis a princip</w:t>
      </w:r>
    </w:p>
    <w:p w14:paraId="31E465A6" w14:textId="77777777" w:rsidR="008946AB" w:rsidRPr="00F76663" w:rsidRDefault="0071696C">
      <w:pPr>
        <w:pStyle w:val="Zkladntext"/>
        <w:spacing w:before="117" w:line="290" w:lineRule="auto"/>
        <w:ind w:left="141" w:right="42"/>
        <w:jc w:val="both"/>
      </w:pPr>
      <w:r w:rsidRPr="00F76663">
        <w:t>Mikrodestičky jsou potaženy monoklonální protilátkou cílenou proti glykoproteinu BVDV-E0.</w:t>
      </w:r>
    </w:p>
    <w:p w14:paraId="221C5771" w14:textId="77777777" w:rsidR="008946AB" w:rsidRPr="00F76663" w:rsidRDefault="0071696C">
      <w:pPr>
        <w:pStyle w:val="Zkladntext"/>
        <w:spacing w:before="56" w:line="288" w:lineRule="auto"/>
        <w:ind w:left="141" w:right="39"/>
        <w:jc w:val="both"/>
      </w:pPr>
      <w:r w:rsidRPr="00F76663">
        <w:t>Do mikrojamek se přidají testované vzorky a kontroly. Glykoproteiny BVDV-E0, pokud jsou přítomny, se detekují monoklonální protilátkou spolu s detekčním roztokem a poté konjugátem křenové peroxidázy (HRP).</w:t>
      </w:r>
    </w:p>
    <w:p w14:paraId="34533E21" w14:textId="3D1BFF2A" w:rsidR="008946AB" w:rsidRPr="00F76663" w:rsidRDefault="0071696C">
      <w:pPr>
        <w:pStyle w:val="Zkladntext"/>
        <w:spacing w:before="59" w:line="290" w:lineRule="auto"/>
        <w:ind w:left="141" w:right="41" w:hanging="1"/>
        <w:jc w:val="both"/>
      </w:pPr>
      <w:r w:rsidRPr="00F76663">
        <w:t>Po odstranění přebytečného konjugátu</w:t>
      </w:r>
      <w:r w:rsidR="00870AE8">
        <w:t xml:space="preserve"> promytím</w:t>
      </w:r>
      <w:r w:rsidRPr="00F76663">
        <w:t xml:space="preserve"> se přidá roztok substrátu (TMB).</w:t>
      </w:r>
    </w:p>
    <w:p w14:paraId="788334AD" w14:textId="77777777" w:rsidR="008946AB" w:rsidRPr="00F76663" w:rsidRDefault="0071696C">
      <w:pPr>
        <w:pStyle w:val="Zkladntext"/>
        <w:spacing w:before="57" w:line="290" w:lineRule="auto"/>
        <w:ind w:left="141" w:right="38" w:hanging="1"/>
        <w:jc w:val="both"/>
      </w:pPr>
      <w:r w:rsidRPr="00F76663">
        <w:t>Výsledné zbarvení se odvíjí od množství glykoproteinu E0 přítomného v testovaném vzorku:</w:t>
      </w:r>
    </w:p>
    <w:p w14:paraId="088668F0" w14:textId="7618B237" w:rsidR="008946AB" w:rsidRPr="00F76663" w:rsidRDefault="0071696C">
      <w:pPr>
        <w:pStyle w:val="Odstavecseseznamem"/>
        <w:numPr>
          <w:ilvl w:val="0"/>
          <w:numId w:val="10"/>
        </w:numPr>
        <w:tabs>
          <w:tab w:val="left" w:pos="652"/>
        </w:tabs>
        <w:spacing w:before="57" w:line="288" w:lineRule="auto"/>
        <w:ind w:right="38"/>
        <w:rPr>
          <w:sz w:val="14"/>
          <w:szCs w:val="14"/>
        </w:rPr>
      </w:pPr>
      <w:r w:rsidRPr="00F76663">
        <w:rPr>
          <w:sz w:val="14"/>
          <w:szCs w:val="14"/>
        </w:rPr>
        <w:t xml:space="preserve">Bude-li glykoprotein E0 přítomen ve vzorku, bude mít roztok modrou barvu a po přidání </w:t>
      </w:r>
      <w:r w:rsidR="00870AE8">
        <w:rPr>
          <w:sz w:val="14"/>
          <w:szCs w:val="14"/>
        </w:rPr>
        <w:t>stop</w:t>
      </w:r>
      <w:r w:rsidR="00870AE8" w:rsidRPr="00F76663">
        <w:rPr>
          <w:sz w:val="14"/>
          <w:szCs w:val="14"/>
        </w:rPr>
        <w:t xml:space="preserve"> </w:t>
      </w:r>
      <w:r w:rsidRPr="00F76663">
        <w:rPr>
          <w:sz w:val="14"/>
          <w:szCs w:val="14"/>
        </w:rPr>
        <w:t>roztoku</w:t>
      </w:r>
      <w:r w:rsidR="00E331E5">
        <w:rPr>
          <w:sz w:val="14"/>
          <w:szCs w:val="14"/>
        </w:rPr>
        <w:t xml:space="preserve"> se</w:t>
      </w:r>
      <w:r w:rsidRPr="00F76663">
        <w:rPr>
          <w:sz w:val="14"/>
          <w:szCs w:val="14"/>
        </w:rPr>
        <w:t xml:space="preserve"> změní barva na žlutou.</w:t>
      </w:r>
    </w:p>
    <w:p w14:paraId="277475BD" w14:textId="77777777" w:rsidR="008946AB" w:rsidRPr="00F76663" w:rsidRDefault="0071696C">
      <w:pPr>
        <w:pStyle w:val="Odstavecseseznamem"/>
        <w:numPr>
          <w:ilvl w:val="0"/>
          <w:numId w:val="10"/>
        </w:numPr>
        <w:tabs>
          <w:tab w:val="left" w:pos="652"/>
        </w:tabs>
        <w:spacing w:before="39" w:line="283" w:lineRule="auto"/>
        <w:ind w:right="38"/>
        <w:rPr>
          <w:sz w:val="14"/>
          <w:szCs w:val="14"/>
        </w:rPr>
      </w:pPr>
      <w:r w:rsidRPr="00F76663">
        <w:rPr>
          <w:sz w:val="14"/>
          <w:szCs w:val="14"/>
        </w:rPr>
        <w:t>Nebude-li glykoprotein E0 přítomen, neproběhne žádná změna zbarvení.</w:t>
      </w:r>
    </w:p>
    <w:p w14:paraId="39D59021" w14:textId="5A5A5594" w:rsidR="008946AB" w:rsidRPr="00F76663" w:rsidRDefault="0071696C">
      <w:pPr>
        <w:pStyle w:val="Zkladntext"/>
        <w:spacing w:before="147"/>
        <w:ind w:left="141"/>
        <w:jc w:val="both"/>
      </w:pPr>
      <w:proofErr w:type="spellStart"/>
      <w:r w:rsidRPr="00F76663">
        <w:t>Mikrodestička</w:t>
      </w:r>
      <w:proofErr w:type="spellEnd"/>
      <w:r w:rsidRPr="00F76663">
        <w:t xml:space="preserve"> se odečítá </w:t>
      </w:r>
      <w:r w:rsidR="00870AE8">
        <w:t>při vlnové délce</w:t>
      </w:r>
      <w:r w:rsidRPr="00F76663">
        <w:t xml:space="preserve"> 450 </w:t>
      </w:r>
      <w:proofErr w:type="spellStart"/>
      <w:r w:rsidRPr="00F76663">
        <w:t>nm</w:t>
      </w:r>
      <w:proofErr w:type="spellEnd"/>
      <w:r w:rsidRPr="00F76663">
        <w:t>.</w:t>
      </w:r>
    </w:p>
    <w:p w14:paraId="51070BDE" w14:textId="20662D6A" w:rsidR="008946AB" w:rsidRPr="008A3222" w:rsidRDefault="0071696C" w:rsidP="0004567D">
      <w:pPr>
        <w:pStyle w:val="Nadpis2"/>
        <w:spacing w:before="65"/>
        <w:ind w:left="0"/>
        <w:rPr>
          <w:sz w:val="18"/>
          <w:szCs w:val="18"/>
          <w:u w:val="none"/>
        </w:rPr>
      </w:pPr>
      <w:r w:rsidRPr="008A3222">
        <w:rPr>
          <w:color w:val="E73037"/>
          <w:sz w:val="18"/>
          <w:szCs w:val="18"/>
          <w:u w:color="E73037"/>
        </w:rPr>
        <w:t>Součásti soupravy</w:t>
      </w:r>
    </w:p>
    <w:p w14:paraId="165F213D" w14:textId="77777777" w:rsidR="008946AB" w:rsidRPr="008A3222" w:rsidRDefault="008946AB">
      <w:pPr>
        <w:pStyle w:val="Zkladntext"/>
        <w:spacing w:before="10"/>
        <w:rPr>
          <w:b/>
          <w:sz w:val="7"/>
          <w:szCs w:val="12"/>
        </w:rPr>
      </w:pPr>
    </w:p>
    <w:tbl>
      <w:tblPr>
        <w:tblStyle w:val="TableNormal"/>
        <w:tblW w:w="37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168"/>
      </w:tblGrid>
      <w:tr w:rsidR="008946AB" w:rsidRPr="008A3222" w14:paraId="1A4BAB8E" w14:textId="77777777" w:rsidTr="0004567D">
        <w:trPr>
          <w:gridAfter w:val="1"/>
          <w:wAfter w:w="168" w:type="dxa"/>
          <w:trHeight w:val="314"/>
        </w:trPr>
        <w:tc>
          <w:tcPr>
            <w:tcW w:w="3540" w:type="dxa"/>
          </w:tcPr>
          <w:p w14:paraId="5A8ACF9D" w14:textId="77777777" w:rsidR="008946AB" w:rsidRPr="00F76663" w:rsidRDefault="0071696C">
            <w:pPr>
              <w:pStyle w:val="TableParagraph"/>
              <w:spacing w:before="79"/>
              <w:rPr>
                <w:b/>
                <w:sz w:val="14"/>
                <w:szCs w:val="14"/>
              </w:rPr>
            </w:pPr>
            <w:r w:rsidRPr="00F76663">
              <w:rPr>
                <w:b/>
                <w:sz w:val="14"/>
                <w:szCs w:val="14"/>
              </w:rPr>
              <w:t>Činidla*</w:t>
            </w:r>
          </w:p>
        </w:tc>
      </w:tr>
      <w:tr w:rsidR="008946AB" w:rsidRPr="008A3222" w14:paraId="1A62BD33" w14:textId="77777777" w:rsidTr="0004567D">
        <w:trPr>
          <w:gridAfter w:val="1"/>
          <w:wAfter w:w="168" w:type="dxa"/>
          <w:trHeight w:val="402"/>
        </w:trPr>
        <w:tc>
          <w:tcPr>
            <w:tcW w:w="3540" w:type="dxa"/>
          </w:tcPr>
          <w:p w14:paraId="6401212E" w14:textId="77777777" w:rsidR="008946AB" w:rsidRPr="00F76663" w:rsidRDefault="0071696C">
            <w:pPr>
              <w:pStyle w:val="TableParagraph"/>
              <w:rPr>
                <w:sz w:val="14"/>
                <w:szCs w:val="14"/>
              </w:rPr>
            </w:pPr>
            <w:r w:rsidRPr="00F76663">
              <w:rPr>
                <w:sz w:val="14"/>
                <w:szCs w:val="14"/>
              </w:rPr>
              <w:t>Mikrotitrační destička potažená monoklonální protilátkou proti glykoproteinu anti-BVDV-E0</w:t>
            </w:r>
          </w:p>
        </w:tc>
      </w:tr>
      <w:tr w:rsidR="008946AB" w:rsidRPr="008A3222" w14:paraId="1B11012E" w14:textId="77777777" w:rsidTr="0004567D">
        <w:trPr>
          <w:gridAfter w:val="1"/>
          <w:wAfter w:w="168" w:type="dxa"/>
          <w:trHeight w:val="239"/>
        </w:trPr>
        <w:tc>
          <w:tcPr>
            <w:tcW w:w="3540" w:type="dxa"/>
            <w:tcBorders>
              <w:bottom w:val="single" w:sz="4" w:space="0" w:color="000000"/>
            </w:tcBorders>
          </w:tcPr>
          <w:p w14:paraId="59011F0C" w14:textId="77777777" w:rsidR="008946AB" w:rsidRPr="00F76663" w:rsidRDefault="0071696C">
            <w:pPr>
              <w:pStyle w:val="TableParagraph"/>
              <w:rPr>
                <w:sz w:val="14"/>
                <w:szCs w:val="14"/>
              </w:rPr>
            </w:pPr>
            <w:r w:rsidRPr="00F76663">
              <w:rPr>
                <w:sz w:val="14"/>
                <w:szCs w:val="14"/>
              </w:rPr>
              <w:t>Pozitivní kontrola</w:t>
            </w:r>
          </w:p>
        </w:tc>
      </w:tr>
      <w:tr w:rsidR="008946AB" w:rsidRPr="008A3222" w14:paraId="6657A9ED" w14:textId="77777777" w:rsidTr="0004567D">
        <w:trPr>
          <w:gridAfter w:val="1"/>
          <w:wAfter w:w="168" w:type="dxa"/>
          <w:trHeight w:val="241"/>
        </w:trPr>
        <w:tc>
          <w:tcPr>
            <w:tcW w:w="3540" w:type="dxa"/>
            <w:tcBorders>
              <w:bottom w:val="single" w:sz="4" w:space="0" w:color="auto"/>
            </w:tcBorders>
          </w:tcPr>
          <w:p w14:paraId="7666F1D0" w14:textId="77777777" w:rsidR="008946AB" w:rsidRPr="00F76663" w:rsidRDefault="0071696C">
            <w:pPr>
              <w:pStyle w:val="TableParagraph"/>
              <w:rPr>
                <w:sz w:val="14"/>
                <w:szCs w:val="14"/>
              </w:rPr>
            </w:pPr>
            <w:r w:rsidRPr="00F76663">
              <w:rPr>
                <w:sz w:val="14"/>
                <w:szCs w:val="14"/>
              </w:rPr>
              <w:t>Negativní kontrola</w:t>
            </w:r>
          </w:p>
        </w:tc>
      </w:tr>
      <w:tr w:rsidR="00C44450" w:rsidRPr="008A3222" w14:paraId="6DF90EAA" w14:textId="77777777" w:rsidTr="0004567D">
        <w:trPr>
          <w:gridAfter w:val="1"/>
          <w:wAfter w:w="168" w:type="dxa"/>
          <w:trHeight w:val="241"/>
        </w:trPr>
        <w:tc>
          <w:tcPr>
            <w:tcW w:w="3540" w:type="dxa"/>
            <w:tcBorders>
              <w:bottom w:val="single" w:sz="4" w:space="0" w:color="auto"/>
            </w:tcBorders>
          </w:tcPr>
          <w:p w14:paraId="30E57653" w14:textId="3638CC58" w:rsidR="00C44450" w:rsidRPr="00F76663" w:rsidRDefault="00C44450">
            <w:pPr>
              <w:pStyle w:val="TableParagraph"/>
              <w:rPr>
                <w:sz w:val="14"/>
                <w:szCs w:val="14"/>
              </w:rPr>
            </w:pPr>
            <w:r w:rsidRPr="00F76663">
              <w:rPr>
                <w:sz w:val="14"/>
                <w:szCs w:val="14"/>
              </w:rPr>
              <w:t>Eluční pufr pro ušní zářezy</w:t>
            </w:r>
          </w:p>
        </w:tc>
      </w:tr>
      <w:tr w:rsidR="008946AB" w:rsidRPr="008A3222" w14:paraId="57E64C48" w14:textId="77777777" w:rsidTr="00C44450">
        <w:trPr>
          <w:trHeight w:val="239"/>
        </w:trPr>
        <w:tc>
          <w:tcPr>
            <w:tcW w:w="3708" w:type="dxa"/>
            <w:gridSpan w:val="2"/>
            <w:tcBorders>
              <w:top w:val="single" w:sz="4" w:space="0" w:color="auto"/>
            </w:tcBorders>
          </w:tcPr>
          <w:p w14:paraId="4C1EE28E" w14:textId="3A89D3D2" w:rsidR="008946AB" w:rsidRPr="00F76663" w:rsidRDefault="00C44450">
            <w:pPr>
              <w:pStyle w:val="TableParagraph"/>
              <w:rPr>
                <w:sz w:val="14"/>
                <w:szCs w:val="14"/>
              </w:rPr>
            </w:pPr>
            <w:r w:rsidRPr="00F76663">
              <w:rPr>
                <w:sz w:val="14"/>
                <w:szCs w:val="14"/>
              </w:rPr>
              <w:t>Ředicí pufr 13</w:t>
            </w:r>
          </w:p>
        </w:tc>
      </w:tr>
      <w:tr w:rsidR="008946AB" w:rsidRPr="008A3222" w14:paraId="36AEBFDB" w14:textId="77777777" w:rsidTr="00C44450">
        <w:trPr>
          <w:trHeight w:val="242"/>
        </w:trPr>
        <w:tc>
          <w:tcPr>
            <w:tcW w:w="3708" w:type="dxa"/>
            <w:gridSpan w:val="2"/>
          </w:tcPr>
          <w:p w14:paraId="3909592C" w14:textId="1D08951E" w:rsidR="008946AB" w:rsidRPr="00F76663" w:rsidRDefault="00C44450">
            <w:pPr>
              <w:pStyle w:val="TableParagraph"/>
              <w:spacing w:before="43"/>
              <w:rPr>
                <w:sz w:val="14"/>
                <w:szCs w:val="14"/>
              </w:rPr>
            </w:pPr>
            <w:r w:rsidRPr="00F76663">
              <w:rPr>
                <w:sz w:val="14"/>
                <w:szCs w:val="14"/>
              </w:rPr>
              <w:t>Detekční roztok (10</w:t>
            </w:r>
            <w:r>
              <w:rPr>
                <w:sz w:val="14"/>
                <w:szCs w:val="14"/>
              </w:rPr>
              <w:t>x</w:t>
            </w:r>
            <w:r w:rsidRPr="00F76663">
              <w:rPr>
                <w:sz w:val="14"/>
                <w:szCs w:val="14"/>
              </w:rPr>
              <w:t>, zelený uzávěr)</w:t>
            </w:r>
          </w:p>
        </w:tc>
      </w:tr>
      <w:tr w:rsidR="008946AB" w:rsidRPr="008A3222" w14:paraId="34B0F7B6" w14:textId="77777777" w:rsidTr="00C44450">
        <w:trPr>
          <w:trHeight w:val="241"/>
        </w:trPr>
        <w:tc>
          <w:tcPr>
            <w:tcW w:w="3708" w:type="dxa"/>
            <w:gridSpan w:val="2"/>
          </w:tcPr>
          <w:p w14:paraId="69030A59" w14:textId="4D20FE94" w:rsidR="008946AB" w:rsidRPr="00F76663" w:rsidRDefault="00C44450">
            <w:pPr>
              <w:pStyle w:val="TableParagraph"/>
              <w:rPr>
                <w:sz w:val="14"/>
                <w:szCs w:val="14"/>
              </w:rPr>
            </w:pPr>
            <w:r w:rsidRPr="00F76663">
              <w:rPr>
                <w:sz w:val="14"/>
                <w:szCs w:val="14"/>
              </w:rPr>
              <w:t>Koncentrovaný konjugát (10</w:t>
            </w:r>
            <w:r>
              <w:rPr>
                <w:sz w:val="14"/>
                <w:szCs w:val="14"/>
              </w:rPr>
              <w:t>x</w:t>
            </w:r>
            <w:r w:rsidRPr="00F76663">
              <w:rPr>
                <w:sz w:val="14"/>
                <w:szCs w:val="14"/>
              </w:rPr>
              <w:t>, průhledný uzávěr)</w:t>
            </w:r>
          </w:p>
        </w:tc>
      </w:tr>
      <w:tr w:rsidR="008946AB" w:rsidRPr="008A3222" w14:paraId="3A7548A5" w14:textId="77777777" w:rsidTr="00C44450">
        <w:trPr>
          <w:trHeight w:val="239"/>
        </w:trPr>
        <w:tc>
          <w:tcPr>
            <w:tcW w:w="3708" w:type="dxa"/>
            <w:gridSpan w:val="2"/>
          </w:tcPr>
          <w:p w14:paraId="041BD2DE" w14:textId="53F8D936" w:rsidR="008946AB" w:rsidRPr="00F76663" w:rsidRDefault="00C44450">
            <w:pPr>
              <w:pStyle w:val="TableParagraph"/>
              <w:rPr>
                <w:sz w:val="14"/>
                <w:szCs w:val="14"/>
              </w:rPr>
            </w:pPr>
            <w:r w:rsidRPr="00F76663">
              <w:rPr>
                <w:sz w:val="14"/>
                <w:szCs w:val="14"/>
              </w:rPr>
              <w:t>Ředicí pufr 12</w:t>
            </w:r>
          </w:p>
        </w:tc>
      </w:tr>
      <w:tr w:rsidR="008946AB" w:rsidRPr="008A3222" w14:paraId="3D85147D" w14:textId="77777777" w:rsidTr="00C44450">
        <w:trPr>
          <w:trHeight w:val="242"/>
        </w:trPr>
        <w:tc>
          <w:tcPr>
            <w:tcW w:w="3708" w:type="dxa"/>
            <w:gridSpan w:val="2"/>
          </w:tcPr>
          <w:p w14:paraId="4070AC0C" w14:textId="2E890DA8" w:rsidR="008946AB" w:rsidRPr="00F76663" w:rsidRDefault="00C44450">
            <w:pPr>
              <w:pStyle w:val="TableParagraph"/>
              <w:rPr>
                <w:sz w:val="14"/>
                <w:szCs w:val="14"/>
              </w:rPr>
            </w:pPr>
            <w:r w:rsidRPr="00F76663">
              <w:rPr>
                <w:sz w:val="14"/>
                <w:szCs w:val="14"/>
              </w:rPr>
              <w:t>Koncentrovaný promývací roztok (20</w:t>
            </w:r>
            <w:r>
              <w:rPr>
                <w:sz w:val="14"/>
                <w:szCs w:val="14"/>
              </w:rPr>
              <w:t>x</w:t>
            </w:r>
            <w:r w:rsidRPr="00F76663">
              <w:rPr>
                <w:sz w:val="14"/>
                <w:szCs w:val="14"/>
              </w:rPr>
              <w:t>)</w:t>
            </w:r>
          </w:p>
        </w:tc>
      </w:tr>
      <w:tr w:rsidR="008946AB" w:rsidRPr="008A3222" w14:paraId="1C535BEE" w14:textId="77777777" w:rsidTr="00C44450">
        <w:trPr>
          <w:trHeight w:val="239"/>
        </w:trPr>
        <w:tc>
          <w:tcPr>
            <w:tcW w:w="3708" w:type="dxa"/>
            <w:gridSpan w:val="2"/>
          </w:tcPr>
          <w:p w14:paraId="356FC7DE" w14:textId="1EE0B62A" w:rsidR="008946AB" w:rsidRPr="00F76663" w:rsidRDefault="00C44450">
            <w:pPr>
              <w:pStyle w:val="TableParagraph"/>
              <w:rPr>
                <w:sz w:val="14"/>
                <w:szCs w:val="14"/>
              </w:rPr>
            </w:pPr>
            <w:r>
              <w:rPr>
                <w:sz w:val="14"/>
                <w:szCs w:val="14"/>
              </w:rPr>
              <w:t>Roztok substrátu</w:t>
            </w:r>
          </w:p>
        </w:tc>
      </w:tr>
      <w:tr w:rsidR="008946AB" w:rsidRPr="008A3222" w14:paraId="55ADCACF" w14:textId="77777777" w:rsidTr="00C44450">
        <w:trPr>
          <w:trHeight w:val="242"/>
        </w:trPr>
        <w:tc>
          <w:tcPr>
            <w:tcW w:w="3708" w:type="dxa"/>
            <w:gridSpan w:val="2"/>
          </w:tcPr>
          <w:p w14:paraId="44FA697D" w14:textId="4024D09E" w:rsidR="008946AB" w:rsidRPr="00F76663" w:rsidRDefault="00C44450">
            <w:pPr>
              <w:pStyle w:val="TableParagraph"/>
              <w:rPr>
                <w:sz w:val="14"/>
                <w:szCs w:val="14"/>
              </w:rPr>
            </w:pPr>
            <w:r w:rsidRPr="00F76663">
              <w:rPr>
                <w:sz w:val="14"/>
                <w:szCs w:val="14"/>
              </w:rPr>
              <w:t>Stop roztok</w:t>
            </w:r>
            <w:r>
              <w:rPr>
                <w:sz w:val="14"/>
                <w:szCs w:val="14"/>
              </w:rPr>
              <w:t xml:space="preserve"> (0,5 M)</w:t>
            </w:r>
          </w:p>
        </w:tc>
      </w:tr>
    </w:tbl>
    <w:p w14:paraId="17B51BAA" w14:textId="3FC78659" w:rsidR="008946AB" w:rsidRPr="008A3222" w:rsidRDefault="0071696C">
      <w:pPr>
        <w:spacing w:before="66"/>
        <w:ind w:left="141"/>
        <w:rPr>
          <w:i/>
          <w:sz w:val="12"/>
          <w:szCs w:val="20"/>
        </w:rPr>
      </w:pPr>
      <w:r w:rsidRPr="008A3222">
        <w:rPr>
          <w:i/>
          <w:iCs/>
          <w:sz w:val="12"/>
          <w:szCs w:val="20"/>
        </w:rPr>
        <w:t>*</w:t>
      </w:r>
      <w:r w:rsidR="00F95148" w:rsidRPr="008A3222">
        <w:rPr>
          <w:i/>
          <w:iCs/>
          <w:sz w:val="12"/>
          <w:szCs w:val="20"/>
        </w:rPr>
        <w:t>D</w:t>
      </w:r>
      <w:r w:rsidR="00F95148">
        <w:rPr>
          <w:i/>
          <w:iCs/>
          <w:sz w:val="12"/>
          <w:szCs w:val="20"/>
        </w:rPr>
        <w:t>odávané</w:t>
      </w:r>
      <w:r w:rsidR="00F95148" w:rsidRPr="008A3222">
        <w:rPr>
          <w:i/>
          <w:iCs/>
          <w:sz w:val="12"/>
          <w:szCs w:val="20"/>
        </w:rPr>
        <w:t xml:space="preserve"> </w:t>
      </w:r>
      <w:r w:rsidRPr="008A3222">
        <w:rPr>
          <w:i/>
          <w:iCs/>
          <w:sz w:val="12"/>
          <w:szCs w:val="20"/>
        </w:rPr>
        <w:t>množství j</w:t>
      </w:r>
      <w:r w:rsidR="00F95148">
        <w:rPr>
          <w:i/>
          <w:iCs/>
          <w:sz w:val="12"/>
          <w:szCs w:val="20"/>
        </w:rPr>
        <w:t xml:space="preserve">e </w:t>
      </w:r>
      <w:r w:rsidRPr="008A3222">
        <w:rPr>
          <w:i/>
          <w:iCs/>
          <w:sz w:val="12"/>
          <w:szCs w:val="20"/>
        </w:rPr>
        <w:t>uveden</w:t>
      </w:r>
      <w:r w:rsidR="00F95148">
        <w:rPr>
          <w:i/>
          <w:iCs/>
          <w:sz w:val="12"/>
          <w:szCs w:val="20"/>
        </w:rPr>
        <w:t>o</w:t>
      </w:r>
      <w:r w:rsidRPr="008A3222">
        <w:rPr>
          <w:i/>
          <w:iCs/>
          <w:sz w:val="12"/>
          <w:szCs w:val="20"/>
        </w:rPr>
        <w:t xml:space="preserve"> na štítku soupravy.</w:t>
      </w:r>
    </w:p>
    <w:p w14:paraId="19F30980" w14:textId="6479E9DC" w:rsidR="008946AB" w:rsidRPr="00F76663" w:rsidRDefault="0071696C" w:rsidP="00F76663">
      <w:pPr>
        <w:pStyle w:val="Odstavecseseznamem"/>
        <w:numPr>
          <w:ilvl w:val="0"/>
          <w:numId w:val="9"/>
        </w:numPr>
        <w:tabs>
          <w:tab w:val="left" w:pos="284"/>
        </w:tabs>
        <w:spacing w:line="285" w:lineRule="auto"/>
        <w:ind w:right="41"/>
        <w:rPr>
          <w:sz w:val="14"/>
          <w:szCs w:val="14"/>
        </w:rPr>
      </w:pPr>
      <w:r w:rsidRPr="00F76663">
        <w:rPr>
          <w:sz w:val="14"/>
          <w:szCs w:val="14"/>
        </w:rPr>
        <w:t>Konjugát, detekční roztok, kontroly a roztok substrátu</w:t>
      </w:r>
      <w:r w:rsidR="00F95148">
        <w:rPr>
          <w:sz w:val="14"/>
          <w:szCs w:val="14"/>
        </w:rPr>
        <w:t xml:space="preserve"> </w:t>
      </w:r>
      <w:r w:rsidRPr="00F76663">
        <w:rPr>
          <w:sz w:val="14"/>
          <w:szCs w:val="14"/>
        </w:rPr>
        <w:t xml:space="preserve">musí </w:t>
      </w:r>
      <w:r w:rsidR="00FD1DAB" w:rsidRPr="00F76663">
        <w:rPr>
          <w:sz w:val="14"/>
          <w:szCs w:val="14"/>
        </w:rPr>
        <w:t>být</w:t>
      </w:r>
      <w:r w:rsidRPr="00F76663">
        <w:rPr>
          <w:sz w:val="14"/>
          <w:szCs w:val="14"/>
        </w:rPr>
        <w:t xml:space="preserve"> skladovány při teplotě 5 °C (</w:t>
      </w:r>
      <w:r w:rsidRPr="00F76663">
        <w:rPr>
          <w:rFonts w:ascii="Symbol" w:hAnsi="Symbol"/>
          <w:sz w:val="14"/>
          <w:szCs w:val="14"/>
        </w:rPr>
        <w:t></w:t>
      </w:r>
      <w:r w:rsidRPr="00F76663">
        <w:rPr>
          <w:rFonts w:ascii="Times New Roman" w:hAnsi="Times New Roman"/>
          <w:sz w:val="14"/>
          <w:szCs w:val="14"/>
        </w:rPr>
        <w:t xml:space="preserve"> </w:t>
      </w:r>
      <w:r w:rsidRPr="00F76663">
        <w:rPr>
          <w:sz w:val="14"/>
          <w:szCs w:val="14"/>
        </w:rPr>
        <w:t>3 °C).</w:t>
      </w:r>
    </w:p>
    <w:p w14:paraId="35481AA2" w14:textId="5F4677B5" w:rsidR="008946AB" w:rsidRPr="00F76663" w:rsidRDefault="0071696C" w:rsidP="00F76663">
      <w:pPr>
        <w:pStyle w:val="Odstavecseseznamem"/>
        <w:numPr>
          <w:ilvl w:val="0"/>
          <w:numId w:val="9"/>
        </w:numPr>
        <w:tabs>
          <w:tab w:val="left" w:pos="284"/>
        </w:tabs>
        <w:spacing w:before="31"/>
        <w:ind w:hanging="282"/>
        <w:rPr>
          <w:sz w:val="14"/>
          <w:szCs w:val="14"/>
        </w:rPr>
      </w:pPr>
      <w:r w:rsidRPr="00F76663">
        <w:rPr>
          <w:sz w:val="14"/>
          <w:szCs w:val="14"/>
        </w:rPr>
        <w:t>Další činidla je možné skladovat při teplotách od +2 °C do</w:t>
      </w:r>
      <w:r w:rsidR="00FD1DAB">
        <w:rPr>
          <w:sz w:val="14"/>
          <w:szCs w:val="14"/>
        </w:rPr>
        <w:t xml:space="preserve"> </w:t>
      </w:r>
      <w:r w:rsidRPr="00F76663">
        <w:rPr>
          <w:sz w:val="14"/>
          <w:szCs w:val="14"/>
        </w:rPr>
        <w:t>+26 °C.</w:t>
      </w:r>
    </w:p>
    <w:p w14:paraId="2A327CAA" w14:textId="17CEF01A" w:rsidR="008946AB" w:rsidRPr="00F76663" w:rsidRDefault="0071696C" w:rsidP="00F76663">
      <w:pPr>
        <w:pStyle w:val="Odstavecseseznamem"/>
        <w:numPr>
          <w:ilvl w:val="0"/>
          <w:numId w:val="9"/>
        </w:numPr>
        <w:tabs>
          <w:tab w:val="left" w:pos="284"/>
        </w:tabs>
        <w:spacing w:before="115" w:line="290" w:lineRule="auto"/>
        <w:ind w:right="40"/>
        <w:rPr>
          <w:sz w:val="14"/>
          <w:szCs w:val="14"/>
        </w:rPr>
      </w:pPr>
      <w:r w:rsidRPr="00F76663">
        <w:rPr>
          <w:sz w:val="14"/>
          <w:szCs w:val="14"/>
        </w:rPr>
        <w:t>Podrobné podmínky pro skladování otevřených a/nebo</w:t>
      </w:r>
      <w:r w:rsidR="005E6E4D">
        <w:rPr>
          <w:sz w:val="14"/>
          <w:szCs w:val="14"/>
        </w:rPr>
        <w:t> </w:t>
      </w:r>
      <w:r w:rsidRPr="00F76663">
        <w:rPr>
          <w:sz w:val="14"/>
          <w:szCs w:val="14"/>
        </w:rPr>
        <w:t>zředěných složek naleznete na adrese</w:t>
      </w:r>
      <w:r w:rsidR="00F95148">
        <w:rPr>
          <w:sz w:val="14"/>
          <w:szCs w:val="14"/>
        </w:rPr>
        <w:t>:</w:t>
      </w:r>
    </w:p>
    <w:p w14:paraId="6DE547FE" w14:textId="77777777" w:rsidR="008946AB" w:rsidRPr="00F76663" w:rsidRDefault="00DF28E7" w:rsidP="00F76663">
      <w:pPr>
        <w:pStyle w:val="Zkladntext"/>
        <w:tabs>
          <w:tab w:val="left" w:pos="284"/>
        </w:tabs>
        <w:spacing w:line="158" w:lineRule="exact"/>
        <w:ind w:left="424"/>
      </w:pPr>
      <w:hyperlink r:id="rId8">
        <w:r w:rsidR="00EC1B06" w:rsidRPr="00F76663">
          <w:rPr>
            <w:u w:val="single"/>
          </w:rPr>
          <w:t>www.innovative-diagnostics.com/storage-conditions</w:t>
        </w:r>
        <w:r w:rsidR="00EC1B06" w:rsidRPr="00F76663">
          <w:t>.</w:t>
        </w:r>
      </w:hyperlink>
    </w:p>
    <w:p w14:paraId="1007CAFF" w14:textId="0447005E" w:rsidR="008946AB" w:rsidRPr="008A3222" w:rsidRDefault="0071696C" w:rsidP="00F76663">
      <w:pPr>
        <w:pStyle w:val="Odstavecseseznamem"/>
        <w:numPr>
          <w:ilvl w:val="0"/>
          <w:numId w:val="9"/>
        </w:numPr>
        <w:tabs>
          <w:tab w:val="left" w:pos="284"/>
        </w:tabs>
        <w:spacing w:before="115" w:line="288" w:lineRule="auto"/>
        <w:ind w:right="40"/>
        <w:rPr>
          <w:sz w:val="12"/>
          <w:szCs w:val="20"/>
        </w:rPr>
      </w:pPr>
      <w:r w:rsidRPr="00F76663">
        <w:rPr>
          <w:sz w:val="14"/>
          <w:szCs w:val="14"/>
        </w:rPr>
        <w:t xml:space="preserve">Promývací a </w:t>
      </w:r>
      <w:r w:rsidR="00F95148">
        <w:rPr>
          <w:sz w:val="14"/>
          <w:szCs w:val="14"/>
        </w:rPr>
        <w:t>stop</w:t>
      </w:r>
      <w:r w:rsidR="00F95148" w:rsidRPr="00F76663">
        <w:rPr>
          <w:sz w:val="14"/>
          <w:szCs w:val="14"/>
        </w:rPr>
        <w:t xml:space="preserve"> </w:t>
      </w:r>
      <w:r w:rsidRPr="00F76663">
        <w:rPr>
          <w:sz w:val="14"/>
          <w:szCs w:val="14"/>
        </w:rPr>
        <w:t xml:space="preserve">roztoky je možné </w:t>
      </w:r>
      <w:r w:rsidR="00F95148">
        <w:rPr>
          <w:sz w:val="14"/>
          <w:szCs w:val="14"/>
        </w:rPr>
        <w:t>použít</w:t>
      </w:r>
      <w:r w:rsidR="00F95148" w:rsidRPr="00F76663">
        <w:rPr>
          <w:sz w:val="14"/>
          <w:szCs w:val="14"/>
        </w:rPr>
        <w:t xml:space="preserve"> </w:t>
      </w:r>
      <w:r w:rsidRPr="00F76663">
        <w:rPr>
          <w:sz w:val="14"/>
          <w:szCs w:val="14"/>
        </w:rPr>
        <w:t>na celou řadu výrobků ID</w:t>
      </w:r>
      <w:r w:rsidR="00F76663">
        <w:rPr>
          <w:sz w:val="14"/>
          <w:szCs w:val="14"/>
        </w:rPr>
        <w:t>.V</w:t>
      </w:r>
      <w:r w:rsidRPr="00F76663">
        <w:rPr>
          <w:sz w:val="14"/>
          <w:szCs w:val="14"/>
        </w:rPr>
        <w:t>et. Substrátové roztoky a ředicí pufry se stejnými čísly šarží jsou zaměnitelné</w:t>
      </w:r>
      <w:r w:rsidRPr="008A3222">
        <w:rPr>
          <w:sz w:val="12"/>
          <w:szCs w:val="20"/>
        </w:rPr>
        <w:t>.</w:t>
      </w:r>
    </w:p>
    <w:p w14:paraId="16034586" w14:textId="77777777" w:rsidR="008946AB" w:rsidRPr="008A3222" w:rsidRDefault="0071696C">
      <w:pPr>
        <w:pStyle w:val="Nadpis2"/>
        <w:spacing w:before="79"/>
        <w:rPr>
          <w:sz w:val="18"/>
          <w:szCs w:val="18"/>
          <w:u w:val="none"/>
        </w:rPr>
      </w:pPr>
      <w:bookmarkStart w:id="2" w:name="Materials_required_but_not_provided"/>
      <w:bookmarkEnd w:id="2"/>
      <w:r w:rsidRPr="008A3222">
        <w:rPr>
          <w:color w:val="E73037"/>
          <w:sz w:val="18"/>
          <w:szCs w:val="18"/>
          <w:u w:color="E73037"/>
        </w:rPr>
        <w:t>Požadované materiály, které nejsou součástí sady</w:t>
      </w:r>
    </w:p>
    <w:p w14:paraId="168ED197" w14:textId="7337ABF3" w:rsidR="008946AB" w:rsidRPr="00F76663" w:rsidRDefault="0071696C">
      <w:pPr>
        <w:pStyle w:val="Odstavecseseznamem"/>
        <w:numPr>
          <w:ilvl w:val="0"/>
          <w:numId w:val="8"/>
        </w:numPr>
        <w:tabs>
          <w:tab w:val="left" w:pos="422"/>
          <w:tab w:val="left" w:pos="424"/>
        </w:tabs>
        <w:spacing w:before="116"/>
        <w:ind w:right="40"/>
        <w:rPr>
          <w:sz w:val="14"/>
          <w:szCs w:val="14"/>
        </w:rPr>
      </w:pPr>
      <w:r w:rsidRPr="00F76663">
        <w:rPr>
          <w:sz w:val="14"/>
          <w:szCs w:val="14"/>
        </w:rPr>
        <w:t>Jednoduché nebo vícekanálové mikropipety</w:t>
      </w:r>
      <w:r w:rsidR="00F76663">
        <w:rPr>
          <w:sz w:val="14"/>
          <w:szCs w:val="14"/>
        </w:rPr>
        <w:t xml:space="preserve"> </w:t>
      </w:r>
      <w:r w:rsidRPr="00F76663">
        <w:rPr>
          <w:sz w:val="14"/>
          <w:szCs w:val="14"/>
        </w:rPr>
        <w:t>pro</w:t>
      </w:r>
      <w:r w:rsidR="005E6E4D">
        <w:rPr>
          <w:sz w:val="14"/>
          <w:szCs w:val="14"/>
        </w:rPr>
        <w:t> </w:t>
      </w:r>
      <w:r w:rsidRPr="00F76663">
        <w:rPr>
          <w:sz w:val="14"/>
          <w:szCs w:val="14"/>
        </w:rPr>
        <w:t>dávkování objemů 10 µl, 100 µl a 500 µl.</w:t>
      </w:r>
    </w:p>
    <w:p w14:paraId="000B5245" w14:textId="32E5D218" w:rsidR="008946AB" w:rsidRPr="00F76663" w:rsidRDefault="0071696C">
      <w:pPr>
        <w:pStyle w:val="Odstavecseseznamem"/>
        <w:numPr>
          <w:ilvl w:val="0"/>
          <w:numId w:val="8"/>
        </w:numPr>
        <w:tabs>
          <w:tab w:val="left" w:pos="423"/>
        </w:tabs>
        <w:ind w:left="423" w:hanging="282"/>
        <w:rPr>
          <w:sz w:val="14"/>
          <w:szCs w:val="14"/>
        </w:rPr>
      </w:pPr>
      <w:r w:rsidRPr="00F76663">
        <w:rPr>
          <w:sz w:val="14"/>
          <w:szCs w:val="14"/>
        </w:rPr>
        <w:t xml:space="preserve">Jednorázové </w:t>
      </w:r>
      <w:r w:rsidR="00870AE8">
        <w:rPr>
          <w:sz w:val="14"/>
          <w:szCs w:val="14"/>
        </w:rPr>
        <w:t>špičky.</w:t>
      </w:r>
    </w:p>
    <w:p w14:paraId="4D5FCE53" w14:textId="77777777" w:rsidR="008946AB" w:rsidRPr="00F76663" w:rsidRDefault="0071696C">
      <w:pPr>
        <w:pStyle w:val="Odstavecseseznamem"/>
        <w:numPr>
          <w:ilvl w:val="0"/>
          <w:numId w:val="8"/>
        </w:numPr>
        <w:tabs>
          <w:tab w:val="left" w:pos="423"/>
        </w:tabs>
        <w:ind w:left="423" w:hanging="282"/>
        <w:rPr>
          <w:sz w:val="14"/>
          <w:szCs w:val="14"/>
        </w:rPr>
      </w:pPr>
      <w:r w:rsidRPr="00F76663">
        <w:rPr>
          <w:sz w:val="14"/>
          <w:szCs w:val="14"/>
        </w:rPr>
        <w:t>Destilovaná nebo deionizovaná voda.</w:t>
      </w:r>
    </w:p>
    <w:p w14:paraId="6F7B14E7" w14:textId="77777777" w:rsidR="008946AB" w:rsidRPr="00F76663" w:rsidRDefault="0071696C">
      <w:pPr>
        <w:pStyle w:val="Odstavecseseznamem"/>
        <w:numPr>
          <w:ilvl w:val="0"/>
          <w:numId w:val="8"/>
        </w:numPr>
        <w:tabs>
          <w:tab w:val="left" w:pos="423"/>
        </w:tabs>
        <w:spacing w:before="59"/>
        <w:ind w:left="423" w:hanging="282"/>
        <w:rPr>
          <w:sz w:val="14"/>
          <w:szCs w:val="14"/>
        </w:rPr>
      </w:pPr>
      <w:r w:rsidRPr="00F76663">
        <w:rPr>
          <w:sz w:val="14"/>
          <w:szCs w:val="14"/>
        </w:rPr>
        <w:t>96jamková mikrodestička</w:t>
      </w:r>
    </w:p>
    <w:p w14:paraId="5FDDC5B9" w14:textId="77777777" w:rsidR="008946AB" w:rsidRPr="00F76663" w:rsidRDefault="0071696C">
      <w:pPr>
        <w:pStyle w:val="Odstavecseseznamem"/>
        <w:numPr>
          <w:ilvl w:val="0"/>
          <w:numId w:val="8"/>
        </w:numPr>
        <w:tabs>
          <w:tab w:val="left" w:pos="423"/>
        </w:tabs>
        <w:spacing w:before="63"/>
        <w:ind w:left="423" w:hanging="282"/>
        <w:rPr>
          <w:sz w:val="14"/>
          <w:szCs w:val="14"/>
        </w:rPr>
      </w:pPr>
      <w:bookmarkStart w:id="3" w:name="Kit_components"/>
      <w:bookmarkEnd w:id="3"/>
      <w:r w:rsidRPr="00F76663">
        <w:rPr>
          <w:sz w:val="14"/>
          <w:szCs w:val="14"/>
        </w:rPr>
        <w:t>Ruční nebo automatický promývací systém.</w:t>
      </w:r>
    </w:p>
    <w:p w14:paraId="59F721F2" w14:textId="77777777" w:rsidR="008946AB" w:rsidRPr="00F76663" w:rsidRDefault="0071696C">
      <w:pPr>
        <w:pStyle w:val="Odstavecseseznamem"/>
        <w:numPr>
          <w:ilvl w:val="0"/>
          <w:numId w:val="8"/>
        </w:numPr>
        <w:tabs>
          <w:tab w:val="left" w:pos="423"/>
        </w:tabs>
        <w:spacing w:before="59"/>
        <w:ind w:left="423" w:hanging="282"/>
        <w:rPr>
          <w:sz w:val="14"/>
          <w:szCs w:val="14"/>
        </w:rPr>
      </w:pPr>
      <w:r w:rsidRPr="00F76663">
        <w:rPr>
          <w:sz w:val="14"/>
          <w:szCs w:val="14"/>
        </w:rPr>
        <w:t>Čtečka mikrodestiček s 96 jamkami.</w:t>
      </w:r>
    </w:p>
    <w:p w14:paraId="78DE35A6" w14:textId="77777777" w:rsidR="008946AB" w:rsidRPr="008A3222" w:rsidRDefault="0071696C">
      <w:pPr>
        <w:pStyle w:val="Nadpis2"/>
        <w:spacing w:before="79"/>
        <w:rPr>
          <w:sz w:val="18"/>
          <w:szCs w:val="18"/>
          <w:u w:val="none"/>
        </w:rPr>
      </w:pPr>
      <w:bookmarkStart w:id="4" w:name="Precautions"/>
      <w:bookmarkEnd w:id="4"/>
      <w:r w:rsidRPr="008A3222">
        <w:rPr>
          <w:color w:val="E73037"/>
          <w:sz w:val="18"/>
          <w:szCs w:val="18"/>
          <w:u w:color="E73037"/>
        </w:rPr>
        <w:t>Bezpečnostní opatření</w:t>
      </w:r>
    </w:p>
    <w:p w14:paraId="7FBD215B" w14:textId="35B9A22F" w:rsidR="008946AB" w:rsidRPr="00F76663" w:rsidRDefault="0071696C">
      <w:pPr>
        <w:pStyle w:val="Odstavecseseznamem"/>
        <w:numPr>
          <w:ilvl w:val="0"/>
          <w:numId w:val="7"/>
        </w:numPr>
        <w:tabs>
          <w:tab w:val="left" w:pos="497"/>
        </w:tabs>
        <w:spacing w:before="116"/>
        <w:ind w:left="497" w:hanging="356"/>
        <w:rPr>
          <w:sz w:val="14"/>
          <w:szCs w:val="14"/>
        </w:rPr>
      </w:pPr>
      <w:r w:rsidRPr="00F76663">
        <w:rPr>
          <w:sz w:val="14"/>
          <w:szCs w:val="14"/>
        </w:rPr>
        <w:t>Ne</w:t>
      </w:r>
      <w:r w:rsidR="00870AE8">
        <w:rPr>
          <w:sz w:val="14"/>
          <w:szCs w:val="14"/>
        </w:rPr>
        <w:t>pipetujte ústy.</w:t>
      </w:r>
    </w:p>
    <w:p w14:paraId="15B58A3C" w14:textId="762D8C27" w:rsidR="008946AB" w:rsidRPr="00F76663" w:rsidRDefault="0071696C">
      <w:pPr>
        <w:pStyle w:val="Odstavecseseznamem"/>
        <w:numPr>
          <w:ilvl w:val="0"/>
          <w:numId w:val="7"/>
        </w:numPr>
        <w:tabs>
          <w:tab w:val="left" w:pos="496"/>
          <w:tab w:val="left" w:pos="498"/>
        </w:tabs>
        <w:spacing w:before="77" w:line="264" w:lineRule="auto"/>
        <w:ind w:right="38"/>
        <w:rPr>
          <w:sz w:val="14"/>
          <w:szCs w:val="14"/>
        </w:rPr>
      </w:pPr>
      <w:r w:rsidRPr="00F76663">
        <w:rPr>
          <w:sz w:val="14"/>
          <w:szCs w:val="14"/>
        </w:rPr>
        <w:t xml:space="preserve">Obsahuje složky, které mohou být škodlivé pro kůži a oči a mohou způsobit senzibilizaci při styku s kůží. Vyvarujte se kontaktu s pokožkou a očima. Používejte ochranný laboratorní plášť, jednorázové rukavice a ochranné brýle. </w:t>
      </w:r>
      <w:r w:rsidR="00870AE8">
        <w:rPr>
          <w:sz w:val="14"/>
          <w:szCs w:val="14"/>
        </w:rPr>
        <w:t>Stop</w:t>
      </w:r>
      <w:r w:rsidR="00870AE8" w:rsidRPr="00F76663">
        <w:rPr>
          <w:sz w:val="14"/>
          <w:szCs w:val="14"/>
        </w:rPr>
        <w:t xml:space="preserve"> </w:t>
      </w:r>
      <w:r w:rsidRPr="00F76663">
        <w:rPr>
          <w:sz w:val="14"/>
          <w:szCs w:val="14"/>
        </w:rPr>
        <w:t>roztok (kyselina 0,5</w:t>
      </w:r>
      <w:r w:rsidR="005E6E4D">
        <w:rPr>
          <w:sz w:val="14"/>
          <w:szCs w:val="14"/>
        </w:rPr>
        <w:t> </w:t>
      </w:r>
      <w:r w:rsidRPr="00F76663">
        <w:rPr>
          <w:sz w:val="14"/>
          <w:szCs w:val="14"/>
        </w:rPr>
        <w:t>M) může být při požití škodlivý.</w:t>
      </w:r>
    </w:p>
    <w:p w14:paraId="7084E21B" w14:textId="36B64C4B" w:rsidR="008946AB" w:rsidRPr="00F76663" w:rsidRDefault="0071696C">
      <w:pPr>
        <w:pStyle w:val="Odstavecseseznamem"/>
        <w:numPr>
          <w:ilvl w:val="0"/>
          <w:numId w:val="7"/>
        </w:numPr>
        <w:tabs>
          <w:tab w:val="left" w:pos="497"/>
          <w:tab w:val="left" w:pos="499"/>
        </w:tabs>
        <w:spacing w:before="66" w:line="261" w:lineRule="auto"/>
        <w:ind w:left="499" w:right="39"/>
        <w:rPr>
          <w:sz w:val="14"/>
          <w:szCs w:val="14"/>
        </w:rPr>
      </w:pPr>
      <w:r w:rsidRPr="00F76663">
        <w:rPr>
          <w:sz w:val="14"/>
          <w:szCs w:val="14"/>
        </w:rPr>
        <w:t xml:space="preserve">Nevystavujte roztok substrátu </w:t>
      </w:r>
      <w:r w:rsidR="00870AE8">
        <w:rPr>
          <w:sz w:val="14"/>
          <w:szCs w:val="14"/>
        </w:rPr>
        <w:t>přímému</w:t>
      </w:r>
      <w:r w:rsidR="00870AE8" w:rsidRPr="00F76663">
        <w:rPr>
          <w:sz w:val="14"/>
          <w:szCs w:val="14"/>
        </w:rPr>
        <w:t xml:space="preserve"> </w:t>
      </w:r>
      <w:r w:rsidRPr="00F76663">
        <w:rPr>
          <w:sz w:val="14"/>
          <w:szCs w:val="14"/>
        </w:rPr>
        <w:t>světlu a</w:t>
      </w:r>
      <w:r w:rsidR="00870AE8">
        <w:rPr>
          <w:sz w:val="14"/>
          <w:szCs w:val="14"/>
        </w:rPr>
        <w:t>ni</w:t>
      </w:r>
      <w:r w:rsidRPr="00F76663">
        <w:rPr>
          <w:sz w:val="14"/>
          <w:szCs w:val="14"/>
        </w:rPr>
        <w:t xml:space="preserve"> oxidačním činidlům.</w:t>
      </w:r>
    </w:p>
    <w:p w14:paraId="5F9D5E00" w14:textId="5C0CA68E" w:rsidR="00870AE8" w:rsidRDefault="0071696C" w:rsidP="00870AE8">
      <w:pPr>
        <w:pStyle w:val="Odstavecseseznamem"/>
        <w:numPr>
          <w:ilvl w:val="0"/>
          <w:numId w:val="7"/>
        </w:numPr>
        <w:tabs>
          <w:tab w:val="left" w:pos="497"/>
          <w:tab w:val="left" w:pos="499"/>
        </w:tabs>
        <w:spacing w:before="62" w:line="264" w:lineRule="auto"/>
        <w:ind w:left="499" w:right="39"/>
        <w:rPr>
          <w:sz w:val="14"/>
          <w:szCs w:val="14"/>
        </w:rPr>
      </w:pPr>
      <w:r w:rsidRPr="00F76663">
        <w:rPr>
          <w:sz w:val="14"/>
          <w:szCs w:val="14"/>
        </w:rPr>
        <w:t xml:space="preserve">Veškerý odpad se musí před likvidací řádně dekontaminovat. </w:t>
      </w:r>
      <w:r w:rsidR="00870AE8">
        <w:rPr>
          <w:sz w:val="14"/>
          <w:szCs w:val="14"/>
        </w:rPr>
        <w:t xml:space="preserve">Odpad likvidujte podle místních právních předpisů. </w:t>
      </w:r>
      <w:r w:rsidRPr="009067A5">
        <w:rPr>
          <w:sz w:val="14"/>
          <w:szCs w:val="14"/>
        </w:rPr>
        <w:t xml:space="preserve">Podrobnější informace naleznete v bezpečnostním listu materiálu, který je dostupný na vyžádání na adrese </w:t>
      </w:r>
      <w:hyperlink r:id="rId9">
        <w:r w:rsidRPr="009067A5">
          <w:rPr>
            <w:sz w:val="14"/>
            <w:szCs w:val="14"/>
          </w:rPr>
          <w:t>info@innovative-</w:t>
        </w:r>
        <w:r w:rsidRPr="009067A5">
          <w:rPr>
            <w:sz w:val="14"/>
            <w:szCs w:val="14"/>
          </w:rPr>
          <w:t>diagnostics.com</w:t>
        </w:r>
      </w:hyperlink>
    </w:p>
    <w:p w14:paraId="2576E278" w14:textId="40EAE74C" w:rsidR="00870AE8" w:rsidRPr="009067A5" w:rsidRDefault="00870AE8" w:rsidP="009067A5">
      <w:pPr>
        <w:pStyle w:val="Odstavecseseznamem"/>
        <w:numPr>
          <w:ilvl w:val="0"/>
          <w:numId w:val="7"/>
        </w:numPr>
        <w:tabs>
          <w:tab w:val="left" w:pos="497"/>
          <w:tab w:val="left" w:pos="499"/>
        </w:tabs>
        <w:spacing w:before="62" w:line="264" w:lineRule="auto"/>
        <w:ind w:left="499" w:right="39"/>
        <w:rPr>
          <w:sz w:val="14"/>
          <w:szCs w:val="14"/>
        </w:rPr>
      </w:pPr>
      <w:r>
        <w:rPr>
          <w:sz w:val="14"/>
          <w:szCs w:val="14"/>
        </w:rPr>
        <w:t>Uchovávejte mimo dohled a dosah dětí.</w:t>
      </w:r>
    </w:p>
    <w:p w14:paraId="458C141D" w14:textId="77777777" w:rsidR="008946AB" w:rsidRPr="008A3222" w:rsidRDefault="0071696C">
      <w:pPr>
        <w:pStyle w:val="Nadpis2"/>
        <w:rPr>
          <w:sz w:val="18"/>
          <w:szCs w:val="18"/>
          <w:u w:val="none"/>
        </w:rPr>
      </w:pPr>
      <w:bookmarkStart w:id="5" w:name="Reagent_preparation"/>
      <w:bookmarkEnd w:id="5"/>
      <w:r w:rsidRPr="008A3222">
        <w:rPr>
          <w:color w:val="E73037"/>
          <w:sz w:val="18"/>
          <w:szCs w:val="18"/>
          <w:u w:color="E73037"/>
        </w:rPr>
        <w:t>Příprava činidla</w:t>
      </w:r>
    </w:p>
    <w:p w14:paraId="29EC87E9" w14:textId="6C5E8A52" w:rsidR="008946AB" w:rsidRPr="00F76663" w:rsidRDefault="0071696C">
      <w:pPr>
        <w:spacing w:before="117" w:line="161" w:lineRule="exact"/>
        <w:ind w:left="141"/>
        <w:rPr>
          <w:sz w:val="14"/>
          <w:szCs w:val="14"/>
        </w:rPr>
      </w:pPr>
      <w:r w:rsidRPr="009067A5">
        <w:rPr>
          <w:sz w:val="14"/>
          <w:szCs w:val="14"/>
        </w:rPr>
        <w:t xml:space="preserve">Vysoce výkonné </w:t>
      </w:r>
      <w:r w:rsidRPr="00870AE8">
        <w:rPr>
          <w:sz w:val="14"/>
          <w:szCs w:val="14"/>
        </w:rPr>
        <w:t>laboratoře</w:t>
      </w:r>
      <w:r w:rsidRPr="00F76663">
        <w:rPr>
          <w:sz w:val="14"/>
          <w:szCs w:val="14"/>
        </w:rPr>
        <w:t xml:space="preserve"> si mohou připravit hotov</w:t>
      </w:r>
      <w:r w:rsidR="00870AE8">
        <w:rPr>
          <w:sz w:val="14"/>
          <w:szCs w:val="14"/>
        </w:rPr>
        <w:t>ý</w:t>
      </w:r>
    </w:p>
    <w:p w14:paraId="7226B448" w14:textId="4DF0E965" w:rsidR="008946AB" w:rsidRPr="00F76663" w:rsidRDefault="00870AE8">
      <w:pPr>
        <w:ind w:left="141"/>
        <w:rPr>
          <w:sz w:val="14"/>
          <w:szCs w:val="14"/>
        </w:rPr>
      </w:pPr>
      <w:r>
        <w:rPr>
          <w:b/>
          <w:sz w:val="14"/>
          <w:szCs w:val="14"/>
        </w:rPr>
        <w:t>d</w:t>
      </w:r>
      <w:r w:rsidR="0071696C" w:rsidRPr="00F76663">
        <w:rPr>
          <w:b/>
          <w:sz w:val="14"/>
          <w:szCs w:val="14"/>
        </w:rPr>
        <w:t>etekční roztok 1</w:t>
      </w:r>
      <w:r>
        <w:rPr>
          <w:b/>
          <w:sz w:val="14"/>
          <w:szCs w:val="14"/>
        </w:rPr>
        <w:t>x</w:t>
      </w:r>
      <w:r w:rsidR="0071696C" w:rsidRPr="00F76663">
        <w:rPr>
          <w:b/>
          <w:sz w:val="14"/>
          <w:szCs w:val="14"/>
        </w:rPr>
        <w:t xml:space="preserve"> </w:t>
      </w:r>
      <w:r w:rsidR="0071696C" w:rsidRPr="00F76663">
        <w:rPr>
          <w:sz w:val="14"/>
          <w:szCs w:val="14"/>
        </w:rPr>
        <w:t xml:space="preserve">a </w:t>
      </w:r>
      <w:r w:rsidR="0071696C" w:rsidRPr="00F76663">
        <w:rPr>
          <w:b/>
          <w:sz w:val="14"/>
          <w:szCs w:val="14"/>
        </w:rPr>
        <w:t>konjugát 1</w:t>
      </w:r>
      <w:r>
        <w:rPr>
          <w:b/>
          <w:sz w:val="14"/>
          <w:szCs w:val="14"/>
        </w:rPr>
        <w:t>x</w:t>
      </w:r>
      <w:r w:rsidR="0071696C" w:rsidRPr="00F76663">
        <w:rPr>
          <w:sz w:val="14"/>
          <w:szCs w:val="14"/>
        </w:rPr>
        <w:t>, při prvním použití soupravy:</w:t>
      </w:r>
    </w:p>
    <w:p w14:paraId="7927DAFF" w14:textId="01D968D2" w:rsidR="008946AB" w:rsidRPr="009067A5" w:rsidRDefault="0071696C" w:rsidP="009067A5">
      <w:pPr>
        <w:pStyle w:val="Odstavecseseznamem"/>
        <w:numPr>
          <w:ilvl w:val="0"/>
          <w:numId w:val="6"/>
        </w:numPr>
        <w:tabs>
          <w:tab w:val="left" w:pos="284"/>
        </w:tabs>
        <w:spacing w:before="45" w:line="170" w:lineRule="exact"/>
        <w:ind w:hanging="283"/>
        <w:jc w:val="left"/>
        <w:rPr>
          <w:b/>
          <w:sz w:val="14"/>
          <w:szCs w:val="14"/>
        </w:rPr>
      </w:pPr>
      <w:r w:rsidRPr="00F76663">
        <w:rPr>
          <w:sz w:val="14"/>
          <w:szCs w:val="14"/>
        </w:rPr>
        <w:t xml:space="preserve">nalijte celý obsah </w:t>
      </w:r>
      <w:r w:rsidRPr="00F76663">
        <w:rPr>
          <w:b/>
          <w:sz w:val="14"/>
          <w:szCs w:val="14"/>
        </w:rPr>
        <w:t>detekčního roztoku 10</w:t>
      </w:r>
      <w:r w:rsidR="00870AE8">
        <w:rPr>
          <w:b/>
          <w:sz w:val="14"/>
          <w:szCs w:val="14"/>
        </w:rPr>
        <w:t xml:space="preserve">x </w:t>
      </w:r>
      <w:r w:rsidRPr="009067A5">
        <w:rPr>
          <w:sz w:val="14"/>
          <w:szCs w:val="14"/>
        </w:rPr>
        <w:t xml:space="preserve">do lahvičky s </w:t>
      </w:r>
      <w:r w:rsidRPr="009067A5">
        <w:rPr>
          <w:b/>
          <w:sz w:val="14"/>
          <w:szCs w:val="14"/>
        </w:rPr>
        <w:t>ředicím pufrem 13,</w:t>
      </w:r>
    </w:p>
    <w:p w14:paraId="09094F4B" w14:textId="19BB2280" w:rsidR="008946AB" w:rsidRPr="00F76663" w:rsidRDefault="0071696C" w:rsidP="00F76663">
      <w:pPr>
        <w:pStyle w:val="Odstavecseseznamem"/>
        <w:numPr>
          <w:ilvl w:val="0"/>
          <w:numId w:val="6"/>
        </w:numPr>
        <w:tabs>
          <w:tab w:val="left" w:pos="284"/>
        </w:tabs>
        <w:spacing w:before="48"/>
        <w:ind w:right="39"/>
        <w:rPr>
          <w:b/>
          <w:sz w:val="14"/>
          <w:szCs w:val="14"/>
        </w:rPr>
      </w:pPr>
      <w:r w:rsidRPr="00F76663">
        <w:rPr>
          <w:sz w:val="14"/>
          <w:szCs w:val="14"/>
        </w:rPr>
        <w:t xml:space="preserve">nalijte celý obsah </w:t>
      </w:r>
      <w:r w:rsidRPr="00F76663">
        <w:rPr>
          <w:b/>
          <w:sz w:val="14"/>
          <w:szCs w:val="14"/>
        </w:rPr>
        <w:t>koncentrovaného konjugátu 10</w:t>
      </w:r>
      <w:r w:rsidR="00870AE8">
        <w:rPr>
          <w:b/>
          <w:sz w:val="14"/>
          <w:szCs w:val="14"/>
        </w:rPr>
        <w:t>x</w:t>
      </w:r>
      <w:r w:rsidRPr="00F76663">
        <w:rPr>
          <w:b/>
          <w:sz w:val="14"/>
          <w:szCs w:val="14"/>
        </w:rPr>
        <w:t xml:space="preserve"> </w:t>
      </w:r>
      <w:r w:rsidRPr="00F76663">
        <w:rPr>
          <w:sz w:val="14"/>
          <w:szCs w:val="14"/>
        </w:rPr>
        <w:t>do</w:t>
      </w:r>
      <w:r w:rsidR="005E6E4D">
        <w:rPr>
          <w:sz w:val="14"/>
          <w:szCs w:val="14"/>
        </w:rPr>
        <w:t> </w:t>
      </w:r>
      <w:r w:rsidRPr="00F76663">
        <w:rPr>
          <w:sz w:val="14"/>
          <w:szCs w:val="14"/>
        </w:rPr>
        <w:t xml:space="preserve">lahvičky s </w:t>
      </w:r>
      <w:r w:rsidRPr="00F76663">
        <w:rPr>
          <w:b/>
          <w:sz w:val="14"/>
          <w:szCs w:val="14"/>
        </w:rPr>
        <w:t>ředicím pufrem 12,</w:t>
      </w:r>
    </w:p>
    <w:p w14:paraId="45339E07" w14:textId="77777777" w:rsidR="008946AB" w:rsidRPr="00F76663" w:rsidRDefault="0071696C" w:rsidP="00F76663">
      <w:pPr>
        <w:pStyle w:val="Odstavecseseznamem"/>
        <w:numPr>
          <w:ilvl w:val="0"/>
          <w:numId w:val="6"/>
        </w:numPr>
        <w:tabs>
          <w:tab w:val="left" w:pos="284"/>
        </w:tabs>
        <w:spacing w:before="0" w:line="170" w:lineRule="exact"/>
        <w:ind w:hanging="283"/>
        <w:rPr>
          <w:sz w:val="14"/>
          <w:szCs w:val="14"/>
        </w:rPr>
      </w:pPr>
      <w:r w:rsidRPr="00F76663">
        <w:rPr>
          <w:sz w:val="14"/>
          <w:szCs w:val="14"/>
        </w:rPr>
        <w:t>na lahvičku napište datum rekonstituce.</w:t>
      </w:r>
    </w:p>
    <w:p w14:paraId="68424BB5" w14:textId="6FCBB862" w:rsidR="008946AB" w:rsidRPr="00F76663" w:rsidRDefault="0071696C">
      <w:pPr>
        <w:spacing w:before="79"/>
        <w:ind w:left="141" w:right="38"/>
        <w:jc w:val="both"/>
        <w:rPr>
          <w:i/>
          <w:sz w:val="14"/>
          <w:szCs w:val="14"/>
        </w:rPr>
      </w:pPr>
      <w:r w:rsidRPr="00F76663">
        <w:rPr>
          <w:b/>
          <w:sz w:val="14"/>
          <w:szCs w:val="14"/>
        </w:rPr>
        <w:t>Detekční roztok 1</w:t>
      </w:r>
      <w:r w:rsidR="00870AE8">
        <w:rPr>
          <w:b/>
          <w:sz w:val="14"/>
          <w:szCs w:val="14"/>
        </w:rPr>
        <w:t>x</w:t>
      </w:r>
      <w:r w:rsidRPr="00F76663">
        <w:rPr>
          <w:b/>
          <w:sz w:val="14"/>
          <w:szCs w:val="14"/>
        </w:rPr>
        <w:t xml:space="preserve"> </w:t>
      </w:r>
      <w:r w:rsidRPr="00F76663">
        <w:rPr>
          <w:sz w:val="14"/>
          <w:szCs w:val="14"/>
        </w:rPr>
        <w:t xml:space="preserve">a </w:t>
      </w:r>
      <w:r w:rsidRPr="00F76663">
        <w:rPr>
          <w:b/>
          <w:sz w:val="14"/>
          <w:szCs w:val="14"/>
        </w:rPr>
        <w:t>konjugát 1</w:t>
      </w:r>
      <w:r w:rsidR="00870AE8">
        <w:rPr>
          <w:b/>
          <w:sz w:val="14"/>
          <w:szCs w:val="14"/>
        </w:rPr>
        <w:t>x</w:t>
      </w:r>
      <w:r w:rsidRPr="00F76663">
        <w:rPr>
          <w:b/>
          <w:sz w:val="14"/>
          <w:szCs w:val="14"/>
        </w:rPr>
        <w:t xml:space="preserve"> </w:t>
      </w:r>
      <w:r w:rsidRPr="00F76663">
        <w:rPr>
          <w:sz w:val="14"/>
          <w:szCs w:val="14"/>
        </w:rPr>
        <w:t xml:space="preserve">připravené k použití je možné skladovat při teplotě 5 °C </w:t>
      </w:r>
      <w:r w:rsidRPr="00F76663">
        <w:rPr>
          <w:rFonts w:ascii="Symbol" w:hAnsi="Symbol"/>
          <w:sz w:val="14"/>
          <w:szCs w:val="14"/>
        </w:rPr>
        <w:t></w:t>
      </w:r>
      <w:r w:rsidRPr="00F76663">
        <w:rPr>
          <w:rFonts w:ascii="Times New Roman" w:hAnsi="Times New Roman"/>
          <w:sz w:val="14"/>
          <w:szCs w:val="14"/>
        </w:rPr>
        <w:t xml:space="preserve"> </w:t>
      </w:r>
      <w:r w:rsidRPr="00F76663">
        <w:rPr>
          <w:sz w:val="14"/>
          <w:szCs w:val="14"/>
        </w:rPr>
        <w:t>3</w:t>
      </w:r>
      <w:r w:rsidR="00F76663">
        <w:rPr>
          <w:sz w:val="14"/>
          <w:szCs w:val="14"/>
        </w:rPr>
        <w:t xml:space="preserve"> </w:t>
      </w:r>
      <w:r w:rsidRPr="00F76663">
        <w:rPr>
          <w:sz w:val="14"/>
          <w:szCs w:val="14"/>
        </w:rPr>
        <w:t>°C po dobu až</w:t>
      </w:r>
      <w:r w:rsidR="005E6E4D">
        <w:rPr>
          <w:sz w:val="14"/>
          <w:szCs w:val="14"/>
        </w:rPr>
        <w:t> </w:t>
      </w:r>
      <w:r w:rsidRPr="00F76663">
        <w:rPr>
          <w:sz w:val="14"/>
          <w:szCs w:val="14"/>
        </w:rPr>
        <w:t>6</w:t>
      </w:r>
      <w:r w:rsidR="005E6E4D">
        <w:rPr>
          <w:sz w:val="14"/>
          <w:szCs w:val="14"/>
        </w:rPr>
        <w:t> </w:t>
      </w:r>
      <w:r w:rsidRPr="00F76663">
        <w:rPr>
          <w:sz w:val="14"/>
          <w:szCs w:val="14"/>
        </w:rPr>
        <w:t xml:space="preserve">měsíců. </w:t>
      </w:r>
      <w:r w:rsidRPr="00F76663">
        <w:rPr>
          <w:i/>
          <w:sz w:val="14"/>
          <w:szCs w:val="14"/>
        </w:rPr>
        <w:t xml:space="preserve">Všimněte si, že zatímco koncentrace roztoků připravených k použití je ≈ 0,9x, výkon soupravy tím není ovlivněn. Další informace naleznete v souboru pro ověření testu, který je k dispozici na vyžádání na adrese </w:t>
      </w:r>
      <w:hyperlink r:id="rId10">
        <w:r w:rsidRPr="00F76663">
          <w:rPr>
            <w:i/>
            <w:sz w:val="14"/>
            <w:szCs w:val="14"/>
            <w:u w:val="single"/>
          </w:rPr>
          <w:t>info@innovative-diagnostics.com.</w:t>
        </w:r>
      </w:hyperlink>
    </w:p>
    <w:p w14:paraId="525F3E70" w14:textId="77777777" w:rsidR="008946AB" w:rsidRPr="008A3222" w:rsidRDefault="0071696C">
      <w:pPr>
        <w:pStyle w:val="Nadpis2"/>
        <w:spacing w:before="78"/>
        <w:rPr>
          <w:sz w:val="18"/>
          <w:szCs w:val="18"/>
          <w:u w:val="none"/>
        </w:rPr>
      </w:pPr>
      <w:r w:rsidRPr="008A3222">
        <w:rPr>
          <w:color w:val="E73037"/>
          <w:sz w:val="18"/>
          <w:szCs w:val="18"/>
          <w:u w:color="E73037"/>
        </w:rPr>
        <w:t>Příprava promývacího roztoku</w:t>
      </w:r>
    </w:p>
    <w:p w14:paraId="1A3C77B1" w14:textId="06085B46" w:rsidR="008946AB" w:rsidRPr="00F76663" w:rsidRDefault="0071696C" w:rsidP="00E40237">
      <w:pPr>
        <w:spacing w:before="117" w:line="264" w:lineRule="auto"/>
        <w:ind w:left="141" w:right="38"/>
        <w:jc w:val="both"/>
        <w:rPr>
          <w:sz w:val="14"/>
          <w:szCs w:val="14"/>
        </w:rPr>
      </w:pPr>
      <w:r w:rsidRPr="00F76663">
        <w:rPr>
          <w:sz w:val="14"/>
          <w:szCs w:val="14"/>
        </w:rPr>
        <w:t xml:space="preserve">V případě potřeby nechte </w:t>
      </w:r>
      <w:r w:rsidRPr="00F76663">
        <w:rPr>
          <w:b/>
          <w:bCs/>
          <w:sz w:val="14"/>
          <w:szCs w:val="14"/>
        </w:rPr>
        <w:t>koncentrovaný promývací roztok</w:t>
      </w:r>
      <w:r w:rsidRPr="00F76663">
        <w:rPr>
          <w:sz w:val="14"/>
          <w:szCs w:val="14"/>
        </w:rPr>
        <w:t xml:space="preserve"> </w:t>
      </w:r>
      <w:r w:rsidRPr="00F76663">
        <w:rPr>
          <w:b/>
          <w:sz w:val="14"/>
          <w:szCs w:val="14"/>
        </w:rPr>
        <w:t>(20</w:t>
      </w:r>
      <w:r w:rsidR="00870AE8">
        <w:rPr>
          <w:b/>
          <w:sz w:val="14"/>
          <w:szCs w:val="14"/>
        </w:rPr>
        <w:t>x</w:t>
      </w:r>
      <w:r w:rsidRPr="00F76663">
        <w:rPr>
          <w:b/>
          <w:sz w:val="14"/>
          <w:szCs w:val="14"/>
        </w:rPr>
        <w:t xml:space="preserve">) </w:t>
      </w:r>
      <w:r w:rsidR="00870AE8">
        <w:rPr>
          <w:sz w:val="14"/>
          <w:szCs w:val="14"/>
        </w:rPr>
        <w:t>vytemperovat</w:t>
      </w:r>
      <w:r w:rsidR="00870AE8" w:rsidRPr="00F76663">
        <w:rPr>
          <w:sz w:val="14"/>
          <w:szCs w:val="14"/>
        </w:rPr>
        <w:t xml:space="preserve"> </w:t>
      </w:r>
      <w:r w:rsidRPr="00F76663">
        <w:rPr>
          <w:sz w:val="14"/>
          <w:szCs w:val="14"/>
        </w:rPr>
        <w:t>na pokojovou teplotu (21 °C ±</w:t>
      </w:r>
      <w:r w:rsidR="005E6E4D">
        <w:rPr>
          <w:sz w:val="14"/>
          <w:szCs w:val="14"/>
        </w:rPr>
        <w:t> </w:t>
      </w:r>
      <w:r w:rsidRPr="00F76663">
        <w:rPr>
          <w:sz w:val="14"/>
          <w:szCs w:val="14"/>
        </w:rPr>
        <w:t>5 °C) a důkladně promíchejte, abyste měli jistotu, že se celý rozpustí.</w:t>
      </w:r>
      <w:r w:rsidR="00870AE8">
        <w:rPr>
          <w:b/>
          <w:bCs/>
          <w:sz w:val="14"/>
          <w:szCs w:val="14"/>
        </w:rPr>
        <w:t xml:space="preserve"> </w:t>
      </w:r>
      <w:r w:rsidRPr="00F76663">
        <w:rPr>
          <w:b/>
          <w:bCs/>
          <w:sz w:val="14"/>
          <w:szCs w:val="14"/>
        </w:rPr>
        <w:t>Promývací roztok</w:t>
      </w:r>
      <w:r w:rsidRPr="00F76663">
        <w:rPr>
          <w:sz w:val="14"/>
          <w:szCs w:val="14"/>
        </w:rPr>
        <w:t xml:space="preserve"> </w:t>
      </w:r>
      <w:r w:rsidRPr="00F76663">
        <w:rPr>
          <w:b/>
          <w:sz w:val="14"/>
          <w:szCs w:val="14"/>
        </w:rPr>
        <w:t>(1</w:t>
      </w:r>
      <w:r w:rsidR="00870AE8">
        <w:rPr>
          <w:b/>
          <w:sz w:val="14"/>
          <w:szCs w:val="14"/>
        </w:rPr>
        <w:t>x</w:t>
      </w:r>
      <w:r w:rsidRPr="00F76663">
        <w:rPr>
          <w:b/>
          <w:sz w:val="14"/>
          <w:szCs w:val="14"/>
        </w:rPr>
        <w:t xml:space="preserve">) </w:t>
      </w:r>
      <w:r w:rsidRPr="00F76663">
        <w:rPr>
          <w:sz w:val="14"/>
          <w:szCs w:val="14"/>
        </w:rPr>
        <w:t xml:space="preserve">připravte naředěním </w:t>
      </w:r>
      <w:r w:rsidRPr="00F76663">
        <w:rPr>
          <w:b/>
          <w:bCs/>
          <w:sz w:val="14"/>
          <w:szCs w:val="14"/>
        </w:rPr>
        <w:t>koncentrovaného promývacího roztoku</w:t>
      </w:r>
      <w:r w:rsidRPr="00F76663">
        <w:rPr>
          <w:sz w:val="14"/>
          <w:szCs w:val="14"/>
        </w:rPr>
        <w:t xml:space="preserve"> </w:t>
      </w:r>
      <w:r w:rsidRPr="00F76663">
        <w:rPr>
          <w:b/>
          <w:sz w:val="14"/>
          <w:szCs w:val="14"/>
        </w:rPr>
        <w:t>(20</w:t>
      </w:r>
      <w:r w:rsidR="00870AE8">
        <w:rPr>
          <w:b/>
          <w:sz w:val="14"/>
          <w:szCs w:val="14"/>
        </w:rPr>
        <w:t>x</w:t>
      </w:r>
      <w:r w:rsidRPr="00F76663">
        <w:rPr>
          <w:b/>
          <w:sz w:val="14"/>
          <w:szCs w:val="14"/>
        </w:rPr>
        <w:t xml:space="preserve">) </w:t>
      </w:r>
      <w:r w:rsidRPr="00F76663">
        <w:rPr>
          <w:sz w:val="14"/>
          <w:szCs w:val="14"/>
        </w:rPr>
        <w:t>v destilované/</w:t>
      </w:r>
      <w:proofErr w:type="spellStart"/>
      <w:r w:rsidRPr="00F76663">
        <w:rPr>
          <w:sz w:val="14"/>
          <w:szCs w:val="14"/>
        </w:rPr>
        <w:t>deionizované</w:t>
      </w:r>
      <w:proofErr w:type="spellEnd"/>
      <w:r w:rsidRPr="00F76663">
        <w:rPr>
          <w:sz w:val="14"/>
          <w:szCs w:val="14"/>
        </w:rPr>
        <w:t xml:space="preserve"> vodě v poměru 1</w:t>
      </w:r>
      <w:r w:rsidR="00FD1DAB">
        <w:rPr>
          <w:sz w:val="14"/>
          <w:szCs w:val="14"/>
        </w:rPr>
        <w:t>:</w:t>
      </w:r>
      <w:r w:rsidRPr="00F76663">
        <w:rPr>
          <w:sz w:val="14"/>
          <w:szCs w:val="14"/>
        </w:rPr>
        <w:t>20.</w:t>
      </w:r>
    </w:p>
    <w:p w14:paraId="1CC88663" w14:textId="77777777" w:rsidR="008946AB" w:rsidRPr="00F76663" w:rsidRDefault="0071696C">
      <w:pPr>
        <w:pStyle w:val="Zkladntext"/>
        <w:spacing w:before="60" w:line="264" w:lineRule="auto"/>
        <w:ind w:left="141" w:right="38"/>
        <w:jc w:val="both"/>
      </w:pPr>
      <w:r w:rsidRPr="00F76663">
        <w:t>Kvalita promývacího kroku může mít vliv na výsledky. Dbejte na to, aby byly jamky před promýváním zcela prázdné. Při použití automatické myčky je mimořádně důležité správně nastavit parametry přístroje (režim, typ sání, výška sání).</w:t>
      </w:r>
    </w:p>
    <w:p w14:paraId="53D84993" w14:textId="1D38993A" w:rsidR="008946AB" w:rsidRPr="00F76663" w:rsidRDefault="0071696C" w:rsidP="00E40237">
      <w:pPr>
        <w:pStyle w:val="Zkladntext"/>
        <w:spacing w:before="60" w:line="261" w:lineRule="auto"/>
        <w:ind w:left="141" w:right="38"/>
      </w:pPr>
      <w:r w:rsidRPr="00F76663">
        <w:t>Další informace a „Průvodce promýváním ID</w:t>
      </w:r>
      <w:r w:rsidR="00F76663">
        <w:t>.V</w:t>
      </w:r>
      <w:r w:rsidRPr="00F76663">
        <w:t xml:space="preserve">et“ jsou k dispozici na odkazu: </w:t>
      </w:r>
      <w:r w:rsidRPr="00F76663">
        <w:rPr>
          <w:u w:val="single"/>
        </w:rPr>
        <w:t>www.innovative-diagnostics.com/support/veterinary-diagnostics-support</w:t>
      </w:r>
      <w:r w:rsidRPr="00F76663">
        <w:t>.</w:t>
      </w:r>
    </w:p>
    <w:p w14:paraId="2B8B5C6D" w14:textId="77777777" w:rsidR="008946AB" w:rsidRPr="008A3222" w:rsidRDefault="0071696C">
      <w:pPr>
        <w:pStyle w:val="Nadpis2"/>
        <w:spacing w:before="82"/>
        <w:rPr>
          <w:sz w:val="18"/>
          <w:szCs w:val="18"/>
          <w:u w:val="none"/>
        </w:rPr>
      </w:pPr>
      <w:bookmarkStart w:id="6" w:name="Sample_preparation"/>
      <w:bookmarkEnd w:id="6"/>
      <w:r w:rsidRPr="008A3222">
        <w:rPr>
          <w:color w:val="E73037"/>
          <w:sz w:val="18"/>
          <w:szCs w:val="18"/>
          <w:u w:color="E73037"/>
        </w:rPr>
        <w:t>Příprava vzorku</w:t>
      </w:r>
    </w:p>
    <w:p w14:paraId="1C659B24" w14:textId="77777777" w:rsidR="008946AB" w:rsidRPr="00F76663" w:rsidRDefault="0071696C">
      <w:pPr>
        <w:pStyle w:val="Nadpis5"/>
        <w:spacing w:before="117"/>
        <w:rPr>
          <w:sz w:val="14"/>
          <w:szCs w:val="14"/>
          <w:u w:val="none"/>
        </w:rPr>
      </w:pPr>
      <w:bookmarkStart w:id="7" w:name="For_all_sample_types"/>
      <w:bookmarkEnd w:id="7"/>
      <w:r w:rsidRPr="00F76663">
        <w:rPr>
          <w:color w:val="777777"/>
          <w:sz w:val="14"/>
          <w:szCs w:val="14"/>
          <w:u w:color="777777"/>
        </w:rPr>
        <w:t>Pro všechny druhy vzorků</w:t>
      </w:r>
    </w:p>
    <w:p w14:paraId="00FD69E1" w14:textId="77777777" w:rsidR="008946AB" w:rsidRPr="00F76663" w:rsidRDefault="0071696C">
      <w:pPr>
        <w:pStyle w:val="Zkladntext"/>
        <w:spacing w:before="77" w:line="288" w:lineRule="auto"/>
        <w:ind w:left="141" w:right="38"/>
        <w:jc w:val="both"/>
      </w:pPr>
      <w:r w:rsidRPr="00F76663">
        <w:t>Aby se předešlo rozdílům v inkubačních dobách mezi vzorky, je možné připravit 96jamkovou mikrodestičku obsahující testované vzorky a kontroly před jejich přenesením na mikrodestičku ELISA pomocí vícekanálové pipety.</w:t>
      </w:r>
    </w:p>
    <w:p w14:paraId="14D3A040" w14:textId="77777777" w:rsidR="008946AB" w:rsidRPr="00F76663" w:rsidRDefault="0071696C">
      <w:pPr>
        <w:pStyle w:val="Nadpis5"/>
        <w:rPr>
          <w:sz w:val="14"/>
          <w:szCs w:val="14"/>
          <w:u w:val="none"/>
        </w:rPr>
      </w:pPr>
      <w:bookmarkStart w:id="8" w:name="For_ear_notch_tissue_samples"/>
      <w:bookmarkEnd w:id="8"/>
      <w:r w:rsidRPr="00F76663">
        <w:rPr>
          <w:color w:val="777777"/>
          <w:sz w:val="14"/>
          <w:szCs w:val="14"/>
          <w:u w:color="777777"/>
        </w:rPr>
        <w:t>Pro vzorky tkáně z ušních zářezů</w:t>
      </w:r>
    </w:p>
    <w:p w14:paraId="15B783FB" w14:textId="30A876E3" w:rsidR="008946AB" w:rsidRPr="00F76663" w:rsidRDefault="0071696C" w:rsidP="00F76663">
      <w:pPr>
        <w:pStyle w:val="Zkladntext"/>
        <w:spacing w:before="77" w:line="290" w:lineRule="auto"/>
        <w:ind w:left="141" w:right="39" w:hanging="1"/>
      </w:pPr>
      <w:r w:rsidRPr="00F76663">
        <w:t>Lze testovat čerstvé, vlhké nebo zmrazené (&lt; -16 °C) vzorky tkáně z ušních zářezů o průměru 2–3 mm (např.</w:t>
      </w:r>
      <w:r w:rsidR="005E6E4D">
        <w:t> </w:t>
      </w:r>
      <w:r w:rsidRPr="00F76663">
        <w:t xml:space="preserve">vzorky z ušních zářezů </w:t>
      </w:r>
      <w:r w:rsidR="00F76663" w:rsidRPr="00F76663">
        <w:t xml:space="preserve">odebrané z identifikačních </w:t>
      </w:r>
      <w:r w:rsidR="0004567D" w:rsidRPr="00F76663">
        <w:t>štítků opatřených</w:t>
      </w:r>
      <w:r w:rsidRPr="00F76663">
        <w:t xml:space="preserve"> zařízením pro odběr vzorků z uší).</w:t>
      </w:r>
    </w:p>
    <w:p w14:paraId="3C4EF329" w14:textId="77777777" w:rsidR="008946AB" w:rsidRPr="00F76663" w:rsidRDefault="0071696C">
      <w:pPr>
        <w:pStyle w:val="Zkladntext"/>
        <w:spacing w:before="83" w:line="288" w:lineRule="auto"/>
        <w:ind w:left="141" w:right="141" w:hanging="1"/>
        <w:jc w:val="both"/>
      </w:pPr>
      <w:r w:rsidRPr="00F76663">
        <w:t>Vzorky z ušních zářezů mohou zůstat v odběrném zařízení, nebo mohou být přeneseny na 96jamkovou mikrotitrační destičku (např. hluboké jamky) k inkubaci.</w:t>
      </w:r>
    </w:p>
    <w:p w14:paraId="3BD34C37" w14:textId="77777777" w:rsidR="008946AB" w:rsidRPr="00F76663" w:rsidRDefault="0071696C" w:rsidP="00F76663">
      <w:pPr>
        <w:pStyle w:val="Odstavecseseznamem"/>
        <w:numPr>
          <w:ilvl w:val="0"/>
          <w:numId w:val="5"/>
        </w:numPr>
        <w:tabs>
          <w:tab w:val="left" w:pos="284"/>
        </w:tabs>
        <w:spacing w:before="80" w:line="288" w:lineRule="auto"/>
        <w:ind w:left="284" w:right="140" w:hanging="284"/>
        <w:rPr>
          <w:sz w:val="14"/>
          <w:szCs w:val="14"/>
        </w:rPr>
      </w:pPr>
      <w:r w:rsidRPr="00F76663">
        <w:rPr>
          <w:sz w:val="14"/>
          <w:szCs w:val="14"/>
        </w:rPr>
        <w:t xml:space="preserve">Do tkáně z ušního zářezu přidejte 250 µl </w:t>
      </w:r>
      <w:r w:rsidRPr="00F76663">
        <w:rPr>
          <w:b/>
          <w:sz w:val="14"/>
          <w:szCs w:val="14"/>
        </w:rPr>
        <w:t xml:space="preserve">elučního pufru pro ušní zářezy </w:t>
      </w:r>
      <w:r w:rsidRPr="00F76663">
        <w:rPr>
          <w:sz w:val="14"/>
          <w:szCs w:val="14"/>
        </w:rPr>
        <w:t>a ujistěte se, že je vzorek zcela ponořený.</w:t>
      </w:r>
    </w:p>
    <w:p w14:paraId="341FB3BF" w14:textId="77777777" w:rsidR="008946AB" w:rsidRPr="00F76663" w:rsidRDefault="0071696C" w:rsidP="00F76663">
      <w:pPr>
        <w:pStyle w:val="Odstavecseseznamem"/>
        <w:numPr>
          <w:ilvl w:val="0"/>
          <w:numId w:val="5"/>
        </w:numPr>
        <w:tabs>
          <w:tab w:val="left" w:pos="284"/>
        </w:tabs>
        <w:spacing w:before="81" w:line="285" w:lineRule="auto"/>
        <w:ind w:left="284" w:right="142" w:hanging="284"/>
        <w:rPr>
          <w:sz w:val="14"/>
          <w:szCs w:val="14"/>
        </w:rPr>
      </w:pPr>
      <w:r w:rsidRPr="00F76663">
        <w:rPr>
          <w:sz w:val="14"/>
          <w:szCs w:val="14"/>
        </w:rPr>
        <w:t>Aby se zabránilo odpařování, zakryjte každou zkumavku/destičku a inkubujte:</w:t>
      </w:r>
    </w:p>
    <w:p w14:paraId="3F3F7117" w14:textId="77777777" w:rsidR="008946AB" w:rsidRPr="00F76663" w:rsidRDefault="0071696C" w:rsidP="00F76663">
      <w:pPr>
        <w:pStyle w:val="Odstavecseseznamem"/>
        <w:numPr>
          <w:ilvl w:val="1"/>
          <w:numId w:val="5"/>
        </w:numPr>
        <w:tabs>
          <w:tab w:val="left" w:pos="284"/>
          <w:tab w:val="left" w:pos="651"/>
        </w:tabs>
        <w:spacing w:before="41"/>
        <w:ind w:left="284" w:hanging="284"/>
        <w:rPr>
          <w:sz w:val="14"/>
          <w:szCs w:val="14"/>
        </w:rPr>
      </w:pPr>
      <w:r w:rsidRPr="00F76663">
        <w:rPr>
          <w:sz w:val="14"/>
          <w:szCs w:val="14"/>
        </w:rPr>
        <w:t xml:space="preserve">po dobu </w:t>
      </w:r>
      <w:r w:rsidRPr="00F76663">
        <w:rPr>
          <w:b/>
          <w:sz w:val="14"/>
          <w:szCs w:val="14"/>
        </w:rPr>
        <w:t xml:space="preserve">1 h až 8 h </w:t>
      </w:r>
      <w:r w:rsidRPr="00F76663">
        <w:rPr>
          <w:sz w:val="14"/>
          <w:szCs w:val="14"/>
        </w:rPr>
        <w:t>při 21 °C (± 5 °C), nebo</w:t>
      </w:r>
    </w:p>
    <w:p w14:paraId="7FE25CDD" w14:textId="0942BE61" w:rsidR="008946AB" w:rsidRPr="00F76663" w:rsidRDefault="0071696C" w:rsidP="00F76663">
      <w:pPr>
        <w:pStyle w:val="Odstavecseseznamem"/>
        <w:numPr>
          <w:ilvl w:val="1"/>
          <w:numId w:val="5"/>
        </w:numPr>
        <w:tabs>
          <w:tab w:val="left" w:pos="284"/>
          <w:tab w:val="left" w:pos="653"/>
        </w:tabs>
        <w:spacing w:before="34" w:line="283" w:lineRule="auto"/>
        <w:ind w:left="284" w:right="143" w:hanging="284"/>
        <w:rPr>
          <w:b/>
          <w:sz w:val="14"/>
          <w:szCs w:val="14"/>
        </w:rPr>
      </w:pPr>
      <w:r w:rsidRPr="00F76663">
        <w:rPr>
          <w:sz w:val="14"/>
          <w:szCs w:val="14"/>
        </w:rPr>
        <w:t xml:space="preserve">po </w:t>
      </w:r>
      <w:r w:rsidRPr="00F76663">
        <w:rPr>
          <w:b/>
          <w:sz w:val="14"/>
          <w:szCs w:val="14"/>
        </w:rPr>
        <w:t xml:space="preserve">dobu 16 h </w:t>
      </w:r>
      <w:r w:rsidRPr="00F76663">
        <w:rPr>
          <w:sz w:val="14"/>
          <w:szCs w:val="14"/>
        </w:rPr>
        <w:t xml:space="preserve">(přes noc), </w:t>
      </w:r>
      <w:r w:rsidRPr="00F76663">
        <w:rPr>
          <w:b/>
          <w:sz w:val="14"/>
          <w:szCs w:val="14"/>
        </w:rPr>
        <w:t xml:space="preserve">nebo až 72 h </w:t>
      </w:r>
      <w:r w:rsidRPr="00F76663">
        <w:rPr>
          <w:sz w:val="14"/>
          <w:szCs w:val="14"/>
        </w:rPr>
        <w:t>(přes víkend) při</w:t>
      </w:r>
      <w:r w:rsidR="005E6E4D">
        <w:rPr>
          <w:sz w:val="14"/>
          <w:szCs w:val="14"/>
        </w:rPr>
        <w:t> </w:t>
      </w:r>
      <w:r w:rsidRPr="00F76663">
        <w:rPr>
          <w:b/>
          <w:sz w:val="14"/>
          <w:szCs w:val="14"/>
        </w:rPr>
        <w:t xml:space="preserve">21 °C (± 5 °C), </w:t>
      </w:r>
      <w:r w:rsidRPr="00F76663">
        <w:rPr>
          <w:sz w:val="14"/>
          <w:szCs w:val="14"/>
        </w:rPr>
        <w:t xml:space="preserve">nebo při </w:t>
      </w:r>
      <w:r w:rsidRPr="00F76663">
        <w:rPr>
          <w:b/>
          <w:sz w:val="14"/>
          <w:szCs w:val="14"/>
        </w:rPr>
        <w:t>5 °C (± 3 °C).</w:t>
      </w:r>
    </w:p>
    <w:p w14:paraId="2A117E80" w14:textId="77777777" w:rsidR="008946AB" w:rsidRPr="00F76663" w:rsidRDefault="0071696C">
      <w:pPr>
        <w:pStyle w:val="Zkladntext"/>
        <w:spacing w:before="84" w:line="285" w:lineRule="auto"/>
        <w:ind w:left="142" w:right="140"/>
        <w:jc w:val="both"/>
        <w:rPr>
          <w:b/>
        </w:rPr>
      </w:pPr>
      <w:r w:rsidRPr="00F76663">
        <w:t>Eluáty lze skladovat společně s biops</w:t>
      </w:r>
      <w:r w:rsidRPr="009067A5">
        <w:t xml:space="preserve">ií </w:t>
      </w:r>
      <w:r w:rsidRPr="00F76663">
        <w:t xml:space="preserve">bez ztráty signálu maximálně </w:t>
      </w:r>
      <w:r w:rsidRPr="00F76663">
        <w:rPr>
          <w:b/>
        </w:rPr>
        <w:t xml:space="preserve">5 dní </w:t>
      </w:r>
      <w:r w:rsidRPr="00F76663">
        <w:t xml:space="preserve">při teplotě </w:t>
      </w:r>
      <w:r w:rsidRPr="00F76663">
        <w:rPr>
          <w:b/>
        </w:rPr>
        <w:t>5 °C (± 3 °C).</w:t>
      </w:r>
    </w:p>
    <w:p w14:paraId="7C2EC3D9" w14:textId="77777777" w:rsidR="008946AB" w:rsidRPr="00F76663" w:rsidRDefault="0071696C">
      <w:pPr>
        <w:pStyle w:val="Odstavecseseznamem"/>
        <w:numPr>
          <w:ilvl w:val="0"/>
          <w:numId w:val="5"/>
        </w:numPr>
        <w:tabs>
          <w:tab w:val="left" w:pos="497"/>
          <w:tab w:val="left" w:pos="499"/>
        </w:tabs>
        <w:spacing w:before="83" w:line="288" w:lineRule="auto"/>
        <w:ind w:right="139"/>
        <w:rPr>
          <w:sz w:val="14"/>
          <w:szCs w:val="14"/>
        </w:rPr>
      </w:pPr>
      <w:r w:rsidRPr="00F76663">
        <w:rPr>
          <w:sz w:val="14"/>
          <w:szCs w:val="14"/>
        </w:rPr>
        <w:t>Odeberte 50 µl eluátu pro testování*. Pro dlouhodobé skladování lze zbylý eluát vzorku tkáně ušního zářezu zmrazit (&lt; -16 °C).</w:t>
      </w:r>
    </w:p>
    <w:p w14:paraId="291C4362" w14:textId="77777777" w:rsidR="008946AB" w:rsidRPr="008A3222" w:rsidRDefault="0071696C">
      <w:pPr>
        <w:spacing w:before="58"/>
        <w:ind w:left="424" w:right="139"/>
        <w:jc w:val="both"/>
        <w:rPr>
          <w:i/>
          <w:sz w:val="10"/>
          <w:szCs w:val="20"/>
        </w:rPr>
      </w:pPr>
      <w:r w:rsidRPr="008A3222">
        <w:rPr>
          <w:i/>
          <w:sz w:val="10"/>
          <w:szCs w:val="20"/>
        </w:rPr>
        <w:t>*Tento krok mohou usnadnit dlouhé a ultratenké hroty. Pro více informací nás kontaktujte.</w:t>
      </w:r>
    </w:p>
    <w:p w14:paraId="3C51E1A4" w14:textId="77777777" w:rsidR="008946AB" w:rsidRPr="008A3222" w:rsidRDefault="0071696C">
      <w:pPr>
        <w:pStyle w:val="Nadpis2"/>
        <w:jc w:val="both"/>
        <w:rPr>
          <w:sz w:val="18"/>
          <w:szCs w:val="18"/>
          <w:u w:val="none"/>
        </w:rPr>
      </w:pPr>
      <w:bookmarkStart w:id="9" w:name="Testing_procedure"/>
      <w:bookmarkEnd w:id="9"/>
      <w:r w:rsidRPr="008A3222">
        <w:rPr>
          <w:color w:val="E73037"/>
          <w:sz w:val="18"/>
          <w:szCs w:val="18"/>
          <w:u w:color="E73037"/>
        </w:rPr>
        <w:t>Testovací postup</w:t>
      </w:r>
    </w:p>
    <w:p w14:paraId="2C4A1EA8" w14:textId="7637C56A" w:rsidR="008946AB" w:rsidRPr="00F76663" w:rsidRDefault="0071696C">
      <w:pPr>
        <w:pStyle w:val="Zkladntext"/>
        <w:spacing w:before="116" w:line="288" w:lineRule="auto"/>
        <w:ind w:left="141" w:right="143"/>
        <w:jc w:val="both"/>
      </w:pPr>
      <w:r w:rsidRPr="00F76663">
        <w:t xml:space="preserve">Před použitím nechte všechna reakční činidla 30 minut </w:t>
      </w:r>
      <w:r w:rsidR="009067A5">
        <w:t xml:space="preserve">vytemperovat </w:t>
      </w:r>
      <w:r w:rsidRPr="00F76663">
        <w:t xml:space="preserve">na pokojovou teplotu (21 °C </w:t>
      </w:r>
      <w:r w:rsidRPr="00F76663">
        <w:rPr>
          <w:rFonts w:ascii="Symbol" w:hAnsi="Symbol"/>
        </w:rPr>
        <w:t></w:t>
      </w:r>
      <w:r w:rsidRPr="00F76663">
        <w:t xml:space="preserve"> 5 °C). Všechna činidla homogenizujte </w:t>
      </w:r>
      <w:r w:rsidR="009067A5">
        <w:t xml:space="preserve">pomalým </w:t>
      </w:r>
      <w:r w:rsidR="0004567D" w:rsidRPr="00F76663">
        <w:t>převrácením</w:t>
      </w:r>
      <w:r w:rsidR="0004567D">
        <w:t xml:space="preserve"> nebo</w:t>
      </w:r>
      <w:r w:rsidRPr="00F76663">
        <w:t xml:space="preserve"> </w:t>
      </w:r>
      <w:r w:rsidR="009067A5">
        <w:t>kroužením.</w:t>
      </w:r>
    </w:p>
    <w:p w14:paraId="3286D0D9" w14:textId="77777777" w:rsidR="008946AB" w:rsidRPr="00F76663" w:rsidRDefault="0071696C">
      <w:pPr>
        <w:pStyle w:val="Nadpis5"/>
        <w:spacing w:before="81"/>
        <w:rPr>
          <w:sz w:val="14"/>
          <w:szCs w:val="14"/>
          <w:u w:val="none"/>
        </w:rPr>
      </w:pPr>
      <w:bookmarkStart w:id="10" w:name="Short_incubation"/>
      <w:bookmarkEnd w:id="10"/>
      <w:r w:rsidRPr="00F76663">
        <w:rPr>
          <w:color w:val="777777"/>
          <w:sz w:val="14"/>
          <w:szCs w:val="14"/>
          <w:u w:color="777777"/>
        </w:rPr>
        <w:t>Krátká inkubace</w:t>
      </w:r>
    </w:p>
    <w:p w14:paraId="7906E90C" w14:textId="2EAB69F4" w:rsidR="008946AB" w:rsidRPr="00F76663" w:rsidRDefault="0071696C">
      <w:pPr>
        <w:pStyle w:val="Odstavecseseznamem"/>
        <w:numPr>
          <w:ilvl w:val="0"/>
          <w:numId w:val="4"/>
        </w:numPr>
        <w:tabs>
          <w:tab w:val="left" w:pos="501"/>
        </w:tabs>
        <w:spacing w:before="74" w:line="288" w:lineRule="auto"/>
        <w:ind w:right="140"/>
        <w:rPr>
          <w:sz w:val="14"/>
          <w:szCs w:val="14"/>
        </w:rPr>
      </w:pPr>
      <w:r w:rsidRPr="00F76663">
        <w:rPr>
          <w:sz w:val="14"/>
          <w:szCs w:val="14"/>
        </w:rPr>
        <w:t xml:space="preserve">Připravte </w:t>
      </w:r>
      <w:r w:rsidRPr="00F76663">
        <w:rPr>
          <w:b/>
          <w:sz w:val="14"/>
          <w:szCs w:val="14"/>
        </w:rPr>
        <w:t>detekční roztok 1</w:t>
      </w:r>
      <w:r w:rsidR="009067A5">
        <w:rPr>
          <w:b/>
          <w:sz w:val="14"/>
          <w:szCs w:val="14"/>
        </w:rPr>
        <w:t>x</w:t>
      </w:r>
      <w:r w:rsidRPr="00F76663">
        <w:rPr>
          <w:b/>
          <w:sz w:val="14"/>
          <w:szCs w:val="14"/>
        </w:rPr>
        <w:t xml:space="preserve"> </w:t>
      </w:r>
      <w:r w:rsidRPr="00F76663">
        <w:rPr>
          <w:sz w:val="14"/>
          <w:szCs w:val="14"/>
        </w:rPr>
        <w:t xml:space="preserve">naředěním </w:t>
      </w:r>
      <w:r w:rsidRPr="00F76663">
        <w:rPr>
          <w:b/>
          <w:sz w:val="14"/>
          <w:szCs w:val="14"/>
        </w:rPr>
        <w:t>detekčního roztoku 10</w:t>
      </w:r>
      <w:r w:rsidR="009067A5">
        <w:rPr>
          <w:b/>
          <w:sz w:val="14"/>
          <w:szCs w:val="14"/>
        </w:rPr>
        <w:t>x</w:t>
      </w:r>
      <w:r w:rsidRPr="00F76663">
        <w:rPr>
          <w:b/>
          <w:sz w:val="14"/>
          <w:szCs w:val="14"/>
        </w:rPr>
        <w:t xml:space="preserve"> </w:t>
      </w:r>
      <w:r w:rsidRPr="00F76663">
        <w:rPr>
          <w:sz w:val="14"/>
          <w:szCs w:val="14"/>
        </w:rPr>
        <w:t>v poměru 1</w:t>
      </w:r>
      <w:r w:rsidR="00F76663">
        <w:rPr>
          <w:sz w:val="14"/>
          <w:szCs w:val="14"/>
        </w:rPr>
        <w:t>:</w:t>
      </w:r>
      <w:r w:rsidRPr="00F76663">
        <w:rPr>
          <w:sz w:val="14"/>
          <w:szCs w:val="14"/>
        </w:rPr>
        <w:t xml:space="preserve">10 s </w:t>
      </w:r>
      <w:r w:rsidRPr="00F76663">
        <w:rPr>
          <w:b/>
          <w:sz w:val="14"/>
          <w:szCs w:val="14"/>
        </w:rPr>
        <w:t>ředicím pufrem 13</w:t>
      </w:r>
      <w:r w:rsidRPr="00F76663">
        <w:rPr>
          <w:sz w:val="14"/>
          <w:szCs w:val="14"/>
        </w:rPr>
        <w:t>.</w:t>
      </w:r>
    </w:p>
    <w:p w14:paraId="192777DC" w14:textId="010C860B" w:rsidR="008946AB" w:rsidRPr="00F76663" w:rsidRDefault="0071696C">
      <w:pPr>
        <w:pStyle w:val="Odstavecseseznamem"/>
        <w:numPr>
          <w:ilvl w:val="0"/>
          <w:numId w:val="4"/>
        </w:numPr>
        <w:tabs>
          <w:tab w:val="left" w:pos="496"/>
          <w:tab w:val="left" w:pos="498"/>
        </w:tabs>
        <w:spacing w:before="81" w:line="290" w:lineRule="auto"/>
        <w:ind w:left="498" w:right="142" w:hanging="358"/>
        <w:rPr>
          <w:sz w:val="14"/>
          <w:szCs w:val="14"/>
        </w:rPr>
      </w:pPr>
      <w:r w:rsidRPr="00F76663">
        <w:rPr>
          <w:sz w:val="14"/>
          <w:szCs w:val="14"/>
        </w:rPr>
        <w:t>Do všech jamek mikrodestičky ELISA přidejte 50 µl</w:t>
      </w:r>
      <w:r w:rsidRPr="00F76663">
        <w:rPr>
          <w:b/>
          <w:sz w:val="14"/>
          <w:szCs w:val="14"/>
        </w:rPr>
        <w:t xml:space="preserve"> detekčního roztoku 1</w:t>
      </w:r>
      <w:r w:rsidR="009067A5">
        <w:rPr>
          <w:b/>
          <w:sz w:val="14"/>
          <w:szCs w:val="14"/>
        </w:rPr>
        <w:t>x</w:t>
      </w:r>
      <w:r w:rsidRPr="00F76663">
        <w:rPr>
          <w:sz w:val="14"/>
          <w:szCs w:val="14"/>
        </w:rPr>
        <w:t>.</w:t>
      </w:r>
    </w:p>
    <w:p w14:paraId="1A2DE833" w14:textId="77777777" w:rsidR="008946AB" w:rsidRPr="00F76663" w:rsidRDefault="0071696C">
      <w:pPr>
        <w:pStyle w:val="Odstavecseseznamem"/>
        <w:numPr>
          <w:ilvl w:val="0"/>
          <w:numId w:val="4"/>
        </w:numPr>
        <w:tabs>
          <w:tab w:val="left" w:pos="497"/>
        </w:tabs>
        <w:spacing w:before="78"/>
        <w:ind w:left="497" w:hanging="356"/>
        <w:rPr>
          <w:sz w:val="14"/>
          <w:szCs w:val="14"/>
        </w:rPr>
      </w:pPr>
      <w:r w:rsidRPr="00F76663">
        <w:rPr>
          <w:sz w:val="14"/>
          <w:szCs w:val="14"/>
        </w:rPr>
        <w:t>Poté přidejte:</w:t>
      </w:r>
    </w:p>
    <w:p w14:paraId="6E31A59F" w14:textId="77777777" w:rsidR="008946AB" w:rsidRPr="00F76663" w:rsidRDefault="0071696C">
      <w:pPr>
        <w:pStyle w:val="Odstavecseseznamem"/>
        <w:numPr>
          <w:ilvl w:val="1"/>
          <w:numId w:val="4"/>
        </w:numPr>
        <w:tabs>
          <w:tab w:val="left" w:pos="567"/>
        </w:tabs>
        <w:spacing w:before="72"/>
        <w:ind w:left="567" w:hanging="143"/>
        <w:rPr>
          <w:sz w:val="14"/>
          <w:szCs w:val="14"/>
        </w:rPr>
      </w:pPr>
      <w:r w:rsidRPr="00F76663">
        <w:rPr>
          <w:sz w:val="14"/>
          <w:szCs w:val="14"/>
        </w:rPr>
        <w:t xml:space="preserve">50 </w:t>
      </w:r>
      <w:r w:rsidRPr="009067A5">
        <w:rPr>
          <w:sz w:val="14"/>
          <w:szCs w:val="14"/>
        </w:rPr>
        <w:t>μl</w:t>
      </w:r>
      <w:r w:rsidRPr="00F76663">
        <w:rPr>
          <w:sz w:val="14"/>
          <w:szCs w:val="14"/>
        </w:rPr>
        <w:t xml:space="preserve"> </w:t>
      </w:r>
      <w:r w:rsidRPr="00F76663">
        <w:rPr>
          <w:b/>
          <w:bCs/>
          <w:sz w:val="14"/>
          <w:szCs w:val="14"/>
        </w:rPr>
        <w:t>negativní kontroly</w:t>
      </w:r>
      <w:r w:rsidRPr="00F76663">
        <w:rPr>
          <w:sz w:val="14"/>
          <w:szCs w:val="14"/>
        </w:rPr>
        <w:t xml:space="preserve"> do jamek A1 a B1,</w:t>
      </w:r>
    </w:p>
    <w:p w14:paraId="01ABAE57" w14:textId="77777777" w:rsidR="008946AB" w:rsidRPr="00F76663" w:rsidRDefault="0071696C">
      <w:pPr>
        <w:pStyle w:val="Odstavecseseznamem"/>
        <w:numPr>
          <w:ilvl w:val="1"/>
          <w:numId w:val="4"/>
        </w:numPr>
        <w:tabs>
          <w:tab w:val="left" w:pos="567"/>
        </w:tabs>
        <w:spacing w:before="39"/>
        <w:ind w:left="567" w:hanging="143"/>
        <w:rPr>
          <w:sz w:val="14"/>
          <w:szCs w:val="14"/>
        </w:rPr>
      </w:pPr>
      <w:r w:rsidRPr="00F76663">
        <w:rPr>
          <w:sz w:val="14"/>
          <w:szCs w:val="14"/>
        </w:rPr>
        <w:t xml:space="preserve">50 μl </w:t>
      </w:r>
      <w:r w:rsidRPr="00F76663">
        <w:rPr>
          <w:b/>
          <w:bCs/>
          <w:sz w:val="14"/>
          <w:szCs w:val="14"/>
        </w:rPr>
        <w:t>pozitivní</w:t>
      </w:r>
      <w:r w:rsidRPr="00F76663">
        <w:rPr>
          <w:sz w:val="14"/>
          <w:szCs w:val="14"/>
        </w:rPr>
        <w:t xml:space="preserve"> </w:t>
      </w:r>
      <w:r w:rsidRPr="00F76663">
        <w:rPr>
          <w:b/>
          <w:sz w:val="14"/>
          <w:szCs w:val="14"/>
        </w:rPr>
        <w:t xml:space="preserve">kontroly </w:t>
      </w:r>
      <w:r w:rsidRPr="00F76663">
        <w:rPr>
          <w:sz w:val="14"/>
          <w:szCs w:val="14"/>
        </w:rPr>
        <w:t>do jamek C1 a D1,</w:t>
      </w:r>
    </w:p>
    <w:p w14:paraId="324BF089" w14:textId="4D93AD4A" w:rsidR="008946AB" w:rsidRPr="00F76663" w:rsidRDefault="0071696C">
      <w:pPr>
        <w:pStyle w:val="Odstavecseseznamem"/>
        <w:numPr>
          <w:ilvl w:val="1"/>
          <w:numId w:val="4"/>
        </w:numPr>
        <w:tabs>
          <w:tab w:val="left" w:pos="568"/>
        </w:tabs>
        <w:spacing w:before="40"/>
        <w:ind w:right="141"/>
        <w:rPr>
          <w:sz w:val="14"/>
          <w:szCs w:val="14"/>
        </w:rPr>
      </w:pPr>
      <w:r w:rsidRPr="00F76663">
        <w:rPr>
          <w:sz w:val="14"/>
          <w:szCs w:val="14"/>
        </w:rPr>
        <w:t>50 µl každého testovaného vzorku (séra, plazmy, plné krve nebo eluátu z ušního zářezu) do</w:t>
      </w:r>
      <w:r w:rsidR="005E6E4D">
        <w:rPr>
          <w:sz w:val="14"/>
          <w:szCs w:val="14"/>
        </w:rPr>
        <w:t> </w:t>
      </w:r>
      <w:r w:rsidRPr="00F76663">
        <w:rPr>
          <w:sz w:val="14"/>
          <w:szCs w:val="14"/>
        </w:rPr>
        <w:t>zbývajících jamek.</w:t>
      </w:r>
    </w:p>
    <w:p w14:paraId="1130346B" w14:textId="39BFA0EE" w:rsidR="008946AB" w:rsidRPr="005E6E4D" w:rsidRDefault="0071696C" w:rsidP="005E6E4D">
      <w:pPr>
        <w:pStyle w:val="Odstavecseseznamem"/>
        <w:numPr>
          <w:ilvl w:val="0"/>
          <w:numId w:val="4"/>
        </w:numPr>
        <w:spacing w:before="16"/>
        <w:ind w:left="426" w:right="140" w:hanging="426"/>
        <w:jc w:val="left"/>
        <w:rPr>
          <w:sz w:val="14"/>
          <w:szCs w:val="14"/>
        </w:rPr>
      </w:pPr>
      <w:r w:rsidRPr="005E6E4D">
        <w:rPr>
          <w:sz w:val="14"/>
          <w:szCs w:val="14"/>
        </w:rPr>
        <w:t>Zakryjte destičku, protřepejte ji třepačkou po dobu</w:t>
      </w:r>
      <w:r w:rsidR="005E6E4D" w:rsidRPr="005E6E4D">
        <w:rPr>
          <w:sz w:val="14"/>
          <w:szCs w:val="14"/>
        </w:rPr>
        <w:t xml:space="preserve"> </w:t>
      </w:r>
      <w:r w:rsidRPr="005E6E4D">
        <w:rPr>
          <w:sz w:val="14"/>
          <w:szCs w:val="14"/>
        </w:rPr>
        <w:t>1</w:t>
      </w:r>
      <w:r w:rsidRPr="00F76663">
        <w:t xml:space="preserve"> </w:t>
      </w:r>
      <w:r w:rsidRPr="005E6E4D">
        <w:rPr>
          <w:sz w:val="14"/>
          <w:szCs w:val="14"/>
        </w:rPr>
        <w:t>minuty (při 500 otáčkách za minutu) a inkubujte</w:t>
      </w:r>
      <w:r w:rsidR="005E6E4D" w:rsidRPr="005E6E4D">
        <w:rPr>
          <w:sz w:val="14"/>
          <w:szCs w:val="14"/>
        </w:rPr>
        <w:t xml:space="preserve"> </w:t>
      </w:r>
      <w:r w:rsidRPr="005E6E4D">
        <w:rPr>
          <w:sz w:val="14"/>
          <w:szCs w:val="14"/>
        </w:rPr>
        <w:t xml:space="preserve">2 h ± 5 min při </w:t>
      </w:r>
      <w:r w:rsidRPr="005E6E4D">
        <w:rPr>
          <w:b/>
          <w:sz w:val="14"/>
          <w:szCs w:val="14"/>
          <w:u w:val="single"/>
        </w:rPr>
        <w:t>37 °C (± 2 °C)</w:t>
      </w:r>
      <w:r w:rsidRPr="005E6E4D">
        <w:rPr>
          <w:sz w:val="14"/>
          <w:szCs w:val="14"/>
        </w:rPr>
        <w:t>.</w:t>
      </w:r>
    </w:p>
    <w:p w14:paraId="015797BC" w14:textId="77777777" w:rsidR="008946AB" w:rsidRPr="00F76663" w:rsidRDefault="0071696C">
      <w:pPr>
        <w:pStyle w:val="Nadpis5"/>
        <w:spacing w:before="98"/>
        <w:jc w:val="left"/>
        <w:rPr>
          <w:sz w:val="14"/>
          <w:szCs w:val="14"/>
          <w:u w:val="none"/>
        </w:rPr>
      </w:pPr>
      <w:bookmarkStart w:id="11" w:name="Overnight_incubation"/>
      <w:bookmarkEnd w:id="11"/>
      <w:r w:rsidRPr="00F76663">
        <w:rPr>
          <w:color w:val="777777"/>
          <w:sz w:val="14"/>
          <w:szCs w:val="14"/>
          <w:u w:color="777777"/>
        </w:rPr>
        <w:t>Inkubace přes noc</w:t>
      </w:r>
    </w:p>
    <w:p w14:paraId="1864B6E1" w14:textId="587F03A6" w:rsidR="008946AB" w:rsidRPr="00F76663" w:rsidRDefault="0071696C">
      <w:pPr>
        <w:pStyle w:val="Odstavecseseznamem"/>
        <w:numPr>
          <w:ilvl w:val="0"/>
          <w:numId w:val="3"/>
        </w:numPr>
        <w:tabs>
          <w:tab w:val="left" w:pos="501"/>
        </w:tabs>
        <w:spacing w:before="75"/>
        <w:rPr>
          <w:sz w:val="14"/>
          <w:szCs w:val="14"/>
        </w:rPr>
      </w:pPr>
      <w:r w:rsidRPr="00F76663">
        <w:rPr>
          <w:sz w:val="14"/>
          <w:szCs w:val="14"/>
        </w:rPr>
        <w:t xml:space="preserve">Připravte </w:t>
      </w:r>
      <w:r w:rsidRPr="00F76663">
        <w:rPr>
          <w:b/>
          <w:sz w:val="14"/>
          <w:szCs w:val="14"/>
        </w:rPr>
        <w:t>detekční roztok 1</w:t>
      </w:r>
      <w:r w:rsidR="009067A5">
        <w:rPr>
          <w:b/>
          <w:sz w:val="14"/>
          <w:szCs w:val="14"/>
        </w:rPr>
        <w:t>x</w:t>
      </w:r>
      <w:r w:rsidRPr="00F76663">
        <w:rPr>
          <w:b/>
          <w:sz w:val="14"/>
          <w:szCs w:val="14"/>
        </w:rPr>
        <w:t xml:space="preserve"> </w:t>
      </w:r>
      <w:r w:rsidRPr="00F76663">
        <w:rPr>
          <w:sz w:val="14"/>
          <w:szCs w:val="14"/>
        </w:rPr>
        <w:t>zředěním</w:t>
      </w:r>
    </w:p>
    <w:p w14:paraId="6AC89653" w14:textId="1BBBE53A" w:rsidR="008946AB" w:rsidRPr="00F76663" w:rsidRDefault="0071696C">
      <w:pPr>
        <w:spacing w:before="33"/>
        <w:ind w:left="501"/>
        <w:rPr>
          <w:sz w:val="14"/>
          <w:szCs w:val="14"/>
        </w:rPr>
      </w:pPr>
      <w:r w:rsidRPr="00F76663">
        <w:rPr>
          <w:b/>
          <w:sz w:val="14"/>
          <w:szCs w:val="14"/>
        </w:rPr>
        <w:t>detekčního roztoku 10</w:t>
      </w:r>
      <w:r w:rsidR="009067A5">
        <w:rPr>
          <w:b/>
          <w:sz w:val="14"/>
          <w:szCs w:val="14"/>
        </w:rPr>
        <w:t>x</w:t>
      </w:r>
      <w:r w:rsidRPr="00F76663">
        <w:rPr>
          <w:b/>
          <w:sz w:val="14"/>
          <w:szCs w:val="14"/>
        </w:rPr>
        <w:t xml:space="preserve"> </w:t>
      </w:r>
      <w:r w:rsidRPr="00F76663">
        <w:rPr>
          <w:sz w:val="14"/>
          <w:szCs w:val="14"/>
        </w:rPr>
        <w:t xml:space="preserve">v poměru </w:t>
      </w:r>
      <w:r w:rsidR="00F76663" w:rsidRPr="00F76663">
        <w:rPr>
          <w:sz w:val="14"/>
          <w:szCs w:val="14"/>
        </w:rPr>
        <w:t>1:</w:t>
      </w:r>
      <w:r w:rsidRPr="00F76663">
        <w:rPr>
          <w:sz w:val="14"/>
          <w:szCs w:val="14"/>
        </w:rPr>
        <w:t xml:space="preserve">10 v </w:t>
      </w:r>
      <w:r w:rsidRPr="00F76663">
        <w:rPr>
          <w:b/>
          <w:sz w:val="14"/>
          <w:szCs w:val="14"/>
        </w:rPr>
        <w:t>ředicím pufru 13.</w:t>
      </w:r>
    </w:p>
    <w:p w14:paraId="2C3BE986" w14:textId="77777777" w:rsidR="008946AB" w:rsidRPr="00F76663" w:rsidRDefault="0071696C">
      <w:pPr>
        <w:pStyle w:val="Odstavecseseznamem"/>
        <w:numPr>
          <w:ilvl w:val="0"/>
          <w:numId w:val="3"/>
        </w:numPr>
        <w:tabs>
          <w:tab w:val="left" w:pos="501"/>
        </w:tabs>
        <w:spacing w:before="91" w:line="290" w:lineRule="auto"/>
        <w:ind w:right="142"/>
        <w:rPr>
          <w:sz w:val="14"/>
          <w:szCs w:val="14"/>
        </w:rPr>
      </w:pPr>
      <w:r w:rsidRPr="00F76663">
        <w:rPr>
          <w:sz w:val="14"/>
          <w:szCs w:val="14"/>
        </w:rPr>
        <w:t>Do všech jamek mikrodestičky ELISA přidejte 50 µl</w:t>
      </w:r>
      <w:r w:rsidRPr="00F76663">
        <w:rPr>
          <w:b/>
          <w:sz w:val="14"/>
          <w:szCs w:val="14"/>
        </w:rPr>
        <w:t xml:space="preserve"> detekčního roztoku 1X</w:t>
      </w:r>
      <w:r w:rsidRPr="00F76663">
        <w:rPr>
          <w:sz w:val="14"/>
          <w:szCs w:val="14"/>
        </w:rPr>
        <w:t>.</w:t>
      </w:r>
    </w:p>
    <w:p w14:paraId="117A8330" w14:textId="77777777" w:rsidR="008946AB" w:rsidRPr="008A3222" w:rsidRDefault="008946AB">
      <w:pPr>
        <w:pStyle w:val="Odstavecseseznamem"/>
        <w:spacing w:line="290" w:lineRule="auto"/>
        <w:jc w:val="left"/>
        <w:rPr>
          <w:sz w:val="12"/>
          <w:szCs w:val="20"/>
        </w:rPr>
        <w:sectPr w:rsidR="008946AB" w:rsidRPr="008A3222" w:rsidSect="002A5F34">
          <w:headerReference w:type="default" r:id="rId11"/>
          <w:type w:val="continuous"/>
          <w:pgSz w:w="16840" w:h="11910" w:orient="landscape"/>
          <w:pgMar w:top="780" w:right="425" w:bottom="280" w:left="425" w:header="340" w:footer="720" w:gutter="0"/>
          <w:cols w:num="4" w:space="720" w:equalWidth="0">
            <w:col w:w="3529" w:space="213"/>
            <w:col w:w="3754" w:space="613"/>
            <w:col w:w="3755" w:space="213"/>
            <w:col w:w="3913"/>
          </w:cols>
          <w:docGrid w:linePitch="299"/>
        </w:sectPr>
      </w:pPr>
    </w:p>
    <w:p w14:paraId="2407832F" w14:textId="4BF3F6FB" w:rsidR="008946AB" w:rsidRPr="008A3222" w:rsidRDefault="008946AB" w:rsidP="008A59AF">
      <w:pPr>
        <w:pStyle w:val="Zkladntext"/>
        <w:spacing w:before="95"/>
        <w:ind w:left="1298"/>
        <w:rPr>
          <w:i/>
          <w:sz w:val="12"/>
          <w:szCs w:val="12"/>
        </w:rPr>
        <w:sectPr w:rsidR="008946AB" w:rsidRPr="008A3222">
          <w:type w:val="continuous"/>
          <w:pgSz w:w="16840" w:h="11910" w:orient="landscape"/>
          <w:pgMar w:top="780" w:right="425" w:bottom="280" w:left="425" w:header="720" w:footer="720" w:gutter="0"/>
          <w:cols w:num="2" w:space="720" w:equalWidth="0">
            <w:col w:w="1781" w:space="12211"/>
            <w:col w:w="1998"/>
          </w:cols>
        </w:sectPr>
      </w:pPr>
      <w:bookmarkStart w:id="12" w:name="_GoBack"/>
      <w:bookmarkEnd w:id="12"/>
    </w:p>
    <w:p w14:paraId="7474B8FE" w14:textId="77777777" w:rsidR="008946AB" w:rsidRPr="008A3222" w:rsidRDefault="008946AB">
      <w:pPr>
        <w:pStyle w:val="Zkladntext"/>
        <w:rPr>
          <w:i/>
          <w:sz w:val="12"/>
          <w:szCs w:val="12"/>
        </w:rPr>
        <w:sectPr w:rsidR="008946AB" w:rsidRPr="008A3222">
          <w:pgSz w:w="16840" w:h="11910" w:orient="landscape"/>
          <w:pgMar w:top="580" w:right="425" w:bottom="0" w:left="425" w:header="720" w:footer="720" w:gutter="0"/>
          <w:cols w:space="720"/>
        </w:sectPr>
      </w:pPr>
    </w:p>
    <w:p w14:paraId="3CE9DAD7" w14:textId="77777777" w:rsidR="008946AB" w:rsidRPr="00F76663" w:rsidRDefault="0071696C">
      <w:pPr>
        <w:pStyle w:val="Odstavecseseznamem"/>
        <w:numPr>
          <w:ilvl w:val="0"/>
          <w:numId w:val="3"/>
        </w:numPr>
        <w:tabs>
          <w:tab w:val="left" w:pos="501"/>
        </w:tabs>
        <w:spacing w:before="95"/>
        <w:rPr>
          <w:sz w:val="14"/>
          <w:szCs w:val="14"/>
        </w:rPr>
      </w:pPr>
      <w:r w:rsidRPr="00F76663">
        <w:rPr>
          <w:sz w:val="14"/>
          <w:szCs w:val="14"/>
        </w:rPr>
        <w:t>Poté přidejte:</w:t>
      </w:r>
    </w:p>
    <w:p w14:paraId="727D399A" w14:textId="77777777" w:rsidR="008946AB" w:rsidRPr="00F76663" w:rsidRDefault="0071696C">
      <w:pPr>
        <w:pStyle w:val="Odstavecseseznamem"/>
        <w:numPr>
          <w:ilvl w:val="1"/>
          <w:numId w:val="3"/>
        </w:numPr>
        <w:tabs>
          <w:tab w:val="left" w:pos="567"/>
        </w:tabs>
        <w:spacing w:before="72"/>
        <w:ind w:left="567" w:hanging="143"/>
        <w:jc w:val="left"/>
        <w:rPr>
          <w:sz w:val="14"/>
          <w:szCs w:val="14"/>
        </w:rPr>
      </w:pPr>
      <w:r w:rsidRPr="00F76663">
        <w:rPr>
          <w:sz w:val="14"/>
          <w:szCs w:val="14"/>
        </w:rPr>
        <w:t xml:space="preserve">20 μl </w:t>
      </w:r>
      <w:r w:rsidRPr="00F76663">
        <w:rPr>
          <w:b/>
          <w:bCs/>
          <w:sz w:val="14"/>
          <w:szCs w:val="14"/>
        </w:rPr>
        <w:t>negativní kontroly</w:t>
      </w:r>
      <w:r w:rsidRPr="00F76663">
        <w:rPr>
          <w:sz w:val="14"/>
          <w:szCs w:val="14"/>
        </w:rPr>
        <w:t xml:space="preserve"> do jamek A1 a B1,</w:t>
      </w:r>
    </w:p>
    <w:p w14:paraId="4917BE6F" w14:textId="77777777" w:rsidR="008946AB" w:rsidRPr="00F76663" w:rsidRDefault="0071696C">
      <w:pPr>
        <w:pStyle w:val="Odstavecseseznamem"/>
        <w:numPr>
          <w:ilvl w:val="1"/>
          <w:numId w:val="3"/>
        </w:numPr>
        <w:tabs>
          <w:tab w:val="left" w:pos="567"/>
        </w:tabs>
        <w:spacing w:before="38"/>
        <w:ind w:left="567" w:hanging="143"/>
        <w:jc w:val="left"/>
        <w:rPr>
          <w:sz w:val="14"/>
          <w:szCs w:val="14"/>
        </w:rPr>
      </w:pPr>
      <w:r w:rsidRPr="00F76663">
        <w:rPr>
          <w:sz w:val="14"/>
          <w:szCs w:val="14"/>
        </w:rPr>
        <w:t xml:space="preserve">20 μl </w:t>
      </w:r>
      <w:r w:rsidRPr="00F76663">
        <w:rPr>
          <w:b/>
          <w:bCs/>
          <w:sz w:val="14"/>
          <w:szCs w:val="14"/>
        </w:rPr>
        <w:t>pozitivní</w:t>
      </w:r>
      <w:r w:rsidRPr="00F76663">
        <w:rPr>
          <w:sz w:val="14"/>
          <w:szCs w:val="14"/>
        </w:rPr>
        <w:t xml:space="preserve"> </w:t>
      </w:r>
      <w:r w:rsidRPr="00F76663">
        <w:rPr>
          <w:b/>
          <w:sz w:val="14"/>
          <w:szCs w:val="14"/>
        </w:rPr>
        <w:t xml:space="preserve">kontroly </w:t>
      </w:r>
      <w:r w:rsidRPr="00F76663">
        <w:rPr>
          <w:sz w:val="14"/>
          <w:szCs w:val="14"/>
        </w:rPr>
        <w:t>do jamek C1 a D1,</w:t>
      </w:r>
    </w:p>
    <w:p w14:paraId="2EF17AF9" w14:textId="77777777" w:rsidR="008946AB" w:rsidRPr="00F76663" w:rsidRDefault="0071696C" w:rsidP="006A5E0C">
      <w:pPr>
        <w:pStyle w:val="Odstavecseseznamem"/>
        <w:numPr>
          <w:ilvl w:val="1"/>
          <w:numId w:val="3"/>
        </w:numPr>
        <w:tabs>
          <w:tab w:val="left" w:pos="567"/>
        </w:tabs>
        <w:spacing w:before="41" w:line="147" w:lineRule="exact"/>
        <w:ind w:left="567" w:hanging="143"/>
        <w:jc w:val="left"/>
        <w:rPr>
          <w:sz w:val="14"/>
          <w:szCs w:val="14"/>
        </w:rPr>
      </w:pPr>
      <w:r w:rsidRPr="00F76663">
        <w:rPr>
          <w:sz w:val="14"/>
          <w:szCs w:val="14"/>
        </w:rPr>
        <w:t>50 µl každého testovaného vzorku (séra, plazmy, plné krve nebo eluátu z ušního zářezu) do zbývajících jamek.</w:t>
      </w:r>
    </w:p>
    <w:p w14:paraId="01076359" w14:textId="77777777" w:rsidR="00774726" w:rsidRPr="00F76663" w:rsidRDefault="00774726" w:rsidP="00774726">
      <w:pPr>
        <w:pStyle w:val="Odstavecseseznamem"/>
        <w:numPr>
          <w:ilvl w:val="0"/>
          <w:numId w:val="3"/>
        </w:numPr>
        <w:tabs>
          <w:tab w:val="left" w:pos="496"/>
          <w:tab w:val="left" w:pos="498"/>
        </w:tabs>
        <w:spacing w:line="288" w:lineRule="auto"/>
        <w:ind w:left="498" w:right="39" w:hanging="358"/>
        <w:rPr>
          <w:sz w:val="14"/>
          <w:szCs w:val="14"/>
        </w:rPr>
      </w:pPr>
      <w:r w:rsidRPr="00F76663">
        <w:rPr>
          <w:sz w:val="14"/>
          <w:szCs w:val="14"/>
        </w:rPr>
        <w:t xml:space="preserve">Zakryjte destičku, protřepávejte ji v třepačce 1 minutu (při 500 otáčkách za minutu) a inkubujte </w:t>
      </w:r>
      <w:r w:rsidRPr="00F76663">
        <w:rPr>
          <w:b/>
          <w:sz w:val="14"/>
          <w:szCs w:val="14"/>
        </w:rPr>
        <w:t xml:space="preserve">16–20 hodin </w:t>
      </w:r>
      <w:r w:rsidRPr="00F76663">
        <w:rPr>
          <w:sz w:val="14"/>
          <w:szCs w:val="14"/>
        </w:rPr>
        <w:t>při 21 °C (</w:t>
      </w:r>
      <w:r w:rsidRPr="00F76663">
        <w:rPr>
          <w:rFonts w:ascii="Symbol" w:hAnsi="Symbol"/>
          <w:sz w:val="14"/>
          <w:szCs w:val="14"/>
        </w:rPr>
        <w:t></w:t>
      </w:r>
      <w:r w:rsidRPr="00F76663">
        <w:rPr>
          <w:rFonts w:ascii="Times New Roman" w:hAnsi="Times New Roman"/>
          <w:sz w:val="14"/>
          <w:szCs w:val="14"/>
        </w:rPr>
        <w:t xml:space="preserve"> </w:t>
      </w:r>
      <w:r w:rsidRPr="00F76663">
        <w:rPr>
          <w:sz w:val="14"/>
          <w:szCs w:val="14"/>
        </w:rPr>
        <w:t>5 °C).</w:t>
      </w:r>
    </w:p>
    <w:p w14:paraId="137B0C5A" w14:textId="77777777" w:rsidR="00774726" w:rsidRPr="00F76663" w:rsidRDefault="00774726" w:rsidP="00774726">
      <w:pPr>
        <w:pStyle w:val="Nadpis5"/>
        <w:spacing w:before="82"/>
        <w:rPr>
          <w:sz w:val="14"/>
          <w:szCs w:val="14"/>
          <w:u w:val="none"/>
        </w:rPr>
      </w:pPr>
      <w:bookmarkStart w:id="13" w:name="Common_steps_to_both_protocols"/>
      <w:bookmarkEnd w:id="13"/>
      <w:r w:rsidRPr="00F76663">
        <w:rPr>
          <w:color w:val="777777"/>
          <w:sz w:val="14"/>
          <w:szCs w:val="14"/>
          <w:u w:color="777777"/>
        </w:rPr>
        <w:t>Společné kroky pro oba postupy</w:t>
      </w:r>
    </w:p>
    <w:p w14:paraId="729582F4" w14:textId="15B578F0" w:rsidR="00774726" w:rsidRPr="00F76663" w:rsidRDefault="00774726" w:rsidP="00774726">
      <w:pPr>
        <w:pStyle w:val="Odstavecseseznamem"/>
        <w:numPr>
          <w:ilvl w:val="0"/>
          <w:numId w:val="3"/>
        </w:numPr>
        <w:tabs>
          <w:tab w:val="left" w:pos="496"/>
          <w:tab w:val="left" w:pos="498"/>
        </w:tabs>
        <w:spacing w:before="75" w:line="288" w:lineRule="auto"/>
        <w:ind w:left="498" w:right="42" w:hanging="358"/>
        <w:rPr>
          <w:sz w:val="14"/>
          <w:szCs w:val="14"/>
        </w:rPr>
      </w:pPr>
      <w:r w:rsidRPr="00F76663">
        <w:rPr>
          <w:sz w:val="14"/>
          <w:szCs w:val="14"/>
        </w:rPr>
        <w:t xml:space="preserve">Připravte </w:t>
      </w:r>
      <w:r w:rsidRPr="00F76663">
        <w:rPr>
          <w:b/>
          <w:sz w:val="14"/>
          <w:szCs w:val="14"/>
        </w:rPr>
        <w:t>konjugát 1</w:t>
      </w:r>
      <w:r w:rsidR="009067A5">
        <w:rPr>
          <w:b/>
          <w:sz w:val="14"/>
          <w:szCs w:val="14"/>
        </w:rPr>
        <w:t>x</w:t>
      </w:r>
      <w:r w:rsidRPr="00F76663">
        <w:rPr>
          <w:sz w:val="14"/>
          <w:szCs w:val="14"/>
        </w:rPr>
        <w:t xml:space="preserve"> zředěním </w:t>
      </w:r>
      <w:r w:rsidRPr="00F76663">
        <w:rPr>
          <w:b/>
          <w:sz w:val="14"/>
          <w:szCs w:val="14"/>
        </w:rPr>
        <w:t>koncentrovaného konjugátu 10</w:t>
      </w:r>
      <w:r w:rsidR="009067A5">
        <w:rPr>
          <w:b/>
          <w:sz w:val="14"/>
          <w:szCs w:val="14"/>
        </w:rPr>
        <w:t>x</w:t>
      </w:r>
      <w:r w:rsidRPr="00F76663">
        <w:rPr>
          <w:sz w:val="14"/>
          <w:szCs w:val="14"/>
        </w:rPr>
        <w:t xml:space="preserve"> v poměru 1</w:t>
      </w:r>
      <w:r w:rsidR="00C953AC">
        <w:rPr>
          <w:sz w:val="14"/>
          <w:szCs w:val="14"/>
        </w:rPr>
        <w:t>:</w:t>
      </w:r>
      <w:r w:rsidRPr="00F76663">
        <w:rPr>
          <w:sz w:val="14"/>
          <w:szCs w:val="14"/>
        </w:rPr>
        <w:t xml:space="preserve">10 v </w:t>
      </w:r>
      <w:r w:rsidRPr="00F76663">
        <w:rPr>
          <w:b/>
          <w:sz w:val="14"/>
          <w:szCs w:val="14"/>
        </w:rPr>
        <w:t>ředicím pufru 12</w:t>
      </w:r>
      <w:r w:rsidRPr="00F76663">
        <w:rPr>
          <w:sz w:val="14"/>
          <w:szCs w:val="14"/>
        </w:rPr>
        <w:t>.</w:t>
      </w:r>
    </w:p>
    <w:p w14:paraId="6CCDC110" w14:textId="6DED56E4" w:rsidR="00774726" w:rsidRPr="00F76663" w:rsidRDefault="00774726" w:rsidP="00774726">
      <w:pPr>
        <w:pStyle w:val="Odstavecseseznamem"/>
        <w:numPr>
          <w:ilvl w:val="0"/>
          <w:numId w:val="3"/>
        </w:numPr>
        <w:tabs>
          <w:tab w:val="left" w:pos="496"/>
          <w:tab w:val="left" w:pos="498"/>
        </w:tabs>
        <w:spacing w:before="61" w:line="288" w:lineRule="auto"/>
        <w:ind w:left="498" w:right="42" w:hanging="358"/>
        <w:rPr>
          <w:sz w:val="14"/>
          <w:szCs w:val="14"/>
        </w:rPr>
      </w:pPr>
      <w:r w:rsidRPr="00F76663">
        <w:rPr>
          <w:sz w:val="14"/>
          <w:szCs w:val="14"/>
        </w:rPr>
        <w:t xml:space="preserve">Vyprázdněte jamky. Vypláchněte </w:t>
      </w:r>
      <w:r w:rsidRPr="00F76663">
        <w:rPr>
          <w:b/>
          <w:bCs/>
          <w:sz w:val="14"/>
          <w:szCs w:val="14"/>
          <w:u w:val="single"/>
        </w:rPr>
        <w:t>5krát</w:t>
      </w:r>
      <w:r w:rsidRPr="00F76663">
        <w:rPr>
          <w:sz w:val="14"/>
          <w:szCs w:val="14"/>
        </w:rPr>
        <w:t xml:space="preserve"> každou jamku alespoň 300 µl </w:t>
      </w:r>
      <w:r w:rsidRPr="00F76663">
        <w:rPr>
          <w:b/>
          <w:sz w:val="14"/>
          <w:szCs w:val="14"/>
        </w:rPr>
        <w:t>promývacího roztoku 1</w:t>
      </w:r>
      <w:r w:rsidR="009067A5">
        <w:rPr>
          <w:b/>
          <w:sz w:val="14"/>
          <w:szCs w:val="14"/>
        </w:rPr>
        <w:t>x.</w:t>
      </w:r>
      <w:r w:rsidRPr="00F76663">
        <w:rPr>
          <w:sz w:val="14"/>
          <w:szCs w:val="14"/>
        </w:rPr>
        <w:t xml:space="preserve"> Dávejte pozor na to, aby jamky mezi jednotlivými promývacími kroky nevyschly. U vzorků plné krve proveďte 2 až 3 další promytí, abyste zajistili úplné odstranění veškerého zbytkového materiálu, než přejdete k dalšímu kroku.</w:t>
      </w:r>
    </w:p>
    <w:p w14:paraId="2C747322" w14:textId="452B6283" w:rsidR="00774726" w:rsidRPr="00F76663" w:rsidRDefault="00774726" w:rsidP="00774726">
      <w:pPr>
        <w:pStyle w:val="Odstavecseseznamem"/>
        <w:numPr>
          <w:ilvl w:val="0"/>
          <w:numId w:val="3"/>
        </w:numPr>
        <w:tabs>
          <w:tab w:val="left" w:pos="497"/>
        </w:tabs>
        <w:spacing w:before="59"/>
        <w:ind w:left="497" w:hanging="356"/>
        <w:rPr>
          <w:sz w:val="14"/>
          <w:szCs w:val="14"/>
        </w:rPr>
      </w:pPr>
      <w:r w:rsidRPr="00F76663">
        <w:rPr>
          <w:sz w:val="14"/>
          <w:szCs w:val="14"/>
        </w:rPr>
        <w:t xml:space="preserve">Do každé jamky přidejte 100 µl </w:t>
      </w:r>
      <w:r w:rsidRPr="00F76663">
        <w:rPr>
          <w:b/>
          <w:sz w:val="14"/>
          <w:szCs w:val="14"/>
        </w:rPr>
        <w:t>konjugátu 1</w:t>
      </w:r>
      <w:r w:rsidR="009067A5">
        <w:rPr>
          <w:b/>
          <w:sz w:val="14"/>
          <w:szCs w:val="14"/>
        </w:rPr>
        <w:t>x</w:t>
      </w:r>
      <w:r w:rsidRPr="00F76663">
        <w:rPr>
          <w:sz w:val="14"/>
          <w:szCs w:val="14"/>
        </w:rPr>
        <w:t>.</w:t>
      </w:r>
    </w:p>
    <w:p w14:paraId="0A719D9F" w14:textId="2C6F14D5" w:rsidR="00774726" w:rsidRPr="00F76663" w:rsidRDefault="00774726" w:rsidP="00774726">
      <w:pPr>
        <w:pStyle w:val="Odstavecseseznamem"/>
        <w:numPr>
          <w:ilvl w:val="0"/>
          <w:numId w:val="3"/>
        </w:numPr>
        <w:tabs>
          <w:tab w:val="left" w:pos="497"/>
        </w:tabs>
        <w:spacing w:before="93"/>
        <w:ind w:left="497" w:hanging="356"/>
        <w:rPr>
          <w:b/>
          <w:sz w:val="14"/>
          <w:szCs w:val="14"/>
        </w:rPr>
      </w:pPr>
      <w:r w:rsidRPr="00F76663">
        <w:rPr>
          <w:sz w:val="14"/>
          <w:szCs w:val="14"/>
        </w:rPr>
        <w:t xml:space="preserve">Zakryjte destičku a nechte inkubovat po dobu </w:t>
      </w:r>
      <w:r w:rsidRPr="00F76663">
        <w:rPr>
          <w:b/>
          <w:sz w:val="14"/>
          <w:szCs w:val="14"/>
        </w:rPr>
        <w:t>30</w:t>
      </w:r>
      <w:r w:rsidR="009067A5">
        <w:rPr>
          <w:b/>
          <w:sz w:val="14"/>
          <w:szCs w:val="14"/>
        </w:rPr>
        <w:t> </w:t>
      </w:r>
      <w:r w:rsidRPr="00F76663">
        <w:rPr>
          <w:b/>
          <w:sz w:val="14"/>
          <w:szCs w:val="14"/>
        </w:rPr>
        <w:t xml:space="preserve">min </w:t>
      </w:r>
      <w:r w:rsidRPr="00F76663">
        <w:rPr>
          <w:rFonts w:ascii="Symbol" w:hAnsi="Symbol"/>
          <w:b/>
          <w:sz w:val="14"/>
          <w:szCs w:val="14"/>
        </w:rPr>
        <w:t></w:t>
      </w:r>
      <w:r w:rsidRPr="00F76663">
        <w:rPr>
          <w:rFonts w:ascii="Times New Roman" w:hAnsi="Times New Roman"/>
          <w:sz w:val="14"/>
          <w:szCs w:val="14"/>
        </w:rPr>
        <w:t xml:space="preserve"> </w:t>
      </w:r>
      <w:r w:rsidRPr="00F76663">
        <w:rPr>
          <w:b/>
          <w:sz w:val="14"/>
          <w:szCs w:val="14"/>
        </w:rPr>
        <w:t>3 min</w:t>
      </w:r>
    </w:p>
    <w:p w14:paraId="43B88E11" w14:textId="77777777" w:rsidR="00774726" w:rsidRPr="00F76663" w:rsidRDefault="00774726" w:rsidP="00774726">
      <w:pPr>
        <w:pStyle w:val="Zkladntext"/>
        <w:spacing w:before="33"/>
        <w:ind w:left="499"/>
        <w:jc w:val="both"/>
      </w:pPr>
      <w:r w:rsidRPr="00F76663">
        <w:t>při 21 °C (</w:t>
      </w:r>
      <w:r w:rsidRPr="00F76663">
        <w:rPr>
          <w:rFonts w:ascii="Symbol" w:hAnsi="Symbol"/>
        </w:rPr>
        <w:t></w:t>
      </w:r>
      <w:r w:rsidRPr="00F76663">
        <w:rPr>
          <w:rFonts w:ascii="Times New Roman" w:hAnsi="Times New Roman"/>
        </w:rPr>
        <w:t xml:space="preserve"> </w:t>
      </w:r>
      <w:r w:rsidRPr="00F76663">
        <w:t>5 °C).</w:t>
      </w:r>
    </w:p>
    <w:p w14:paraId="1A2EE996" w14:textId="3C7EEFAB" w:rsidR="00774726" w:rsidRPr="00F76663" w:rsidRDefault="00774726" w:rsidP="00774726">
      <w:pPr>
        <w:pStyle w:val="Odstavecseseznamem"/>
        <w:numPr>
          <w:ilvl w:val="0"/>
          <w:numId w:val="3"/>
        </w:numPr>
        <w:tabs>
          <w:tab w:val="left" w:pos="496"/>
          <w:tab w:val="left" w:pos="498"/>
        </w:tabs>
        <w:spacing w:before="94" w:line="288" w:lineRule="auto"/>
        <w:ind w:left="498" w:right="42" w:hanging="358"/>
        <w:rPr>
          <w:sz w:val="14"/>
          <w:szCs w:val="14"/>
        </w:rPr>
      </w:pPr>
      <w:r w:rsidRPr="00F76663">
        <w:rPr>
          <w:sz w:val="14"/>
          <w:szCs w:val="14"/>
        </w:rPr>
        <w:t xml:space="preserve">Vyprázdněte jamky. Vypláchněte </w:t>
      </w:r>
      <w:r w:rsidRPr="00F76663">
        <w:rPr>
          <w:b/>
          <w:bCs/>
          <w:sz w:val="14"/>
          <w:szCs w:val="14"/>
          <w:u w:val="single"/>
        </w:rPr>
        <w:t>5krát</w:t>
      </w:r>
      <w:r w:rsidRPr="00F76663">
        <w:rPr>
          <w:sz w:val="14"/>
          <w:szCs w:val="14"/>
        </w:rPr>
        <w:t xml:space="preserve"> každou jamku alespoň 300 µl </w:t>
      </w:r>
      <w:r w:rsidRPr="00F76663">
        <w:rPr>
          <w:b/>
          <w:sz w:val="14"/>
          <w:szCs w:val="14"/>
        </w:rPr>
        <w:t>promývacího roztoku 1</w:t>
      </w:r>
      <w:r w:rsidR="009067A5">
        <w:rPr>
          <w:b/>
          <w:sz w:val="14"/>
          <w:szCs w:val="14"/>
        </w:rPr>
        <w:t>x</w:t>
      </w:r>
      <w:r w:rsidRPr="00F76663">
        <w:rPr>
          <w:sz w:val="14"/>
          <w:szCs w:val="14"/>
        </w:rPr>
        <w:t>. Dávejte pozor na to, aby jamky mezi jednotlivými promývacími kroky nevyschly.</w:t>
      </w:r>
    </w:p>
    <w:p w14:paraId="14C3D6F1" w14:textId="77777777" w:rsidR="00774726" w:rsidRPr="00F76663" w:rsidRDefault="00774726" w:rsidP="00774726">
      <w:pPr>
        <w:pStyle w:val="Odstavecseseznamem"/>
        <w:numPr>
          <w:ilvl w:val="0"/>
          <w:numId w:val="3"/>
        </w:numPr>
        <w:tabs>
          <w:tab w:val="left" w:pos="496"/>
          <w:tab w:val="left" w:pos="498"/>
        </w:tabs>
        <w:spacing w:before="62" w:line="285" w:lineRule="auto"/>
        <w:ind w:left="498" w:right="42" w:hanging="358"/>
        <w:rPr>
          <w:sz w:val="14"/>
          <w:szCs w:val="14"/>
        </w:rPr>
      </w:pPr>
      <w:r w:rsidRPr="00F76663">
        <w:rPr>
          <w:sz w:val="14"/>
          <w:szCs w:val="14"/>
        </w:rPr>
        <w:t xml:space="preserve">Do každé jamky přidejte 100 µl </w:t>
      </w:r>
      <w:r w:rsidRPr="00F76663">
        <w:rPr>
          <w:b/>
          <w:sz w:val="14"/>
          <w:szCs w:val="14"/>
        </w:rPr>
        <w:t>roztoku substrátu</w:t>
      </w:r>
      <w:r w:rsidRPr="00F76663">
        <w:rPr>
          <w:sz w:val="14"/>
          <w:szCs w:val="14"/>
        </w:rPr>
        <w:t>.</w:t>
      </w:r>
    </w:p>
    <w:p w14:paraId="49F235CC" w14:textId="4F817C97" w:rsidR="00774726" w:rsidRPr="00E40237" w:rsidRDefault="00774726" w:rsidP="00E40237">
      <w:pPr>
        <w:pStyle w:val="Odstavecseseznamem"/>
        <w:numPr>
          <w:ilvl w:val="0"/>
          <w:numId w:val="3"/>
        </w:numPr>
        <w:tabs>
          <w:tab w:val="left" w:pos="497"/>
        </w:tabs>
        <w:spacing w:before="63"/>
        <w:ind w:left="497" w:hanging="356"/>
        <w:rPr>
          <w:rFonts w:ascii="Times New Roman" w:hAnsi="Times New Roman"/>
          <w:b/>
        </w:rPr>
      </w:pPr>
      <w:r w:rsidRPr="00F76663">
        <w:rPr>
          <w:sz w:val="14"/>
          <w:szCs w:val="14"/>
        </w:rPr>
        <w:t xml:space="preserve">Zakryjte destičku a nechte inkubovat po dobu </w:t>
      </w:r>
      <w:r w:rsidRPr="00905EB0">
        <w:rPr>
          <w:b/>
          <w:sz w:val="14"/>
          <w:szCs w:val="14"/>
        </w:rPr>
        <w:t>15</w:t>
      </w:r>
      <w:r w:rsidR="009067A5" w:rsidRPr="00905EB0">
        <w:rPr>
          <w:b/>
          <w:sz w:val="14"/>
          <w:szCs w:val="14"/>
        </w:rPr>
        <w:t> </w:t>
      </w:r>
      <w:r w:rsidRPr="009067A5">
        <w:rPr>
          <w:b/>
          <w:sz w:val="14"/>
          <w:szCs w:val="14"/>
        </w:rPr>
        <w:t xml:space="preserve">min </w:t>
      </w:r>
      <w:r w:rsidR="009067A5">
        <w:rPr>
          <w:b/>
          <w:sz w:val="14"/>
          <w:szCs w:val="14"/>
        </w:rPr>
        <w:t>±</w:t>
      </w:r>
      <w:r w:rsidRPr="00E40237">
        <w:rPr>
          <w:sz w:val="14"/>
          <w:szCs w:val="14"/>
        </w:rPr>
        <w:t xml:space="preserve"> </w:t>
      </w:r>
      <w:r w:rsidRPr="00905EB0">
        <w:rPr>
          <w:b/>
          <w:sz w:val="14"/>
          <w:szCs w:val="14"/>
        </w:rPr>
        <w:t>2 min</w:t>
      </w:r>
      <w:r w:rsidR="009067A5" w:rsidRPr="00905EB0">
        <w:rPr>
          <w:b/>
          <w:sz w:val="14"/>
          <w:szCs w:val="14"/>
        </w:rPr>
        <w:t xml:space="preserve"> </w:t>
      </w:r>
      <w:r w:rsidRPr="00E40237">
        <w:rPr>
          <w:b/>
          <w:sz w:val="14"/>
          <w:szCs w:val="14"/>
        </w:rPr>
        <w:t>při 21 °C (</w:t>
      </w:r>
      <w:r w:rsidR="009067A5">
        <w:rPr>
          <w:b/>
          <w:sz w:val="14"/>
          <w:szCs w:val="14"/>
        </w:rPr>
        <w:t>±</w:t>
      </w:r>
      <w:r w:rsidRPr="00E40237">
        <w:rPr>
          <w:b/>
          <w:sz w:val="14"/>
          <w:szCs w:val="14"/>
        </w:rPr>
        <w:t xml:space="preserve"> 5 °C) ve tmě.</w:t>
      </w:r>
    </w:p>
    <w:p w14:paraId="6C06B530" w14:textId="42AF3FDA" w:rsidR="00774726" w:rsidRPr="00F76663" w:rsidRDefault="00774726" w:rsidP="00774726">
      <w:pPr>
        <w:pStyle w:val="Odstavecseseznamem"/>
        <w:numPr>
          <w:ilvl w:val="0"/>
          <w:numId w:val="3"/>
        </w:numPr>
        <w:tabs>
          <w:tab w:val="left" w:pos="497"/>
          <w:tab w:val="left" w:pos="499"/>
        </w:tabs>
        <w:spacing w:before="94" w:line="288" w:lineRule="auto"/>
        <w:ind w:left="499" w:right="38" w:hanging="358"/>
        <w:rPr>
          <w:sz w:val="14"/>
          <w:szCs w:val="14"/>
        </w:rPr>
      </w:pPr>
      <w:r w:rsidRPr="00F76663">
        <w:rPr>
          <w:sz w:val="14"/>
          <w:szCs w:val="14"/>
        </w:rPr>
        <w:t xml:space="preserve">Do každé jamky přidejte 100 µl </w:t>
      </w:r>
      <w:r w:rsidR="009067A5">
        <w:rPr>
          <w:b/>
          <w:sz w:val="14"/>
          <w:szCs w:val="14"/>
        </w:rPr>
        <w:t>stop</w:t>
      </w:r>
      <w:r w:rsidRPr="00F76663">
        <w:rPr>
          <w:b/>
          <w:sz w:val="14"/>
          <w:szCs w:val="14"/>
        </w:rPr>
        <w:t xml:space="preserve"> roztoku</w:t>
      </w:r>
      <w:r w:rsidRPr="00F76663">
        <w:rPr>
          <w:sz w:val="14"/>
          <w:szCs w:val="14"/>
        </w:rPr>
        <w:t xml:space="preserve"> ve</w:t>
      </w:r>
      <w:r w:rsidR="005E6E4D">
        <w:rPr>
          <w:sz w:val="14"/>
          <w:szCs w:val="14"/>
        </w:rPr>
        <w:t> </w:t>
      </w:r>
      <w:r w:rsidRPr="00F76663">
        <w:rPr>
          <w:sz w:val="14"/>
          <w:szCs w:val="14"/>
        </w:rPr>
        <w:t>stejném pořadí jako v kroku č. 10, abyste zastavili reakci.</w:t>
      </w:r>
    </w:p>
    <w:p w14:paraId="5861E9B9" w14:textId="432C7A0B" w:rsidR="00774726" w:rsidRPr="00F76663" w:rsidRDefault="00774726" w:rsidP="00774726">
      <w:pPr>
        <w:pStyle w:val="Odstavecseseznamem"/>
        <w:numPr>
          <w:ilvl w:val="0"/>
          <w:numId w:val="3"/>
        </w:numPr>
        <w:tabs>
          <w:tab w:val="left" w:pos="497"/>
          <w:tab w:val="left" w:pos="499"/>
        </w:tabs>
        <w:spacing w:before="62" w:line="285" w:lineRule="auto"/>
        <w:ind w:left="499" w:right="40" w:hanging="358"/>
        <w:rPr>
          <w:sz w:val="14"/>
          <w:szCs w:val="14"/>
        </w:rPr>
      </w:pPr>
      <w:r w:rsidRPr="00F76663">
        <w:rPr>
          <w:sz w:val="14"/>
          <w:szCs w:val="14"/>
        </w:rPr>
        <w:t xml:space="preserve">Odečtěte a zaznamenejte hodnotu optické hustoty (O.D.) </w:t>
      </w:r>
      <w:r w:rsidR="009067A5">
        <w:rPr>
          <w:sz w:val="14"/>
          <w:szCs w:val="14"/>
        </w:rPr>
        <w:t>při</w:t>
      </w:r>
      <w:r w:rsidRPr="00F76663">
        <w:rPr>
          <w:sz w:val="14"/>
          <w:szCs w:val="14"/>
        </w:rPr>
        <w:t xml:space="preserve"> 450 </w:t>
      </w:r>
      <w:proofErr w:type="spellStart"/>
      <w:r w:rsidRPr="00F76663">
        <w:rPr>
          <w:sz w:val="14"/>
          <w:szCs w:val="14"/>
        </w:rPr>
        <w:t>nm</w:t>
      </w:r>
      <w:proofErr w:type="spellEnd"/>
      <w:r w:rsidRPr="00F76663">
        <w:rPr>
          <w:sz w:val="14"/>
          <w:szCs w:val="14"/>
        </w:rPr>
        <w:t>.</w:t>
      </w:r>
    </w:p>
    <w:p w14:paraId="3F503EA4" w14:textId="3270B796" w:rsidR="00774726" w:rsidRPr="008A3222" w:rsidRDefault="009067A5" w:rsidP="00C953AC">
      <w:pPr>
        <w:pStyle w:val="Nadpis2"/>
        <w:ind w:left="0" w:firstLine="499"/>
        <w:rPr>
          <w:sz w:val="18"/>
          <w:szCs w:val="18"/>
          <w:u w:val="none"/>
        </w:rPr>
      </w:pPr>
      <w:bookmarkStart w:id="14" w:name="Validation"/>
      <w:bookmarkEnd w:id="14"/>
      <w:r>
        <w:rPr>
          <w:color w:val="E73037"/>
          <w:sz w:val="18"/>
          <w:szCs w:val="18"/>
          <w:u w:color="E73037"/>
        </w:rPr>
        <w:t>Kontrola:</w:t>
      </w:r>
    </w:p>
    <w:p w14:paraId="047FEAA8" w14:textId="788ED97A" w:rsidR="00774726" w:rsidRPr="008B4DB5" w:rsidRDefault="00774726" w:rsidP="00E40237">
      <w:pPr>
        <w:pStyle w:val="Zkladntext"/>
        <w:spacing w:before="117"/>
        <w:ind w:left="141" w:firstLine="283"/>
        <w:jc w:val="both"/>
      </w:pPr>
      <w:r w:rsidRPr="008B4DB5">
        <w:t xml:space="preserve">Test </w:t>
      </w:r>
      <w:r w:rsidR="008B4DB5" w:rsidRPr="008B4DB5">
        <w:t>je platný, pokud</w:t>
      </w:r>
      <w:r w:rsidRPr="008B4DB5">
        <w:t>:</w:t>
      </w:r>
    </w:p>
    <w:p w14:paraId="3A59D0AD" w14:textId="77777777" w:rsidR="00774726" w:rsidRPr="008F3E13" w:rsidRDefault="00774726" w:rsidP="00774726">
      <w:pPr>
        <w:pStyle w:val="Odstavecseseznamem"/>
        <w:numPr>
          <w:ilvl w:val="0"/>
          <w:numId w:val="2"/>
        </w:numPr>
        <w:tabs>
          <w:tab w:val="left" w:pos="598"/>
        </w:tabs>
        <w:spacing w:before="91" w:line="290" w:lineRule="auto"/>
        <w:ind w:right="42" w:firstLine="0"/>
        <w:rPr>
          <w:position w:val="1"/>
          <w:sz w:val="14"/>
          <w:szCs w:val="14"/>
        </w:rPr>
      </w:pPr>
      <w:r w:rsidRPr="008F3E13">
        <w:rPr>
          <w:sz w:val="14"/>
          <w:szCs w:val="14"/>
        </w:rPr>
        <w:t>průměrná hodnota pozitivního kontrolního vzorku O.D. (OD</w:t>
      </w:r>
      <w:r w:rsidRPr="00E40237">
        <w:rPr>
          <w:sz w:val="14"/>
          <w:szCs w:val="14"/>
          <w:vertAlign w:val="subscript"/>
        </w:rPr>
        <w:t>PC</w:t>
      </w:r>
      <w:r w:rsidRPr="008F3E13">
        <w:rPr>
          <w:sz w:val="14"/>
          <w:szCs w:val="14"/>
        </w:rPr>
        <w:t>) překročí 0,350.</w:t>
      </w:r>
    </w:p>
    <w:p w14:paraId="22A745AE" w14:textId="397EAC3E" w:rsidR="00774726" w:rsidRPr="008F3E13" w:rsidRDefault="008F3E13" w:rsidP="008F3E13">
      <w:pPr>
        <w:spacing w:before="74"/>
        <w:ind w:firstLine="1134"/>
        <w:rPr>
          <w:rFonts w:eastAsia="Cambria Math"/>
          <w:b/>
          <w:sz w:val="14"/>
          <w:szCs w:val="14"/>
        </w:rPr>
      </w:pPr>
      <w:r w:rsidRPr="008F3E13">
        <w:rPr>
          <w:b/>
          <w:sz w:val="14"/>
          <w:szCs w:val="14"/>
        </w:rPr>
        <w:t>OD</w:t>
      </w:r>
      <w:r w:rsidRPr="008F3E13">
        <w:rPr>
          <w:b/>
          <w:sz w:val="14"/>
          <w:szCs w:val="14"/>
          <w:vertAlign w:val="subscript"/>
        </w:rPr>
        <w:t xml:space="preserve">PC  </w:t>
      </w:r>
      <w:r w:rsidRPr="008F3E13">
        <w:rPr>
          <w:b/>
          <w:sz w:val="14"/>
          <w:szCs w:val="14"/>
        </w:rPr>
        <w:t>&gt;   0,350</w:t>
      </w:r>
    </w:p>
    <w:p w14:paraId="0628ECF8" w14:textId="3726911A" w:rsidR="00774726" w:rsidRPr="008F3E13" w:rsidRDefault="00774726" w:rsidP="00774726">
      <w:pPr>
        <w:pStyle w:val="Odstavecseseznamem"/>
        <w:numPr>
          <w:ilvl w:val="0"/>
          <w:numId w:val="2"/>
        </w:numPr>
        <w:tabs>
          <w:tab w:val="left" w:pos="565"/>
        </w:tabs>
        <w:spacing w:before="165" w:line="288" w:lineRule="auto"/>
        <w:ind w:right="42" w:firstLine="0"/>
        <w:rPr>
          <w:sz w:val="14"/>
          <w:szCs w:val="14"/>
        </w:rPr>
      </w:pPr>
      <w:r w:rsidRPr="008F3E13">
        <w:rPr>
          <w:sz w:val="14"/>
          <w:szCs w:val="14"/>
        </w:rPr>
        <w:t>poměr průměrných hodnot O.D. pozitivní kontroly (OD</w:t>
      </w:r>
      <w:r w:rsidRPr="00FD1DAB">
        <w:rPr>
          <w:sz w:val="14"/>
          <w:szCs w:val="14"/>
          <w:vertAlign w:val="subscript"/>
        </w:rPr>
        <w:t>PC</w:t>
      </w:r>
      <w:r w:rsidRPr="008F3E13">
        <w:rPr>
          <w:sz w:val="14"/>
          <w:szCs w:val="14"/>
        </w:rPr>
        <w:t>) a negativní kontroly (</w:t>
      </w:r>
      <w:r w:rsidR="00FD1DAB">
        <w:rPr>
          <w:sz w:val="14"/>
          <w:szCs w:val="14"/>
        </w:rPr>
        <w:t>OD</w:t>
      </w:r>
      <w:r w:rsidRPr="00FD1DAB">
        <w:rPr>
          <w:sz w:val="14"/>
          <w:szCs w:val="14"/>
          <w:vertAlign w:val="subscript"/>
        </w:rPr>
        <w:t>NC</w:t>
      </w:r>
      <w:r w:rsidRPr="008F3E13">
        <w:rPr>
          <w:sz w:val="14"/>
          <w:szCs w:val="14"/>
        </w:rPr>
        <w:t>) bude větší než 3.</w:t>
      </w:r>
    </w:p>
    <w:p w14:paraId="6B17A7E1" w14:textId="293FB6E8" w:rsidR="00774726" w:rsidRPr="008F3E13" w:rsidRDefault="008F3E13" w:rsidP="008F3E13">
      <w:pPr>
        <w:pStyle w:val="Odstavecseseznamem"/>
        <w:spacing w:before="0"/>
        <w:ind w:firstLine="569"/>
        <w:rPr>
          <w:rFonts w:eastAsia="Cambria Math"/>
          <w:b/>
          <w:sz w:val="14"/>
          <w:szCs w:val="14"/>
        </w:rPr>
      </w:pPr>
      <w:r>
        <w:rPr>
          <w:b/>
          <w:sz w:val="14"/>
          <w:szCs w:val="14"/>
        </w:rPr>
        <w:t xml:space="preserve">  </w:t>
      </w:r>
      <w:r w:rsidRPr="008F3E13">
        <w:rPr>
          <w:b/>
          <w:sz w:val="14"/>
          <w:szCs w:val="14"/>
        </w:rPr>
        <w:t>OD</w:t>
      </w:r>
      <w:r w:rsidRPr="008F3E13">
        <w:rPr>
          <w:b/>
          <w:sz w:val="14"/>
          <w:szCs w:val="14"/>
          <w:vertAlign w:val="subscript"/>
        </w:rPr>
        <w:t>PC</w:t>
      </w:r>
      <w:r w:rsidRPr="008F3E13">
        <w:rPr>
          <w:b/>
          <w:sz w:val="14"/>
          <w:szCs w:val="14"/>
        </w:rPr>
        <w:t xml:space="preserve"> / OD</w:t>
      </w:r>
      <w:r w:rsidRPr="008F3E13">
        <w:rPr>
          <w:b/>
          <w:sz w:val="14"/>
          <w:szCs w:val="14"/>
          <w:vertAlign w:val="subscript"/>
        </w:rPr>
        <w:t>NC</w:t>
      </w:r>
      <w:r w:rsidRPr="008F3E13">
        <w:rPr>
          <w:b/>
          <w:sz w:val="14"/>
          <w:szCs w:val="14"/>
        </w:rPr>
        <w:t xml:space="preserve"> &gt; 3</w:t>
      </w:r>
    </w:p>
    <w:p w14:paraId="05904F03" w14:textId="4522A982" w:rsidR="00C1595E" w:rsidRPr="00E331E5" w:rsidRDefault="008F3E13" w:rsidP="002A5F34">
      <w:pPr>
        <w:spacing w:before="94"/>
        <w:outlineLvl w:val="1"/>
        <w:rPr>
          <w:b/>
          <w:bCs/>
          <w:sz w:val="18"/>
          <w:szCs w:val="18"/>
        </w:rPr>
      </w:pPr>
      <w:bookmarkStart w:id="15" w:name="Interpretation"/>
      <w:bookmarkEnd w:id="15"/>
      <w:r>
        <w:rPr>
          <w:b/>
          <w:color w:val="E73037"/>
          <w:sz w:val="18"/>
          <w:szCs w:val="20"/>
          <w:u w:val="single" w:color="E73037"/>
        </w:rPr>
        <w:t>Výpočet výsledků:</w:t>
      </w:r>
    </w:p>
    <w:p w14:paraId="0C33EBB4" w14:textId="5B40C325" w:rsidR="00C1595E" w:rsidRPr="00C953AC" w:rsidRDefault="00C1595E" w:rsidP="008B4DB5">
      <w:pPr>
        <w:spacing w:before="114"/>
        <w:ind w:left="141" w:right="-780"/>
        <w:rPr>
          <w:sz w:val="14"/>
          <w:szCs w:val="14"/>
        </w:rPr>
      </w:pPr>
      <w:r w:rsidRPr="00C953AC">
        <w:rPr>
          <w:sz w:val="14"/>
          <w:szCs w:val="14"/>
        </w:rPr>
        <w:t>Pro každý vzorek vypočítejte procento S/P (S/P%)</w:t>
      </w:r>
    </w:p>
    <w:p w14:paraId="3EE6020D" w14:textId="055EFFFF" w:rsidR="00C1595E" w:rsidRPr="00C953AC" w:rsidRDefault="00C953AC" w:rsidP="00C953AC">
      <w:pPr>
        <w:spacing w:before="124"/>
        <w:ind w:left="1276"/>
        <w:rPr>
          <w:rFonts w:eastAsia="Cambria Math"/>
          <w:b/>
          <w:sz w:val="16"/>
          <w:szCs w:val="16"/>
        </w:rPr>
      </w:pPr>
      <w:r>
        <w:rPr>
          <w:rFonts w:ascii="Cambria Math" w:hAnsi="Cambria Math" w:cs="Cambria Math"/>
          <w:b/>
          <w:sz w:val="16"/>
          <w:szCs w:val="16"/>
        </w:rPr>
        <w:t>OD</w:t>
      </w:r>
      <w:r w:rsidRPr="00C953AC">
        <w:rPr>
          <w:rFonts w:ascii="Cambria Math" w:hAnsi="Cambria Math" w:cs="Cambria Math"/>
          <w:b/>
          <w:sz w:val="16"/>
          <w:szCs w:val="16"/>
          <w:vertAlign w:val="subscript"/>
        </w:rPr>
        <w:t>VZOREK</w:t>
      </w:r>
      <w:r>
        <w:rPr>
          <w:rFonts w:ascii="Cambria Math" w:hAnsi="Cambria Math" w:cs="Cambria Math"/>
          <w:b/>
          <w:sz w:val="16"/>
          <w:szCs w:val="16"/>
        </w:rPr>
        <w:t xml:space="preserve"> – OD</w:t>
      </w:r>
      <w:r w:rsidRPr="00E40237">
        <w:rPr>
          <w:rFonts w:ascii="Cambria Math" w:hAnsi="Cambria Math" w:cs="Cambria Math"/>
          <w:b/>
          <w:sz w:val="16"/>
          <w:szCs w:val="16"/>
          <w:vertAlign w:val="subscript"/>
        </w:rPr>
        <w:t>NC</w:t>
      </w:r>
    </w:p>
    <w:p w14:paraId="18E98644" w14:textId="3AE2FB56" w:rsidR="00C1595E" w:rsidRPr="00C953AC" w:rsidRDefault="00C953AC" w:rsidP="00C953AC">
      <w:pPr>
        <w:ind w:left="426" w:hanging="142"/>
        <w:rPr>
          <w:rFonts w:eastAsia="Cambria Math"/>
          <w:b/>
          <w:sz w:val="16"/>
          <w:szCs w:val="16"/>
        </w:rPr>
      </w:pPr>
      <w:r>
        <w:rPr>
          <w:rFonts w:ascii="Cambria Math" w:hAnsi="Cambria Math" w:cs="Cambria Math"/>
          <w:b/>
          <w:sz w:val="16"/>
          <w:szCs w:val="16"/>
        </w:rPr>
        <w:t>S/P %</w:t>
      </w:r>
      <w:r w:rsidRPr="00C953AC">
        <w:rPr>
          <w:b/>
          <w:sz w:val="16"/>
          <w:szCs w:val="16"/>
        </w:rPr>
        <w:t xml:space="preserve"> =</w:t>
      </w:r>
      <w:r w:rsidR="0054364D" w:rsidRPr="00C953AC">
        <w:rPr>
          <w:b/>
          <w:sz w:val="16"/>
          <w:szCs w:val="16"/>
        </w:rPr>
        <w:t xml:space="preserve">                               </w:t>
      </w:r>
      <w:r>
        <w:rPr>
          <w:b/>
          <w:sz w:val="16"/>
          <w:szCs w:val="16"/>
        </w:rPr>
        <w:t xml:space="preserve">   </w:t>
      </w:r>
      <w:r w:rsidR="0054364D" w:rsidRPr="00C953AC">
        <w:rPr>
          <w:b/>
          <w:sz w:val="16"/>
          <w:szCs w:val="16"/>
        </w:rPr>
        <w:t xml:space="preserve">   </w:t>
      </w:r>
      <w:r w:rsidRPr="00C953AC">
        <w:rPr>
          <w:b/>
          <w:sz w:val="16"/>
          <w:szCs w:val="16"/>
        </w:rPr>
        <w:t xml:space="preserve"> </w:t>
      </w:r>
      <w:r w:rsidR="0054364D" w:rsidRPr="00C953AC">
        <w:rPr>
          <w:b/>
          <w:sz w:val="16"/>
          <w:szCs w:val="16"/>
        </w:rPr>
        <w:t>x 100</w:t>
      </w:r>
    </w:p>
    <w:p w14:paraId="51D09480" w14:textId="30D0D7A1" w:rsidR="0054364D" w:rsidRPr="00C953AC" w:rsidRDefault="0004567D" w:rsidP="00C953AC">
      <w:pPr>
        <w:ind w:left="1418"/>
        <w:rPr>
          <w:rFonts w:eastAsia="Cambria Math"/>
          <w:b/>
          <w:sz w:val="16"/>
          <w:szCs w:val="16"/>
        </w:rPr>
      </w:pPr>
      <w:r w:rsidRPr="00C953AC">
        <w:rPr>
          <w:b/>
          <w:noProof/>
          <w:sz w:val="16"/>
          <w:szCs w:val="16"/>
        </w:rPr>
        <mc:AlternateContent>
          <mc:Choice Requires="wps">
            <w:drawing>
              <wp:anchor distT="0" distB="0" distL="114300" distR="114300" simplePos="0" relativeHeight="251646464" behindDoc="1" locked="0" layoutInCell="1" allowOverlap="1" wp14:anchorId="4974B42D" wp14:editId="3D58C9DA">
                <wp:simplePos x="0" y="0"/>
                <wp:positionH relativeFrom="column">
                  <wp:posOffset>614680</wp:posOffset>
                </wp:positionH>
                <wp:positionV relativeFrom="page">
                  <wp:posOffset>2193290</wp:posOffset>
                </wp:positionV>
                <wp:extent cx="903600" cy="72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0" cy="7200"/>
                        </a:xfrm>
                        <a:custGeom>
                          <a:avLst/>
                          <a:gdLst/>
                          <a:ahLst/>
                          <a:cxnLst/>
                          <a:rect l="l" t="t" r="r" b="b"/>
                          <a:pathLst>
                            <a:path w="902335" h="7620">
                              <a:moveTo>
                                <a:pt x="902220" y="0"/>
                              </a:moveTo>
                              <a:lnTo>
                                <a:pt x="0" y="0"/>
                              </a:lnTo>
                              <a:lnTo>
                                <a:pt x="0" y="7607"/>
                              </a:lnTo>
                              <a:lnTo>
                                <a:pt x="902220" y="7607"/>
                              </a:lnTo>
                              <a:lnTo>
                                <a:pt x="9022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21C5F" id="Graphic 2" o:spid="_x0000_s1026" style="position:absolute;margin-left:48.4pt;margin-top:172.7pt;width:71.15pt;height:.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902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" path="m902220,l,,,7607r902220,l902220,xe" fillcolor="black" stroked="f">
                <v:path arrowok="t"/>
                <w10:wrap anchory="page"/>
              </v:shape>
            </w:pict>
          </mc:Fallback>
        </mc:AlternateContent>
      </w:r>
      <w:r w:rsidR="00C953AC">
        <w:rPr>
          <w:rFonts w:ascii="Cambria Math" w:hAnsi="Cambria Math" w:cs="Cambria Math"/>
          <w:b/>
          <w:sz w:val="16"/>
          <w:szCs w:val="16"/>
        </w:rPr>
        <w:t>OD</w:t>
      </w:r>
      <w:r w:rsidR="00C953AC" w:rsidRPr="00C953AC">
        <w:rPr>
          <w:rFonts w:ascii="Cambria Math" w:hAnsi="Cambria Math" w:cs="Cambria Math"/>
          <w:b/>
          <w:sz w:val="16"/>
          <w:szCs w:val="16"/>
          <w:vertAlign w:val="subscript"/>
        </w:rPr>
        <w:t>PC</w:t>
      </w:r>
      <w:r w:rsidR="00C953AC">
        <w:rPr>
          <w:rFonts w:ascii="Cambria Math" w:hAnsi="Cambria Math" w:cs="Cambria Math"/>
          <w:b/>
          <w:sz w:val="16"/>
          <w:szCs w:val="16"/>
        </w:rPr>
        <w:t xml:space="preserve"> – OD</w:t>
      </w:r>
      <w:r w:rsidR="00C953AC" w:rsidRPr="00E40237">
        <w:rPr>
          <w:rFonts w:ascii="Cambria Math" w:hAnsi="Cambria Math" w:cs="Cambria Math"/>
          <w:b/>
          <w:sz w:val="16"/>
          <w:szCs w:val="16"/>
          <w:vertAlign w:val="subscript"/>
        </w:rPr>
        <w:t>NC</w:t>
      </w:r>
    </w:p>
    <w:p w14:paraId="49DDDC60" w14:textId="77777777" w:rsidR="00C1595E" w:rsidRPr="00C953AC" w:rsidRDefault="00C1595E" w:rsidP="0054364D">
      <w:pPr>
        <w:spacing w:before="100"/>
        <w:rPr>
          <w:sz w:val="14"/>
          <w:szCs w:val="14"/>
        </w:rPr>
      </w:pPr>
      <w:r w:rsidRPr="00C953AC">
        <w:rPr>
          <w:sz w:val="14"/>
          <w:szCs w:val="14"/>
        </w:rPr>
        <w:t>Vzorky představují S/P%:</w:t>
      </w:r>
    </w:p>
    <w:p w14:paraId="5F5C1B9A" w14:textId="77777777" w:rsidR="00C1595E" w:rsidRPr="00C953AC" w:rsidRDefault="00C1595E" w:rsidP="00C1595E">
      <w:pPr>
        <w:numPr>
          <w:ilvl w:val="0"/>
          <w:numId w:val="1"/>
        </w:numPr>
        <w:tabs>
          <w:tab w:val="left" w:pos="567"/>
        </w:tabs>
        <w:spacing w:before="55"/>
        <w:ind w:left="567" w:hanging="143"/>
        <w:rPr>
          <w:sz w:val="14"/>
          <w:szCs w:val="14"/>
        </w:rPr>
      </w:pPr>
      <w:r w:rsidRPr="00C953AC">
        <w:rPr>
          <w:sz w:val="14"/>
          <w:szCs w:val="14"/>
        </w:rPr>
        <w:t xml:space="preserve">méně než 30 % se považuje za </w:t>
      </w:r>
      <w:r w:rsidRPr="00E40237">
        <w:rPr>
          <w:b/>
          <w:sz w:val="14"/>
          <w:szCs w:val="14"/>
        </w:rPr>
        <w:t>negativní</w:t>
      </w:r>
      <w:r w:rsidRPr="00C953AC">
        <w:rPr>
          <w:sz w:val="14"/>
          <w:szCs w:val="14"/>
        </w:rPr>
        <w:t>,</w:t>
      </w:r>
    </w:p>
    <w:p w14:paraId="6B9BBCC8" w14:textId="77777777" w:rsidR="00C1595E" w:rsidRPr="00C953AC" w:rsidRDefault="00C1595E" w:rsidP="00C1595E">
      <w:pPr>
        <w:numPr>
          <w:ilvl w:val="0"/>
          <w:numId w:val="1"/>
        </w:numPr>
        <w:tabs>
          <w:tab w:val="left" w:pos="567"/>
        </w:tabs>
        <w:spacing w:before="72"/>
        <w:ind w:left="567" w:hanging="143"/>
        <w:rPr>
          <w:sz w:val="14"/>
          <w:szCs w:val="14"/>
        </w:rPr>
      </w:pPr>
      <w:r w:rsidRPr="00C953AC">
        <w:rPr>
          <w:sz w:val="14"/>
          <w:szCs w:val="14"/>
        </w:rPr>
        <w:t xml:space="preserve">vyšší nebo rovnou 30 %, se považuje za </w:t>
      </w:r>
      <w:r w:rsidRPr="00E40237">
        <w:rPr>
          <w:b/>
          <w:sz w:val="14"/>
          <w:szCs w:val="14"/>
        </w:rPr>
        <w:t>pozitivní</w:t>
      </w:r>
      <w:r w:rsidRPr="00C953AC">
        <w:rPr>
          <w:sz w:val="14"/>
          <w:szCs w:val="14"/>
        </w:rPr>
        <w:t>.</w:t>
      </w:r>
    </w:p>
    <w:p w14:paraId="50A63CB1" w14:textId="77777777" w:rsidR="00C1595E" w:rsidRPr="00C953AC" w:rsidRDefault="00C1595E" w:rsidP="00C1595E">
      <w:pPr>
        <w:spacing w:before="1"/>
        <w:rPr>
          <w:sz w:val="14"/>
          <w:szCs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701"/>
      </w:tblGrid>
      <w:tr w:rsidR="00C1595E" w:rsidRPr="00C953AC" w14:paraId="559B2193" w14:textId="77777777" w:rsidTr="0071696C">
        <w:trPr>
          <w:trHeight w:val="273"/>
        </w:trPr>
        <w:tc>
          <w:tcPr>
            <w:tcW w:w="1838" w:type="dxa"/>
            <w:shd w:val="clear" w:color="auto" w:fill="DFDFDF"/>
          </w:tcPr>
          <w:p w14:paraId="14732BD8" w14:textId="77777777" w:rsidR="00C1595E" w:rsidRPr="00C953AC" w:rsidRDefault="00C1595E" w:rsidP="00C1595E">
            <w:pPr>
              <w:spacing w:before="55"/>
              <w:ind w:left="5"/>
              <w:jc w:val="center"/>
              <w:rPr>
                <w:sz w:val="14"/>
                <w:szCs w:val="14"/>
              </w:rPr>
            </w:pPr>
            <w:r w:rsidRPr="00C953AC">
              <w:rPr>
                <w:sz w:val="14"/>
                <w:szCs w:val="14"/>
              </w:rPr>
              <w:t>Výsledek</w:t>
            </w:r>
          </w:p>
        </w:tc>
        <w:tc>
          <w:tcPr>
            <w:tcW w:w="1701" w:type="dxa"/>
            <w:shd w:val="clear" w:color="auto" w:fill="DFDFDF"/>
          </w:tcPr>
          <w:p w14:paraId="2165B345" w14:textId="77777777" w:rsidR="00C1595E" w:rsidRPr="00C953AC" w:rsidRDefault="00C1595E" w:rsidP="00C1595E">
            <w:pPr>
              <w:spacing w:before="55"/>
              <w:ind w:left="5" w:right="2"/>
              <w:jc w:val="center"/>
              <w:rPr>
                <w:sz w:val="14"/>
                <w:szCs w:val="14"/>
              </w:rPr>
            </w:pPr>
            <w:r w:rsidRPr="00C953AC">
              <w:rPr>
                <w:sz w:val="14"/>
                <w:szCs w:val="14"/>
              </w:rPr>
              <w:t>Stav</w:t>
            </w:r>
          </w:p>
        </w:tc>
      </w:tr>
      <w:tr w:rsidR="00C1595E" w:rsidRPr="00C953AC" w14:paraId="634536B5" w14:textId="77777777" w:rsidTr="0071696C">
        <w:trPr>
          <w:trHeight w:val="273"/>
        </w:trPr>
        <w:tc>
          <w:tcPr>
            <w:tcW w:w="1838" w:type="dxa"/>
          </w:tcPr>
          <w:p w14:paraId="3B63F77E" w14:textId="24CE942A" w:rsidR="00C1595E" w:rsidRPr="00C953AC" w:rsidRDefault="00C1595E" w:rsidP="00C1595E">
            <w:pPr>
              <w:spacing w:before="58"/>
              <w:ind w:left="5" w:right="4"/>
              <w:jc w:val="center"/>
              <w:rPr>
                <w:sz w:val="14"/>
                <w:szCs w:val="14"/>
              </w:rPr>
            </w:pPr>
            <w:r w:rsidRPr="00C953AC">
              <w:rPr>
                <w:sz w:val="14"/>
                <w:szCs w:val="14"/>
              </w:rPr>
              <w:t xml:space="preserve">S/P % </w:t>
            </w:r>
            <w:r w:rsidR="00C953AC" w:rsidRPr="00C953AC">
              <w:rPr>
                <w:sz w:val="14"/>
                <w:szCs w:val="14"/>
              </w:rPr>
              <w:t>&lt;30</w:t>
            </w:r>
            <w:r w:rsidRPr="00C953AC">
              <w:rPr>
                <w:sz w:val="14"/>
                <w:szCs w:val="14"/>
              </w:rPr>
              <w:t xml:space="preserve"> %</w:t>
            </w:r>
          </w:p>
        </w:tc>
        <w:tc>
          <w:tcPr>
            <w:tcW w:w="1701" w:type="dxa"/>
          </w:tcPr>
          <w:p w14:paraId="051A769E" w14:textId="77777777" w:rsidR="00C1595E" w:rsidRPr="00E40237" w:rsidRDefault="00C1595E" w:rsidP="00C1595E">
            <w:pPr>
              <w:spacing w:before="58"/>
              <w:ind w:left="5"/>
              <w:jc w:val="center"/>
              <w:rPr>
                <w:b/>
                <w:sz w:val="14"/>
                <w:szCs w:val="14"/>
              </w:rPr>
            </w:pPr>
            <w:r w:rsidRPr="00E40237">
              <w:rPr>
                <w:b/>
                <w:sz w:val="14"/>
                <w:szCs w:val="14"/>
              </w:rPr>
              <w:t>NEGATIVNÍ</w:t>
            </w:r>
          </w:p>
        </w:tc>
      </w:tr>
      <w:tr w:rsidR="00C1595E" w:rsidRPr="00C953AC" w14:paraId="4AC84FE0" w14:textId="77777777" w:rsidTr="0071696C">
        <w:trPr>
          <w:trHeight w:val="275"/>
        </w:trPr>
        <w:tc>
          <w:tcPr>
            <w:tcW w:w="1838" w:type="dxa"/>
          </w:tcPr>
          <w:p w14:paraId="71509724" w14:textId="53A6684E" w:rsidR="00C1595E" w:rsidRPr="00C953AC" w:rsidRDefault="00C1595E" w:rsidP="00C1595E">
            <w:pPr>
              <w:spacing w:before="58"/>
              <w:ind w:left="5" w:right="4"/>
              <w:jc w:val="center"/>
              <w:rPr>
                <w:sz w:val="14"/>
                <w:szCs w:val="14"/>
              </w:rPr>
            </w:pPr>
            <w:r w:rsidRPr="00C953AC">
              <w:rPr>
                <w:sz w:val="14"/>
                <w:szCs w:val="14"/>
              </w:rPr>
              <w:t xml:space="preserve">S/P % ≥ </w:t>
            </w:r>
            <w:r w:rsidR="00C953AC" w:rsidRPr="00C953AC">
              <w:rPr>
                <w:sz w:val="14"/>
                <w:szCs w:val="14"/>
              </w:rPr>
              <w:t>30 %</w:t>
            </w:r>
          </w:p>
        </w:tc>
        <w:tc>
          <w:tcPr>
            <w:tcW w:w="1701" w:type="dxa"/>
          </w:tcPr>
          <w:p w14:paraId="3BC334AB" w14:textId="77777777" w:rsidR="00C1595E" w:rsidRPr="00E40237" w:rsidRDefault="00C1595E" w:rsidP="00C1595E">
            <w:pPr>
              <w:spacing w:before="58"/>
              <w:ind w:left="5"/>
              <w:jc w:val="center"/>
              <w:rPr>
                <w:b/>
                <w:sz w:val="14"/>
                <w:szCs w:val="14"/>
              </w:rPr>
            </w:pPr>
            <w:r w:rsidRPr="00E40237">
              <w:rPr>
                <w:b/>
                <w:sz w:val="14"/>
                <w:szCs w:val="14"/>
              </w:rPr>
              <w:t>POZITIVNÍ</w:t>
            </w:r>
          </w:p>
        </w:tc>
      </w:tr>
    </w:tbl>
    <w:p w14:paraId="01AD105B" w14:textId="77777777" w:rsidR="00C1595E" w:rsidRPr="00C953AC" w:rsidRDefault="00C1595E" w:rsidP="00C1595E">
      <w:pPr>
        <w:spacing w:before="44"/>
        <w:rPr>
          <w:sz w:val="14"/>
          <w:szCs w:val="14"/>
        </w:rPr>
      </w:pPr>
    </w:p>
    <w:p w14:paraId="67592D93" w14:textId="77777777" w:rsidR="00C1595E" w:rsidRPr="00C953AC" w:rsidRDefault="00C1595E" w:rsidP="00C1595E">
      <w:pPr>
        <w:spacing w:before="1" w:line="276" w:lineRule="auto"/>
        <w:ind w:left="141" w:right="39"/>
        <w:jc w:val="both"/>
        <w:rPr>
          <w:sz w:val="14"/>
          <w:szCs w:val="14"/>
        </w:rPr>
      </w:pPr>
      <w:r w:rsidRPr="00C953AC">
        <w:rPr>
          <w:b/>
          <w:sz w:val="14"/>
          <w:szCs w:val="14"/>
        </w:rPr>
        <w:t xml:space="preserve">Poznámka 1: </w:t>
      </w:r>
      <w:r w:rsidRPr="00C953AC">
        <w:rPr>
          <w:sz w:val="14"/>
          <w:szCs w:val="14"/>
        </w:rPr>
        <w:t>U telat jakéhokoli věku lze interpretovat pozitivní výsledek. Anti-BVDV mateřské protilátky přijaté v mlezivu mohou interferovat s detekcí BVDV ve vzorcích séra, plazmy a plné krve a mohou vést k „falešně negativním“ výsledkům. Aby se vyloučila interference mateřských protilátek, měla by být telata testována před příjmem mleziva. Negativní výsledek u telat po příjmu mleziva lze potvrdit opětovným testováním ve stáří více než 30 dnů.</w:t>
      </w:r>
    </w:p>
    <w:p w14:paraId="63365B49" w14:textId="77777777" w:rsidR="00C1595E" w:rsidRPr="00C953AC" w:rsidRDefault="00C1595E" w:rsidP="00C1595E">
      <w:pPr>
        <w:spacing w:before="21" w:line="276" w:lineRule="auto"/>
        <w:ind w:left="141" w:right="38"/>
        <w:jc w:val="both"/>
        <w:rPr>
          <w:sz w:val="14"/>
          <w:szCs w:val="14"/>
        </w:rPr>
      </w:pPr>
      <w:r w:rsidRPr="00C953AC">
        <w:rPr>
          <w:sz w:val="14"/>
          <w:szCs w:val="14"/>
        </w:rPr>
        <w:t>Pozitivní výsledky získané ze vzorků plné krve lze potvrdit použitím séra nebo plazmy téhož zvířete.</w:t>
      </w:r>
    </w:p>
    <w:p w14:paraId="3758EC2B" w14:textId="77777777" w:rsidR="00C1595E" w:rsidRPr="00C953AC" w:rsidRDefault="00C1595E" w:rsidP="00C1595E">
      <w:pPr>
        <w:spacing w:before="40" w:line="276" w:lineRule="auto"/>
        <w:ind w:left="141" w:right="39"/>
        <w:jc w:val="both"/>
        <w:rPr>
          <w:sz w:val="14"/>
          <w:szCs w:val="14"/>
        </w:rPr>
      </w:pPr>
      <w:r w:rsidRPr="00C953AC">
        <w:rPr>
          <w:sz w:val="14"/>
          <w:szCs w:val="14"/>
        </w:rPr>
        <w:t>Společnost Innovative Diagnostics doporučuje seznámit se s předpisy ve vaší zemi.</w:t>
      </w:r>
    </w:p>
    <w:p w14:paraId="6968EFA1" w14:textId="77777777" w:rsidR="00C1595E" w:rsidRPr="00C953AC" w:rsidRDefault="00C1595E" w:rsidP="00C1595E">
      <w:pPr>
        <w:spacing w:before="78" w:line="276" w:lineRule="auto"/>
        <w:ind w:left="141" w:right="39"/>
        <w:jc w:val="both"/>
        <w:rPr>
          <w:sz w:val="14"/>
          <w:szCs w:val="14"/>
        </w:rPr>
      </w:pPr>
      <w:r w:rsidRPr="00C953AC">
        <w:rPr>
          <w:b/>
          <w:sz w:val="14"/>
          <w:szCs w:val="14"/>
        </w:rPr>
        <w:t xml:space="preserve">Poznámka 2: </w:t>
      </w:r>
      <w:r w:rsidRPr="00C953AC">
        <w:rPr>
          <w:sz w:val="14"/>
          <w:szCs w:val="14"/>
        </w:rPr>
        <w:t>Vzorky z ušních zářezů jsou méně vystaveny interferenci s mateřskými protilátkami než vzorky séra, plazmy nebo plné krve, což vede k extrémně nízké míře „falešně negativních“ výsledků.</w:t>
      </w:r>
    </w:p>
    <w:p w14:paraId="79BDF4A9" w14:textId="77777777" w:rsidR="00C1595E" w:rsidRPr="00C953AC" w:rsidRDefault="00C1595E" w:rsidP="00C1595E">
      <w:pPr>
        <w:spacing w:before="21" w:line="278" w:lineRule="auto"/>
        <w:ind w:left="141" w:right="41"/>
        <w:jc w:val="both"/>
        <w:rPr>
          <w:sz w:val="14"/>
          <w:szCs w:val="14"/>
        </w:rPr>
      </w:pPr>
      <w:r w:rsidRPr="00C953AC">
        <w:rPr>
          <w:sz w:val="14"/>
          <w:szCs w:val="14"/>
        </w:rPr>
        <w:t>V případě podezřelého výsledku se doporučuje odebrat další vzorek 7 až 14 dní po prvním odběru, aby se potvrdila přetrvávající infekce.</w:t>
      </w:r>
    </w:p>
    <w:p w14:paraId="075FFD4C" w14:textId="6AB99118" w:rsidR="00C1595E" w:rsidRPr="00C953AC" w:rsidRDefault="00C1595E" w:rsidP="00C1595E">
      <w:pPr>
        <w:spacing w:before="76" w:line="276" w:lineRule="auto"/>
        <w:ind w:left="141" w:right="40"/>
        <w:jc w:val="both"/>
        <w:rPr>
          <w:sz w:val="14"/>
          <w:szCs w:val="14"/>
        </w:rPr>
      </w:pPr>
      <w:r w:rsidRPr="00C953AC">
        <w:rPr>
          <w:b/>
          <w:sz w:val="14"/>
          <w:szCs w:val="14"/>
        </w:rPr>
        <w:t xml:space="preserve">Poznámka 3: Eluční pufr pro ušní zářezy </w:t>
      </w:r>
      <w:r w:rsidRPr="00C953AC">
        <w:rPr>
          <w:sz w:val="14"/>
          <w:szCs w:val="14"/>
        </w:rPr>
        <w:t>umožňuje jednotný protokol eluce ušních zářezů kompatibilní jak s</w:t>
      </w:r>
      <w:r w:rsidR="005E6E4D">
        <w:rPr>
          <w:sz w:val="14"/>
          <w:szCs w:val="14"/>
        </w:rPr>
        <w:t> </w:t>
      </w:r>
      <w:r w:rsidRPr="00C953AC">
        <w:rPr>
          <w:sz w:val="14"/>
          <w:szCs w:val="14"/>
        </w:rPr>
        <w:t xml:space="preserve">testem ELISA ID </w:t>
      </w:r>
      <w:proofErr w:type="spellStart"/>
      <w:r w:rsidRPr="00C953AC">
        <w:rPr>
          <w:sz w:val="14"/>
          <w:szCs w:val="14"/>
        </w:rPr>
        <w:t>Screen</w:t>
      </w:r>
      <w:proofErr w:type="spellEnd"/>
      <w:r w:rsidRPr="00C953AC">
        <w:rPr>
          <w:sz w:val="14"/>
          <w:szCs w:val="14"/>
        </w:rPr>
        <w:t xml:space="preserve"> BVD E0 Antigen </w:t>
      </w:r>
      <w:proofErr w:type="spellStart"/>
      <w:r w:rsidRPr="00C953AC">
        <w:rPr>
          <w:sz w:val="14"/>
          <w:szCs w:val="14"/>
        </w:rPr>
        <w:t>Capture</w:t>
      </w:r>
      <w:proofErr w:type="spellEnd"/>
      <w:r w:rsidRPr="00C953AC">
        <w:rPr>
          <w:sz w:val="14"/>
          <w:szCs w:val="14"/>
        </w:rPr>
        <w:t>, tak s</w:t>
      </w:r>
      <w:r w:rsidR="005E6E4D">
        <w:rPr>
          <w:sz w:val="14"/>
          <w:szCs w:val="14"/>
        </w:rPr>
        <w:t> </w:t>
      </w:r>
      <w:r w:rsidRPr="00C953AC">
        <w:rPr>
          <w:sz w:val="14"/>
          <w:szCs w:val="14"/>
        </w:rPr>
        <w:t>testem PCR po purifikaci nukleové kyseliny, např. s</w:t>
      </w:r>
      <w:r w:rsidR="005E6E4D">
        <w:rPr>
          <w:sz w:val="14"/>
          <w:szCs w:val="14"/>
        </w:rPr>
        <w:t> </w:t>
      </w:r>
      <w:r w:rsidRPr="00C953AC">
        <w:rPr>
          <w:sz w:val="14"/>
          <w:szCs w:val="14"/>
        </w:rPr>
        <w:t xml:space="preserve">použitím soupravy ID Gene </w:t>
      </w:r>
      <w:proofErr w:type="spellStart"/>
      <w:r w:rsidRPr="00C953AC">
        <w:rPr>
          <w:sz w:val="14"/>
          <w:szCs w:val="14"/>
        </w:rPr>
        <w:t>Magfast</w:t>
      </w:r>
      <w:proofErr w:type="spellEnd"/>
      <w:r w:rsidRPr="00C953AC">
        <w:rPr>
          <w:sz w:val="14"/>
          <w:szCs w:val="14"/>
        </w:rPr>
        <w:t xml:space="preserve"> </w:t>
      </w:r>
      <w:proofErr w:type="spellStart"/>
      <w:r w:rsidRPr="00C953AC">
        <w:rPr>
          <w:sz w:val="14"/>
          <w:szCs w:val="14"/>
        </w:rPr>
        <w:t>Extraction</w:t>
      </w:r>
      <w:proofErr w:type="spellEnd"/>
      <w:r w:rsidRPr="00C953AC">
        <w:rPr>
          <w:sz w:val="14"/>
          <w:szCs w:val="14"/>
        </w:rPr>
        <w:t xml:space="preserve"> </w:t>
      </w:r>
      <w:proofErr w:type="spellStart"/>
      <w:r w:rsidRPr="00C953AC">
        <w:rPr>
          <w:sz w:val="14"/>
          <w:szCs w:val="14"/>
        </w:rPr>
        <w:t>Kit</w:t>
      </w:r>
      <w:proofErr w:type="spellEnd"/>
      <w:r w:rsidRPr="00C953AC">
        <w:rPr>
          <w:sz w:val="14"/>
          <w:szCs w:val="14"/>
        </w:rPr>
        <w:t xml:space="preserve"> a</w:t>
      </w:r>
      <w:r w:rsidR="005E6E4D">
        <w:rPr>
          <w:sz w:val="14"/>
          <w:szCs w:val="14"/>
        </w:rPr>
        <w:t> </w:t>
      </w:r>
      <w:r w:rsidRPr="00C953AC">
        <w:rPr>
          <w:sz w:val="14"/>
          <w:szCs w:val="14"/>
        </w:rPr>
        <w:t xml:space="preserve">následně soupravy ID Gene BVDV/BDV Triplex 2.0 </w:t>
      </w:r>
      <w:proofErr w:type="spellStart"/>
      <w:r w:rsidRPr="00C953AC">
        <w:rPr>
          <w:sz w:val="14"/>
          <w:szCs w:val="14"/>
        </w:rPr>
        <w:t>Amplification</w:t>
      </w:r>
      <w:proofErr w:type="spellEnd"/>
      <w:r w:rsidRPr="00C953AC">
        <w:rPr>
          <w:sz w:val="14"/>
          <w:szCs w:val="14"/>
        </w:rPr>
        <w:t xml:space="preserve"> </w:t>
      </w:r>
      <w:proofErr w:type="spellStart"/>
      <w:r w:rsidRPr="00C953AC">
        <w:rPr>
          <w:sz w:val="14"/>
          <w:szCs w:val="14"/>
        </w:rPr>
        <w:t>Kit</w:t>
      </w:r>
      <w:proofErr w:type="spellEnd"/>
      <w:r w:rsidRPr="00C953AC">
        <w:rPr>
          <w:sz w:val="14"/>
          <w:szCs w:val="14"/>
        </w:rPr>
        <w:t>.</w:t>
      </w:r>
    </w:p>
    <w:p w14:paraId="0884F081" w14:textId="7F076A48" w:rsidR="00C1595E" w:rsidRPr="00C953AC" w:rsidRDefault="00C1595E" w:rsidP="00C1595E">
      <w:pPr>
        <w:spacing w:before="98" w:line="278" w:lineRule="auto"/>
        <w:ind w:left="141" w:right="39"/>
        <w:jc w:val="both"/>
        <w:rPr>
          <w:sz w:val="14"/>
          <w:szCs w:val="14"/>
        </w:rPr>
      </w:pPr>
      <w:r w:rsidRPr="00C953AC">
        <w:rPr>
          <w:b/>
          <w:sz w:val="14"/>
          <w:szCs w:val="14"/>
        </w:rPr>
        <w:t xml:space="preserve">Poznámka 4: </w:t>
      </w:r>
      <w:r w:rsidRPr="00C953AC">
        <w:rPr>
          <w:sz w:val="14"/>
          <w:szCs w:val="14"/>
        </w:rPr>
        <w:t xml:space="preserve">Program pro analýzu dat </w:t>
      </w:r>
      <w:proofErr w:type="spellStart"/>
      <w:r w:rsidRPr="00C953AC">
        <w:rPr>
          <w:sz w:val="14"/>
          <w:szCs w:val="14"/>
        </w:rPr>
        <w:t>IDSoft</w:t>
      </w:r>
      <w:proofErr w:type="spellEnd"/>
      <w:r w:rsidRPr="00C953AC">
        <w:rPr>
          <w:sz w:val="14"/>
          <w:szCs w:val="14"/>
        </w:rPr>
        <w:t xml:space="preserve"> je dostupný zdarma. Pro více informací nás kontaktujte </w:t>
      </w:r>
      <w:r w:rsidR="00905EB0">
        <w:rPr>
          <w:sz w:val="14"/>
          <w:szCs w:val="14"/>
        </w:rPr>
        <w:t xml:space="preserve">na </w:t>
      </w:r>
      <w:r w:rsidRPr="00C953AC">
        <w:rPr>
          <w:sz w:val="14"/>
          <w:szCs w:val="14"/>
        </w:rPr>
        <w:t>adrese</w:t>
      </w:r>
      <w:r w:rsidR="00F95148">
        <w:rPr>
          <w:sz w:val="14"/>
          <w:szCs w:val="14"/>
        </w:rPr>
        <w:t>:</w:t>
      </w:r>
      <w:r w:rsidRPr="00C953AC">
        <w:rPr>
          <w:sz w:val="14"/>
          <w:szCs w:val="14"/>
        </w:rPr>
        <w:t xml:space="preserve"> </w:t>
      </w:r>
      <w:r w:rsidRPr="00C953AC">
        <w:rPr>
          <w:sz w:val="14"/>
          <w:szCs w:val="14"/>
          <w:u w:val="single"/>
        </w:rPr>
        <w:t>support.software@</w:t>
      </w:r>
      <w:hyperlink r:id="rId12">
        <w:r w:rsidRPr="00C953AC">
          <w:rPr>
            <w:sz w:val="14"/>
            <w:szCs w:val="14"/>
            <w:u w:val="single"/>
          </w:rPr>
          <w:t>innovative-diagnostics.com</w:t>
        </w:r>
        <w:r w:rsidRPr="00C953AC">
          <w:rPr>
            <w:sz w:val="14"/>
            <w:szCs w:val="14"/>
          </w:rPr>
          <w:t>.</w:t>
        </w:r>
      </w:hyperlink>
    </w:p>
    <w:p w14:paraId="3D5FB835" w14:textId="5A45BCDC" w:rsidR="00C953AC" w:rsidRPr="002A5F34" w:rsidRDefault="00C1595E" w:rsidP="002A5F34">
      <w:pPr>
        <w:spacing w:before="76" w:line="276" w:lineRule="auto"/>
        <w:ind w:left="141" w:right="39"/>
        <w:jc w:val="both"/>
        <w:rPr>
          <w:sz w:val="14"/>
          <w:szCs w:val="14"/>
        </w:rPr>
      </w:pPr>
      <w:r w:rsidRPr="00C953AC">
        <w:rPr>
          <w:sz w:val="14"/>
          <w:szCs w:val="14"/>
        </w:rPr>
        <w:t xml:space="preserve">Tento softwarový program dokáže vypočítat celou řadu parametrů (validační kritéria, hodnoty S/P nebo S/N, titry, věk vakcinace, skupiny) a nabízí grafické znázornění serologických profilů </w:t>
      </w:r>
      <w:r w:rsidR="005C3B49" w:rsidRPr="00C953AC">
        <w:rPr>
          <w:sz w:val="14"/>
          <w:szCs w:val="14"/>
        </w:rPr>
        <w:t>testovaných)</w:t>
      </w:r>
      <w:r w:rsidRPr="00C953AC">
        <w:rPr>
          <w:sz w:val="14"/>
          <w:szCs w:val="14"/>
        </w:rPr>
        <w:t xml:space="preserve"> zvířat.</w:t>
      </w:r>
    </w:p>
    <w:p w14:paraId="5297B890" w14:textId="419DAC3F" w:rsidR="00C953AC" w:rsidRPr="008A3222" w:rsidRDefault="00F95148" w:rsidP="0054364D">
      <w:pPr>
        <w:spacing w:before="76" w:line="276" w:lineRule="auto"/>
        <w:ind w:left="141" w:right="39"/>
        <w:jc w:val="both"/>
        <w:rPr>
          <w:sz w:val="12"/>
          <w:szCs w:val="12"/>
        </w:rPr>
      </w:pPr>
      <w:r>
        <w:rPr>
          <w:noProof/>
          <w:color w:val="E73037"/>
          <w:sz w:val="44"/>
          <w:szCs w:val="20"/>
        </w:rPr>
        <w:drawing>
          <wp:inline distT="0" distB="0" distL="0" distR="0" wp14:anchorId="58E5D3E9" wp14:editId="3367F702">
            <wp:extent cx="1346200" cy="580136"/>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435" cy="585408"/>
                    </a:xfrm>
                    <a:prstGeom prst="rect">
                      <a:avLst/>
                    </a:prstGeom>
                    <a:noFill/>
                  </pic:spPr>
                </pic:pic>
              </a:graphicData>
            </a:graphic>
          </wp:inline>
        </w:drawing>
      </w:r>
    </w:p>
    <w:p w14:paraId="2CB13EB9" w14:textId="2412D58E" w:rsidR="0054364D" w:rsidRDefault="0054364D" w:rsidP="0054364D">
      <w:pPr>
        <w:ind w:right="886"/>
        <w:jc w:val="center"/>
        <w:rPr>
          <w:color w:val="E73037"/>
          <w:sz w:val="44"/>
          <w:szCs w:val="20"/>
        </w:rPr>
      </w:pPr>
    </w:p>
    <w:p w14:paraId="019775C4" w14:textId="77777777" w:rsidR="00AA2009" w:rsidRPr="008A3222" w:rsidRDefault="00AA2009" w:rsidP="0054364D">
      <w:pPr>
        <w:ind w:right="886"/>
        <w:jc w:val="center"/>
        <w:rPr>
          <w:color w:val="E73037"/>
          <w:sz w:val="44"/>
          <w:szCs w:val="20"/>
        </w:rPr>
      </w:pPr>
    </w:p>
    <w:p w14:paraId="26C01A79" w14:textId="66B24EFE" w:rsidR="0054364D" w:rsidRPr="008A3222" w:rsidRDefault="0054364D" w:rsidP="0054364D">
      <w:pPr>
        <w:ind w:right="886"/>
        <w:jc w:val="center"/>
        <w:rPr>
          <w:sz w:val="44"/>
          <w:szCs w:val="20"/>
        </w:rPr>
      </w:pPr>
      <w:r w:rsidRPr="008A3222">
        <w:rPr>
          <w:color w:val="E73037"/>
          <w:sz w:val="44"/>
          <w:szCs w:val="20"/>
        </w:rPr>
        <w:t xml:space="preserve">ID </w:t>
      </w:r>
      <w:proofErr w:type="spellStart"/>
      <w:r w:rsidRPr="008A3222">
        <w:rPr>
          <w:color w:val="E73037"/>
          <w:sz w:val="44"/>
          <w:szCs w:val="20"/>
        </w:rPr>
        <w:t>Screen</w:t>
      </w:r>
      <w:proofErr w:type="spellEnd"/>
    </w:p>
    <w:p w14:paraId="32C45093" w14:textId="058D96E5" w:rsidR="0054364D" w:rsidRPr="008A3222" w:rsidRDefault="0054364D" w:rsidP="0054364D">
      <w:pPr>
        <w:pStyle w:val="Nadpis1"/>
        <w:spacing w:before="56"/>
        <w:ind w:left="3"/>
        <w:rPr>
          <w:sz w:val="44"/>
          <w:szCs w:val="44"/>
        </w:rPr>
      </w:pPr>
      <w:r w:rsidRPr="008A3222">
        <w:rPr>
          <w:color w:val="E73037"/>
          <w:sz w:val="44"/>
          <w:szCs w:val="44"/>
        </w:rPr>
        <w:t>BVD</w:t>
      </w:r>
      <w:r w:rsidR="00905EB0">
        <w:rPr>
          <w:color w:val="E73037"/>
          <w:sz w:val="44"/>
          <w:szCs w:val="44"/>
        </w:rPr>
        <w:t>AgE0</w:t>
      </w:r>
    </w:p>
    <w:p w14:paraId="3053EF38" w14:textId="77777777" w:rsidR="0054364D" w:rsidRPr="008A3222" w:rsidRDefault="0054364D" w:rsidP="0054364D">
      <w:pPr>
        <w:pStyle w:val="Zkladntext"/>
        <w:spacing w:before="30"/>
        <w:rPr>
          <w:sz w:val="18"/>
          <w:szCs w:val="12"/>
        </w:rPr>
      </w:pPr>
      <w:r w:rsidRPr="008A3222">
        <w:rPr>
          <w:noProof/>
          <w:sz w:val="18"/>
          <w:szCs w:val="12"/>
        </w:rPr>
        <w:drawing>
          <wp:anchor distT="0" distB="0" distL="0" distR="0" simplePos="0" relativeHeight="251660800" behindDoc="1" locked="0" layoutInCell="1" allowOverlap="1" wp14:anchorId="7A9B16DE" wp14:editId="367BC8EA">
            <wp:simplePos x="0" y="0"/>
            <wp:positionH relativeFrom="page">
              <wp:posOffset>7411211</wp:posOffset>
            </wp:positionH>
            <wp:positionV relativeFrom="paragraph">
              <wp:posOffset>180793</wp:posOffset>
            </wp:positionV>
            <wp:extent cx="876300" cy="545591"/>
            <wp:effectExtent l="0" t="0" r="0" b="0"/>
            <wp:wrapTopAndBottom/>
            <wp:docPr id="1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876300" cy="545591"/>
                    </a:xfrm>
                    <a:prstGeom prst="rect">
                      <a:avLst/>
                    </a:prstGeom>
                  </pic:spPr>
                </pic:pic>
              </a:graphicData>
            </a:graphic>
          </wp:anchor>
        </w:drawing>
      </w:r>
    </w:p>
    <w:p w14:paraId="0EAD57F1" w14:textId="77777777" w:rsidR="00C953AC" w:rsidRDefault="00C953AC" w:rsidP="00C953AC">
      <w:pPr>
        <w:pStyle w:val="Nadpis3"/>
        <w:ind w:right="864"/>
        <w:jc w:val="center"/>
        <w:rPr>
          <w:sz w:val="18"/>
          <w:szCs w:val="18"/>
        </w:rPr>
      </w:pPr>
    </w:p>
    <w:p w14:paraId="1F0D0CB0" w14:textId="01DFF121" w:rsidR="0054364D" w:rsidRDefault="00B43609" w:rsidP="00C953AC">
      <w:pPr>
        <w:pStyle w:val="Nadpis3"/>
        <w:ind w:right="864"/>
        <w:jc w:val="center"/>
        <w:rPr>
          <w:sz w:val="18"/>
          <w:szCs w:val="18"/>
        </w:rPr>
      </w:pPr>
      <w:r>
        <w:rPr>
          <w:sz w:val="18"/>
          <w:szCs w:val="18"/>
        </w:rPr>
        <w:t>Záchytová</w:t>
      </w:r>
      <w:r w:rsidR="0054364D" w:rsidRPr="00C953AC">
        <w:rPr>
          <w:sz w:val="18"/>
          <w:szCs w:val="18"/>
        </w:rPr>
        <w:t xml:space="preserve"> ELISA pro detekci glykoproteinu E0 (</w:t>
      </w:r>
      <w:proofErr w:type="spellStart"/>
      <w:r w:rsidR="0054364D" w:rsidRPr="00C953AC">
        <w:rPr>
          <w:sz w:val="18"/>
          <w:szCs w:val="18"/>
        </w:rPr>
        <w:t>E</w:t>
      </w:r>
      <w:r w:rsidR="0054364D" w:rsidRPr="00B43609">
        <w:rPr>
          <w:sz w:val="18"/>
          <w:szCs w:val="18"/>
          <w:vertAlign w:val="superscript"/>
        </w:rPr>
        <w:t>rns</w:t>
      </w:r>
      <w:proofErr w:type="spellEnd"/>
      <w:r w:rsidR="0054364D" w:rsidRPr="00C953AC">
        <w:rPr>
          <w:sz w:val="18"/>
          <w:szCs w:val="18"/>
        </w:rPr>
        <w:t>) viru BVDV</w:t>
      </w:r>
      <w:r w:rsidR="00905EB0">
        <w:rPr>
          <w:sz w:val="18"/>
          <w:szCs w:val="18"/>
        </w:rPr>
        <w:t xml:space="preserve"> ze vzorku </w:t>
      </w:r>
      <w:r w:rsidR="00905EB0" w:rsidRPr="00905EB0">
        <w:rPr>
          <w:sz w:val="18"/>
          <w:szCs w:val="18"/>
        </w:rPr>
        <w:t>séra,</w:t>
      </w:r>
      <w:r w:rsidR="00905EB0">
        <w:rPr>
          <w:sz w:val="18"/>
          <w:szCs w:val="18"/>
        </w:rPr>
        <w:t xml:space="preserve"> </w:t>
      </w:r>
      <w:r w:rsidR="00905EB0" w:rsidRPr="00905EB0">
        <w:rPr>
          <w:sz w:val="18"/>
          <w:szCs w:val="18"/>
        </w:rPr>
        <w:t>plazmy, plné krve nebo ušních zářezů skotu a všech ostatních vnímavých druhů zvířat.</w:t>
      </w:r>
    </w:p>
    <w:p w14:paraId="05387B89" w14:textId="77777777" w:rsidR="00C953AC" w:rsidRDefault="00C953AC" w:rsidP="00C953AC">
      <w:pPr>
        <w:pStyle w:val="Nadpis3"/>
        <w:ind w:right="864"/>
        <w:jc w:val="center"/>
        <w:rPr>
          <w:sz w:val="18"/>
          <w:szCs w:val="18"/>
        </w:rPr>
      </w:pPr>
    </w:p>
    <w:p w14:paraId="7703B9B1" w14:textId="77777777" w:rsidR="00C953AC" w:rsidRPr="005C3B49" w:rsidRDefault="00C953AC" w:rsidP="00C953AC">
      <w:pPr>
        <w:pStyle w:val="Nadpis3"/>
        <w:ind w:right="864"/>
        <w:jc w:val="center"/>
        <w:rPr>
          <w:sz w:val="16"/>
          <w:szCs w:val="16"/>
        </w:rPr>
      </w:pPr>
    </w:p>
    <w:p w14:paraId="1B60F70A" w14:textId="711B8343" w:rsidR="00C953AC" w:rsidRPr="005C3B49" w:rsidRDefault="005C3B49" w:rsidP="00C87E54">
      <w:pPr>
        <w:spacing w:line="276" w:lineRule="auto"/>
        <w:ind w:left="6" w:right="886"/>
        <w:jc w:val="center"/>
        <w:rPr>
          <w:i/>
          <w:color w:val="777777"/>
          <w:sz w:val="16"/>
          <w:szCs w:val="16"/>
        </w:rPr>
      </w:pPr>
      <w:r w:rsidRPr="005C3B49">
        <w:rPr>
          <w:color w:val="777777"/>
          <w:sz w:val="16"/>
          <w:szCs w:val="16"/>
        </w:rPr>
        <w:t>Pro</w:t>
      </w:r>
      <w:r w:rsidR="0054364D" w:rsidRPr="005C3B49">
        <w:rPr>
          <w:color w:val="777777"/>
          <w:sz w:val="16"/>
          <w:szCs w:val="16"/>
        </w:rPr>
        <w:t xml:space="preserve"> použití </w:t>
      </w:r>
      <w:r w:rsidR="0054364D" w:rsidRPr="005C3B49">
        <w:rPr>
          <w:i/>
          <w:color w:val="777777"/>
          <w:sz w:val="16"/>
          <w:szCs w:val="16"/>
        </w:rPr>
        <w:t>in vitro</w:t>
      </w:r>
    </w:p>
    <w:p w14:paraId="52AC9181" w14:textId="78B29943" w:rsidR="0054364D" w:rsidRDefault="00C953AC" w:rsidP="00C87E54">
      <w:pPr>
        <w:spacing w:line="276" w:lineRule="auto"/>
        <w:ind w:left="6" w:right="886"/>
        <w:jc w:val="center"/>
        <w:rPr>
          <w:color w:val="777777"/>
          <w:sz w:val="16"/>
          <w:szCs w:val="16"/>
        </w:rPr>
      </w:pPr>
      <w:r w:rsidRPr="005C3B49">
        <w:rPr>
          <w:color w:val="777777"/>
          <w:sz w:val="16"/>
          <w:szCs w:val="16"/>
        </w:rPr>
        <w:t>Pouze pro profesionální použití</w:t>
      </w:r>
      <w:r w:rsidR="0054364D" w:rsidRPr="005C3B49">
        <w:rPr>
          <w:color w:val="777777"/>
          <w:sz w:val="16"/>
          <w:szCs w:val="16"/>
        </w:rPr>
        <w:t xml:space="preserve"> </w:t>
      </w:r>
    </w:p>
    <w:p w14:paraId="76AE9905" w14:textId="283B33F6" w:rsidR="00F95148" w:rsidRDefault="00F95148" w:rsidP="00C87E54">
      <w:pPr>
        <w:spacing w:line="276" w:lineRule="auto"/>
        <w:ind w:left="6" w:right="886"/>
        <w:jc w:val="center"/>
        <w:rPr>
          <w:sz w:val="16"/>
          <w:szCs w:val="16"/>
        </w:rPr>
      </w:pPr>
      <w:r w:rsidRPr="00F95148">
        <w:rPr>
          <w:sz w:val="16"/>
          <w:szCs w:val="16"/>
        </w:rPr>
        <w:t>Veterinární přípravek. Pouze pro zvířata.</w:t>
      </w:r>
    </w:p>
    <w:p w14:paraId="02452615" w14:textId="0871AF4C" w:rsidR="00F95148" w:rsidRPr="00F95148" w:rsidRDefault="00F95148" w:rsidP="00C87E54">
      <w:pPr>
        <w:spacing w:line="276" w:lineRule="auto"/>
        <w:ind w:left="6" w:right="886"/>
        <w:jc w:val="center"/>
        <w:rPr>
          <w:b/>
          <w:sz w:val="16"/>
          <w:szCs w:val="16"/>
        </w:rPr>
      </w:pPr>
      <w:r w:rsidRPr="00F95148">
        <w:rPr>
          <w:b/>
          <w:sz w:val="16"/>
          <w:szCs w:val="16"/>
        </w:rPr>
        <w:t>192 testů, 480 testů</w:t>
      </w:r>
      <w:r>
        <w:rPr>
          <w:b/>
          <w:sz w:val="16"/>
          <w:szCs w:val="16"/>
        </w:rPr>
        <w:t>, 960 testů</w:t>
      </w:r>
    </w:p>
    <w:p w14:paraId="4156EC56" w14:textId="77777777" w:rsidR="0054364D" w:rsidRPr="008A3222" w:rsidRDefault="0054364D" w:rsidP="0054364D">
      <w:pPr>
        <w:pStyle w:val="Zkladntext"/>
        <w:rPr>
          <w:szCs w:val="12"/>
        </w:rPr>
      </w:pPr>
    </w:p>
    <w:p w14:paraId="3EB57D5A" w14:textId="19D73B8B" w:rsidR="0054364D" w:rsidRPr="008A3222" w:rsidRDefault="0054364D" w:rsidP="0054364D">
      <w:pPr>
        <w:pStyle w:val="Nadpis3"/>
        <w:ind w:right="562"/>
        <w:jc w:val="right"/>
        <w:rPr>
          <w:sz w:val="18"/>
          <w:szCs w:val="18"/>
        </w:rPr>
      </w:pPr>
      <w:bookmarkStart w:id="16" w:name="BVDAGE0_ver_0725_EN"/>
      <w:bookmarkEnd w:id="16"/>
    </w:p>
    <w:p w14:paraId="5396C4EE" w14:textId="4B34B4F1" w:rsidR="008946AB" w:rsidRPr="008A3222" w:rsidRDefault="00C1595E" w:rsidP="0054364D">
      <w:pPr>
        <w:spacing w:line="276" w:lineRule="auto"/>
        <w:ind w:left="142" w:right="40"/>
        <w:jc w:val="both"/>
        <w:rPr>
          <w:sz w:val="12"/>
          <w:szCs w:val="12"/>
        </w:rPr>
      </w:pPr>
      <w:r w:rsidRPr="008A3222">
        <w:rPr>
          <w:noProof/>
          <w:sz w:val="14"/>
          <w:szCs w:val="20"/>
        </w:rPr>
        <mc:AlternateContent>
          <mc:Choice Requires="wps">
            <w:drawing>
              <wp:anchor distT="0" distB="0" distL="114300" distR="114300" simplePos="0" relativeHeight="251659776" behindDoc="1" locked="0" layoutInCell="1" allowOverlap="1" wp14:anchorId="6BD768F2" wp14:editId="45D793E5">
                <wp:simplePos x="0" y="0"/>
                <wp:positionH relativeFrom="page">
                  <wp:posOffset>5979160</wp:posOffset>
                </wp:positionH>
                <wp:positionV relativeFrom="page">
                  <wp:posOffset>5621020</wp:posOffset>
                </wp:positionV>
                <wp:extent cx="4420800" cy="1652400"/>
                <wp:effectExtent l="0" t="0" r="0" b="5080"/>
                <wp:wrapNone/>
                <wp:docPr id="6" name="Textové pole 6"/>
                <wp:cNvGraphicFramePr/>
                <a:graphic xmlns:a="http://schemas.openxmlformats.org/drawingml/2006/main">
                  <a:graphicData uri="http://schemas.microsoft.com/office/word/2010/wordprocessingShape">
                    <wps:wsp>
                      <wps:cNvSpPr txBox="1"/>
                      <wps:spPr>
                        <a:xfrm>
                          <a:off x="0" y="0"/>
                          <a:ext cx="4420800" cy="165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9A838" w14:textId="77777777" w:rsidR="00C1595E" w:rsidRPr="008A59AF" w:rsidRDefault="00C1595E" w:rsidP="00C1595E">
                            <w:pPr>
                              <w:jc w:val="right"/>
                              <w:rPr>
                                <w:sz w:val="20"/>
                                <w:szCs w:val="20"/>
                              </w:rPr>
                            </w:pPr>
                            <w:r w:rsidRPr="002A5F34">
                              <w:rPr>
                                <w:color w:val="777777"/>
                                <w:sz w:val="20"/>
                                <w:highlight w:val="lightGray"/>
                              </w:rPr>
                              <w:t>BVDAGE0 ver 0725 EN</w:t>
                            </w:r>
                          </w:p>
                          <w:p w14:paraId="2A6719DC" w14:textId="77777777" w:rsidR="00C1595E" w:rsidRDefault="00C1595E" w:rsidP="00C1595E">
                            <w:pPr>
                              <w:pStyle w:val="Zkladntext"/>
                              <w:rPr>
                                <w:sz w:val="20"/>
                              </w:rPr>
                            </w:pPr>
                          </w:p>
                          <w:p w14:paraId="5057D941" w14:textId="77777777" w:rsidR="00C1595E" w:rsidRDefault="00C1595E" w:rsidP="00C1595E">
                            <w:pPr>
                              <w:pStyle w:val="Zkladntext"/>
                              <w:rPr>
                                <w:sz w:val="20"/>
                              </w:rPr>
                            </w:pPr>
                          </w:p>
                          <w:p w14:paraId="553660D6" w14:textId="77777777" w:rsidR="00C1595E" w:rsidRDefault="00C1595E" w:rsidP="00C1595E">
                            <w:pPr>
                              <w:pStyle w:val="Zkladntext"/>
                              <w:rPr>
                                <w:sz w:val="20"/>
                              </w:rPr>
                            </w:pPr>
                          </w:p>
                          <w:p w14:paraId="222DE3DC" w14:textId="725EE09A" w:rsidR="00C1595E" w:rsidRDefault="00C1595E" w:rsidP="00C1595E">
                            <w:pPr>
                              <w:pStyle w:val="Zkladntext"/>
                              <w:spacing w:before="87"/>
                              <w:rPr>
                                <w:sz w:val="20"/>
                              </w:rPr>
                            </w:pPr>
                          </w:p>
                          <w:p w14:paraId="558B3AE6" w14:textId="77777777" w:rsidR="00C1595E" w:rsidRDefault="00C1595E" w:rsidP="00C1595E">
                            <w:pPr>
                              <w:spacing w:line="288" w:lineRule="auto"/>
                              <w:jc w:val="center"/>
                              <w:rPr>
                                <w:color w:val="777777"/>
                                <w:sz w:val="16"/>
                              </w:rPr>
                            </w:pPr>
                            <w:proofErr w:type="spellStart"/>
                            <w:r>
                              <w:rPr>
                                <w:color w:val="777777"/>
                                <w:sz w:val="16"/>
                              </w:rPr>
                              <w:t>Innovative</w:t>
                            </w:r>
                            <w:proofErr w:type="spellEnd"/>
                            <w:r>
                              <w:rPr>
                                <w:color w:val="777777"/>
                                <w:sz w:val="16"/>
                              </w:rPr>
                              <w:t xml:space="preserve"> </w:t>
                            </w:r>
                            <w:proofErr w:type="spellStart"/>
                            <w:r>
                              <w:rPr>
                                <w:color w:val="777777"/>
                                <w:sz w:val="16"/>
                              </w:rPr>
                              <w:t>Diagnostics</w:t>
                            </w:r>
                            <w:proofErr w:type="spellEnd"/>
                            <w:r>
                              <w:rPr>
                                <w:color w:val="777777"/>
                                <w:sz w:val="16"/>
                              </w:rPr>
                              <w:t xml:space="preserve">, 310, </w:t>
                            </w:r>
                            <w:proofErr w:type="spellStart"/>
                            <w:r>
                              <w:rPr>
                                <w:color w:val="777777"/>
                                <w:sz w:val="16"/>
                              </w:rPr>
                              <w:t>rue</w:t>
                            </w:r>
                            <w:proofErr w:type="spellEnd"/>
                            <w:r>
                              <w:rPr>
                                <w:color w:val="777777"/>
                                <w:sz w:val="16"/>
                              </w:rPr>
                              <w:t xml:space="preserve"> Louis Pasteur – </w:t>
                            </w:r>
                            <w:proofErr w:type="spellStart"/>
                            <w:r>
                              <w:rPr>
                                <w:color w:val="777777"/>
                                <w:sz w:val="16"/>
                              </w:rPr>
                              <w:t>Grabels</w:t>
                            </w:r>
                            <w:proofErr w:type="spellEnd"/>
                            <w:r>
                              <w:rPr>
                                <w:color w:val="777777"/>
                                <w:sz w:val="16"/>
                              </w:rPr>
                              <w:t xml:space="preserve"> – FRANCIE </w:t>
                            </w:r>
                          </w:p>
                          <w:p w14:paraId="595F6A70" w14:textId="77777777" w:rsidR="00C1595E" w:rsidRDefault="00C1595E" w:rsidP="00C1595E">
                            <w:pPr>
                              <w:spacing w:line="288" w:lineRule="auto"/>
                              <w:jc w:val="center"/>
                              <w:rPr>
                                <w:sz w:val="16"/>
                              </w:rPr>
                            </w:pPr>
                            <w:r>
                              <w:rPr>
                                <w:color w:val="777777"/>
                                <w:sz w:val="16"/>
                              </w:rPr>
                              <w:t>Tel.: + 33 (0)4 67 41 49 33 – Fax: + 33 (0)4 67 45 36 95</w:t>
                            </w:r>
                          </w:p>
                          <w:p w14:paraId="3C831F35" w14:textId="77777777" w:rsidR="00C1595E" w:rsidRPr="000275F8" w:rsidRDefault="00DF28E7" w:rsidP="00C1595E">
                            <w:pPr>
                              <w:ind w:left="635"/>
                            </w:pPr>
                            <w:hyperlink r:id="rId15">
                              <w:r w:rsidR="00EC1B06">
                                <w:rPr>
                                  <w:color w:val="777777"/>
                                  <w:sz w:val="16"/>
                                </w:rPr>
                                <w:t>www.innovative-diagnostics.com</w:t>
                              </w:r>
                            </w:hyperlink>
                            <w:r w:rsidR="00EC1B06">
                              <w:rPr>
                                <w:color w:val="777777"/>
                                <w:sz w:val="16"/>
                              </w:rPr>
                              <w:t xml:space="preserve"> - E-mail: </w:t>
                            </w:r>
                            <w:hyperlink r:id="rId16">
                              <w:r w:rsidR="00EC1B06">
                                <w:rPr>
                                  <w:color w:val="777777"/>
                                  <w:sz w:val="16"/>
                                </w:rPr>
                                <w:t>info@innovative-diagnostics.com</w:t>
                              </w:r>
                            </w:hyperlink>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768F2" id="_x0000_t202" coordsize="21600,21600" o:spt="202" path="m,l,21600r21600,l21600,xe">
                <v:stroke joinstyle="miter"/>
                <v:path gradientshapeok="t" o:connecttype="rect"/>
              </v:shapetype>
              <v:shape id="Textové pole 6" o:spid="_x0000_s1026" type="#_x0000_t202" style="position:absolute;left:0;text-align:left;margin-left:470.8pt;margin-top:442.6pt;width:348.1pt;height:130.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" filled="f" stroked="f" strokeweight=".5pt">
                <v:textbox>
                  <w:txbxContent>
                    <w:p w14:paraId="0269A838" w14:textId="77777777" w:rsidR="00C1595E" w:rsidRPr="008A59AF" w:rsidRDefault="00C1595E" w:rsidP="00C1595E">
                      <w:pPr>
                        <w:jc w:val="right"/>
                        <w:rPr>
                          <w:sz w:val="20"/>
                          <w:szCs w:val="20"/>
                        </w:rPr>
                      </w:pPr>
                      <w:r w:rsidRPr="002A5F34">
                        <w:rPr>
                          <w:color w:val="777777"/>
                          <w:sz w:val="20"/>
                          <w:highlight w:val="lightGray"/>
                        </w:rPr>
                        <w:t>BVDAGE0 ver 0725 EN</w:t>
                      </w:r>
                    </w:p>
                    <w:p w14:paraId="2A6719DC" w14:textId="77777777" w:rsidR="00C1595E" w:rsidRDefault="00C1595E" w:rsidP="00C1595E">
                      <w:pPr>
                        <w:pStyle w:val="Zkladntext"/>
                        <w:rPr>
                          <w:sz w:val="20"/>
                        </w:rPr>
                      </w:pPr>
                    </w:p>
                    <w:p w14:paraId="5057D941" w14:textId="77777777" w:rsidR="00C1595E" w:rsidRDefault="00C1595E" w:rsidP="00C1595E">
                      <w:pPr>
                        <w:pStyle w:val="Zkladntext"/>
                        <w:rPr>
                          <w:sz w:val="20"/>
                        </w:rPr>
                      </w:pPr>
                    </w:p>
                    <w:p w14:paraId="553660D6" w14:textId="77777777" w:rsidR="00C1595E" w:rsidRDefault="00C1595E" w:rsidP="00C1595E">
                      <w:pPr>
                        <w:pStyle w:val="Zkladntext"/>
                        <w:rPr>
                          <w:sz w:val="20"/>
                        </w:rPr>
                      </w:pPr>
                    </w:p>
                    <w:p w14:paraId="222DE3DC" w14:textId="725EE09A" w:rsidR="00C1595E" w:rsidRDefault="00C1595E" w:rsidP="00C1595E">
                      <w:pPr>
                        <w:pStyle w:val="Zkladntext"/>
                        <w:spacing w:before="87"/>
                        <w:rPr>
                          <w:sz w:val="20"/>
                        </w:rPr>
                      </w:pPr>
                    </w:p>
                    <w:p w14:paraId="558B3AE6" w14:textId="77777777" w:rsidR="00C1595E" w:rsidRDefault="00C1595E" w:rsidP="00C1595E">
                      <w:pPr>
                        <w:spacing w:line="288" w:lineRule="auto"/>
                        <w:jc w:val="center"/>
                        <w:rPr>
                          <w:color w:val="777777"/>
                          <w:sz w:val="16"/>
                        </w:rPr>
                      </w:pPr>
                      <w:proofErr w:type="spellStart"/>
                      <w:r>
                        <w:rPr>
                          <w:color w:val="777777"/>
                          <w:sz w:val="16"/>
                        </w:rPr>
                        <w:t>Innovative</w:t>
                      </w:r>
                      <w:proofErr w:type="spellEnd"/>
                      <w:r>
                        <w:rPr>
                          <w:color w:val="777777"/>
                          <w:sz w:val="16"/>
                        </w:rPr>
                        <w:t xml:space="preserve"> </w:t>
                      </w:r>
                      <w:proofErr w:type="spellStart"/>
                      <w:r>
                        <w:rPr>
                          <w:color w:val="777777"/>
                          <w:sz w:val="16"/>
                        </w:rPr>
                        <w:t>Diagnostics</w:t>
                      </w:r>
                      <w:proofErr w:type="spellEnd"/>
                      <w:r>
                        <w:rPr>
                          <w:color w:val="777777"/>
                          <w:sz w:val="16"/>
                        </w:rPr>
                        <w:t xml:space="preserve">, 310, </w:t>
                      </w:r>
                      <w:proofErr w:type="spellStart"/>
                      <w:r>
                        <w:rPr>
                          <w:color w:val="777777"/>
                          <w:sz w:val="16"/>
                        </w:rPr>
                        <w:t>rue</w:t>
                      </w:r>
                      <w:proofErr w:type="spellEnd"/>
                      <w:r>
                        <w:rPr>
                          <w:color w:val="777777"/>
                          <w:sz w:val="16"/>
                        </w:rPr>
                        <w:t xml:space="preserve"> Louis Pasteur – </w:t>
                      </w:r>
                      <w:proofErr w:type="spellStart"/>
                      <w:r>
                        <w:rPr>
                          <w:color w:val="777777"/>
                          <w:sz w:val="16"/>
                        </w:rPr>
                        <w:t>Grabels</w:t>
                      </w:r>
                      <w:proofErr w:type="spellEnd"/>
                      <w:r>
                        <w:rPr>
                          <w:color w:val="777777"/>
                          <w:sz w:val="16"/>
                        </w:rPr>
                        <w:t xml:space="preserve"> – FRANCIE </w:t>
                      </w:r>
                    </w:p>
                    <w:p w14:paraId="595F6A70" w14:textId="77777777" w:rsidR="00C1595E" w:rsidRDefault="00C1595E" w:rsidP="00C1595E">
                      <w:pPr>
                        <w:spacing w:line="288" w:lineRule="auto"/>
                        <w:jc w:val="center"/>
                        <w:rPr>
                          <w:sz w:val="16"/>
                        </w:rPr>
                      </w:pPr>
                      <w:r>
                        <w:rPr>
                          <w:color w:val="777777"/>
                          <w:sz w:val="16"/>
                        </w:rPr>
                        <w:t>Tel.: + 33 (0)4 67 41 49 33 – Fax: + 33 (0)4 67 45 36 95</w:t>
                      </w:r>
                    </w:p>
                    <w:p w14:paraId="3C831F35" w14:textId="77777777" w:rsidR="00C1595E" w:rsidRPr="000275F8" w:rsidRDefault="00DF28E7" w:rsidP="00C1595E">
                      <w:pPr>
                        <w:ind w:left="635"/>
                      </w:pPr>
                      <w:hyperlink r:id="rId17">
                        <w:r w:rsidR="00EC1B06">
                          <w:rPr>
                            <w:color w:val="777777"/>
                            <w:sz w:val="16"/>
                          </w:rPr>
                          <w:t>www.innovative-diagnostics.com</w:t>
                        </w:r>
                      </w:hyperlink>
                      <w:r w:rsidR="00EC1B06">
                        <w:rPr>
                          <w:color w:val="777777"/>
                          <w:sz w:val="16"/>
                        </w:rPr>
                        <w:t xml:space="preserve"> - E-mail: </w:t>
                      </w:r>
                      <w:hyperlink r:id="rId18">
                        <w:r w:rsidR="00EC1B06">
                          <w:rPr>
                            <w:color w:val="777777"/>
                            <w:sz w:val="16"/>
                          </w:rPr>
                          <w:t>info@innovative-diagnostics.com</w:t>
                        </w:r>
                      </w:hyperlink>
                    </w:p>
                  </w:txbxContent>
                </v:textbox>
                <w10:wrap anchorx="page" anchory="page"/>
              </v:shape>
            </w:pict>
          </mc:Fallback>
        </mc:AlternateContent>
      </w:r>
    </w:p>
    <w:sectPr w:rsidR="008946AB" w:rsidRPr="008A3222" w:rsidSect="008B4DB5">
      <w:type w:val="continuous"/>
      <w:pgSz w:w="16840" w:h="11910" w:orient="landscape"/>
      <w:pgMar w:top="780" w:right="425" w:bottom="280" w:left="425" w:header="720" w:footer="720" w:gutter="0"/>
      <w:cols w:num="3" w:space="294" w:equalWidth="0">
        <w:col w:w="3530" w:space="212"/>
        <w:col w:w="3756" w:space="1272"/>
        <w:col w:w="72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A2AB3" w14:textId="77777777" w:rsidR="00DF28E7" w:rsidRDefault="00DF28E7" w:rsidP="000275F8">
      <w:r>
        <w:separator/>
      </w:r>
    </w:p>
  </w:endnote>
  <w:endnote w:type="continuationSeparator" w:id="0">
    <w:p w14:paraId="17687DC8" w14:textId="77777777" w:rsidR="00DF28E7" w:rsidRDefault="00DF28E7" w:rsidP="0002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6EED" w14:textId="77777777" w:rsidR="00DF28E7" w:rsidRDefault="00DF28E7" w:rsidP="000275F8">
      <w:r>
        <w:separator/>
      </w:r>
    </w:p>
  </w:footnote>
  <w:footnote w:type="continuationSeparator" w:id="0">
    <w:p w14:paraId="19DB29F8" w14:textId="77777777" w:rsidR="00DF28E7" w:rsidRDefault="00DF28E7" w:rsidP="0002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BA6A" w14:textId="29320B82" w:rsidR="002A5F34" w:rsidRPr="003E6FA3" w:rsidRDefault="002A5F34" w:rsidP="00BF6F16">
    <w:pPr>
      <w:jc w:val="both"/>
      <w:rPr>
        <w:rFonts w:ascii="Calibri" w:hAnsi="Calibri"/>
        <w:b/>
        <w:bCs/>
      </w:rPr>
    </w:pPr>
    <w:r w:rsidRPr="003E6FA3">
      <w:rPr>
        <w:rFonts w:ascii="Calibri" w:hAnsi="Calibri"/>
        <w:bCs/>
      </w:rPr>
      <w:t xml:space="preserve">Text </w:t>
    </w:r>
    <w:r w:rsidR="00C44450">
      <w:rPr>
        <w:rFonts w:ascii="Calibri" w:hAnsi="Calibri"/>
        <w:bCs/>
      </w:rPr>
      <w:t>příbalové informace</w:t>
    </w:r>
    <w:r>
      <w:rPr>
        <w:rFonts w:ascii="Calibri" w:hAnsi="Calibri"/>
        <w:bCs/>
      </w:rPr>
      <w:t xml:space="preserve"> </w:t>
    </w:r>
    <w:r w:rsidRPr="003E6FA3">
      <w:rPr>
        <w:rFonts w:ascii="Calibri" w:hAnsi="Calibri"/>
        <w:bCs/>
      </w:rPr>
      <w:t>součást dokumentace schválené rozhodnutím sp.</w:t>
    </w:r>
    <w:r w:rsidR="005E6E4D">
      <w:rPr>
        <w:rFonts w:ascii="Calibri" w:hAnsi="Calibri"/>
        <w:bCs/>
      </w:rPr>
      <w:t> </w:t>
    </w:r>
    <w:r w:rsidRPr="003E6FA3">
      <w:rPr>
        <w:rFonts w:ascii="Calibri" w:hAnsi="Calibri"/>
        <w:bCs/>
      </w:rPr>
      <w:t>zn.</w:t>
    </w:r>
    <w:r w:rsidR="005E6E4D">
      <w:rPr>
        <w:rFonts w:ascii="Calibri" w:hAnsi="Calibri"/>
        <w:bCs/>
      </w:rPr>
      <w:t> </w:t>
    </w:r>
    <w:sdt>
      <w:sdtPr>
        <w:rPr>
          <w:rFonts w:ascii="Calibri" w:hAnsi="Calibri"/>
          <w:bCs/>
        </w:rPr>
        <w:id w:val="1980487294"/>
        <w:placeholder>
          <w:docPart w:val="D9DBC8A798314B97824080854DCAB844"/>
        </w:placeholder>
        <w:text/>
      </w:sdtPr>
      <w:sdtEndPr/>
      <w:sdtContent>
        <w:r>
          <w:rPr>
            <w:rFonts w:ascii="Calibri" w:hAnsi="Calibri"/>
            <w:bCs/>
          </w:rPr>
          <w:t>USKVBL/2126/2026/POD</w:t>
        </w:r>
      </w:sdtContent>
    </w:sdt>
    <w:r w:rsidRPr="003E6FA3">
      <w:rPr>
        <w:rFonts w:ascii="Calibri" w:hAnsi="Calibri"/>
        <w:bCs/>
      </w:rPr>
      <w:t>, č.j.</w:t>
    </w:r>
    <w:r w:rsidR="005E6E4D">
      <w:rPr>
        <w:rFonts w:ascii="Calibri" w:hAnsi="Calibri"/>
        <w:bCs/>
      </w:rPr>
      <w:t> </w:t>
    </w:r>
    <w:sdt>
      <w:sdtPr>
        <w:rPr>
          <w:rFonts w:ascii="Calibri" w:hAnsi="Calibri"/>
          <w:bCs/>
        </w:rPr>
        <w:id w:val="473950226"/>
        <w:placeholder>
          <w:docPart w:val="D9DBC8A798314B97824080854DCAB844"/>
        </w:placeholder>
        <w:text/>
      </w:sdtPr>
      <w:sdtEndPr/>
      <w:sdtContent>
        <w:r w:rsidR="00BB5EDD" w:rsidRPr="00BB5EDD">
          <w:rPr>
            <w:rFonts w:ascii="Calibri" w:hAnsi="Calibri"/>
            <w:bCs/>
          </w:rPr>
          <w:t>USKVBL/4973/2026/REG-Gro</w:t>
        </w:r>
      </w:sdtContent>
    </w:sdt>
    <w:r w:rsidRPr="003E6FA3">
      <w:rPr>
        <w:rFonts w:ascii="Calibri" w:hAnsi="Calibri"/>
        <w:bCs/>
      </w:rPr>
      <w:t xml:space="preserve"> ze dne </w:t>
    </w:r>
    <w:sdt>
      <w:sdtPr>
        <w:rPr>
          <w:rFonts w:ascii="Calibri" w:hAnsi="Calibri"/>
          <w:bCs/>
        </w:rPr>
        <w:id w:val="1763483650"/>
        <w:placeholder>
          <w:docPart w:val="39B41C68BD314CFC8E503A1852DAE5A3"/>
        </w:placeholder>
        <w:date w:fullDate="2026-03-26T00:00:00Z">
          <w:dateFormat w:val="d.M.yyyy"/>
          <w:lid w:val="cs-CZ"/>
          <w:storeMappedDataAs w:val="dateTime"/>
          <w:calendar w:val="gregorian"/>
        </w:date>
      </w:sdtPr>
      <w:sdtEndPr/>
      <w:sdtContent>
        <w:r w:rsidR="00BB5EDD">
          <w:rPr>
            <w:rFonts w:ascii="Calibri" w:hAnsi="Calibri"/>
            <w:bCs/>
          </w:rPr>
          <w:t>26.3.2026</w:t>
        </w:r>
      </w:sdtContent>
    </w:sdt>
    <w:r w:rsidRPr="003E6FA3">
      <w:rPr>
        <w:rFonts w:ascii="Calibri" w:hAnsi="Calibri"/>
        <w:bCs/>
      </w:rPr>
      <w:t xml:space="preserve"> o </w:t>
    </w:r>
    <w:sdt>
      <w:sdtPr>
        <w:rPr>
          <w:rFonts w:ascii="Calibri" w:hAnsi="Calibri"/>
        </w:rPr>
        <w:id w:val="-1147659314"/>
        <w:placeholder>
          <w:docPart w:val="58FD313ACC494227B91DF2B31B8319E0"/>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schválení veterinárního přípravku</w:t>
        </w:r>
      </w:sdtContent>
    </w:sdt>
    <w:r w:rsidRPr="003E6FA3">
      <w:rPr>
        <w:rFonts w:ascii="Calibri" w:hAnsi="Calibri"/>
        <w:bCs/>
      </w:rPr>
      <w:t xml:space="preserve"> </w:t>
    </w:r>
    <w:sdt>
      <w:sdtPr>
        <w:rPr>
          <w:rFonts w:ascii="Calibri" w:hAnsi="Calibri"/>
        </w:rPr>
        <w:id w:val="-130401005"/>
        <w:placeholder>
          <w:docPart w:val="16F97C48E7F34D70ABE505ED3F546389"/>
        </w:placeholder>
        <w:text/>
      </w:sdtPr>
      <w:sdtEndPr/>
      <w:sdtContent>
        <w:r>
          <w:rPr>
            <w:rFonts w:ascii="Calibri" w:hAnsi="Calibri"/>
          </w:rPr>
          <w:t>ID SCREEN BVDAGE0</w:t>
        </w:r>
      </w:sdtContent>
    </w:sdt>
  </w:p>
  <w:p w14:paraId="54973941" w14:textId="77777777" w:rsidR="002A5F34" w:rsidRDefault="002A5F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0B02"/>
    <w:multiLevelType w:val="hybridMultilevel"/>
    <w:tmpl w:val="E1D89684"/>
    <w:lvl w:ilvl="0" w:tplc="DE04D580">
      <w:start w:val="1"/>
      <w:numFmt w:val="decimal"/>
      <w:lvlText w:val="%1."/>
      <w:lvlJc w:val="left"/>
      <w:pPr>
        <w:ind w:left="424" w:hanging="284"/>
      </w:pPr>
      <w:rPr>
        <w:rFonts w:ascii="Arial" w:eastAsia="Arial" w:hAnsi="Arial" w:cs="Arial" w:hint="default"/>
        <w:b w:val="0"/>
        <w:bCs w:val="0"/>
        <w:i w:val="0"/>
        <w:iCs w:val="0"/>
        <w:spacing w:val="-1"/>
        <w:w w:val="99"/>
        <w:sz w:val="14"/>
        <w:szCs w:val="14"/>
        <w:lang w:val="en-US" w:eastAsia="en-US" w:bidi="ar-SA"/>
      </w:rPr>
    </w:lvl>
    <w:lvl w:ilvl="1" w:tplc="34C615B2">
      <w:numFmt w:val="bullet"/>
      <w:lvlText w:val="•"/>
      <w:lvlJc w:val="left"/>
      <w:pPr>
        <w:ind w:left="753" w:hanging="284"/>
      </w:pPr>
      <w:rPr>
        <w:rFonts w:hint="default"/>
        <w:lang w:val="en-US" w:eastAsia="en-US" w:bidi="ar-SA"/>
      </w:rPr>
    </w:lvl>
    <w:lvl w:ilvl="2" w:tplc="C95ED37E">
      <w:numFmt w:val="bullet"/>
      <w:lvlText w:val="•"/>
      <w:lvlJc w:val="left"/>
      <w:pPr>
        <w:ind w:left="1086" w:hanging="284"/>
      </w:pPr>
      <w:rPr>
        <w:rFonts w:hint="default"/>
        <w:lang w:val="en-US" w:eastAsia="en-US" w:bidi="ar-SA"/>
      </w:rPr>
    </w:lvl>
    <w:lvl w:ilvl="3" w:tplc="35123DAA">
      <w:numFmt w:val="bullet"/>
      <w:lvlText w:val="•"/>
      <w:lvlJc w:val="left"/>
      <w:pPr>
        <w:ind w:left="1420" w:hanging="284"/>
      </w:pPr>
      <w:rPr>
        <w:rFonts w:hint="default"/>
        <w:lang w:val="en-US" w:eastAsia="en-US" w:bidi="ar-SA"/>
      </w:rPr>
    </w:lvl>
    <w:lvl w:ilvl="4" w:tplc="2BA60D96">
      <w:numFmt w:val="bullet"/>
      <w:lvlText w:val="•"/>
      <w:lvlJc w:val="left"/>
      <w:pPr>
        <w:ind w:left="1753" w:hanging="284"/>
      </w:pPr>
      <w:rPr>
        <w:rFonts w:hint="default"/>
        <w:lang w:val="en-US" w:eastAsia="en-US" w:bidi="ar-SA"/>
      </w:rPr>
    </w:lvl>
    <w:lvl w:ilvl="5" w:tplc="9078E5BC">
      <w:numFmt w:val="bullet"/>
      <w:lvlText w:val="•"/>
      <w:lvlJc w:val="left"/>
      <w:pPr>
        <w:ind w:left="2086" w:hanging="284"/>
      </w:pPr>
      <w:rPr>
        <w:rFonts w:hint="default"/>
        <w:lang w:val="en-US" w:eastAsia="en-US" w:bidi="ar-SA"/>
      </w:rPr>
    </w:lvl>
    <w:lvl w:ilvl="6" w:tplc="1E3A0650">
      <w:numFmt w:val="bullet"/>
      <w:lvlText w:val="•"/>
      <w:lvlJc w:val="left"/>
      <w:pPr>
        <w:ind w:left="2420" w:hanging="284"/>
      </w:pPr>
      <w:rPr>
        <w:rFonts w:hint="default"/>
        <w:lang w:val="en-US" w:eastAsia="en-US" w:bidi="ar-SA"/>
      </w:rPr>
    </w:lvl>
    <w:lvl w:ilvl="7" w:tplc="6BFAC0D6">
      <w:numFmt w:val="bullet"/>
      <w:lvlText w:val="•"/>
      <w:lvlJc w:val="left"/>
      <w:pPr>
        <w:ind w:left="2753" w:hanging="284"/>
      </w:pPr>
      <w:rPr>
        <w:rFonts w:hint="default"/>
        <w:lang w:val="en-US" w:eastAsia="en-US" w:bidi="ar-SA"/>
      </w:rPr>
    </w:lvl>
    <w:lvl w:ilvl="8" w:tplc="7C729D96">
      <w:numFmt w:val="bullet"/>
      <w:lvlText w:val="•"/>
      <w:lvlJc w:val="left"/>
      <w:pPr>
        <w:ind w:left="3087" w:hanging="284"/>
      </w:pPr>
      <w:rPr>
        <w:rFonts w:hint="default"/>
        <w:lang w:val="en-US" w:eastAsia="en-US" w:bidi="ar-SA"/>
      </w:rPr>
    </w:lvl>
  </w:abstractNum>
  <w:abstractNum w:abstractNumId="1" w15:restartNumberingAfterBreak="0">
    <w:nsid w:val="10485AF1"/>
    <w:multiLevelType w:val="hybridMultilevel"/>
    <w:tmpl w:val="51CC60F6"/>
    <w:lvl w:ilvl="0" w:tplc="1666C088">
      <w:start w:val="1"/>
      <w:numFmt w:val="decimal"/>
      <w:lvlText w:val="%1."/>
      <w:lvlJc w:val="left"/>
      <w:pPr>
        <w:ind w:left="501" w:hanging="360"/>
      </w:pPr>
      <w:rPr>
        <w:rFonts w:ascii="Arial" w:eastAsia="Arial" w:hAnsi="Arial" w:cs="Arial" w:hint="default"/>
        <w:b w:val="0"/>
        <w:bCs w:val="0"/>
        <w:i w:val="0"/>
        <w:iCs w:val="0"/>
        <w:spacing w:val="-4"/>
        <w:w w:val="99"/>
        <w:sz w:val="14"/>
        <w:szCs w:val="14"/>
        <w:lang w:val="en-US" w:eastAsia="en-US" w:bidi="ar-SA"/>
      </w:rPr>
    </w:lvl>
    <w:lvl w:ilvl="1" w:tplc="9E3E5306">
      <w:numFmt w:val="bullet"/>
      <w:lvlText w:val="-"/>
      <w:lvlJc w:val="left"/>
      <w:pPr>
        <w:ind w:left="3689" w:hanging="144"/>
      </w:pPr>
      <w:rPr>
        <w:rFonts w:ascii="Verdana" w:eastAsia="Verdana" w:hAnsi="Verdana" w:cs="Verdana" w:hint="default"/>
        <w:b w:val="0"/>
        <w:bCs w:val="0"/>
        <w:i w:val="0"/>
        <w:iCs w:val="0"/>
        <w:spacing w:val="0"/>
        <w:w w:val="99"/>
        <w:sz w:val="14"/>
        <w:szCs w:val="14"/>
        <w:lang w:val="en-US" w:eastAsia="en-US" w:bidi="ar-SA"/>
      </w:rPr>
    </w:lvl>
    <w:lvl w:ilvl="2" w:tplc="6A9E98BC">
      <w:numFmt w:val="bullet"/>
      <w:lvlText w:val="•"/>
      <w:lvlJc w:val="left"/>
      <w:pPr>
        <w:ind w:left="-453" w:hanging="144"/>
      </w:pPr>
      <w:rPr>
        <w:rFonts w:hint="default"/>
        <w:lang w:val="en-US" w:eastAsia="en-US" w:bidi="ar-SA"/>
      </w:rPr>
    </w:lvl>
    <w:lvl w:ilvl="3" w:tplc="FFF4C01E">
      <w:numFmt w:val="bullet"/>
      <w:lvlText w:val="•"/>
      <w:lvlJc w:val="left"/>
      <w:pPr>
        <w:ind w:left="-1465" w:hanging="144"/>
      </w:pPr>
      <w:rPr>
        <w:rFonts w:hint="default"/>
        <w:lang w:val="en-US" w:eastAsia="en-US" w:bidi="ar-SA"/>
      </w:rPr>
    </w:lvl>
    <w:lvl w:ilvl="4" w:tplc="E4BED914">
      <w:numFmt w:val="bullet"/>
      <w:lvlText w:val="•"/>
      <w:lvlJc w:val="left"/>
      <w:pPr>
        <w:ind w:left="-2478" w:hanging="144"/>
      </w:pPr>
      <w:rPr>
        <w:rFonts w:hint="default"/>
        <w:lang w:val="en-US" w:eastAsia="en-US" w:bidi="ar-SA"/>
      </w:rPr>
    </w:lvl>
    <w:lvl w:ilvl="5" w:tplc="6BA89A4E">
      <w:numFmt w:val="bullet"/>
      <w:lvlText w:val="•"/>
      <w:lvlJc w:val="left"/>
      <w:pPr>
        <w:ind w:left="-3490" w:hanging="144"/>
      </w:pPr>
      <w:rPr>
        <w:rFonts w:hint="default"/>
        <w:lang w:val="en-US" w:eastAsia="en-US" w:bidi="ar-SA"/>
      </w:rPr>
    </w:lvl>
    <w:lvl w:ilvl="6" w:tplc="16946BFA">
      <w:numFmt w:val="bullet"/>
      <w:lvlText w:val="•"/>
      <w:lvlJc w:val="left"/>
      <w:pPr>
        <w:ind w:left="-4502" w:hanging="144"/>
      </w:pPr>
      <w:rPr>
        <w:rFonts w:hint="default"/>
        <w:lang w:val="en-US" w:eastAsia="en-US" w:bidi="ar-SA"/>
      </w:rPr>
    </w:lvl>
    <w:lvl w:ilvl="7" w:tplc="D44E7442">
      <w:numFmt w:val="bullet"/>
      <w:lvlText w:val="•"/>
      <w:lvlJc w:val="left"/>
      <w:pPr>
        <w:ind w:left="-5515" w:hanging="144"/>
      </w:pPr>
      <w:rPr>
        <w:rFonts w:hint="default"/>
        <w:lang w:val="en-US" w:eastAsia="en-US" w:bidi="ar-SA"/>
      </w:rPr>
    </w:lvl>
    <w:lvl w:ilvl="8" w:tplc="8DEC4276">
      <w:numFmt w:val="bullet"/>
      <w:lvlText w:val="•"/>
      <w:lvlJc w:val="left"/>
      <w:pPr>
        <w:ind w:left="-6527" w:hanging="144"/>
      </w:pPr>
      <w:rPr>
        <w:rFonts w:hint="default"/>
        <w:lang w:val="en-US" w:eastAsia="en-US" w:bidi="ar-SA"/>
      </w:rPr>
    </w:lvl>
  </w:abstractNum>
  <w:abstractNum w:abstractNumId="2" w15:restartNumberingAfterBreak="0">
    <w:nsid w:val="12C3652F"/>
    <w:multiLevelType w:val="hybridMultilevel"/>
    <w:tmpl w:val="0A000754"/>
    <w:lvl w:ilvl="0" w:tplc="849A9ACE">
      <w:start w:val="1"/>
      <w:numFmt w:val="decimal"/>
      <w:lvlText w:val="%1."/>
      <w:lvlJc w:val="left"/>
      <w:pPr>
        <w:ind w:left="501" w:hanging="360"/>
      </w:pPr>
      <w:rPr>
        <w:rFonts w:ascii="Arial" w:eastAsia="Arial" w:hAnsi="Arial" w:cs="Arial" w:hint="default"/>
        <w:b w:val="0"/>
        <w:bCs w:val="0"/>
        <w:i w:val="0"/>
        <w:iCs w:val="0"/>
        <w:spacing w:val="-1"/>
        <w:w w:val="99"/>
        <w:sz w:val="14"/>
        <w:szCs w:val="14"/>
        <w:lang w:val="en-US" w:eastAsia="en-US" w:bidi="ar-SA"/>
      </w:rPr>
    </w:lvl>
    <w:lvl w:ilvl="1" w:tplc="5CDE2EAA">
      <w:numFmt w:val="bullet"/>
      <w:lvlText w:val="-"/>
      <w:lvlJc w:val="left"/>
      <w:pPr>
        <w:ind w:left="568" w:hanging="144"/>
      </w:pPr>
      <w:rPr>
        <w:rFonts w:ascii="Verdana" w:eastAsia="Verdana" w:hAnsi="Verdana" w:cs="Verdana" w:hint="default"/>
        <w:b w:val="0"/>
        <w:bCs w:val="0"/>
        <w:i w:val="0"/>
        <w:iCs w:val="0"/>
        <w:spacing w:val="0"/>
        <w:w w:val="99"/>
        <w:sz w:val="14"/>
        <w:szCs w:val="14"/>
        <w:lang w:val="en-US" w:eastAsia="en-US" w:bidi="ar-SA"/>
      </w:rPr>
    </w:lvl>
    <w:lvl w:ilvl="2" w:tplc="845C37C8">
      <w:numFmt w:val="bullet"/>
      <w:lvlText w:val="•"/>
      <w:lvlJc w:val="left"/>
      <w:pPr>
        <w:ind w:left="932" w:hanging="144"/>
      </w:pPr>
      <w:rPr>
        <w:rFonts w:hint="default"/>
        <w:lang w:val="en-US" w:eastAsia="en-US" w:bidi="ar-SA"/>
      </w:rPr>
    </w:lvl>
    <w:lvl w:ilvl="3" w:tplc="8340B716">
      <w:numFmt w:val="bullet"/>
      <w:lvlText w:val="•"/>
      <w:lvlJc w:val="left"/>
      <w:pPr>
        <w:ind w:left="1304" w:hanging="144"/>
      </w:pPr>
      <w:rPr>
        <w:rFonts w:hint="default"/>
        <w:lang w:val="en-US" w:eastAsia="en-US" w:bidi="ar-SA"/>
      </w:rPr>
    </w:lvl>
    <w:lvl w:ilvl="4" w:tplc="77DCA738">
      <w:numFmt w:val="bullet"/>
      <w:lvlText w:val="•"/>
      <w:lvlJc w:val="left"/>
      <w:pPr>
        <w:ind w:left="1677" w:hanging="144"/>
      </w:pPr>
      <w:rPr>
        <w:rFonts w:hint="default"/>
        <w:lang w:val="en-US" w:eastAsia="en-US" w:bidi="ar-SA"/>
      </w:rPr>
    </w:lvl>
    <w:lvl w:ilvl="5" w:tplc="82B0FD06">
      <w:numFmt w:val="bullet"/>
      <w:lvlText w:val="•"/>
      <w:lvlJc w:val="left"/>
      <w:pPr>
        <w:ind w:left="2049" w:hanging="144"/>
      </w:pPr>
      <w:rPr>
        <w:rFonts w:hint="default"/>
        <w:lang w:val="en-US" w:eastAsia="en-US" w:bidi="ar-SA"/>
      </w:rPr>
    </w:lvl>
    <w:lvl w:ilvl="6" w:tplc="5D644FCC">
      <w:numFmt w:val="bullet"/>
      <w:lvlText w:val="•"/>
      <w:lvlJc w:val="left"/>
      <w:pPr>
        <w:ind w:left="2421" w:hanging="144"/>
      </w:pPr>
      <w:rPr>
        <w:rFonts w:hint="default"/>
        <w:lang w:val="en-US" w:eastAsia="en-US" w:bidi="ar-SA"/>
      </w:rPr>
    </w:lvl>
    <w:lvl w:ilvl="7" w:tplc="935A906C">
      <w:numFmt w:val="bullet"/>
      <w:lvlText w:val="•"/>
      <w:lvlJc w:val="left"/>
      <w:pPr>
        <w:ind w:left="2794" w:hanging="144"/>
      </w:pPr>
      <w:rPr>
        <w:rFonts w:hint="default"/>
        <w:lang w:val="en-US" w:eastAsia="en-US" w:bidi="ar-SA"/>
      </w:rPr>
    </w:lvl>
    <w:lvl w:ilvl="8" w:tplc="EE64FA3C">
      <w:numFmt w:val="bullet"/>
      <w:lvlText w:val="•"/>
      <w:lvlJc w:val="left"/>
      <w:pPr>
        <w:ind w:left="3166" w:hanging="144"/>
      </w:pPr>
      <w:rPr>
        <w:rFonts w:hint="default"/>
        <w:lang w:val="en-US" w:eastAsia="en-US" w:bidi="ar-SA"/>
      </w:rPr>
    </w:lvl>
  </w:abstractNum>
  <w:abstractNum w:abstractNumId="3" w15:restartNumberingAfterBreak="0">
    <w:nsid w:val="35D73706"/>
    <w:multiLevelType w:val="hybridMultilevel"/>
    <w:tmpl w:val="58868D02"/>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4" w15:restartNumberingAfterBreak="0">
    <w:nsid w:val="3F751AEF"/>
    <w:multiLevelType w:val="hybridMultilevel"/>
    <w:tmpl w:val="16446CC6"/>
    <w:lvl w:ilvl="0" w:tplc="485C88FA">
      <w:numFmt w:val="bullet"/>
      <w:lvlText w:val="-"/>
      <w:lvlJc w:val="left"/>
      <w:pPr>
        <w:ind w:left="568" w:hanging="144"/>
      </w:pPr>
      <w:rPr>
        <w:rFonts w:ascii="Verdana" w:eastAsia="Verdana" w:hAnsi="Verdana" w:cs="Verdana" w:hint="default"/>
        <w:b w:val="0"/>
        <w:bCs w:val="0"/>
        <w:i w:val="0"/>
        <w:iCs w:val="0"/>
        <w:spacing w:val="0"/>
        <w:w w:val="99"/>
        <w:sz w:val="14"/>
        <w:szCs w:val="14"/>
        <w:lang w:val="en-US" w:eastAsia="en-US" w:bidi="ar-SA"/>
      </w:rPr>
    </w:lvl>
    <w:lvl w:ilvl="1" w:tplc="731EDFFA">
      <w:numFmt w:val="bullet"/>
      <w:lvlText w:val="•"/>
      <w:lvlJc w:val="left"/>
      <w:pPr>
        <w:ind w:left="879" w:hanging="144"/>
      </w:pPr>
      <w:rPr>
        <w:rFonts w:hint="default"/>
        <w:lang w:val="en-US" w:eastAsia="en-US" w:bidi="ar-SA"/>
      </w:rPr>
    </w:lvl>
    <w:lvl w:ilvl="2" w:tplc="FF90FDF4">
      <w:numFmt w:val="bullet"/>
      <w:lvlText w:val="•"/>
      <w:lvlJc w:val="left"/>
      <w:pPr>
        <w:ind w:left="1199" w:hanging="144"/>
      </w:pPr>
      <w:rPr>
        <w:rFonts w:hint="default"/>
        <w:lang w:val="en-US" w:eastAsia="en-US" w:bidi="ar-SA"/>
      </w:rPr>
    </w:lvl>
    <w:lvl w:ilvl="3" w:tplc="14A6A394">
      <w:numFmt w:val="bullet"/>
      <w:lvlText w:val="•"/>
      <w:lvlJc w:val="left"/>
      <w:pPr>
        <w:ind w:left="1518" w:hanging="144"/>
      </w:pPr>
      <w:rPr>
        <w:rFonts w:hint="default"/>
        <w:lang w:val="en-US" w:eastAsia="en-US" w:bidi="ar-SA"/>
      </w:rPr>
    </w:lvl>
    <w:lvl w:ilvl="4" w:tplc="D54AF138">
      <w:numFmt w:val="bullet"/>
      <w:lvlText w:val="•"/>
      <w:lvlJc w:val="left"/>
      <w:pPr>
        <w:ind w:left="1838" w:hanging="144"/>
      </w:pPr>
      <w:rPr>
        <w:rFonts w:hint="default"/>
        <w:lang w:val="en-US" w:eastAsia="en-US" w:bidi="ar-SA"/>
      </w:rPr>
    </w:lvl>
    <w:lvl w:ilvl="5" w:tplc="72CECBCA">
      <w:numFmt w:val="bullet"/>
      <w:lvlText w:val="•"/>
      <w:lvlJc w:val="left"/>
      <w:pPr>
        <w:ind w:left="2157" w:hanging="144"/>
      </w:pPr>
      <w:rPr>
        <w:rFonts w:hint="default"/>
        <w:lang w:val="en-US" w:eastAsia="en-US" w:bidi="ar-SA"/>
      </w:rPr>
    </w:lvl>
    <w:lvl w:ilvl="6" w:tplc="B21083D0">
      <w:numFmt w:val="bullet"/>
      <w:lvlText w:val="•"/>
      <w:lvlJc w:val="left"/>
      <w:pPr>
        <w:ind w:left="2477" w:hanging="144"/>
      </w:pPr>
      <w:rPr>
        <w:rFonts w:hint="default"/>
        <w:lang w:val="en-US" w:eastAsia="en-US" w:bidi="ar-SA"/>
      </w:rPr>
    </w:lvl>
    <w:lvl w:ilvl="7" w:tplc="596850E2">
      <w:numFmt w:val="bullet"/>
      <w:lvlText w:val="•"/>
      <w:lvlJc w:val="left"/>
      <w:pPr>
        <w:ind w:left="2796" w:hanging="144"/>
      </w:pPr>
      <w:rPr>
        <w:rFonts w:hint="default"/>
        <w:lang w:val="en-US" w:eastAsia="en-US" w:bidi="ar-SA"/>
      </w:rPr>
    </w:lvl>
    <w:lvl w:ilvl="8" w:tplc="43822682">
      <w:numFmt w:val="bullet"/>
      <w:lvlText w:val="•"/>
      <w:lvlJc w:val="left"/>
      <w:pPr>
        <w:ind w:left="3116" w:hanging="144"/>
      </w:pPr>
      <w:rPr>
        <w:rFonts w:hint="default"/>
        <w:lang w:val="en-US" w:eastAsia="en-US" w:bidi="ar-SA"/>
      </w:rPr>
    </w:lvl>
  </w:abstractNum>
  <w:abstractNum w:abstractNumId="5" w15:restartNumberingAfterBreak="0">
    <w:nsid w:val="444D76C8"/>
    <w:multiLevelType w:val="hybridMultilevel"/>
    <w:tmpl w:val="7312E916"/>
    <w:lvl w:ilvl="0" w:tplc="8E365A98">
      <w:start w:val="1"/>
      <w:numFmt w:val="decimal"/>
      <w:lvlText w:val="%1."/>
      <w:lvlJc w:val="left"/>
      <w:pPr>
        <w:ind w:left="499" w:hanging="358"/>
      </w:pPr>
      <w:rPr>
        <w:rFonts w:ascii="Arial" w:eastAsia="Arial" w:hAnsi="Arial" w:cs="Arial" w:hint="default"/>
        <w:b w:val="0"/>
        <w:bCs w:val="0"/>
        <w:i w:val="0"/>
        <w:iCs w:val="0"/>
        <w:spacing w:val="-1"/>
        <w:w w:val="99"/>
        <w:sz w:val="14"/>
        <w:szCs w:val="14"/>
        <w:lang w:val="en-US" w:eastAsia="en-US" w:bidi="ar-SA"/>
      </w:rPr>
    </w:lvl>
    <w:lvl w:ilvl="1" w:tplc="E1565C0E">
      <w:numFmt w:val="bullet"/>
      <w:lvlText w:val="-"/>
      <w:lvlJc w:val="left"/>
      <w:pPr>
        <w:ind w:left="653" w:hanging="228"/>
      </w:pPr>
      <w:rPr>
        <w:rFonts w:ascii="Verdana" w:eastAsia="Verdana" w:hAnsi="Verdana" w:cs="Verdana" w:hint="default"/>
        <w:b w:val="0"/>
        <w:bCs w:val="0"/>
        <w:i w:val="0"/>
        <w:iCs w:val="0"/>
        <w:spacing w:val="0"/>
        <w:w w:val="99"/>
        <w:sz w:val="14"/>
        <w:szCs w:val="14"/>
        <w:lang w:val="en-US" w:eastAsia="en-US" w:bidi="ar-SA"/>
      </w:rPr>
    </w:lvl>
    <w:lvl w:ilvl="2" w:tplc="DA7A1046">
      <w:numFmt w:val="bullet"/>
      <w:lvlText w:val="•"/>
      <w:lvlJc w:val="left"/>
      <w:pPr>
        <w:ind w:left="1021" w:hanging="228"/>
      </w:pPr>
      <w:rPr>
        <w:rFonts w:hint="default"/>
        <w:lang w:val="en-US" w:eastAsia="en-US" w:bidi="ar-SA"/>
      </w:rPr>
    </w:lvl>
    <w:lvl w:ilvl="3" w:tplc="8AD809F2">
      <w:numFmt w:val="bullet"/>
      <w:lvlText w:val="•"/>
      <w:lvlJc w:val="left"/>
      <w:pPr>
        <w:ind w:left="1382" w:hanging="228"/>
      </w:pPr>
      <w:rPr>
        <w:rFonts w:hint="default"/>
        <w:lang w:val="en-US" w:eastAsia="en-US" w:bidi="ar-SA"/>
      </w:rPr>
    </w:lvl>
    <w:lvl w:ilvl="4" w:tplc="CECAA2E0">
      <w:numFmt w:val="bullet"/>
      <w:lvlText w:val="•"/>
      <w:lvlJc w:val="left"/>
      <w:pPr>
        <w:ind w:left="1743" w:hanging="228"/>
      </w:pPr>
      <w:rPr>
        <w:rFonts w:hint="default"/>
        <w:lang w:val="en-US" w:eastAsia="en-US" w:bidi="ar-SA"/>
      </w:rPr>
    </w:lvl>
    <w:lvl w:ilvl="5" w:tplc="DACEA90C">
      <w:numFmt w:val="bullet"/>
      <w:lvlText w:val="•"/>
      <w:lvlJc w:val="left"/>
      <w:pPr>
        <w:ind w:left="2105" w:hanging="228"/>
      </w:pPr>
      <w:rPr>
        <w:rFonts w:hint="default"/>
        <w:lang w:val="en-US" w:eastAsia="en-US" w:bidi="ar-SA"/>
      </w:rPr>
    </w:lvl>
    <w:lvl w:ilvl="6" w:tplc="DE888B0A">
      <w:numFmt w:val="bullet"/>
      <w:lvlText w:val="•"/>
      <w:lvlJc w:val="left"/>
      <w:pPr>
        <w:ind w:left="2466" w:hanging="228"/>
      </w:pPr>
      <w:rPr>
        <w:rFonts w:hint="default"/>
        <w:lang w:val="en-US" w:eastAsia="en-US" w:bidi="ar-SA"/>
      </w:rPr>
    </w:lvl>
    <w:lvl w:ilvl="7" w:tplc="7F7643CC">
      <w:numFmt w:val="bullet"/>
      <w:lvlText w:val="•"/>
      <w:lvlJc w:val="left"/>
      <w:pPr>
        <w:ind w:left="2827" w:hanging="228"/>
      </w:pPr>
      <w:rPr>
        <w:rFonts w:hint="default"/>
        <w:lang w:val="en-US" w:eastAsia="en-US" w:bidi="ar-SA"/>
      </w:rPr>
    </w:lvl>
    <w:lvl w:ilvl="8" w:tplc="4EE89C8A">
      <w:numFmt w:val="bullet"/>
      <w:lvlText w:val="•"/>
      <w:lvlJc w:val="left"/>
      <w:pPr>
        <w:ind w:left="3188" w:hanging="228"/>
      </w:pPr>
      <w:rPr>
        <w:rFonts w:hint="default"/>
        <w:lang w:val="en-US" w:eastAsia="en-US" w:bidi="ar-SA"/>
      </w:rPr>
    </w:lvl>
  </w:abstractNum>
  <w:abstractNum w:abstractNumId="6" w15:restartNumberingAfterBreak="0">
    <w:nsid w:val="52AD77C6"/>
    <w:multiLevelType w:val="hybridMultilevel"/>
    <w:tmpl w:val="9300CE8A"/>
    <w:lvl w:ilvl="0" w:tplc="23F28832">
      <w:numFmt w:val="bullet"/>
      <w:lvlText w:val=""/>
      <w:lvlJc w:val="left"/>
      <w:pPr>
        <w:ind w:left="424" w:hanging="176"/>
      </w:pPr>
      <w:rPr>
        <w:rFonts w:ascii="Wingdings" w:eastAsia="Wingdings" w:hAnsi="Wingdings" w:cs="Wingdings" w:hint="default"/>
        <w:b w:val="0"/>
        <w:bCs w:val="0"/>
        <w:i w:val="0"/>
        <w:iCs w:val="0"/>
        <w:spacing w:val="0"/>
        <w:w w:val="99"/>
        <w:sz w:val="14"/>
        <w:szCs w:val="14"/>
        <w:lang w:val="en-US" w:eastAsia="en-US" w:bidi="ar-SA"/>
      </w:rPr>
    </w:lvl>
    <w:lvl w:ilvl="1" w:tplc="5C4062E8">
      <w:numFmt w:val="bullet"/>
      <w:lvlText w:val="•"/>
      <w:lvlJc w:val="left"/>
      <w:pPr>
        <w:ind w:left="730" w:hanging="176"/>
      </w:pPr>
      <w:rPr>
        <w:rFonts w:hint="default"/>
        <w:lang w:val="en-US" w:eastAsia="en-US" w:bidi="ar-SA"/>
      </w:rPr>
    </w:lvl>
    <w:lvl w:ilvl="2" w:tplc="ECB462EE">
      <w:numFmt w:val="bullet"/>
      <w:lvlText w:val="•"/>
      <w:lvlJc w:val="left"/>
      <w:pPr>
        <w:ind w:left="1041" w:hanging="176"/>
      </w:pPr>
      <w:rPr>
        <w:rFonts w:hint="default"/>
        <w:lang w:val="en-US" w:eastAsia="en-US" w:bidi="ar-SA"/>
      </w:rPr>
    </w:lvl>
    <w:lvl w:ilvl="3" w:tplc="AE44D13E">
      <w:numFmt w:val="bullet"/>
      <w:lvlText w:val="•"/>
      <w:lvlJc w:val="left"/>
      <w:pPr>
        <w:ind w:left="1352" w:hanging="176"/>
      </w:pPr>
      <w:rPr>
        <w:rFonts w:hint="default"/>
        <w:lang w:val="en-US" w:eastAsia="en-US" w:bidi="ar-SA"/>
      </w:rPr>
    </w:lvl>
    <w:lvl w:ilvl="4" w:tplc="E43C764C">
      <w:numFmt w:val="bullet"/>
      <w:lvlText w:val="•"/>
      <w:lvlJc w:val="left"/>
      <w:pPr>
        <w:ind w:left="1663" w:hanging="176"/>
      </w:pPr>
      <w:rPr>
        <w:rFonts w:hint="default"/>
        <w:lang w:val="en-US" w:eastAsia="en-US" w:bidi="ar-SA"/>
      </w:rPr>
    </w:lvl>
    <w:lvl w:ilvl="5" w:tplc="A352EDEE">
      <w:numFmt w:val="bullet"/>
      <w:lvlText w:val="•"/>
      <w:lvlJc w:val="left"/>
      <w:pPr>
        <w:ind w:left="1974" w:hanging="176"/>
      </w:pPr>
      <w:rPr>
        <w:rFonts w:hint="default"/>
        <w:lang w:val="en-US" w:eastAsia="en-US" w:bidi="ar-SA"/>
      </w:rPr>
    </w:lvl>
    <w:lvl w:ilvl="6" w:tplc="88EC6562">
      <w:numFmt w:val="bullet"/>
      <w:lvlText w:val="•"/>
      <w:lvlJc w:val="left"/>
      <w:pPr>
        <w:ind w:left="2285" w:hanging="176"/>
      </w:pPr>
      <w:rPr>
        <w:rFonts w:hint="default"/>
        <w:lang w:val="en-US" w:eastAsia="en-US" w:bidi="ar-SA"/>
      </w:rPr>
    </w:lvl>
    <w:lvl w:ilvl="7" w:tplc="E17A86E8">
      <w:numFmt w:val="bullet"/>
      <w:lvlText w:val="•"/>
      <w:lvlJc w:val="left"/>
      <w:pPr>
        <w:ind w:left="2596" w:hanging="176"/>
      </w:pPr>
      <w:rPr>
        <w:rFonts w:hint="default"/>
        <w:lang w:val="en-US" w:eastAsia="en-US" w:bidi="ar-SA"/>
      </w:rPr>
    </w:lvl>
    <w:lvl w:ilvl="8" w:tplc="0B3C7202">
      <w:numFmt w:val="bullet"/>
      <w:lvlText w:val="•"/>
      <w:lvlJc w:val="left"/>
      <w:pPr>
        <w:ind w:left="2907" w:hanging="176"/>
      </w:pPr>
      <w:rPr>
        <w:rFonts w:hint="default"/>
        <w:lang w:val="en-US" w:eastAsia="en-US" w:bidi="ar-SA"/>
      </w:rPr>
    </w:lvl>
  </w:abstractNum>
  <w:abstractNum w:abstractNumId="7" w15:restartNumberingAfterBreak="0">
    <w:nsid w:val="57370F56"/>
    <w:multiLevelType w:val="hybridMultilevel"/>
    <w:tmpl w:val="1C4C1AA8"/>
    <w:lvl w:ilvl="0" w:tplc="1A243866">
      <w:start w:val="1"/>
      <w:numFmt w:val="decimal"/>
      <w:lvlText w:val="%1."/>
      <w:lvlJc w:val="left"/>
      <w:pPr>
        <w:ind w:left="498" w:hanging="358"/>
      </w:pPr>
      <w:rPr>
        <w:rFonts w:ascii="Arial" w:eastAsia="Arial" w:hAnsi="Arial" w:cs="Arial" w:hint="default"/>
        <w:b w:val="0"/>
        <w:bCs w:val="0"/>
        <w:i w:val="0"/>
        <w:iCs w:val="0"/>
        <w:spacing w:val="-1"/>
        <w:w w:val="99"/>
        <w:sz w:val="14"/>
        <w:szCs w:val="14"/>
        <w:lang w:val="en-US" w:eastAsia="en-US" w:bidi="ar-SA"/>
      </w:rPr>
    </w:lvl>
    <w:lvl w:ilvl="1" w:tplc="1472DE60">
      <w:numFmt w:val="bullet"/>
      <w:lvlText w:val="•"/>
      <w:lvlJc w:val="left"/>
      <w:pPr>
        <w:ind w:left="825" w:hanging="358"/>
      </w:pPr>
      <w:rPr>
        <w:rFonts w:hint="default"/>
        <w:lang w:val="en-US" w:eastAsia="en-US" w:bidi="ar-SA"/>
      </w:rPr>
    </w:lvl>
    <w:lvl w:ilvl="2" w:tplc="8E086976">
      <w:numFmt w:val="bullet"/>
      <w:lvlText w:val="•"/>
      <w:lvlJc w:val="left"/>
      <w:pPr>
        <w:ind w:left="1150" w:hanging="358"/>
      </w:pPr>
      <w:rPr>
        <w:rFonts w:hint="default"/>
        <w:lang w:val="en-US" w:eastAsia="en-US" w:bidi="ar-SA"/>
      </w:rPr>
    </w:lvl>
    <w:lvl w:ilvl="3" w:tplc="69984C7A">
      <w:numFmt w:val="bullet"/>
      <w:lvlText w:val="•"/>
      <w:lvlJc w:val="left"/>
      <w:pPr>
        <w:ind w:left="1476" w:hanging="358"/>
      </w:pPr>
      <w:rPr>
        <w:rFonts w:hint="default"/>
        <w:lang w:val="en-US" w:eastAsia="en-US" w:bidi="ar-SA"/>
      </w:rPr>
    </w:lvl>
    <w:lvl w:ilvl="4" w:tplc="48FAEF5E">
      <w:numFmt w:val="bullet"/>
      <w:lvlText w:val="•"/>
      <w:lvlJc w:val="left"/>
      <w:pPr>
        <w:ind w:left="1801" w:hanging="358"/>
      </w:pPr>
      <w:rPr>
        <w:rFonts w:hint="default"/>
        <w:lang w:val="en-US" w:eastAsia="en-US" w:bidi="ar-SA"/>
      </w:rPr>
    </w:lvl>
    <w:lvl w:ilvl="5" w:tplc="A0A6930E">
      <w:numFmt w:val="bullet"/>
      <w:lvlText w:val="•"/>
      <w:lvlJc w:val="left"/>
      <w:pPr>
        <w:ind w:left="2126" w:hanging="358"/>
      </w:pPr>
      <w:rPr>
        <w:rFonts w:hint="default"/>
        <w:lang w:val="en-US" w:eastAsia="en-US" w:bidi="ar-SA"/>
      </w:rPr>
    </w:lvl>
    <w:lvl w:ilvl="6" w:tplc="28C80024">
      <w:numFmt w:val="bullet"/>
      <w:lvlText w:val="•"/>
      <w:lvlJc w:val="left"/>
      <w:pPr>
        <w:ind w:left="2452" w:hanging="358"/>
      </w:pPr>
      <w:rPr>
        <w:rFonts w:hint="default"/>
        <w:lang w:val="en-US" w:eastAsia="en-US" w:bidi="ar-SA"/>
      </w:rPr>
    </w:lvl>
    <w:lvl w:ilvl="7" w:tplc="A99429E8">
      <w:numFmt w:val="bullet"/>
      <w:lvlText w:val="•"/>
      <w:lvlJc w:val="left"/>
      <w:pPr>
        <w:ind w:left="2777" w:hanging="358"/>
      </w:pPr>
      <w:rPr>
        <w:rFonts w:hint="default"/>
        <w:lang w:val="en-US" w:eastAsia="en-US" w:bidi="ar-SA"/>
      </w:rPr>
    </w:lvl>
    <w:lvl w:ilvl="8" w:tplc="F60CD8C6">
      <w:numFmt w:val="bullet"/>
      <w:lvlText w:val="•"/>
      <w:lvlJc w:val="left"/>
      <w:pPr>
        <w:ind w:left="3103" w:hanging="358"/>
      </w:pPr>
      <w:rPr>
        <w:rFonts w:hint="default"/>
        <w:lang w:val="en-US" w:eastAsia="en-US" w:bidi="ar-SA"/>
      </w:rPr>
    </w:lvl>
  </w:abstractNum>
  <w:abstractNum w:abstractNumId="8" w15:restartNumberingAfterBreak="0">
    <w:nsid w:val="6C7D3308"/>
    <w:multiLevelType w:val="hybridMultilevel"/>
    <w:tmpl w:val="C8FCFCF8"/>
    <w:lvl w:ilvl="0" w:tplc="7460E47E">
      <w:numFmt w:val="bullet"/>
      <w:lvlText w:val="-"/>
      <w:lvlJc w:val="left"/>
      <w:pPr>
        <w:ind w:left="424" w:hanging="284"/>
      </w:pPr>
      <w:rPr>
        <w:rFonts w:ascii="Verdana" w:eastAsia="Verdana" w:hAnsi="Verdana" w:cs="Verdana" w:hint="default"/>
        <w:b w:val="0"/>
        <w:bCs w:val="0"/>
        <w:i w:val="0"/>
        <w:iCs w:val="0"/>
        <w:spacing w:val="0"/>
        <w:w w:val="99"/>
        <w:sz w:val="14"/>
        <w:szCs w:val="14"/>
        <w:lang w:val="en-US" w:eastAsia="en-US" w:bidi="ar-SA"/>
      </w:rPr>
    </w:lvl>
    <w:lvl w:ilvl="1" w:tplc="44164CA8">
      <w:numFmt w:val="bullet"/>
      <w:lvlText w:val="•"/>
      <w:lvlJc w:val="left"/>
      <w:pPr>
        <w:ind w:left="753" w:hanging="284"/>
      </w:pPr>
      <w:rPr>
        <w:rFonts w:hint="default"/>
        <w:lang w:val="en-US" w:eastAsia="en-US" w:bidi="ar-SA"/>
      </w:rPr>
    </w:lvl>
    <w:lvl w:ilvl="2" w:tplc="6056595E">
      <w:numFmt w:val="bullet"/>
      <w:lvlText w:val="•"/>
      <w:lvlJc w:val="left"/>
      <w:pPr>
        <w:ind w:left="1086" w:hanging="284"/>
      </w:pPr>
      <w:rPr>
        <w:rFonts w:hint="default"/>
        <w:lang w:val="en-US" w:eastAsia="en-US" w:bidi="ar-SA"/>
      </w:rPr>
    </w:lvl>
    <w:lvl w:ilvl="3" w:tplc="DA521B08">
      <w:numFmt w:val="bullet"/>
      <w:lvlText w:val="•"/>
      <w:lvlJc w:val="left"/>
      <w:pPr>
        <w:ind w:left="1420" w:hanging="284"/>
      </w:pPr>
      <w:rPr>
        <w:rFonts w:hint="default"/>
        <w:lang w:val="en-US" w:eastAsia="en-US" w:bidi="ar-SA"/>
      </w:rPr>
    </w:lvl>
    <w:lvl w:ilvl="4" w:tplc="6FC42E68">
      <w:numFmt w:val="bullet"/>
      <w:lvlText w:val="•"/>
      <w:lvlJc w:val="left"/>
      <w:pPr>
        <w:ind w:left="1753" w:hanging="284"/>
      </w:pPr>
      <w:rPr>
        <w:rFonts w:hint="default"/>
        <w:lang w:val="en-US" w:eastAsia="en-US" w:bidi="ar-SA"/>
      </w:rPr>
    </w:lvl>
    <w:lvl w:ilvl="5" w:tplc="D6D2DD3E">
      <w:numFmt w:val="bullet"/>
      <w:lvlText w:val="•"/>
      <w:lvlJc w:val="left"/>
      <w:pPr>
        <w:ind w:left="2087" w:hanging="284"/>
      </w:pPr>
      <w:rPr>
        <w:rFonts w:hint="default"/>
        <w:lang w:val="en-US" w:eastAsia="en-US" w:bidi="ar-SA"/>
      </w:rPr>
    </w:lvl>
    <w:lvl w:ilvl="6" w:tplc="2D986878">
      <w:numFmt w:val="bullet"/>
      <w:lvlText w:val="•"/>
      <w:lvlJc w:val="left"/>
      <w:pPr>
        <w:ind w:left="2420" w:hanging="284"/>
      </w:pPr>
      <w:rPr>
        <w:rFonts w:hint="default"/>
        <w:lang w:val="en-US" w:eastAsia="en-US" w:bidi="ar-SA"/>
      </w:rPr>
    </w:lvl>
    <w:lvl w:ilvl="7" w:tplc="62B2DDB4">
      <w:numFmt w:val="bullet"/>
      <w:lvlText w:val="•"/>
      <w:lvlJc w:val="left"/>
      <w:pPr>
        <w:ind w:left="2754" w:hanging="284"/>
      </w:pPr>
      <w:rPr>
        <w:rFonts w:hint="default"/>
        <w:lang w:val="en-US" w:eastAsia="en-US" w:bidi="ar-SA"/>
      </w:rPr>
    </w:lvl>
    <w:lvl w:ilvl="8" w:tplc="D304F72A">
      <w:numFmt w:val="bullet"/>
      <w:lvlText w:val="•"/>
      <w:lvlJc w:val="left"/>
      <w:pPr>
        <w:ind w:left="3087" w:hanging="284"/>
      </w:pPr>
      <w:rPr>
        <w:rFonts w:hint="default"/>
        <w:lang w:val="en-US" w:eastAsia="en-US" w:bidi="ar-SA"/>
      </w:rPr>
    </w:lvl>
  </w:abstractNum>
  <w:abstractNum w:abstractNumId="9" w15:restartNumberingAfterBreak="0">
    <w:nsid w:val="6D07767E"/>
    <w:multiLevelType w:val="hybridMultilevel"/>
    <w:tmpl w:val="3FF40738"/>
    <w:lvl w:ilvl="0" w:tplc="5C50DFF4">
      <w:start w:val="1"/>
      <w:numFmt w:val="decimal"/>
      <w:lvlText w:val="%1."/>
      <w:lvlJc w:val="left"/>
      <w:pPr>
        <w:ind w:left="424" w:hanging="284"/>
      </w:pPr>
      <w:rPr>
        <w:rFonts w:ascii="Arial" w:eastAsia="Arial" w:hAnsi="Arial" w:cs="Arial" w:hint="default"/>
        <w:b w:val="0"/>
        <w:bCs w:val="0"/>
        <w:i w:val="0"/>
        <w:iCs w:val="0"/>
        <w:spacing w:val="-1"/>
        <w:w w:val="99"/>
        <w:sz w:val="14"/>
        <w:szCs w:val="14"/>
        <w:lang w:val="en-US" w:eastAsia="en-US" w:bidi="ar-SA"/>
      </w:rPr>
    </w:lvl>
    <w:lvl w:ilvl="1" w:tplc="1F4C16F2">
      <w:numFmt w:val="bullet"/>
      <w:lvlText w:val="•"/>
      <w:lvlJc w:val="left"/>
      <w:pPr>
        <w:ind w:left="753" w:hanging="284"/>
      </w:pPr>
      <w:rPr>
        <w:rFonts w:hint="default"/>
        <w:lang w:val="en-US" w:eastAsia="en-US" w:bidi="ar-SA"/>
      </w:rPr>
    </w:lvl>
    <w:lvl w:ilvl="2" w:tplc="8F44A81A">
      <w:numFmt w:val="bullet"/>
      <w:lvlText w:val="•"/>
      <w:lvlJc w:val="left"/>
      <w:pPr>
        <w:ind w:left="1086" w:hanging="284"/>
      </w:pPr>
      <w:rPr>
        <w:rFonts w:hint="default"/>
        <w:lang w:val="en-US" w:eastAsia="en-US" w:bidi="ar-SA"/>
      </w:rPr>
    </w:lvl>
    <w:lvl w:ilvl="3" w:tplc="900CC54C">
      <w:numFmt w:val="bullet"/>
      <w:lvlText w:val="•"/>
      <w:lvlJc w:val="left"/>
      <w:pPr>
        <w:ind w:left="1420" w:hanging="284"/>
      </w:pPr>
      <w:rPr>
        <w:rFonts w:hint="default"/>
        <w:lang w:val="en-US" w:eastAsia="en-US" w:bidi="ar-SA"/>
      </w:rPr>
    </w:lvl>
    <w:lvl w:ilvl="4" w:tplc="8D06A1B0">
      <w:numFmt w:val="bullet"/>
      <w:lvlText w:val="•"/>
      <w:lvlJc w:val="left"/>
      <w:pPr>
        <w:ind w:left="1753" w:hanging="284"/>
      </w:pPr>
      <w:rPr>
        <w:rFonts w:hint="default"/>
        <w:lang w:val="en-US" w:eastAsia="en-US" w:bidi="ar-SA"/>
      </w:rPr>
    </w:lvl>
    <w:lvl w:ilvl="5" w:tplc="8D50D5E0">
      <w:numFmt w:val="bullet"/>
      <w:lvlText w:val="•"/>
      <w:lvlJc w:val="left"/>
      <w:pPr>
        <w:ind w:left="2086" w:hanging="284"/>
      </w:pPr>
      <w:rPr>
        <w:rFonts w:hint="default"/>
        <w:lang w:val="en-US" w:eastAsia="en-US" w:bidi="ar-SA"/>
      </w:rPr>
    </w:lvl>
    <w:lvl w:ilvl="6" w:tplc="79924D0A">
      <w:numFmt w:val="bullet"/>
      <w:lvlText w:val="•"/>
      <w:lvlJc w:val="left"/>
      <w:pPr>
        <w:ind w:left="2420" w:hanging="284"/>
      </w:pPr>
      <w:rPr>
        <w:rFonts w:hint="default"/>
        <w:lang w:val="en-US" w:eastAsia="en-US" w:bidi="ar-SA"/>
      </w:rPr>
    </w:lvl>
    <w:lvl w:ilvl="7" w:tplc="D108A294">
      <w:numFmt w:val="bullet"/>
      <w:lvlText w:val="•"/>
      <w:lvlJc w:val="left"/>
      <w:pPr>
        <w:ind w:left="2753" w:hanging="284"/>
      </w:pPr>
      <w:rPr>
        <w:rFonts w:hint="default"/>
        <w:lang w:val="en-US" w:eastAsia="en-US" w:bidi="ar-SA"/>
      </w:rPr>
    </w:lvl>
    <w:lvl w:ilvl="8" w:tplc="A8F2F316">
      <w:numFmt w:val="bullet"/>
      <w:lvlText w:val="•"/>
      <w:lvlJc w:val="left"/>
      <w:pPr>
        <w:ind w:left="3087" w:hanging="284"/>
      </w:pPr>
      <w:rPr>
        <w:rFonts w:hint="default"/>
        <w:lang w:val="en-US" w:eastAsia="en-US" w:bidi="ar-SA"/>
      </w:rPr>
    </w:lvl>
  </w:abstractNum>
  <w:abstractNum w:abstractNumId="10" w15:restartNumberingAfterBreak="0">
    <w:nsid w:val="7BBA68B0"/>
    <w:multiLevelType w:val="hybridMultilevel"/>
    <w:tmpl w:val="ED1C0588"/>
    <w:lvl w:ilvl="0" w:tplc="7D7C7890">
      <w:numFmt w:val="bullet"/>
      <w:lvlText w:val="-"/>
      <w:lvlJc w:val="left"/>
      <w:pPr>
        <w:ind w:left="652" w:hanging="228"/>
      </w:pPr>
      <w:rPr>
        <w:rFonts w:ascii="Verdana" w:eastAsia="Verdana" w:hAnsi="Verdana" w:cs="Verdana" w:hint="default"/>
        <w:b w:val="0"/>
        <w:bCs w:val="0"/>
        <w:i w:val="0"/>
        <w:iCs w:val="0"/>
        <w:spacing w:val="0"/>
        <w:w w:val="99"/>
        <w:sz w:val="14"/>
        <w:szCs w:val="14"/>
        <w:lang w:val="en-US" w:eastAsia="en-US" w:bidi="ar-SA"/>
      </w:rPr>
    </w:lvl>
    <w:lvl w:ilvl="1" w:tplc="9DF8D832">
      <w:numFmt w:val="bullet"/>
      <w:lvlText w:val="•"/>
      <w:lvlJc w:val="left"/>
      <w:pPr>
        <w:ind w:left="946" w:hanging="228"/>
      </w:pPr>
      <w:rPr>
        <w:rFonts w:hint="default"/>
        <w:lang w:val="en-US" w:eastAsia="en-US" w:bidi="ar-SA"/>
      </w:rPr>
    </w:lvl>
    <w:lvl w:ilvl="2" w:tplc="8A8223FC">
      <w:numFmt w:val="bullet"/>
      <w:lvlText w:val="•"/>
      <w:lvlJc w:val="left"/>
      <w:pPr>
        <w:ind w:left="1233" w:hanging="228"/>
      </w:pPr>
      <w:rPr>
        <w:rFonts w:hint="default"/>
        <w:lang w:val="en-US" w:eastAsia="en-US" w:bidi="ar-SA"/>
      </w:rPr>
    </w:lvl>
    <w:lvl w:ilvl="3" w:tplc="C340F27E">
      <w:numFmt w:val="bullet"/>
      <w:lvlText w:val="•"/>
      <w:lvlJc w:val="left"/>
      <w:pPr>
        <w:ind w:left="1520" w:hanging="228"/>
      </w:pPr>
      <w:rPr>
        <w:rFonts w:hint="default"/>
        <w:lang w:val="en-US" w:eastAsia="en-US" w:bidi="ar-SA"/>
      </w:rPr>
    </w:lvl>
    <w:lvl w:ilvl="4" w:tplc="927E57EA">
      <w:numFmt w:val="bullet"/>
      <w:lvlText w:val="•"/>
      <w:lvlJc w:val="left"/>
      <w:pPr>
        <w:ind w:left="1807" w:hanging="228"/>
      </w:pPr>
      <w:rPr>
        <w:rFonts w:hint="default"/>
        <w:lang w:val="en-US" w:eastAsia="en-US" w:bidi="ar-SA"/>
      </w:rPr>
    </w:lvl>
    <w:lvl w:ilvl="5" w:tplc="25129E72">
      <w:numFmt w:val="bullet"/>
      <w:lvlText w:val="•"/>
      <w:lvlJc w:val="left"/>
      <w:pPr>
        <w:ind w:left="2094" w:hanging="228"/>
      </w:pPr>
      <w:rPr>
        <w:rFonts w:hint="default"/>
        <w:lang w:val="en-US" w:eastAsia="en-US" w:bidi="ar-SA"/>
      </w:rPr>
    </w:lvl>
    <w:lvl w:ilvl="6" w:tplc="E5FE04A6">
      <w:numFmt w:val="bullet"/>
      <w:lvlText w:val="•"/>
      <w:lvlJc w:val="left"/>
      <w:pPr>
        <w:ind w:left="2381" w:hanging="228"/>
      </w:pPr>
      <w:rPr>
        <w:rFonts w:hint="default"/>
        <w:lang w:val="en-US" w:eastAsia="en-US" w:bidi="ar-SA"/>
      </w:rPr>
    </w:lvl>
    <w:lvl w:ilvl="7" w:tplc="C7B8654E">
      <w:numFmt w:val="bullet"/>
      <w:lvlText w:val="•"/>
      <w:lvlJc w:val="left"/>
      <w:pPr>
        <w:ind w:left="2667" w:hanging="228"/>
      </w:pPr>
      <w:rPr>
        <w:rFonts w:hint="default"/>
        <w:lang w:val="en-US" w:eastAsia="en-US" w:bidi="ar-SA"/>
      </w:rPr>
    </w:lvl>
    <w:lvl w:ilvl="8" w:tplc="CAF0E7CE">
      <w:numFmt w:val="bullet"/>
      <w:lvlText w:val="•"/>
      <w:lvlJc w:val="left"/>
      <w:pPr>
        <w:ind w:left="2954" w:hanging="228"/>
      </w:pPr>
      <w:rPr>
        <w:rFonts w:hint="default"/>
        <w:lang w:val="en-US" w:eastAsia="en-US" w:bidi="ar-SA"/>
      </w:rPr>
    </w:lvl>
  </w:abstractNum>
  <w:num w:numId="1">
    <w:abstractNumId w:val="4"/>
  </w:num>
  <w:num w:numId="2">
    <w:abstractNumId w:val="6"/>
  </w:num>
  <w:num w:numId="3">
    <w:abstractNumId w:val="1"/>
  </w:num>
  <w:num w:numId="4">
    <w:abstractNumId w:val="2"/>
  </w:num>
  <w:num w:numId="5">
    <w:abstractNumId w:val="5"/>
  </w:num>
  <w:num w:numId="6">
    <w:abstractNumId w:val="8"/>
  </w:num>
  <w:num w:numId="7">
    <w:abstractNumId w:val="7"/>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AB"/>
    <w:rsid w:val="000275F8"/>
    <w:rsid w:val="0004567D"/>
    <w:rsid w:val="000A2E54"/>
    <w:rsid w:val="002A5F34"/>
    <w:rsid w:val="002B7747"/>
    <w:rsid w:val="002D7C0A"/>
    <w:rsid w:val="002E5993"/>
    <w:rsid w:val="00326737"/>
    <w:rsid w:val="003305C7"/>
    <w:rsid w:val="003A6A1C"/>
    <w:rsid w:val="00457116"/>
    <w:rsid w:val="0053108B"/>
    <w:rsid w:val="0054364D"/>
    <w:rsid w:val="005C3B49"/>
    <w:rsid w:val="005E6E4D"/>
    <w:rsid w:val="006A5E0C"/>
    <w:rsid w:val="006F2271"/>
    <w:rsid w:val="0071696C"/>
    <w:rsid w:val="00750E18"/>
    <w:rsid w:val="00774726"/>
    <w:rsid w:val="007C2DDD"/>
    <w:rsid w:val="008568CA"/>
    <w:rsid w:val="00870AE8"/>
    <w:rsid w:val="008946AB"/>
    <w:rsid w:val="008A3222"/>
    <w:rsid w:val="008A59AF"/>
    <w:rsid w:val="008B4DB5"/>
    <w:rsid w:val="008F3E13"/>
    <w:rsid w:val="00905EB0"/>
    <w:rsid w:val="009067A5"/>
    <w:rsid w:val="009A5C0E"/>
    <w:rsid w:val="009B2A6D"/>
    <w:rsid w:val="00AA2009"/>
    <w:rsid w:val="00AB5EEA"/>
    <w:rsid w:val="00B43609"/>
    <w:rsid w:val="00BB5EDD"/>
    <w:rsid w:val="00C05BEE"/>
    <w:rsid w:val="00C1395E"/>
    <w:rsid w:val="00C1595E"/>
    <w:rsid w:val="00C44450"/>
    <w:rsid w:val="00C87E54"/>
    <w:rsid w:val="00C953AC"/>
    <w:rsid w:val="00CA68A7"/>
    <w:rsid w:val="00D04D2A"/>
    <w:rsid w:val="00D36335"/>
    <w:rsid w:val="00D94E6C"/>
    <w:rsid w:val="00DF28E7"/>
    <w:rsid w:val="00E331E5"/>
    <w:rsid w:val="00E40237"/>
    <w:rsid w:val="00E91BB8"/>
    <w:rsid w:val="00EA2DB7"/>
    <w:rsid w:val="00EC14C3"/>
    <w:rsid w:val="00EC1B06"/>
    <w:rsid w:val="00EC30DF"/>
    <w:rsid w:val="00F76663"/>
    <w:rsid w:val="00F95148"/>
    <w:rsid w:val="00FD1DAB"/>
    <w:rsid w:val="00FF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79E7"/>
  <w15:docId w15:val="{814FC9FE-85D1-4D4B-AD55-4894A8A6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ind w:right="886"/>
      <w:jc w:val="center"/>
      <w:outlineLvl w:val="0"/>
    </w:pPr>
    <w:rPr>
      <w:sz w:val="48"/>
      <w:szCs w:val="48"/>
    </w:rPr>
  </w:style>
  <w:style w:type="paragraph" w:styleId="Nadpis2">
    <w:name w:val="heading 2"/>
    <w:basedOn w:val="Normln"/>
    <w:uiPriority w:val="1"/>
    <w:qFormat/>
    <w:pPr>
      <w:spacing w:before="81"/>
      <w:ind w:left="141"/>
      <w:outlineLvl w:val="1"/>
    </w:pPr>
    <w:rPr>
      <w:b/>
      <w:bCs/>
      <w:sz w:val="20"/>
      <w:szCs w:val="20"/>
      <w:u w:val="single" w:color="000000"/>
    </w:rPr>
  </w:style>
  <w:style w:type="paragraph" w:styleId="Nadpis3">
    <w:name w:val="heading 3"/>
    <w:basedOn w:val="Normln"/>
    <w:uiPriority w:val="1"/>
    <w:qFormat/>
    <w:pPr>
      <w:outlineLvl w:val="2"/>
    </w:pPr>
    <w:rPr>
      <w:sz w:val="20"/>
      <w:szCs w:val="20"/>
    </w:rPr>
  </w:style>
  <w:style w:type="paragraph" w:styleId="Nadpis4">
    <w:name w:val="heading 4"/>
    <w:basedOn w:val="Normln"/>
    <w:uiPriority w:val="1"/>
    <w:qFormat/>
    <w:pPr>
      <w:spacing w:before="3"/>
      <w:ind w:right="1238"/>
      <w:jc w:val="right"/>
      <w:outlineLvl w:val="3"/>
    </w:pPr>
    <w:rPr>
      <w:b/>
      <w:bCs/>
      <w:sz w:val="18"/>
      <w:szCs w:val="18"/>
    </w:rPr>
  </w:style>
  <w:style w:type="paragraph" w:styleId="Nadpis5">
    <w:name w:val="heading 5"/>
    <w:basedOn w:val="Normln"/>
    <w:uiPriority w:val="1"/>
    <w:qFormat/>
    <w:pPr>
      <w:spacing w:before="79"/>
      <w:ind w:left="141"/>
      <w:jc w:val="both"/>
      <w:outlineLvl w:val="4"/>
    </w:pPr>
    <w:rPr>
      <w:b/>
      <w:bCs/>
      <w:sz w:val="16"/>
      <w:szCs w:val="1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14"/>
      <w:szCs w:val="14"/>
    </w:rPr>
  </w:style>
  <w:style w:type="paragraph" w:styleId="Odstavecseseznamem">
    <w:name w:val="List Paragraph"/>
    <w:basedOn w:val="Normln"/>
    <w:uiPriority w:val="1"/>
    <w:qFormat/>
    <w:pPr>
      <w:spacing w:before="60"/>
      <w:ind w:left="424" w:hanging="358"/>
      <w:jc w:val="both"/>
    </w:pPr>
  </w:style>
  <w:style w:type="paragraph" w:customStyle="1" w:styleId="TableParagraph">
    <w:name w:val="Table Paragraph"/>
    <w:basedOn w:val="Normln"/>
    <w:uiPriority w:val="1"/>
    <w:qFormat/>
    <w:pPr>
      <w:spacing w:before="41"/>
      <w:ind w:left="69"/>
    </w:pPr>
  </w:style>
  <w:style w:type="paragraph" w:styleId="Zhlav">
    <w:name w:val="header"/>
    <w:basedOn w:val="Normln"/>
    <w:link w:val="ZhlavChar"/>
    <w:uiPriority w:val="99"/>
    <w:unhideWhenUsed/>
    <w:rsid w:val="000275F8"/>
    <w:pPr>
      <w:tabs>
        <w:tab w:val="center" w:pos="4703"/>
        <w:tab w:val="right" w:pos="9406"/>
      </w:tabs>
    </w:pPr>
  </w:style>
  <w:style w:type="character" w:customStyle="1" w:styleId="ZhlavChar">
    <w:name w:val="Záhlaví Char"/>
    <w:basedOn w:val="Standardnpsmoodstavce"/>
    <w:link w:val="Zhlav"/>
    <w:uiPriority w:val="99"/>
    <w:rsid w:val="000275F8"/>
    <w:rPr>
      <w:rFonts w:ascii="Arial" w:eastAsia="Arial" w:hAnsi="Arial" w:cs="Arial"/>
    </w:rPr>
  </w:style>
  <w:style w:type="paragraph" w:styleId="Zpat">
    <w:name w:val="footer"/>
    <w:basedOn w:val="Normln"/>
    <w:link w:val="ZpatChar"/>
    <w:uiPriority w:val="99"/>
    <w:unhideWhenUsed/>
    <w:rsid w:val="000275F8"/>
    <w:pPr>
      <w:tabs>
        <w:tab w:val="center" w:pos="4703"/>
        <w:tab w:val="right" w:pos="9406"/>
      </w:tabs>
    </w:pPr>
  </w:style>
  <w:style w:type="character" w:customStyle="1" w:styleId="ZpatChar">
    <w:name w:val="Zápatí Char"/>
    <w:basedOn w:val="Standardnpsmoodstavce"/>
    <w:link w:val="Zpat"/>
    <w:uiPriority w:val="99"/>
    <w:rsid w:val="000275F8"/>
    <w:rPr>
      <w:rFonts w:ascii="Arial" w:eastAsia="Arial" w:hAnsi="Arial" w:cs="Arial"/>
    </w:rPr>
  </w:style>
  <w:style w:type="character" w:styleId="Hypertextovodkaz">
    <w:name w:val="Hyperlink"/>
    <w:basedOn w:val="Standardnpsmoodstavce"/>
    <w:uiPriority w:val="99"/>
    <w:unhideWhenUsed/>
    <w:rsid w:val="000275F8"/>
    <w:rPr>
      <w:color w:val="0000FF" w:themeColor="hyperlink"/>
      <w:u w:val="single"/>
    </w:rPr>
  </w:style>
  <w:style w:type="character" w:customStyle="1" w:styleId="ZkladntextChar">
    <w:name w:val="Základní text Char"/>
    <w:basedOn w:val="Standardnpsmoodstavce"/>
    <w:link w:val="Zkladntext"/>
    <w:uiPriority w:val="1"/>
    <w:rsid w:val="008A59AF"/>
    <w:rPr>
      <w:rFonts w:ascii="Arial" w:eastAsia="Arial" w:hAnsi="Arial" w:cs="Arial"/>
      <w:sz w:val="14"/>
      <w:szCs w:val="14"/>
    </w:rPr>
  </w:style>
  <w:style w:type="character" w:styleId="Zstupntext">
    <w:name w:val="Placeholder Text"/>
    <w:rsid w:val="003A6A1C"/>
    <w:rPr>
      <w:color w:val="808080"/>
    </w:rPr>
  </w:style>
  <w:style w:type="paragraph" w:styleId="Textbubliny">
    <w:name w:val="Balloon Text"/>
    <w:basedOn w:val="Normln"/>
    <w:link w:val="TextbublinyChar"/>
    <w:uiPriority w:val="99"/>
    <w:semiHidden/>
    <w:unhideWhenUsed/>
    <w:rsid w:val="003A6A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A1C"/>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novative-diagnostics.com/storage-conditions" TargetMode="External"/><Relationship Id="rId13" Type="http://schemas.openxmlformats.org/officeDocument/2006/relationships/image" Target="media/image1.png"/><Relationship Id="rId18" Type="http://schemas.openxmlformats.org/officeDocument/2006/relationships/hyperlink" Target="mailto:info@innovative-diagnostic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innovative-diagnostics.com" TargetMode="External"/><Relationship Id="rId17" Type="http://schemas.openxmlformats.org/officeDocument/2006/relationships/hyperlink" Target="http://www.innovative-diagnostics.com/" TargetMode="External"/><Relationship Id="rId2" Type="http://schemas.openxmlformats.org/officeDocument/2006/relationships/numbering" Target="numbering.xml"/><Relationship Id="rId16" Type="http://schemas.openxmlformats.org/officeDocument/2006/relationships/hyperlink" Target="mailto:info@innovative-diagnostics.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novative-diagnostics.com/" TargetMode="External"/><Relationship Id="rId10" Type="http://schemas.openxmlformats.org/officeDocument/2006/relationships/hyperlink" Target="mailto:info@innovative-diagnos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novative-diagnostics.com"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DBC8A798314B97824080854DCAB844"/>
        <w:category>
          <w:name w:val="Obecné"/>
          <w:gallery w:val="placeholder"/>
        </w:category>
        <w:types>
          <w:type w:val="bbPlcHdr"/>
        </w:types>
        <w:behaviors>
          <w:behavior w:val="content"/>
        </w:behaviors>
        <w:guid w:val="{4568563B-AD60-4728-9C6D-7DBE3CF0D001}"/>
      </w:docPartPr>
      <w:docPartBody>
        <w:p w:rsidR="00E30CD1" w:rsidRDefault="003A4E20" w:rsidP="003A4E20">
          <w:pPr>
            <w:pStyle w:val="D9DBC8A798314B97824080854DCAB844"/>
          </w:pPr>
          <w:r w:rsidRPr="00AD42B7">
            <w:rPr>
              <w:rStyle w:val="Zstupntext"/>
            </w:rPr>
            <w:t>Klikněte sem a zadejte text.</w:t>
          </w:r>
        </w:p>
      </w:docPartBody>
    </w:docPart>
    <w:docPart>
      <w:docPartPr>
        <w:name w:val="39B41C68BD314CFC8E503A1852DAE5A3"/>
        <w:category>
          <w:name w:val="Obecné"/>
          <w:gallery w:val="placeholder"/>
        </w:category>
        <w:types>
          <w:type w:val="bbPlcHdr"/>
        </w:types>
        <w:behaviors>
          <w:behavior w:val="content"/>
        </w:behaviors>
        <w:guid w:val="{F2212770-DFBC-445A-AA2F-24D8E2DCC216}"/>
      </w:docPartPr>
      <w:docPartBody>
        <w:p w:rsidR="00E30CD1" w:rsidRDefault="003A4E20" w:rsidP="003A4E20">
          <w:pPr>
            <w:pStyle w:val="39B41C68BD314CFC8E503A1852DAE5A3"/>
          </w:pPr>
          <w:r w:rsidRPr="00AD42B7">
            <w:rPr>
              <w:rStyle w:val="Zstupntext"/>
            </w:rPr>
            <w:t>Klikněte sem a zadejte datum.</w:t>
          </w:r>
        </w:p>
      </w:docPartBody>
    </w:docPart>
    <w:docPart>
      <w:docPartPr>
        <w:name w:val="58FD313ACC494227B91DF2B31B8319E0"/>
        <w:category>
          <w:name w:val="Obecné"/>
          <w:gallery w:val="placeholder"/>
        </w:category>
        <w:types>
          <w:type w:val="bbPlcHdr"/>
        </w:types>
        <w:behaviors>
          <w:behavior w:val="content"/>
        </w:behaviors>
        <w:guid w:val="{1FCAE57C-1417-4B84-B589-06431684F8DB}"/>
      </w:docPartPr>
      <w:docPartBody>
        <w:p w:rsidR="00E30CD1" w:rsidRDefault="003A4E20" w:rsidP="003A4E20">
          <w:pPr>
            <w:pStyle w:val="58FD313ACC494227B91DF2B31B8319E0"/>
          </w:pPr>
          <w:r w:rsidRPr="00AD42B7">
            <w:rPr>
              <w:rStyle w:val="Zstupntext"/>
            </w:rPr>
            <w:t>Zvolte položku.</w:t>
          </w:r>
        </w:p>
      </w:docPartBody>
    </w:docPart>
    <w:docPart>
      <w:docPartPr>
        <w:name w:val="16F97C48E7F34D70ABE505ED3F546389"/>
        <w:category>
          <w:name w:val="Obecné"/>
          <w:gallery w:val="placeholder"/>
        </w:category>
        <w:types>
          <w:type w:val="bbPlcHdr"/>
        </w:types>
        <w:behaviors>
          <w:behavior w:val="content"/>
        </w:behaviors>
        <w:guid w:val="{03E6A429-F0EC-479A-98B4-E6DD58B369E8}"/>
      </w:docPartPr>
      <w:docPartBody>
        <w:p w:rsidR="00E30CD1" w:rsidRDefault="003A4E20" w:rsidP="003A4E20">
          <w:pPr>
            <w:pStyle w:val="16F97C48E7F34D70ABE505ED3F54638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20"/>
    <w:rsid w:val="003A4E20"/>
    <w:rsid w:val="00416DCA"/>
    <w:rsid w:val="006531D0"/>
    <w:rsid w:val="00653DE0"/>
    <w:rsid w:val="00693043"/>
    <w:rsid w:val="00853B13"/>
    <w:rsid w:val="00AF6477"/>
    <w:rsid w:val="00E30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3A4E20"/>
    <w:rPr>
      <w:color w:val="808080"/>
    </w:rPr>
  </w:style>
  <w:style w:type="paragraph" w:customStyle="1" w:styleId="BAAEB4F796AA4D4DB79B39A0C97A82F7">
    <w:name w:val="BAAEB4F796AA4D4DB79B39A0C97A82F7"/>
    <w:rsid w:val="003A4E20"/>
  </w:style>
  <w:style w:type="paragraph" w:customStyle="1" w:styleId="C4BFB9C9DBD64340990A355EB9B3068A">
    <w:name w:val="C4BFB9C9DBD64340990A355EB9B3068A"/>
    <w:rsid w:val="003A4E20"/>
  </w:style>
  <w:style w:type="paragraph" w:customStyle="1" w:styleId="F140B054F5BD438A9731F2F3A95C6A58">
    <w:name w:val="F140B054F5BD438A9731F2F3A95C6A58"/>
    <w:rsid w:val="003A4E20"/>
  </w:style>
  <w:style w:type="paragraph" w:customStyle="1" w:styleId="B9F17178E8C14A3E9AA880F2906DDAEF">
    <w:name w:val="B9F17178E8C14A3E9AA880F2906DDAEF"/>
    <w:rsid w:val="003A4E20"/>
  </w:style>
  <w:style w:type="paragraph" w:customStyle="1" w:styleId="541F89F04EEA46BA86C5159753F09811">
    <w:name w:val="541F89F04EEA46BA86C5159753F09811"/>
    <w:rsid w:val="003A4E20"/>
  </w:style>
  <w:style w:type="paragraph" w:customStyle="1" w:styleId="4A21FB078FD94505AABAEDA8437AEFD9">
    <w:name w:val="4A21FB078FD94505AABAEDA8437AEFD9"/>
    <w:rsid w:val="003A4E20"/>
  </w:style>
  <w:style w:type="paragraph" w:customStyle="1" w:styleId="00FC2BEF4C0948E4A3A819EA30DFF983">
    <w:name w:val="00FC2BEF4C0948E4A3A819EA30DFF983"/>
    <w:rsid w:val="003A4E20"/>
  </w:style>
  <w:style w:type="paragraph" w:customStyle="1" w:styleId="D4BED19CFEFB4A0489329048C50CE6EB">
    <w:name w:val="D4BED19CFEFB4A0489329048C50CE6EB"/>
    <w:rsid w:val="003A4E20"/>
  </w:style>
  <w:style w:type="paragraph" w:customStyle="1" w:styleId="D9DBC8A798314B97824080854DCAB844">
    <w:name w:val="D9DBC8A798314B97824080854DCAB844"/>
    <w:rsid w:val="003A4E20"/>
  </w:style>
  <w:style w:type="paragraph" w:customStyle="1" w:styleId="39B41C68BD314CFC8E503A1852DAE5A3">
    <w:name w:val="39B41C68BD314CFC8E503A1852DAE5A3"/>
    <w:rsid w:val="003A4E20"/>
  </w:style>
  <w:style w:type="paragraph" w:customStyle="1" w:styleId="58FD313ACC494227B91DF2B31B8319E0">
    <w:name w:val="58FD313ACC494227B91DF2B31B8319E0"/>
    <w:rsid w:val="003A4E20"/>
  </w:style>
  <w:style w:type="paragraph" w:customStyle="1" w:styleId="16F97C48E7F34D70ABE505ED3F546389">
    <w:name w:val="16F97C48E7F34D70ABE505ED3F546389"/>
    <w:rsid w:val="003A4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F6A9-CA2D-4883-9757-54E7CE9D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1601</Words>
  <Characters>9449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IDvet</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Lilette</dc:creator>
  <cp:lastModifiedBy>Nepejchalová Leona</cp:lastModifiedBy>
  <cp:revision>10</cp:revision>
  <dcterms:created xsi:type="dcterms:W3CDTF">2026-02-20T15:16:00Z</dcterms:created>
  <dcterms:modified xsi:type="dcterms:W3CDTF">2026-04-01T15:15:00Z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Acrobat PDFMaker 20 pour Word</vt:lpwstr>
  </property>
  <property fmtid="{D5CDD505-2E9C-101B-9397-08002B2CF9AE}" pid="4" name="LastSaved">
    <vt:filetime>2026-01-14T00:00:00Z</vt:filetime>
  </property>
  <property fmtid="{D5CDD505-2E9C-101B-9397-08002B2CF9AE}" pid="5" name="Producer">
    <vt:lpwstr>Adobe PDF Library 20.5.54</vt:lpwstr>
  </property>
  <property fmtid="{D5CDD505-2E9C-101B-9397-08002B2CF9AE}" pid="6" name="SourceModified">
    <vt:lpwstr>D:20250909131110</vt:lpwstr>
  </property>
  <property fmtid="{D5CDD505-2E9C-101B-9397-08002B2CF9AE}" pid="7" name="_DocHome">
    <vt:lpwstr>879954328</vt:lpwstr>
  </property>
</Properties>
</file>