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2" w14:textId="6E13C4B0" w:rsidR="008306E4" w:rsidRPr="00FE4E22" w:rsidRDefault="008E6CD4" w:rsidP="00FE4E22">
      <w:pPr>
        <w:tabs>
          <w:tab w:val="left" w:pos="5670"/>
        </w:tabs>
        <w:ind w:right="1"/>
        <w:jc w:val="center"/>
        <w:rPr>
          <w:rFonts w:asciiTheme="majorHAnsi" w:eastAsia="Calibri" w:hAnsiTheme="majorHAnsi" w:cstheme="majorHAnsi"/>
          <w:b/>
          <w:highlight w:val="white"/>
        </w:rPr>
      </w:pPr>
      <w:bookmarkStart w:id="0" w:name="_heading=h.5j9jk3sonvsv" w:colFirst="0" w:colLast="0"/>
      <w:bookmarkStart w:id="1" w:name="_Hlk229478487"/>
      <w:bookmarkEnd w:id="0"/>
      <w:r w:rsidRPr="00FE4E22">
        <w:rPr>
          <w:rFonts w:asciiTheme="majorHAnsi" w:eastAsia="Calibri" w:hAnsiTheme="majorHAnsi" w:cstheme="majorHAnsi"/>
          <w:b/>
          <w:highlight w:val="white"/>
        </w:rPr>
        <w:t xml:space="preserve">K9 </w:t>
      </w:r>
      <w:r w:rsidR="00FE4E22">
        <w:rPr>
          <w:rFonts w:asciiTheme="majorHAnsi" w:eastAsia="Calibri" w:hAnsiTheme="majorHAnsi" w:cstheme="majorHAnsi"/>
          <w:b/>
          <w:highlight w:val="white"/>
        </w:rPr>
        <w:t xml:space="preserve">NOSE &amp; MUZZLE GUARD – </w:t>
      </w:r>
      <w:r w:rsidRPr="00FE4E22">
        <w:rPr>
          <w:rFonts w:asciiTheme="majorHAnsi" w:eastAsia="Calibri" w:hAnsiTheme="majorHAnsi" w:cstheme="majorHAnsi"/>
          <w:b/>
          <w:highlight w:val="white"/>
        </w:rPr>
        <w:t xml:space="preserve">ochranný krém na čumáček </w:t>
      </w:r>
    </w:p>
    <w:p w14:paraId="00000003" w14:textId="3228BE04" w:rsidR="008306E4" w:rsidRDefault="001434EC">
      <w:pPr>
        <w:tabs>
          <w:tab w:val="left" w:pos="5670"/>
        </w:tabs>
        <w:ind w:right="1"/>
        <w:jc w:val="center"/>
        <w:rPr>
          <w:rFonts w:asciiTheme="majorHAnsi" w:eastAsia="Calibri" w:hAnsiTheme="majorHAnsi" w:cstheme="majorHAnsi"/>
          <w:b/>
          <w:bCs/>
        </w:rPr>
      </w:pPr>
      <w:bookmarkStart w:id="2" w:name="_heading=h.qqt5su9bo0mj" w:colFirst="0" w:colLast="0"/>
      <w:bookmarkEnd w:id="1"/>
      <w:bookmarkEnd w:id="2"/>
      <w:r w:rsidRPr="001434EC">
        <w:rPr>
          <w:rFonts w:asciiTheme="majorHAnsi" w:eastAsia="Calibri" w:hAnsiTheme="majorHAnsi" w:cstheme="majorHAnsi"/>
          <w:b/>
          <w:bCs/>
        </w:rPr>
        <w:t>SUNBLOCK 50*</w:t>
      </w:r>
    </w:p>
    <w:p w14:paraId="600E5F11" w14:textId="77777777" w:rsidR="001434EC" w:rsidRPr="001434EC" w:rsidRDefault="001434EC">
      <w:pPr>
        <w:tabs>
          <w:tab w:val="left" w:pos="5670"/>
        </w:tabs>
        <w:ind w:right="1"/>
        <w:jc w:val="center"/>
        <w:rPr>
          <w:rFonts w:asciiTheme="majorHAnsi" w:eastAsia="Calibri" w:hAnsiTheme="majorHAnsi" w:cstheme="majorHAnsi"/>
          <w:b/>
          <w:bCs/>
        </w:rPr>
      </w:pPr>
    </w:p>
    <w:p w14:paraId="2CDA8947" w14:textId="3CB99E56" w:rsidR="00FE4E22" w:rsidRDefault="00EF6DF7" w:rsidP="008242D7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Krém na čumák pro psy napomáhá chránit</w:t>
      </w:r>
      <w:r w:rsidRPr="00FE4E22">
        <w:rPr>
          <w:rFonts w:asciiTheme="majorHAnsi" w:hAnsiTheme="majorHAnsi" w:cstheme="majorHAnsi"/>
        </w:rPr>
        <w:t xml:space="preserve"> </w:t>
      </w:r>
      <w:r w:rsidR="008E6CD4" w:rsidRPr="00FE4E22">
        <w:rPr>
          <w:rFonts w:asciiTheme="majorHAnsi" w:hAnsiTheme="majorHAnsi" w:cstheme="majorHAnsi"/>
        </w:rPr>
        <w:t xml:space="preserve">citlivé oblasti </w:t>
      </w:r>
      <w:r>
        <w:rPr>
          <w:rFonts w:asciiTheme="majorHAnsi" w:hAnsiTheme="majorHAnsi" w:cstheme="majorHAnsi"/>
        </w:rPr>
        <w:t xml:space="preserve">kůže </w:t>
      </w:r>
      <w:r w:rsidR="008E6CD4" w:rsidRPr="00FE4E22">
        <w:rPr>
          <w:rFonts w:asciiTheme="majorHAnsi" w:hAnsiTheme="majorHAnsi" w:cstheme="majorHAnsi"/>
        </w:rPr>
        <w:t>před</w:t>
      </w:r>
      <w:r>
        <w:rPr>
          <w:rFonts w:asciiTheme="majorHAnsi" w:hAnsiTheme="majorHAnsi" w:cstheme="majorHAnsi"/>
        </w:rPr>
        <w:t xml:space="preserve"> vnějšími vlivy prostředí</w:t>
      </w:r>
      <w:r w:rsidR="008242D7">
        <w:rPr>
          <w:rFonts w:asciiTheme="majorHAnsi" w:hAnsiTheme="majorHAnsi" w:cstheme="majorHAnsi"/>
        </w:rPr>
        <w:t xml:space="preserve"> a</w:t>
      </w:r>
      <w:r w:rsidR="008E6CD4" w:rsidRPr="00FE4E22">
        <w:rPr>
          <w:rFonts w:asciiTheme="majorHAnsi" w:hAnsiTheme="majorHAnsi" w:cstheme="majorHAnsi"/>
        </w:rPr>
        <w:t xml:space="preserve"> slunečními paprsky</w:t>
      </w:r>
      <w:r>
        <w:rPr>
          <w:rFonts w:asciiTheme="majorHAnsi" w:hAnsiTheme="majorHAnsi" w:cstheme="majorHAnsi"/>
        </w:rPr>
        <w:t>. J</w:t>
      </w:r>
      <w:r w:rsidR="008E6CD4" w:rsidRPr="00FE4E22">
        <w:rPr>
          <w:rFonts w:asciiTheme="majorHAnsi" w:hAnsiTheme="majorHAnsi" w:cstheme="majorHAnsi"/>
        </w:rPr>
        <w:t xml:space="preserve">e vhodný pro všechny typy </w:t>
      </w:r>
      <w:r>
        <w:rPr>
          <w:rFonts w:asciiTheme="majorHAnsi" w:hAnsiTheme="majorHAnsi" w:cstheme="majorHAnsi"/>
        </w:rPr>
        <w:t>kůže</w:t>
      </w:r>
      <w:r w:rsidR="008E6CD4" w:rsidRPr="00FE4E22">
        <w:rPr>
          <w:rFonts w:asciiTheme="majorHAnsi" w:hAnsiTheme="majorHAnsi" w:cstheme="majorHAnsi"/>
        </w:rPr>
        <w:t>, i pro tu nejcitlivější. Obsahuje aloe vera, která</w:t>
      </w:r>
      <w:r>
        <w:rPr>
          <w:rFonts w:asciiTheme="majorHAnsi" w:hAnsiTheme="majorHAnsi" w:cstheme="majorHAnsi"/>
        </w:rPr>
        <w:t xml:space="preserve"> přispívá k regeneraci kůže. </w:t>
      </w:r>
      <w:r w:rsidR="008E6CD4" w:rsidRPr="00FE4E22">
        <w:rPr>
          <w:rFonts w:asciiTheme="majorHAnsi" w:hAnsiTheme="majorHAnsi" w:cstheme="majorHAnsi"/>
        </w:rPr>
        <w:t xml:space="preserve">Bez </w:t>
      </w:r>
      <w:proofErr w:type="spellStart"/>
      <w:r w:rsidR="008E6CD4" w:rsidRPr="00FE4E22">
        <w:rPr>
          <w:rFonts w:asciiTheme="majorHAnsi" w:hAnsiTheme="majorHAnsi" w:cstheme="majorHAnsi"/>
        </w:rPr>
        <w:t>parfemace</w:t>
      </w:r>
      <w:proofErr w:type="spellEnd"/>
      <w:r w:rsidR="008E6CD4" w:rsidRPr="00FE4E22">
        <w:rPr>
          <w:rFonts w:asciiTheme="majorHAnsi" w:hAnsiTheme="majorHAnsi" w:cstheme="majorHAnsi"/>
        </w:rPr>
        <w:t xml:space="preserve">. </w:t>
      </w:r>
    </w:p>
    <w:p w14:paraId="2FBB8820" w14:textId="1FE6C90D" w:rsidR="00C66C30" w:rsidRPr="007F3941" w:rsidRDefault="00FE4E22" w:rsidP="007F3941">
      <w:pPr>
        <w:jc w:val="both"/>
        <w:rPr>
          <w:rFonts w:asciiTheme="majorHAnsi" w:hAnsiTheme="majorHAnsi" w:cstheme="majorHAnsi"/>
        </w:rPr>
      </w:pPr>
      <w:r w:rsidRPr="007F3941">
        <w:rPr>
          <w:rFonts w:asciiTheme="majorHAnsi" w:hAnsiTheme="majorHAnsi" w:cstheme="majorHAnsi"/>
          <w:b/>
        </w:rPr>
        <w:t>Upozornění</w:t>
      </w:r>
      <w:r>
        <w:rPr>
          <w:rFonts w:asciiTheme="majorHAnsi" w:hAnsiTheme="majorHAnsi" w:cstheme="majorHAnsi"/>
        </w:rPr>
        <w:t xml:space="preserve">: </w:t>
      </w:r>
      <w:r w:rsidRPr="00FE4E22">
        <w:rPr>
          <w:rFonts w:asciiTheme="majorHAnsi" w:hAnsiTheme="majorHAnsi" w:cstheme="majorHAnsi"/>
        </w:rPr>
        <w:t>Vy</w:t>
      </w:r>
      <w:r>
        <w:rPr>
          <w:rFonts w:asciiTheme="majorHAnsi" w:hAnsiTheme="majorHAnsi" w:cstheme="majorHAnsi"/>
        </w:rPr>
        <w:t>varujte</w:t>
      </w:r>
      <w:r w:rsidRPr="00FE4E22">
        <w:rPr>
          <w:rFonts w:asciiTheme="majorHAnsi" w:hAnsiTheme="majorHAnsi" w:cstheme="majorHAnsi"/>
        </w:rPr>
        <w:t xml:space="preserve"> </w:t>
      </w:r>
      <w:r w:rsidR="008E6CD4" w:rsidRPr="00FE4E22">
        <w:rPr>
          <w:rFonts w:asciiTheme="majorHAnsi" w:hAnsiTheme="majorHAnsi" w:cstheme="majorHAnsi"/>
        </w:rPr>
        <w:t>se kontaktu s očima!</w:t>
      </w:r>
      <w:r>
        <w:rPr>
          <w:rFonts w:asciiTheme="majorHAnsi" w:hAnsiTheme="majorHAnsi" w:cstheme="majorHAnsi"/>
        </w:rPr>
        <w:t xml:space="preserve"> </w:t>
      </w:r>
      <w:r w:rsidR="00C8793E">
        <w:rPr>
          <w:rFonts w:asciiTheme="majorHAnsi" w:hAnsiTheme="majorHAnsi" w:cstheme="majorHAnsi"/>
        </w:rPr>
        <w:t xml:space="preserve">Zabraňte olizování přípravku. </w:t>
      </w:r>
      <w:r w:rsidRPr="00FE4E22">
        <w:rPr>
          <w:rFonts w:asciiTheme="majorHAnsi" w:hAnsiTheme="majorHAnsi" w:cstheme="majorHAnsi"/>
        </w:rPr>
        <w:t>Uchovávat mimo dohled a</w:t>
      </w:r>
      <w:r w:rsidR="001B67B2">
        <w:rPr>
          <w:rFonts w:asciiTheme="majorHAnsi" w:hAnsiTheme="majorHAnsi" w:cstheme="majorHAnsi"/>
        </w:rPr>
        <w:t> </w:t>
      </w:r>
      <w:r w:rsidRPr="00FE4E22">
        <w:rPr>
          <w:rFonts w:asciiTheme="majorHAnsi" w:hAnsiTheme="majorHAnsi" w:cstheme="majorHAnsi"/>
        </w:rPr>
        <w:t xml:space="preserve">dosah dětí. Veterinární přípravek. Pouze pro zvířata. </w:t>
      </w:r>
      <w:r>
        <w:rPr>
          <w:rFonts w:asciiTheme="majorHAnsi" w:hAnsiTheme="majorHAnsi" w:cstheme="majorHAnsi"/>
        </w:rPr>
        <w:t>Odpad likvidujte podle místních právních předpisů.</w:t>
      </w:r>
      <w:r w:rsidR="00C66C30">
        <w:rPr>
          <w:rFonts w:asciiTheme="majorHAnsi" w:hAnsiTheme="majorHAnsi" w:cstheme="majorHAnsi"/>
        </w:rPr>
        <w:t xml:space="preserve"> </w:t>
      </w:r>
      <w:r w:rsidR="00C66C30" w:rsidRPr="00424E16">
        <w:rPr>
          <w:rFonts w:ascii="Calibri" w:hAnsi="Calibri" w:cs="Times New Roman"/>
          <w:color w:val="000000"/>
          <w:spacing w:val="-5"/>
        </w:rPr>
        <w:t>Nepoužívat u koček.</w:t>
      </w:r>
      <w:r w:rsidR="00C66C30">
        <w:rPr>
          <w:rFonts w:ascii="Calibri" w:hAnsi="Calibri" w:cs="Times New Roman"/>
          <w:color w:val="000000"/>
          <w:spacing w:val="-5"/>
        </w:rPr>
        <w:t xml:space="preserve"> Není určeno pro březí a </w:t>
      </w:r>
      <w:proofErr w:type="spellStart"/>
      <w:r w:rsidR="00C66C30">
        <w:rPr>
          <w:rFonts w:ascii="Calibri" w:hAnsi="Calibri" w:cs="Times New Roman"/>
          <w:color w:val="000000"/>
          <w:spacing w:val="-5"/>
        </w:rPr>
        <w:t>laktující</w:t>
      </w:r>
      <w:proofErr w:type="spellEnd"/>
      <w:r w:rsidR="00C66C30">
        <w:rPr>
          <w:rFonts w:ascii="Calibri" w:hAnsi="Calibri" w:cs="Times New Roman"/>
          <w:color w:val="000000"/>
          <w:spacing w:val="-5"/>
        </w:rPr>
        <w:t xml:space="preserve"> zvířata.</w:t>
      </w:r>
    </w:p>
    <w:p w14:paraId="00000005" w14:textId="37FC22B5" w:rsidR="008306E4" w:rsidRPr="00FE4E22" w:rsidRDefault="008E6CD4">
      <w:pPr>
        <w:rPr>
          <w:rFonts w:asciiTheme="majorHAnsi" w:hAnsiTheme="majorHAnsi" w:cstheme="majorHAnsi"/>
        </w:rPr>
      </w:pPr>
      <w:r w:rsidRPr="00FE4E22">
        <w:rPr>
          <w:rFonts w:asciiTheme="majorHAnsi" w:hAnsiTheme="majorHAnsi" w:cstheme="majorHAnsi"/>
          <w:b/>
        </w:rPr>
        <w:t>Návod k použití</w:t>
      </w:r>
      <w:r w:rsidRPr="00FE4E22">
        <w:rPr>
          <w:rFonts w:asciiTheme="majorHAnsi" w:hAnsiTheme="majorHAnsi" w:cstheme="majorHAnsi"/>
        </w:rPr>
        <w:t xml:space="preserve">: </w:t>
      </w:r>
      <w:r w:rsidR="00FE4E22">
        <w:rPr>
          <w:rFonts w:asciiTheme="majorHAnsi" w:hAnsiTheme="majorHAnsi" w:cstheme="majorHAnsi"/>
        </w:rPr>
        <w:t>N</w:t>
      </w:r>
      <w:r w:rsidRPr="00FE4E22">
        <w:rPr>
          <w:rFonts w:asciiTheme="majorHAnsi" w:hAnsiTheme="majorHAnsi" w:cstheme="majorHAnsi"/>
        </w:rPr>
        <w:t>aberte malé množství, vmasírujte a nechte působit.</w:t>
      </w:r>
      <w:r w:rsidRPr="00FE4E22">
        <w:rPr>
          <w:rFonts w:asciiTheme="majorHAnsi" w:hAnsiTheme="majorHAnsi" w:cstheme="majorHAnsi"/>
          <w:color w:val="4D4D4D"/>
          <w:highlight w:val="white"/>
        </w:rPr>
        <w:t xml:space="preserve"> </w:t>
      </w:r>
    </w:p>
    <w:p w14:paraId="00000006" w14:textId="0F18B8B8" w:rsidR="008306E4" w:rsidRPr="00FE4E22" w:rsidRDefault="008E6CD4" w:rsidP="00EF6DF7">
      <w:pPr>
        <w:jc w:val="both"/>
        <w:rPr>
          <w:rFonts w:asciiTheme="majorHAnsi" w:hAnsiTheme="majorHAnsi" w:cstheme="majorHAnsi"/>
          <w:iCs/>
        </w:rPr>
      </w:pPr>
      <w:r w:rsidRPr="00FE4E22">
        <w:rPr>
          <w:rFonts w:asciiTheme="majorHAnsi" w:hAnsiTheme="majorHAnsi" w:cstheme="majorHAnsi"/>
          <w:b/>
        </w:rPr>
        <w:t>Složení</w:t>
      </w:r>
      <w:r w:rsidRPr="00FE4E22">
        <w:rPr>
          <w:rFonts w:asciiTheme="majorHAnsi" w:hAnsiTheme="majorHAnsi" w:cstheme="majorHAnsi"/>
        </w:rPr>
        <w:t xml:space="preserve">: </w:t>
      </w:r>
      <w:r w:rsidRPr="00FE4E22">
        <w:rPr>
          <w:rFonts w:asciiTheme="majorHAnsi" w:hAnsiTheme="majorHAnsi" w:cstheme="majorHAnsi"/>
          <w:i/>
          <w:iCs/>
        </w:rPr>
        <w:t xml:space="preserve">uvedeno na obalu </w:t>
      </w:r>
      <w:r w:rsidR="00FE4E22">
        <w:rPr>
          <w:rFonts w:asciiTheme="majorHAnsi" w:hAnsiTheme="majorHAnsi" w:cstheme="majorHAnsi"/>
          <w:iCs/>
        </w:rPr>
        <w:t xml:space="preserve">(INCI: </w:t>
      </w:r>
      <w:proofErr w:type="spellStart"/>
      <w:r w:rsidR="00EF6DF7" w:rsidRPr="00EF6DF7">
        <w:rPr>
          <w:rFonts w:asciiTheme="majorHAnsi" w:hAnsiTheme="majorHAnsi" w:cstheme="majorHAnsi"/>
          <w:iCs/>
        </w:rPr>
        <w:t>Aqua</w:t>
      </w:r>
      <w:proofErr w:type="spellEnd"/>
      <w:r w:rsidR="00EF6DF7" w:rsidRPr="00EF6DF7">
        <w:rPr>
          <w:rFonts w:asciiTheme="majorHAnsi" w:hAnsiTheme="majorHAnsi" w:cstheme="majorHAnsi"/>
          <w:iCs/>
        </w:rPr>
        <w:t xml:space="preserve">, </w:t>
      </w:r>
      <w:proofErr w:type="spellStart"/>
      <w:r w:rsidR="00EF6DF7" w:rsidRPr="00EF6DF7">
        <w:rPr>
          <w:rFonts w:asciiTheme="majorHAnsi" w:hAnsiTheme="majorHAnsi" w:cstheme="majorHAnsi"/>
          <w:iCs/>
        </w:rPr>
        <w:t>Decyl</w:t>
      </w:r>
      <w:proofErr w:type="spellEnd"/>
      <w:r w:rsidR="00EF6DF7" w:rsidRPr="00EF6DF7">
        <w:rPr>
          <w:rFonts w:asciiTheme="majorHAnsi" w:hAnsiTheme="majorHAnsi" w:cstheme="majorHAnsi"/>
          <w:iCs/>
        </w:rPr>
        <w:t xml:space="preserve"> </w:t>
      </w:r>
      <w:proofErr w:type="spellStart"/>
      <w:r w:rsidR="00EF6DF7" w:rsidRPr="00EF6DF7">
        <w:rPr>
          <w:rFonts w:asciiTheme="majorHAnsi" w:hAnsiTheme="majorHAnsi" w:cstheme="majorHAnsi"/>
          <w:iCs/>
        </w:rPr>
        <w:t>Oleate</w:t>
      </w:r>
      <w:proofErr w:type="spellEnd"/>
      <w:r w:rsidR="00EF6DF7" w:rsidRPr="00EF6DF7">
        <w:rPr>
          <w:rFonts w:asciiTheme="majorHAnsi" w:hAnsiTheme="majorHAnsi" w:cstheme="majorHAnsi"/>
          <w:iCs/>
        </w:rPr>
        <w:t xml:space="preserve">, </w:t>
      </w:r>
      <w:proofErr w:type="spellStart"/>
      <w:r w:rsidR="00EF6DF7" w:rsidRPr="00EF6DF7">
        <w:rPr>
          <w:rFonts w:asciiTheme="majorHAnsi" w:hAnsiTheme="majorHAnsi" w:cstheme="majorHAnsi"/>
          <w:iCs/>
        </w:rPr>
        <w:t>Octocrylene</w:t>
      </w:r>
      <w:proofErr w:type="spellEnd"/>
      <w:r w:rsidR="00EF6DF7" w:rsidRPr="00EF6DF7">
        <w:rPr>
          <w:rFonts w:asciiTheme="majorHAnsi" w:hAnsiTheme="majorHAnsi" w:cstheme="majorHAnsi"/>
          <w:iCs/>
        </w:rPr>
        <w:t xml:space="preserve">, Butyl </w:t>
      </w:r>
      <w:proofErr w:type="spellStart"/>
      <w:r w:rsidR="00EF6DF7" w:rsidRPr="00EF6DF7">
        <w:rPr>
          <w:rFonts w:asciiTheme="majorHAnsi" w:hAnsiTheme="majorHAnsi" w:cstheme="majorHAnsi"/>
          <w:iCs/>
        </w:rPr>
        <w:t>Methoxydibenzoylmethane</w:t>
      </w:r>
      <w:proofErr w:type="spellEnd"/>
      <w:r w:rsidR="00EF6DF7" w:rsidRPr="00EF6DF7">
        <w:rPr>
          <w:rFonts w:asciiTheme="majorHAnsi" w:hAnsiTheme="majorHAnsi" w:cstheme="majorHAnsi"/>
          <w:iCs/>
        </w:rPr>
        <w:t xml:space="preserve">, </w:t>
      </w:r>
      <w:proofErr w:type="spellStart"/>
      <w:r w:rsidR="00EF6DF7" w:rsidRPr="00EF6DF7">
        <w:rPr>
          <w:rFonts w:asciiTheme="majorHAnsi" w:hAnsiTheme="majorHAnsi" w:cstheme="majorHAnsi"/>
          <w:iCs/>
        </w:rPr>
        <w:t>Ethylhexyl</w:t>
      </w:r>
      <w:proofErr w:type="spellEnd"/>
      <w:r w:rsidR="00EF6DF7" w:rsidRPr="00EF6DF7">
        <w:rPr>
          <w:rFonts w:asciiTheme="majorHAnsi" w:hAnsiTheme="majorHAnsi" w:cstheme="majorHAnsi"/>
          <w:iCs/>
        </w:rPr>
        <w:t xml:space="preserve"> </w:t>
      </w:r>
      <w:proofErr w:type="spellStart"/>
      <w:r w:rsidR="00EF6DF7" w:rsidRPr="00EF6DF7">
        <w:rPr>
          <w:rFonts w:asciiTheme="majorHAnsi" w:hAnsiTheme="majorHAnsi" w:cstheme="majorHAnsi"/>
          <w:iCs/>
        </w:rPr>
        <w:t>Salicylate</w:t>
      </w:r>
      <w:proofErr w:type="spellEnd"/>
      <w:r w:rsidR="00EF6DF7" w:rsidRPr="00EF6DF7">
        <w:rPr>
          <w:rFonts w:asciiTheme="majorHAnsi" w:hAnsiTheme="majorHAnsi" w:cstheme="majorHAnsi"/>
          <w:iCs/>
        </w:rPr>
        <w:t xml:space="preserve">, </w:t>
      </w:r>
      <w:proofErr w:type="spellStart"/>
      <w:r w:rsidR="00EF6DF7" w:rsidRPr="00EF6DF7">
        <w:rPr>
          <w:rFonts w:asciiTheme="majorHAnsi" w:hAnsiTheme="majorHAnsi" w:cstheme="majorHAnsi"/>
          <w:iCs/>
        </w:rPr>
        <w:t>Phenylbenzimidazole</w:t>
      </w:r>
      <w:proofErr w:type="spellEnd"/>
      <w:r w:rsidR="00EF6DF7" w:rsidRPr="00EF6DF7">
        <w:rPr>
          <w:rFonts w:asciiTheme="majorHAnsi" w:hAnsiTheme="majorHAnsi" w:cstheme="majorHAnsi"/>
          <w:iCs/>
        </w:rPr>
        <w:t xml:space="preserve"> </w:t>
      </w:r>
      <w:proofErr w:type="spellStart"/>
      <w:r w:rsidR="00EF6DF7" w:rsidRPr="00EF6DF7">
        <w:rPr>
          <w:rFonts w:asciiTheme="majorHAnsi" w:hAnsiTheme="majorHAnsi" w:cstheme="majorHAnsi"/>
          <w:iCs/>
        </w:rPr>
        <w:t>Sulfonic</w:t>
      </w:r>
      <w:proofErr w:type="spellEnd"/>
      <w:r w:rsidR="00EF6DF7" w:rsidRPr="00EF6DF7">
        <w:rPr>
          <w:rFonts w:asciiTheme="majorHAnsi" w:hAnsiTheme="majorHAnsi" w:cstheme="majorHAnsi"/>
          <w:iCs/>
        </w:rPr>
        <w:t xml:space="preserve"> Acid, </w:t>
      </w:r>
      <w:proofErr w:type="spellStart"/>
      <w:r w:rsidR="00EF6DF7" w:rsidRPr="00EF6DF7">
        <w:rPr>
          <w:rFonts w:asciiTheme="majorHAnsi" w:hAnsiTheme="majorHAnsi" w:cstheme="majorHAnsi"/>
          <w:iCs/>
        </w:rPr>
        <w:t>Vp</w:t>
      </w:r>
      <w:proofErr w:type="spellEnd"/>
      <w:r w:rsidR="00EF6DF7" w:rsidRPr="00EF6DF7">
        <w:rPr>
          <w:rFonts w:asciiTheme="majorHAnsi" w:hAnsiTheme="majorHAnsi" w:cstheme="majorHAnsi"/>
          <w:iCs/>
        </w:rPr>
        <w:t>/</w:t>
      </w:r>
      <w:proofErr w:type="spellStart"/>
      <w:r w:rsidR="00EF6DF7" w:rsidRPr="00EF6DF7">
        <w:rPr>
          <w:rFonts w:asciiTheme="majorHAnsi" w:hAnsiTheme="majorHAnsi" w:cstheme="majorHAnsi"/>
          <w:iCs/>
        </w:rPr>
        <w:t>Eicosene</w:t>
      </w:r>
      <w:proofErr w:type="spellEnd"/>
      <w:r w:rsidR="00EF6DF7" w:rsidRPr="00EF6DF7">
        <w:rPr>
          <w:rFonts w:asciiTheme="majorHAnsi" w:hAnsiTheme="majorHAnsi" w:cstheme="majorHAnsi"/>
          <w:iCs/>
        </w:rPr>
        <w:t xml:space="preserve"> </w:t>
      </w:r>
      <w:proofErr w:type="spellStart"/>
      <w:r w:rsidR="00EF6DF7" w:rsidRPr="00EF6DF7">
        <w:rPr>
          <w:rFonts w:asciiTheme="majorHAnsi" w:hAnsiTheme="majorHAnsi" w:cstheme="majorHAnsi"/>
          <w:iCs/>
        </w:rPr>
        <w:t>Copolymer</w:t>
      </w:r>
      <w:proofErr w:type="spellEnd"/>
      <w:r w:rsidR="00EF6DF7" w:rsidRPr="00EF6DF7">
        <w:rPr>
          <w:rFonts w:asciiTheme="majorHAnsi" w:hAnsiTheme="majorHAnsi" w:cstheme="majorHAnsi"/>
          <w:iCs/>
        </w:rPr>
        <w:t xml:space="preserve">, </w:t>
      </w:r>
      <w:proofErr w:type="spellStart"/>
      <w:r w:rsidR="00EF6DF7" w:rsidRPr="00EF6DF7">
        <w:rPr>
          <w:rFonts w:asciiTheme="majorHAnsi" w:hAnsiTheme="majorHAnsi" w:cstheme="majorHAnsi"/>
          <w:iCs/>
        </w:rPr>
        <w:t>Homosalate</w:t>
      </w:r>
      <w:proofErr w:type="spellEnd"/>
      <w:r w:rsidR="00EF6DF7" w:rsidRPr="00EF6DF7">
        <w:rPr>
          <w:rFonts w:asciiTheme="majorHAnsi" w:hAnsiTheme="majorHAnsi" w:cstheme="majorHAnsi"/>
          <w:iCs/>
        </w:rPr>
        <w:t xml:space="preserve">, Glycerin, Ceteth-2, Ceteareth-25, </w:t>
      </w:r>
      <w:proofErr w:type="spellStart"/>
      <w:r w:rsidR="00EF6DF7" w:rsidRPr="00EF6DF7">
        <w:rPr>
          <w:rFonts w:asciiTheme="majorHAnsi" w:hAnsiTheme="majorHAnsi" w:cstheme="majorHAnsi"/>
          <w:iCs/>
        </w:rPr>
        <w:t>Phenoxyethanol</w:t>
      </w:r>
      <w:proofErr w:type="spellEnd"/>
      <w:r w:rsidR="00EF6DF7" w:rsidRPr="00EF6DF7">
        <w:rPr>
          <w:rFonts w:asciiTheme="majorHAnsi" w:hAnsiTheme="majorHAnsi" w:cstheme="majorHAnsi"/>
          <w:iCs/>
        </w:rPr>
        <w:t xml:space="preserve">, </w:t>
      </w:r>
      <w:proofErr w:type="spellStart"/>
      <w:r w:rsidR="00EF6DF7" w:rsidRPr="00EF6DF7">
        <w:rPr>
          <w:rFonts w:asciiTheme="majorHAnsi" w:hAnsiTheme="majorHAnsi" w:cstheme="majorHAnsi"/>
          <w:iCs/>
        </w:rPr>
        <w:t>Glyceryl</w:t>
      </w:r>
      <w:proofErr w:type="spellEnd"/>
      <w:r w:rsidR="00EF6DF7" w:rsidRPr="00EF6DF7">
        <w:rPr>
          <w:rFonts w:asciiTheme="majorHAnsi" w:hAnsiTheme="majorHAnsi" w:cstheme="majorHAnsi"/>
          <w:iCs/>
        </w:rPr>
        <w:t xml:space="preserve"> </w:t>
      </w:r>
      <w:proofErr w:type="spellStart"/>
      <w:r w:rsidR="00EF6DF7" w:rsidRPr="00EF6DF7">
        <w:rPr>
          <w:rFonts w:asciiTheme="majorHAnsi" w:hAnsiTheme="majorHAnsi" w:cstheme="majorHAnsi"/>
          <w:iCs/>
        </w:rPr>
        <w:t>Stearate</w:t>
      </w:r>
      <w:proofErr w:type="spellEnd"/>
      <w:r w:rsidR="00EF6DF7" w:rsidRPr="00EF6DF7">
        <w:rPr>
          <w:rFonts w:asciiTheme="majorHAnsi" w:hAnsiTheme="majorHAnsi" w:cstheme="majorHAnsi"/>
          <w:iCs/>
        </w:rPr>
        <w:t xml:space="preserve">, </w:t>
      </w:r>
      <w:proofErr w:type="spellStart"/>
      <w:r w:rsidR="00EF6DF7" w:rsidRPr="00EF6DF7">
        <w:rPr>
          <w:rFonts w:asciiTheme="majorHAnsi" w:hAnsiTheme="majorHAnsi" w:cstheme="majorHAnsi"/>
          <w:iCs/>
        </w:rPr>
        <w:t>Tocopheryl</w:t>
      </w:r>
      <w:proofErr w:type="spellEnd"/>
      <w:r w:rsidR="00EF6DF7" w:rsidRPr="00EF6DF7">
        <w:rPr>
          <w:rFonts w:asciiTheme="majorHAnsi" w:hAnsiTheme="majorHAnsi" w:cstheme="majorHAnsi"/>
          <w:iCs/>
        </w:rPr>
        <w:t xml:space="preserve"> </w:t>
      </w:r>
      <w:proofErr w:type="spellStart"/>
      <w:r w:rsidR="00EF6DF7" w:rsidRPr="00EF6DF7">
        <w:rPr>
          <w:rFonts w:asciiTheme="majorHAnsi" w:hAnsiTheme="majorHAnsi" w:cstheme="majorHAnsi"/>
          <w:iCs/>
        </w:rPr>
        <w:t>Acetate</w:t>
      </w:r>
      <w:proofErr w:type="spellEnd"/>
      <w:r w:rsidR="00EF6DF7" w:rsidRPr="00EF6DF7">
        <w:rPr>
          <w:rFonts w:asciiTheme="majorHAnsi" w:hAnsiTheme="majorHAnsi" w:cstheme="majorHAnsi"/>
          <w:iCs/>
        </w:rPr>
        <w:t xml:space="preserve">, </w:t>
      </w:r>
      <w:proofErr w:type="spellStart"/>
      <w:r w:rsidR="00EF6DF7" w:rsidRPr="00EF6DF7">
        <w:rPr>
          <w:rFonts w:asciiTheme="majorHAnsi" w:hAnsiTheme="majorHAnsi" w:cstheme="majorHAnsi"/>
          <w:iCs/>
        </w:rPr>
        <w:t>Lauryl</w:t>
      </w:r>
      <w:proofErr w:type="spellEnd"/>
      <w:r w:rsidR="00EF6DF7" w:rsidRPr="00EF6DF7">
        <w:rPr>
          <w:rFonts w:asciiTheme="majorHAnsi" w:hAnsiTheme="majorHAnsi" w:cstheme="majorHAnsi"/>
          <w:iCs/>
        </w:rPr>
        <w:t xml:space="preserve"> </w:t>
      </w:r>
      <w:proofErr w:type="spellStart"/>
      <w:r w:rsidR="00EF6DF7" w:rsidRPr="00EF6DF7">
        <w:rPr>
          <w:rFonts w:asciiTheme="majorHAnsi" w:hAnsiTheme="majorHAnsi" w:cstheme="majorHAnsi"/>
          <w:iCs/>
        </w:rPr>
        <w:t>Alcohol</w:t>
      </w:r>
      <w:proofErr w:type="spellEnd"/>
      <w:r w:rsidR="00EF6DF7" w:rsidRPr="00EF6DF7">
        <w:rPr>
          <w:rFonts w:asciiTheme="majorHAnsi" w:hAnsiTheme="majorHAnsi" w:cstheme="majorHAnsi"/>
          <w:iCs/>
        </w:rPr>
        <w:t xml:space="preserve">, </w:t>
      </w:r>
      <w:proofErr w:type="spellStart"/>
      <w:r w:rsidR="00EF6DF7" w:rsidRPr="00EF6DF7">
        <w:rPr>
          <w:rFonts w:asciiTheme="majorHAnsi" w:hAnsiTheme="majorHAnsi" w:cstheme="majorHAnsi"/>
          <w:iCs/>
        </w:rPr>
        <w:t>Ethylhexylglycerin</w:t>
      </w:r>
      <w:proofErr w:type="spellEnd"/>
      <w:r w:rsidR="00EF6DF7" w:rsidRPr="00EF6DF7">
        <w:rPr>
          <w:rFonts w:asciiTheme="majorHAnsi" w:hAnsiTheme="majorHAnsi" w:cstheme="majorHAnsi"/>
          <w:iCs/>
        </w:rPr>
        <w:t xml:space="preserve">, </w:t>
      </w:r>
      <w:proofErr w:type="spellStart"/>
      <w:r w:rsidR="00EF6DF7" w:rsidRPr="00EF6DF7">
        <w:rPr>
          <w:rFonts w:asciiTheme="majorHAnsi" w:hAnsiTheme="majorHAnsi" w:cstheme="majorHAnsi"/>
          <w:iCs/>
        </w:rPr>
        <w:t>Glyceryl</w:t>
      </w:r>
      <w:proofErr w:type="spellEnd"/>
      <w:r w:rsidR="005C752E">
        <w:rPr>
          <w:rFonts w:asciiTheme="majorHAnsi" w:hAnsiTheme="majorHAnsi" w:cstheme="majorHAnsi"/>
          <w:iCs/>
        </w:rPr>
        <w:t xml:space="preserve"> </w:t>
      </w:r>
      <w:proofErr w:type="spellStart"/>
      <w:r w:rsidR="00EF6DF7" w:rsidRPr="00EF6DF7">
        <w:rPr>
          <w:rFonts w:asciiTheme="majorHAnsi" w:hAnsiTheme="majorHAnsi" w:cstheme="majorHAnsi"/>
          <w:iCs/>
        </w:rPr>
        <w:t>Caprylate</w:t>
      </w:r>
      <w:proofErr w:type="spellEnd"/>
      <w:r w:rsidR="00EF6DF7" w:rsidRPr="00EF6DF7">
        <w:rPr>
          <w:rFonts w:asciiTheme="majorHAnsi" w:hAnsiTheme="majorHAnsi" w:cstheme="majorHAnsi"/>
          <w:iCs/>
        </w:rPr>
        <w:t xml:space="preserve">, </w:t>
      </w:r>
      <w:proofErr w:type="spellStart"/>
      <w:r w:rsidR="00EF6DF7" w:rsidRPr="00EF6DF7">
        <w:rPr>
          <w:rFonts w:asciiTheme="majorHAnsi" w:hAnsiTheme="majorHAnsi" w:cstheme="majorHAnsi"/>
          <w:iCs/>
        </w:rPr>
        <w:t>Myristyl</w:t>
      </w:r>
      <w:proofErr w:type="spellEnd"/>
      <w:r w:rsidR="00EF6DF7" w:rsidRPr="00EF6DF7">
        <w:rPr>
          <w:rFonts w:asciiTheme="majorHAnsi" w:hAnsiTheme="majorHAnsi" w:cstheme="majorHAnsi"/>
          <w:iCs/>
        </w:rPr>
        <w:t xml:space="preserve"> </w:t>
      </w:r>
      <w:proofErr w:type="spellStart"/>
      <w:r w:rsidR="00EF6DF7" w:rsidRPr="00EF6DF7">
        <w:rPr>
          <w:rFonts w:asciiTheme="majorHAnsi" w:hAnsiTheme="majorHAnsi" w:cstheme="majorHAnsi"/>
          <w:iCs/>
        </w:rPr>
        <w:t>Alcohol</w:t>
      </w:r>
      <w:proofErr w:type="spellEnd"/>
      <w:r w:rsidR="00EF6DF7" w:rsidRPr="00EF6DF7">
        <w:rPr>
          <w:rFonts w:asciiTheme="majorHAnsi" w:hAnsiTheme="majorHAnsi" w:cstheme="majorHAnsi"/>
          <w:iCs/>
        </w:rPr>
        <w:t xml:space="preserve">, </w:t>
      </w:r>
      <w:proofErr w:type="spellStart"/>
      <w:r w:rsidR="00EF6DF7" w:rsidRPr="00EF6DF7">
        <w:rPr>
          <w:rFonts w:asciiTheme="majorHAnsi" w:hAnsiTheme="majorHAnsi" w:cstheme="majorHAnsi"/>
          <w:iCs/>
        </w:rPr>
        <w:t>Disodium</w:t>
      </w:r>
      <w:proofErr w:type="spellEnd"/>
      <w:r w:rsidR="00EF6DF7" w:rsidRPr="00EF6DF7">
        <w:rPr>
          <w:rFonts w:asciiTheme="majorHAnsi" w:hAnsiTheme="majorHAnsi" w:cstheme="majorHAnsi"/>
          <w:iCs/>
        </w:rPr>
        <w:t xml:space="preserve"> </w:t>
      </w:r>
      <w:proofErr w:type="spellStart"/>
      <w:r w:rsidR="00EF6DF7" w:rsidRPr="00EF6DF7">
        <w:rPr>
          <w:rFonts w:asciiTheme="majorHAnsi" w:hAnsiTheme="majorHAnsi" w:cstheme="majorHAnsi"/>
          <w:iCs/>
        </w:rPr>
        <w:t>Edta</w:t>
      </w:r>
      <w:proofErr w:type="spellEnd"/>
      <w:r w:rsidR="00EF6DF7" w:rsidRPr="00EF6DF7">
        <w:rPr>
          <w:rFonts w:asciiTheme="majorHAnsi" w:hAnsiTheme="majorHAnsi" w:cstheme="majorHAnsi"/>
          <w:iCs/>
        </w:rPr>
        <w:t xml:space="preserve">, </w:t>
      </w:r>
      <w:proofErr w:type="spellStart"/>
      <w:r w:rsidR="00EF6DF7" w:rsidRPr="00EF6DF7">
        <w:rPr>
          <w:rFonts w:asciiTheme="majorHAnsi" w:hAnsiTheme="majorHAnsi" w:cstheme="majorHAnsi"/>
          <w:iCs/>
        </w:rPr>
        <w:t>Sodium</w:t>
      </w:r>
      <w:proofErr w:type="spellEnd"/>
      <w:r w:rsidR="00EF6DF7" w:rsidRPr="00EF6DF7">
        <w:rPr>
          <w:rFonts w:asciiTheme="majorHAnsi" w:hAnsiTheme="majorHAnsi" w:cstheme="majorHAnsi"/>
          <w:iCs/>
        </w:rPr>
        <w:t xml:space="preserve"> Hydroxide, Aloe Vera</w:t>
      </w:r>
      <w:r w:rsidR="006C5DE2">
        <w:rPr>
          <w:rFonts w:asciiTheme="majorHAnsi" w:hAnsiTheme="majorHAnsi" w:cstheme="majorHAnsi"/>
          <w:iCs/>
        </w:rPr>
        <w:t xml:space="preserve"> </w:t>
      </w:r>
      <w:proofErr w:type="spellStart"/>
      <w:r w:rsidR="00EF6DF7" w:rsidRPr="00EF6DF7">
        <w:rPr>
          <w:rFonts w:asciiTheme="majorHAnsi" w:hAnsiTheme="majorHAnsi" w:cstheme="majorHAnsi"/>
          <w:iCs/>
        </w:rPr>
        <w:t>Barbadensis</w:t>
      </w:r>
      <w:proofErr w:type="spellEnd"/>
      <w:r w:rsidR="00EF6DF7" w:rsidRPr="00EF6DF7">
        <w:rPr>
          <w:rFonts w:asciiTheme="majorHAnsi" w:hAnsiTheme="majorHAnsi" w:cstheme="majorHAnsi"/>
          <w:iCs/>
        </w:rPr>
        <w:t xml:space="preserve"> </w:t>
      </w:r>
      <w:proofErr w:type="spellStart"/>
      <w:r w:rsidR="00EF6DF7" w:rsidRPr="00EF6DF7">
        <w:rPr>
          <w:rFonts w:asciiTheme="majorHAnsi" w:hAnsiTheme="majorHAnsi" w:cstheme="majorHAnsi"/>
          <w:iCs/>
        </w:rPr>
        <w:t>Leaf</w:t>
      </w:r>
      <w:proofErr w:type="spellEnd"/>
      <w:r w:rsidR="00EF6DF7" w:rsidRPr="00EF6DF7">
        <w:rPr>
          <w:rFonts w:asciiTheme="majorHAnsi" w:hAnsiTheme="majorHAnsi" w:cstheme="majorHAnsi"/>
          <w:iCs/>
        </w:rPr>
        <w:t xml:space="preserve"> </w:t>
      </w:r>
      <w:proofErr w:type="spellStart"/>
      <w:r w:rsidR="00EF6DF7" w:rsidRPr="00EF6DF7">
        <w:rPr>
          <w:rFonts w:asciiTheme="majorHAnsi" w:hAnsiTheme="majorHAnsi" w:cstheme="majorHAnsi"/>
          <w:iCs/>
        </w:rPr>
        <w:t>Juice</w:t>
      </w:r>
      <w:proofErr w:type="spellEnd"/>
      <w:r w:rsidR="00EF6DF7" w:rsidRPr="00EF6DF7">
        <w:rPr>
          <w:rFonts w:asciiTheme="majorHAnsi" w:hAnsiTheme="majorHAnsi" w:cstheme="majorHAnsi"/>
          <w:iCs/>
        </w:rPr>
        <w:t xml:space="preserve"> </w:t>
      </w:r>
      <w:proofErr w:type="spellStart"/>
      <w:r w:rsidR="00EF6DF7" w:rsidRPr="00EF6DF7">
        <w:rPr>
          <w:rFonts w:asciiTheme="majorHAnsi" w:hAnsiTheme="majorHAnsi" w:cstheme="majorHAnsi"/>
          <w:iCs/>
        </w:rPr>
        <w:t>Powder</w:t>
      </w:r>
      <w:proofErr w:type="spellEnd"/>
      <w:r w:rsidR="00EF6DF7">
        <w:rPr>
          <w:rFonts w:asciiTheme="majorHAnsi" w:hAnsiTheme="majorHAnsi" w:cstheme="majorHAnsi"/>
          <w:iCs/>
        </w:rPr>
        <w:t>).</w:t>
      </w:r>
    </w:p>
    <w:p w14:paraId="00000008" w14:textId="77777777" w:rsidR="008306E4" w:rsidRPr="00FE4E22" w:rsidRDefault="008E6CD4">
      <w:pPr>
        <w:rPr>
          <w:rFonts w:asciiTheme="majorHAnsi" w:hAnsiTheme="majorHAnsi" w:cstheme="majorHAnsi"/>
        </w:rPr>
      </w:pPr>
      <w:r w:rsidRPr="00FE4E22">
        <w:rPr>
          <w:rFonts w:asciiTheme="majorHAnsi" w:hAnsiTheme="majorHAnsi" w:cstheme="majorHAnsi"/>
          <w:b/>
        </w:rPr>
        <w:t>Exspirace, číslo šarže</w:t>
      </w:r>
      <w:r w:rsidRPr="00FE4E22">
        <w:rPr>
          <w:rFonts w:asciiTheme="majorHAnsi" w:hAnsiTheme="majorHAnsi" w:cstheme="majorHAnsi"/>
        </w:rPr>
        <w:t xml:space="preserve">: </w:t>
      </w:r>
      <w:r w:rsidRPr="00FE4E22">
        <w:rPr>
          <w:rFonts w:asciiTheme="majorHAnsi" w:hAnsiTheme="majorHAnsi" w:cstheme="majorHAnsi"/>
          <w:i/>
          <w:iCs/>
        </w:rPr>
        <w:t>uvedeno na obalu</w:t>
      </w:r>
      <w:r w:rsidRPr="00FE4E22">
        <w:rPr>
          <w:rFonts w:asciiTheme="majorHAnsi" w:hAnsiTheme="majorHAnsi" w:cstheme="majorHAnsi"/>
        </w:rPr>
        <w:t xml:space="preserve">, spotřebujte do 36 měsíců po otevření </w:t>
      </w:r>
      <w:r w:rsidRPr="00FE4E22">
        <w:rPr>
          <w:rFonts w:asciiTheme="majorHAnsi" w:hAnsiTheme="majorHAnsi" w:cstheme="majorHAnsi"/>
          <w:i/>
        </w:rPr>
        <w:t>(piktogram)</w:t>
      </w:r>
    </w:p>
    <w:p w14:paraId="11C70B44" w14:textId="77777777" w:rsidR="008242D7" w:rsidRDefault="008E6CD4">
      <w:pPr>
        <w:rPr>
          <w:rFonts w:asciiTheme="majorHAnsi" w:hAnsiTheme="majorHAnsi" w:cstheme="majorHAnsi"/>
        </w:rPr>
      </w:pPr>
      <w:r w:rsidRPr="008242D7">
        <w:rPr>
          <w:rFonts w:asciiTheme="majorHAnsi" w:hAnsiTheme="majorHAnsi" w:cstheme="majorHAnsi"/>
          <w:b/>
        </w:rPr>
        <w:t>Výhradní distributor a držitel rozhodnutí:</w:t>
      </w:r>
      <w:r w:rsidRPr="00FE4E22">
        <w:rPr>
          <w:rFonts w:asciiTheme="majorHAnsi" w:hAnsiTheme="majorHAnsi" w:cstheme="majorHAnsi"/>
        </w:rPr>
        <w:t xml:space="preserve"> </w:t>
      </w:r>
    </w:p>
    <w:p w14:paraId="78D94864" w14:textId="77777777" w:rsidR="008242D7" w:rsidRDefault="008E6CD4">
      <w:pPr>
        <w:rPr>
          <w:rFonts w:asciiTheme="majorHAnsi" w:hAnsiTheme="majorHAnsi" w:cstheme="majorHAnsi"/>
        </w:rPr>
      </w:pPr>
      <w:r w:rsidRPr="00FE4E22">
        <w:rPr>
          <w:rFonts w:asciiTheme="majorHAnsi" w:hAnsiTheme="majorHAnsi" w:cstheme="majorHAnsi"/>
        </w:rPr>
        <w:t xml:space="preserve">ABR ASAP </w:t>
      </w:r>
      <w:proofErr w:type="spellStart"/>
      <w:r w:rsidRPr="00FE4E22">
        <w:rPr>
          <w:rFonts w:asciiTheme="majorHAnsi" w:hAnsiTheme="majorHAnsi" w:cstheme="majorHAnsi"/>
        </w:rPr>
        <w:t>Service</w:t>
      </w:r>
      <w:proofErr w:type="spellEnd"/>
      <w:r w:rsidRPr="00FE4E22">
        <w:rPr>
          <w:rFonts w:asciiTheme="majorHAnsi" w:hAnsiTheme="majorHAnsi" w:cstheme="majorHAnsi"/>
        </w:rPr>
        <w:t xml:space="preserve"> s.r.o., U smaltovny 1335/20, Praha 7 </w:t>
      </w:r>
    </w:p>
    <w:p w14:paraId="279D0201" w14:textId="32839A0A" w:rsidR="00D331CD" w:rsidRDefault="001B67B2">
      <w:pPr>
        <w:rPr>
          <w:rFonts w:asciiTheme="majorHAnsi" w:hAnsiTheme="majorHAnsi" w:cstheme="majorHAnsi"/>
        </w:rPr>
      </w:pPr>
      <w:hyperlink r:id="rId8" w:history="1">
        <w:r w:rsidRPr="00E06B4D">
          <w:rPr>
            <w:rStyle w:val="Hypertextovodkaz"/>
            <w:rFonts w:asciiTheme="majorHAnsi" w:hAnsiTheme="majorHAnsi" w:cstheme="majorHAnsi"/>
          </w:rPr>
          <w:t>www.asap-service.cz</w:t>
        </w:r>
      </w:hyperlink>
    </w:p>
    <w:p w14:paraId="00000009" w14:textId="11EC0C35" w:rsidR="008306E4" w:rsidRPr="00FE4E22" w:rsidRDefault="008E6CD4">
      <w:pPr>
        <w:rPr>
          <w:rFonts w:asciiTheme="majorHAnsi" w:hAnsiTheme="majorHAnsi" w:cstheme="majorHAnsi"/>
        </w:rPr>
      </w:pPr>
      <w:bookmarkStart w:id="3" w:name="_GoBack"/>
      <w:bookmarkEnd w:id="3"/>
      <w:r w:rsidRPr="00FE4E22">
        <w:rPr>
          <w:rFonts w:asciiTheme="majorHAnsi" w:hAnsiTheme="majorHAnsi" w:cstheme="majorHAnsi"/>
        </w:rPr>
        <w:t xml:space="preserve">Vyrobeno v EU. Země původu: Švédsko. </w:t>
      </w:r>
    </w:p>
    <w:p w14:paraId="0000000A" w14:textId="77777777" w:rsidR="008306E4" w:rsidRPr="00FE4E22" w:rsidRDefault="008E6CD4">
      <w:pPr>
        <w:rPr>
          <w:rFonts w:asciiTheme="majorHAnsi" w:hAnsiTheme="majorHAnsi" w:cstheme="majorHAnsi"/>
        </w:rPr>
      </w:pPr>
      <w:r w:rsidRPr="00FE4E22">
        <w:rPr>
          <w:rFonts w:asciiTheme="majorHAnsi" w:hAnsiTheme="majorHAnsi" w:cstheme="majorHAnsi"/>
          <w:b/>
        </w:rPr>
        <w:t>Výrobce</w:t>
      </w:r>
      <w:r w:rsidRPr="00FE4E22">
        <w:rPr>
          <w:rFonts w:asciiTheme="majorHAnsi" w:hAnsiTheme="majorHAnsi" w:cstheme="majorHAnsi"/>
        </w:rPr>
        <w:t xml:space="preserve">: K9 </w:t>
      </w:r>
      <w:proofErr w:type="spellStart"/>
      <w:r w:rsidRPr="00FE4E22">
        <w:rPr>
          <w:rFonts w:asciiTheme="majorHAnsi" w:hAnsiTheme="majorHAnsi" w:cstheme="majorHAnsi"/>
        </w:rPr>
        <w:t>Competition</w:t>
      </w:r>
      <w:proofErr w:type="spellEnd"/>
      <w:r w:rsidRPr="00FE4E22">
        <w:rPr>
          <w:rFonts w:asciiTheme="majorHAnsi" w:hAnsiTheme="majorHAnsi" w:cstheme="majorHAnsi"/>
        </w:rPr>
        <w:t xml:space="preserve"> AB</w:t>
      </w:r>
    </w:p>
    <w:p w14:paraId="0000000B" w14:textId="54944498" w:rsidR="008306E4" w:rsidRPr="00FE4E22" w:rsidRDefault="008E6CD4">
      <w:pPr>
        <w:rPr>
          <w:rFonts w:asciiTheme="majorHAnsi" w:hAnsiTheme="majorHAnsi" w:cstheme="majorHAnsi"/>
        </w:rPr>
      </w:pPr>
      <w:r w:rsidRPr="00FE4E22">
        <w:rPr>
          <w:rFonts w:asciiTheme="majorHAnsi" w:hAnsiTheme="majorHAnsi" w:cstheme="majorHAnsi"/>
          <w:b/>
        </w:rPr>
        <w:t>Číslo schválení</w:t>
      </w:r>
      <w:r w:rsidRPr="00FE4E22">
        <w:rPr>
          <w:rFonts w:asciiTheme="majorHAnsi" w:hAnsiTheme="majorHAnsi" w:cstheme="majorHAnsi"/>
        </w:rPr>
        <w:t xml:space="preserve">: </w:t>
      </w:r>
      <w:r w:rsidR="00D331CD">
        <w:rPr>
          <w:rFonts w:asciiTheme="majorHAnsi" w:hAnsiTheme="majorHAnsi" w:cstheme="majorHAnsi"/>
        </w:rPr>
        <w:t>164-26/C</w:t>
      </w:r>
    </w:p>
    <w:p w14:paraId="0000000C" w14:textId="77777777" w:rsidR="008306E4" w:rsidRPr="00FE4E22" w:rsidRDefault="008E6CD4">
      <w:pPr>
        <w:tabs>
          <w:tab w:val="left" w:pos="5670"/>
        </w:tabs>
        <w:ind w:right="1"/>
        <w:jc w:val="both"/>
        <w:rPr>
          <w:rFonts w:asciiTheme="majorHAnsi" w:eastAsia="Calibri" w:hAnsiTheme="majorHAnsi" w:cstheme="majorHAnsi"/>
        </w:rPr>
      </w:pPr>
      <w:r w:rsidRPr="00FE4E22">
        <w:rPr>
          <w:rFonts w:asciiTheme="majorHAnsi" w:hAnsiTheme="majorHAnsi" w:cstheme="majorHAnsi"/>
        </w:rPr>
        <w:t>100 ml</w:t>
      </w:r>
    </w:p>
    <w:p w14:paraId="0000000D" w14:textId="77777777" w:rsidR="008306E4" w:rsidRDefault="008306E4">
      <w:pPr>
        <w:rPr>
          <w:sz w:val="17"/>
          <w:szCs w:val="17"/>
        </w:rPr>
      </w:pPr>
    </w:p>
    <w:p w14:paraId="0000000E" w14:textId="77777777" w:rsidR="008306E4" w:rsidRDefault="008306E4" w:rsidP="001434EC">
      <w:pPr>
        <w:pBdr>
          <w:bottom w:val="single" w:sz="4" w:space="1" w:color="auto"/>
        </w:pBdr>
        <w:spacing w:line="240" w:lineRule="auto"/>
      </w:pPr>
    </w:p>
    <w:p w14:paraId="0000000F" w14:textId="78CB31B1" w:rsidR="008306E4" w:rsidRPr="001434EC" w:rsidRDefault="001434EC" w:rsidP="001434EC">
      <w:pPr>
        <w:jc w:val="both"/>
        <w:rPr>
          <w:rFonts w:asciiTheme="majorHAnsi" w:hAnsiTheme="majorHAnsi" w:cstheme="majorHAnsi"/>
          <w:iCs/>
        </w:rPr>
      </w:pPr>
      <w:r w:rsidRPr="001434EC">
        <w:rPr>
          <w:rFonts w:asciiTheme="majorHAnsi" w:hAnsiTheme="majorHAnsi" w:cstheme="majorHAnsi"/>
          <w:iCs/>
        </w:rPr>
        <w:t>*Garantuje držitel rozhodnutí o schválení</w:t>
      </w:r>
    </w:p>
    <w:p w14:paraId="00000010" w14:textId="77777777" w:rsidR="008306E4" w:rsidRDefault="008306E4"/>
    <w:p w14:paraId="00000011" w14:textId="77777777" w:rsidR="008306E4" w:rsidRDefault="008306E4"/>
    <w:sectPr w:rsidR="008306E4">
      <w:headerReference w:type="default" r:id="rId9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AD1E50" w14:textId="77777777" w:rsidR="005428F1" w:rsidRDefault="005428F1" w:rsidP="00FE4E22">
      <w:pPr>
        <w:spacing w:line="240" w:lineRule="auto"/>
      </w:pPr>
      <w:r>
        <w:separator/>
      </w:r>
    </w:p>
  </w:endnote>
  <w:endnote w:type="continuationSeparator" w:id="0">
    <w:p w14:paraId="77226388" w14:textId="77777777" w:rsidR="005428F1" w:rsidRDefault="005428F1" w:rsidP="00FE4E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3B603CC9-0630-444D-A9FD-D0265C236B3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7791AA39-DEDA-48EE-AD18-81B40CF4CA81}"/>
    <w:embedBold r:id="rId3" w:fontKey="{C120467D-5B46-4F06-A092-BB4926FA75D2}"/>
    <w:embedItalic r:id="rId4" w:fontKey="{26DD3BB4-E627-4F7E-BFE1-F6357D3AEC4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2DD9CC8E-2165-42D7-A919-BACA413DD7C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2CFB9" w14:textId="77777777" w:rsidR="005428F1" w:rsidRDefault="005428F1" w:rsidP="00FE4E22">
      <w:pPr>
        <w:spacing w:line="240" w:lineRule="auto"/>
      </w:pPr>
      <w:r>
        <w:separator/>
      </w:r>
    </w:p>
  </w:footnote>
  <w:footnote w:type="continuationSeparator" w:id="0">
    <w:p w14:paraId="6907DEF8" w14:textId="77777777" w:rsidR="005428F1" w:rsidRDefault="005428F1" w:rsidP="00FE4E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17B37D" w14:textId="552AC169" w:rsidR="00FE4E22" w:rsidRPr="003E6FA3" w:rsidRDefault="00FE4E22" w:rsidP="00BF6F16">
    <w:pPr>
      <w:jc w:val="both"/>
      <w:rPr>
        <w:rFonts w:ascii="Calibri" w:hAnsi="Calibri"/>
        <w:b/>
        <w:bCs/>
      </w:rPr>
    </w:pPr>
    <w:r w:rsidRPr="003E6FA3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obal=PI</w:t>
    </w:r>
    <w:r w:rsidR="001B67B2">
      <w:rPr>
        <w:rFonts w:ascii="Calibri" w:hAnsi="Calibri"/>
        <w:bCs/>
      </w:rPr>
      <w:t xml:space="preserve"> </w:t>
    </w:r>
    <w:r w:rsidRPr="003E6FA3">
      <w:rPr>
        <w:rFonts w:ascii="Calibri" w:hAnsi="Calibri"/>
        <w:bCs/>
      </w:rPr>
      <w:t xml:space="preserve">součást dokumentace schválené rozhodnutím </w:t>
    </w:r>
    <w:proofErr w:type="spellStart"/>
    <w:r w:rsidRPr="003E6FA3">
      <w:rPr>
        <w:rFonts w:ascii="Calibri" w:hAnsi="Calibri"/>
        <w:bCs/>
      </w:rPr>
      <w:t>sp</w:t>
    </w:r>
    <w:proofErr w:type="spellEnd"/>
    <w:r w:rsidRPr="003E6FA3">
      <w:rPr>
        <w:rFonts w:ascii="Calibri" w:hAnsi="Calibri"/>
        <w:bCs/>
      </w:rPr>
      <w:t>.</w:t>
    </w:r>
    <w:r w:rsidR="001B67B2">
      <w:rPr>
        <w:rFonts w:ascii="Calibri" w:hAnsi="Calibri"/>
        <w:bCs/>
      </w:rPr>
      <w:t> </w:t>
    </w:r>
    <w:r w:rsidRPr="003E6FA3">
      <w:rPr>
        <w:rFonts w:ascii="Calibri" w:hAnsi="Calibri"/>
        <w:bCs/>
      </w:rPr>
      <w:t>zn.</w:t>
    </w:r>
    <w:r w:rsidR="001B67B2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1980487294"/>
        <w:placeholder>
          <w:docPart w:val="B1D942E723BD48CDB0DEE49547D03D37"/>
        </w:placeholder>
        <w:text/>
      </w:sdtPr>
      <w:sdtEndPr/>
      <w:sdtContent>
        <w:r>
          <w:rPr>
            <w:rFonts w:ascii="Calibri" w:hAnsi="Calibri"/>
            <w:bCs/>
          </w:rPr>
          <w:t>USKVBL/3503/2026/POD</w:t>
        </w:r>
      </w:sdtContent>
    </w:sdt>
    <w:r w:rsidRPr="003E6FA3">
      <w:rPr>
        <w:rFonts w:ascii="Calibri" w:hAnsi="Calibri"/>
        <w:bCs/>
      </w:rPr>
      <w:t>, č.j.</w:t>
    </w:r>
    <w:r w:rsidR="001B67B2">
      <w:rPr>
        <w:rFonts w:ascii="Calibri" w:hAnsi="Calibri"/>
        <w:bCs/>
      </w:rPr>
      <w:t> </w:t>
    </w:r>
    <w:sdt>
      <w:sdtPr>
        <w:rPr>
          <w:rFonts w:asciiTheme="majorHAnsi" w:eastAsia="Times New Roman" w:hAnsiTheme="majorHAnsi" w:cstheme="majorHAnsi"/>
        </w:rPr>
        <w:id w:val="473950226"/>
        <w:placeholder>
          <w:docPart w:val="B1D942E723BD48CDB0DEE49547D03D37"/>
        </w:placeholder>
        <w:text/>
      </w:sdtPr>
      <w:sdtEndPr/>
      <w:sdtContent>
        <w:r w:rsidR="00B27FC9" w:rsidRPr="00B27FC9">
          <w:rPr>
            <w:rFonts w:asciiTheme="majorHAnsi" w:eastAsia="Times New Roman" w:hAnsiTheme="majorHAnsi" w:cstheme="majorHAnsi"/>
          </w:rPr>
          <w:t>USKVBL/8656/2026/POD</w:t>
        </w:r>
      </w:sdtContent>
    </w:sdt>
    <w:r w:rsidRPr="003E6FA3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1763483650"/>
        <w:placeholder>
          <w:docPart w:val="0139DB40757842DDB424D162F884A055"/>
        </w:placeholder>
        <w:date w:fullDate="2026-06-04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D331CD">
          <w:rPr>
            <w:rFonts w:ascii="Calibri" w:hAnsi="Calibri"/>
            <w:bCs/>
            <w:lang w:val="cs-CZ"/>
          </w:rPr>
          <w:t>4.6.2026</w:t>
        </w:r>
      </w:sdtContent>
    </w:sdt>
    <w:r w:rsidRPr="003E6FA3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-1147659314"/>
        <w:placeholder>
          <w:docPart w:val="D19A7F41E77E47F8881A6055FFAC1DE9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schválení veterinárního přípravku</w:t>
        </w:r>
      </w:sdtContent>
    </w:sdt>
    <w:r w:rsidRPr="003E6FA3">
      <w:rPr>
        <w:rFonts w:ascii="Calibri" w:hAnsi="Calibri"/>
        <w:bCs/>
      </w:rPr>
      <w:t xml:space="preserve"> </w:t>
    </w:r>
    <w:sdt>
      <w:sdtPr>
        <w:rPr>
          <w:rFonts w:ascii="Calibri" w:hAnsi="Calibri"/>
        </w:rPr>
        <w:id w:val="-130401005"/>
        <w:placeholder>
          <w:docPart w:val="E1547CC2F8994CAD9F6DAA2E2B6FDAAD"/>
        </w:placeholder>
        <w:text/>
      </w:sdtPr>
      <w:sdtEndPr/>
      <w:sdtContent>
        <w:r w:rsidR="00D331CD" w:rsidRPr="00D331CD">
          <w:rPr>
            <w:rFonts w:ascii="Calibri" w:hAnsi="Calibri"/>
          </w:rPr>
          <w:t>K9 NOSE &amp; MUZZLE GUARD - OCHRANNÝ KRÉM NA ČUMÁČEK</w:t>
        </w:r>
      </w:sdtContent>
    </w:sdt>
  </w:p>
  <w:p w14:paraId="710CA6B2" w14:textId="77777777" w:rsidR="00FE4E22" w:rsidRDefault="00FE4E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55037"/>
    <w:multiLevelType w:val="multilevel"/>
    <w:tmpl w:val="126AE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B93E1C"/>
    <w:multiLevelType w:val="multilevel"/>
    <w:tmpl w:val="03FAD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A44299"/>
    <w:multiLevelType w:val="multilevel"/>
    <w:tmpl w:val="3A2CF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6E4"/>
    <w:rsid w:val="00075227"/>
    <w:rsid w:val="001434EC"/>
    <w:rsid w:val="001B67B2"/>
    <w:rsid w:val="0029300C"/>
    <w:rsid w:val="002B4286"/>
    <w:rsid w:val="002C5C7D"/>
    <w:rsid w:val="003300A6"/>
    <w:rsid w:val="00460552"/>
    <w:rsid w:val="004E3B8D"/>
    <w:rsid w:val="005428F1"/>
    <w:rsid w:val="005C752E"/>
    <w:rsid w:val="00640C9C"/>
    <w:rsid w:val="006C5DE2"/>
    <w:rsid w:val="007F3941"/>
    <w:rsid w:val="008242D7"/>
    <w:rsid w:val="008306E4"/>
    <w:rsid w:val="00885E86"/>
    <w:rsid w:val="008B7151"/>
    <w:rsid w:val="008E6CD4"/>
    <w:rsid w:val="008F2F35"/>
    <w:rsid w:val="00B27FC9"/>
    <w:rsid w:val="00C06331"/>
    <w:rsid w:val="00C66C30"/>
    <w:rsid w:val="00C8793E"/>
    <w:rsid w:val="00D331CD"/>
    <w:rsid w:val="00EF6DF7"/>
    <w:rsid w:val="00FE4E22"/>
    <w:rsid w:val="00FF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C1B79"/>
  <w15:docId w15:val="{7DFE12C3-0CAE-4113-99E2-40960460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8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9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FE4E2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E4E22"/>
  </w:style>
  <w:style w:type="paragraph" w:styleId="Zpat">
    <w:name w:val="footer"/>
    <w:basedOn w:val="Normln"/>
    <w:link w:val="ZpatChar"/>
    <w:uiPriority w:val="99"/>
    <w:unhideWhenUsed/>
    <w:rsid w:val="00FE4E2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E4E22"/>
  </w:style>
  <w:style w:type="character" w:styleId="Zstupntext">
    <w:name w:val="Placeholder Text"/>
    <w:rsid w:val="00FE4E2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E4E2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4E22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66C3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66C3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66C3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6C3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66C30"/>
    <w:rPr>
      <w:b/>
      <w:bCs/>
      <w:sz w:val="20"/>
      <w:szCs w:val="20"/>
    </w:rPr>
  </w:style>
  <w:style w:type="character" w:customStyle="1" w:styleId="vkekvd">
    <w:name w:val="vkekvd"/>
    <w:basedOn w:val="Standardnpsmoodstavce"/>
    <w:rsid w:val="00C66C30"/>
  </w:style>
  <w:style w:type="character" w:styleId="Siln">
    <w:name w:val="Strong"/>
    <w:basedOn w:val="Standardnpsmoodstavce"/>
    <w:uiPriority w:val="22"/>
    <w:qFormat/>
    <w:rsid w:val="00C66C30"/>
    <w:rPr>
      <w:b/>
      <w:bCs/>
    </w:rPr>
  </w:style>
  <w:style w:type="paragraph" w:customStyle="1" w:styleId="df3vjf">
    <w:name w:val="df3vjf"/>
    <w:basedOn w:val="Normln"/>
    <w:rsid w:val="00C66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  <w:style w:type="character" w:customStyle="1" w:styleId="t286pc">
    <w:name w:val="t286pc"/>
    <w:basedOn w:val="Standardnpsmoodstavce"/>
    <w:rsid w:val="00C66C30"/>
  </w:style>
  <w:style w:type="character" w:customStyle="1" w:styleId="ifmvxd">
    <w:name w:val="ifmvxd"/>
    <w:basedOn w:val="Standardnpsmoodstavce"/>
    <w:rsid w:val="00C66C30"/>
  </w:style>
  <w:style w:type="character" w:customStyle="1" w:styleId="ijm6od">
    <w:name w:val="ijm6od"/>
    <w:basedOn w:val="Standardnpsmoodstavce"/>
    <w:rsid w:val="00C66C30"/>
  </w:style>
  <w:style w:type="character" w:styleId="Hypertextovodkaz">
    <w:name w:val="Hyperlink"/>
    <w:basedOn w:val="Standardnpsmoodstavce"/>
    <w:uiPriority w:val="99"/>
    <w:unhideWhenUsed/>
    <w:rsid w:val="001B67B2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B67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9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77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2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ap-serv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D942E723BD48CDB0DEE49547D03D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9B1EB6-E479-41B8-9758-52FBA4345C78}"/>
      </w:docPartPr>
      <w:docPartBody>
        <w:p w:rsidR="00B231CC" w:rsidRDefault="00530E4F" w:rsidP="00530E4F">
          <w:pPr>
            <w:pStyle w:val="B1D942E723BD48CDB0DEE49547D03D37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0139DB40757842DDB424D162F884A0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36AC03-ECE7-43B9-B839-CDE933BB008F}"/>
      </w:docPartPr>
      <w:docPartBody>
        <w:p w:rsidR="00B231CC" w:rsidRDefault="00530E4F" w:rsidP="00530E4F">
          <w:pPr>
            <w:pStyle w:val="0139DB40757842DDB424D162F884A055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D19A7F41E77E47F8881A6055FFAC1D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2D6EAC-8761-4C5F-A70A-0FDFFFD492D3}"/>
      </w:docPartPr>
      <w:docPartBody>
        <w:p w:rsidR="00B231CC" w:rsidRDefault="00530E4F" w:rsidP="00530E4F">
          <w:pPr>
            <w:pStyle w:val="D19A7F41E77E47F8881A6055FFAC1DE9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E1547CC2F8994CAD9F6DAA2E2B6FDA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88CC79-D126-4F09-B453-1DDE02407E29}"/>
      </w:docPartPr>
      <w:docPartBody>
        <w:p w:rsidR="00B231CC" w:rsidRDefault="00530E4F" w:rsidP="00530E4F">
          <w:pPr>
            <w:pStyle w:val="E1547CC2F8994CAD9F6DAA2E2B6FDAAD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E4F"/>
    <w:rsid w:val="00162388"/>
    <w:rsid w:val="001D5FCE"/>
    <w:rsid w:val="00354177"/>
    <w:rsid w:val="005034CC"/>
    <w:rsid w:val="00530E4F"/>
    <w:rsid w:val="00775195"/>
    <w:rsid w:val="00980AFE"/>
    <w:rsid w:val="00A04205"/>
    <w:rsid w:val="00A477DE"/>
    <w:rsid w:val="00B231CC"/>
    <w:rsid w:val="00C063EC"/>
    <w:rsid w:val="00F4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530E4F"/>
    <w:rPr>
      <w:color w:val="808080"/>
    </w:rPr>
  </w:style>
  <w:style w:type="paragraph" w:customStyle="1" w:styleId="B1D942E723BD48CDB0DEE49547D03D37">
    <w:name w:val="B1D942E723BD48CDB0DEE49547D03D37"/>
    <w:rsid w:val="00530E4F"/>
  </w:style>
  <w:style w:type="paragraph" w:customStyle="1" w:styleId="0139DB40757842DDB424D162F884A055">
    <w:name w:val="0139DB40757842DDB424D162F884A055"/>
    <w:rsid w:val="00530E4F"/>
  </w:style>
  <w:style w:type="paragraph" w:customStyle="1" w:styleId="D19A7F41E77E47F8881A6055FFAC1DE9">
    <w:name w:val="D19A7F41E77E47F8881A6055FFAC1DE9"/>
    <w:rsid w:val="00530E4F"/>
  </w:style>
  <w:style w:type="paragraph" w:customStyle="1" w:styleId="E1547CC2F8994CAD9F6DAA2E2B6FDAAD">
    <w:name w:val="E1547CC2F8994CAD9F6DAA2E2B6FDAAD"/>
    <w:rsid w:val="00530E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h1PZQJ9EdmNyNVmHrxcMSxHkRg==">CgMxLjAyDmguNWo5amszc29udnN2Mg5oLnFxdDVzdTlibzBtajgAciExaE5qbzZQUC1OUkVfT2tGalRnUnpSeVYzYktQZmlSa3Q=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212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Nepejchalová Leona</dc:creator>
  <cp:lastModifiedBy>Nepejchalová Leona</cp:lastModifiedBy>
  <cp:revision>18</cp:revision>
  <cp:lastPrinted>2026-06-05T17:40:00Z</cp:lastPrinted>
  <dcterms:created xsi:type="dcterms:W3CDTF">2026-04-15T08:50:00Z</dcterms:created>
  <dcterms:modified xsi:type="dcterms:W3CDTF">2026-06-05T17:40:00Z</dcterms:modified>
</cp:coreProperties>
</file>