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40729" w14:textId="4466FE6C" w:rsidR="008A2686" w:rsidRPr="00B2589F" w:rsidRDefault="00D76C86">
      <w:pPr>
        <w:spacing w:line="200" w:lineRule="exact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3326055" wp14:editId="22943EAA">
                <wp:simplePos x="0" y="0"/>
                <wp:positionH relativeFrom="column">
                  <wp:posOffset>3204366</wp:posOffset>
                </wp:positionH>
                <wp:positionV relativeFrom="paragraph">
                  <wp:posOffset>-901209</wp:posOffset>
                </wp:positionV>
                <wp:extent cx="173904" cy="151465"/>
                <wp:effectExtent l="0" t="0" r="17145" b="2032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4" cy="151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74E054" id="Ovál 2" o:spid="_x0000_s1026" style="position:absolute;margin-left:252.3pt;margin-top:-70.95pt;width:13.7pt;height:11.9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" fillcolor="white [3212]" strokecolor="white [3212]" strokeweight="2pt"/>
            </w:pict>
          </mc:Fallback>
        </mc:AlternateContent>
      </w:r>
      <w:r w:rsidR="00D72B3B" w:rsidRPr="00B2589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37248" behindDoc="1" locked="0" layoutInCell="0" allowOverlap="1" wp14:anchorId="7F68AF9F" wp14:editId="09629891">
            <wp:simplePos x="0" y="0"/>
            <wp:positionH relativeFrom="page">
              <wp:posOffset>491381</wp:posOffset>
            </wp:positionH>
            <wp:positionV relativeFrom="page">
              <wp:posOffset>153354</wp:posOffset>
            </wp:positionV>
            <wp:extent cx="6823075" cy="9964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075" cy="996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3683E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65E2DCC6" w14:textId="4FB4F451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  <w:bookmarkStart w:id="0" w:name="page1"/>
      <w:bookmarkEnd w:id="0"/>
    </w:p>
    <w:p w14:paraId="4B3C985B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6EADC1A2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1AEA573E" w14:textId="0C4A7288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2B21B4E0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667C8D33" w14:textId="14A8F058" w:rsidR="008A2686" w:rsidRPr="00B2589F" w:rsidRDefault="00D72B3B" w:rsidP="00766C4E">
      <w:pPr>
        <w:tabs>
          <w:tab w:val="left" w:pos="284"/>
        </w:tabs>
        <w:ind w:left="2127" w:hanging="1843"/>
        <w:jc w:val="center"/>
        <w:rPr>
          <w:rFonts w:asciiTheme="minorHAnsi" w:hAnsiTheme="minorHAnsi" w:cstheme="minorHAnsi"/>
          <w:color w:val="FF0000"/>
          <w:sz w:val="28"/>
        </w:rPr>
      </w:pPr>
      <w:r w:rsidRPr="00B2589F">
        <w:rPr>
          <w:rFonts w:asciiTheme="minorHAnsi" w:eastAsia="Arial" w:hAnsiTheme="minorHAnsi" w:cstheme="minorHAnsi"/>
          <w:b/>
          <w:bCs/>
          <w:color w:val="FF0000"/>
          <w:sz w:val="28"/>
        </w:rPr>
        <w:t>ID</w:t>
      </w:r>
      <w:r w:rsidR="00610925" w:rsidRPr="00B2589F">
        <w:rPr>
          <w:rFonts w:asciiTheme="minorHAnsi" w:eastAsia="Arial" w:hAnsiTheme="minorHAnsi" w:cstheme="minorHAnsi"/>
          <w:b/>
          <w:bCs/>
          <w:color w:val="FF0000"/>
          <w:sz w:val="28"/>
        </w:rPr>
        <w:t xml:space="preserve"> </w:t>
      </w:r>
      <w:proofErr w:type="spellStart"/>
      <w:r w:rsidRPr="00B2589F">
        <w:rPr>
          <w:rFonts w:asciiTheme="minorHAnsi" w:eastAsia="Arial" w:hAnsiTheme="minorHAnsi" w:cstheme="minorHAnsi"/>
          <w:b/>
          <w:bCs/>
          <w:color w:val="FF0000"/>
          <w:sz w:val="28"/>
        </w:rPr>
        <w:t>screen</w:t>
      </w:r>
      <w:proofErr w:type="spellEnd"/>
      <w:r w:rsidR="008B73BF" w:rsidRPr="00B2589F">
        <w:rPr>
          <w:rFonts w:asciiTheme="minorHAnsi" w:hAnsiTheme="minorHAnsi" w:cstheme="minorHAnsi"/>
          <w:color w:val="FF0000"/>
          <w:sz w:val="28"/>
        </w:rPr>
        <w:t xml:space="preserve"> </w:t>
      </w:r>
      <w:proofErr w:type="spellStart"/>
      <w:r w:rsidR="00566362" w:rsidRPr="00B2589F">
        <w:rPr>
          <w:rFonts w:asciiTheme="minorHAnsi" w:eastAsia="Arial" w:hAnsiTheme="minorHAnsi" w:cstheme="minorHAnsi"/>
          <w:b/>
          <w:bCs/>
          <w:color w:val="FF0000"/>
          <w:sz w:val="28"/>
        </w:rPr>
        <w:t>Blue</w:t>
      </w:r>
      <w:r w:rsidR="00B75BC9">
        <w:rPr>
          <w:rFonts w:asciiTheme="minorHAnsi" w:eastAsia="Arial" w:hAnsiTheme="minorHAnsi" w:cstheme="minorHAnsi"/>
          <w:b/>
          <w:bCs/>
          <w:color w:val="FF0000"/>
          <w:sz w:val="28"/>
        </w:rPr>
        <w:t>t</w:t>
      </w:r>
      <w:r w:rsidR="00566362" w:rsidRPr="00B2589F">
        <w:rPr>
          <w:rFonts w:asciiTheme="minorHAnsi" w:eastAsia="Arial" w:hAnsiTheme="minorHAnsi" w:cstheme="minorHAnsi"/>
          <w:b/>
          <w:bCs/>
          <w:color w:val="FF0000"/>
          <w:sz w:val="28"/>
        </w:rPr>
        <w:t>ongue</w:t>
      </w:r>
      <w:proofErr w:type="spellEnd"/>
      <w:r w:rsidR="00566362" w:rsidRPr="00B2589F">
        <w:rPr>
          <w:rFonts w:asciiTheme="minorHAnsi" w:eastAsia="Arial" w:hAnsiTheme="minorHAnsi" w:cstheme="minorHAnsi"/>
          <w:b/>
          <w:bCs/>
          <w:color w:val="FF0000"/>
          <w:sz w:val="28"/>
        </w:rPr>
        <w:t xml:space="preserve"> </w:t>
      </w:r>
      <w:proofErr w:type="spellStart"/>
      <w:r w:rsidR="00566362" w:rsidRPr="00B2589F">
        <w:rPr>
          <w:rFonts w:asciiTheme="minorHAnsi" w:eastAsia="Arial" w:hAnsiTheme="minorHAnsi" w:cstheme="minorHAnsi"/>
          <w:b/>
          <w:bCs/>
          <w:color w:val="FF0000"/>
          <w:sz w:val="28"/>
        </w:rPr>
        <w:t>Competition</w:t>
      </w:r>
      <w:proofErr w:type="spellEnd"/>
    </w:p>
    <w:p w14:paraId="5341C407" w14:textId="7873D5A8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1D0A2CF7" w14:textId="4215F28D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54B001CD" w14:textId="50AE371E" w:rsidR="008A2686" w:rsidRPr="00B2589F" w:rsidRDefault="008A2686">
      <w:pPr>
        <w:spacing w:line="329" w:lineRule="exact"/>
        <w:rPr>
          <w:rFonts w:asciiTheme="minorHAnsi" w:hAnsiTheme="minorHAnsi" w:cstheme="minorHAnsi"/>
        </w:rPr>
      </w:pPr>
    </w:p>
    <w:p w14:paraId="385BA579" w14:textId="5A6D6A00" w:rsidR="00D76C86" w:rsidRPr="00B2589F" w:rsidRDefault="008B73BF" w:rsidP="00D76C86">
      <w:pPr>
        <w:spacing w:line="264" w:lineRule="auto"/>
        <w:ind w:right="220"/>
        <w:jc w:val="center"/>
        <w:rPr>
          <w:rFonts w:asciiTheme="minorHAnsi" w:eastAsia="Arial" w:hAnsiTheme="minorHAnsi" w:cstheme="minorHAnsi"/>
          <w:b/>
          <w:bCs/>
        </w:rPr>
      </w:pPr>
      <w:r w:rsidRPr="00B2589F">
        <w:rPr>
          <w:rFonts w:asciiTheme="minorHAnsi" w:eastAsia="Arial" w:hAnsiTheme="minorHAnsi" w:cstheme="minorHAnsi"/>
          <w:b/>
          <w:bCs/>
        </w:rPr>
        <w:t>Souprava pro detekci protilátek BTV VP7 protei</w:t>
      </w:r>
      <w:r w:rsidR="00766C4E" w:rsidRPr="00B2589F">
        <w:rPr>
          <w:rFonts w:asciiTheme="minorHAnsi" w:eastAsia="Arial" w:hAnsiTheme="minorHAnsi" w:cstheme="minorHAnsi"/>
          <w:b/>
          <w:bCs/>
        </w:rPr>
        <w:t xml:space="preserve">nu </w:t>
      </w:r>
    </w:p>
    <w:p w14:paraId="7F41EA37" w14:textId="22306A6F" w:rsidR="008A2686" w:rsidRPr="00B2589F" w:rsidRDefault="00766C4E" w:rsidP="00980673">
      <w:pPr>
        <w:spacing w:line="264" w:lineRule="auto"/>
        <w:ind w:right="220"/>
        <w:jc w:val="center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  <w:b/>
          <w:bCs/>
        </w:rPr>
        <w:t xml:space="preserve">u vzorků sera a plasmy ovcí, </w:t>
      </w:r>
      <w:r w:rsidR="008B73BF" w:rsidRPr="00B2589F">
        <w:rPr>
          <w:rFonts w:asciiTheme="minorHAnsi" w:eastAsia="Arial" w:hAnsiTheme="minorHAnsi" w:cstheme="minorHAnsi"/>
          <w:b/>
          <w:bCs/>
        </w:rPr>
        <w:t>koz, dobytka, buvolů nebo jelenů</w:t>
      </w:r>
    </w:p>
    <w:p w14:paraId="1EC32A88" w14:textId="2D0A5BAC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22358FA1" w14:textId="17CAD5F5" w:rsidR="008A2686" w:rsidRPr="00B2589F" w:rsidRDefault="008A2686">
      <w:pPr>
        <w:spacing w:line="222" w:lineRule="exact"/>
        <w:rPr>
          <w:rFonts w:asciiTheme="minorHAnsi" w:eastAsia="Arial" w:hAnsiTheme="minorHAnsi" w:cstheme="minorHAnsi"/>
        </w:rPr>
      </w:pPr>
    </w:p>
    <w:p w14:paraId="5213F6B2" w14:textId="2FD232B1" w:rsidR="008B73BF" w:rsidRPr="00B2589F" w:rsidRDefault="008B73BF">
      <w:pPr>
        <w:spacing w:line="222" w:lineRule="exact"/>
        <w:rPr>
          <w:rFonts w:asciiTheme="minorHAnsi" w:eastAsia="Arial" w:hAnsiTheme="minorHAnsi" w:cstheme="minorHAnsi"/>
        </w:rPr>
      </w:pPr>
    </w:p>
    <w:p w14:paraId="1064A69F" w14:textId="77777777" w:rsidR="008B73BF" w:rsidRPr="00B2589F" w:rsidRDefault="008B73BF">
      <w:pPr>
        <w:spacing w:line="222" w:lineRule="exact"/>
        <w:rPr>
          <w:rFonts w:asciiTheme="minorHAnsi" w:hAnsiTheme="minorHAnsi" w:cstheme="minorHAnsi"/>
        </w:rPr>
      </w:pPr>
    </w:p>
    <w:p w14:paraId="7BD3CCCE" w14:textId="3F448C46" w:rsidR="008A2686" w:rsidRPr="00B2589F" w:rsidRDefault="00D72B3B">
      <w:pPr>
        <w:ind w:right="60"/>
        <w:jc w:val="center"/>
        <w:rPr>
          <w:rFonts w:asciiTheme="minorHAnsi" w:eastAsia="Arial" w:hAnsiTheme="minorHAnsi" w:cstheme="minorHAnsi"/>
          <w:i/>
          <w:iCs/>
        </w:rPr>
      </w:pPr>
      <w:r w:rsidRPr="00B2589F">
        <w:rPr>
          <w:rFonts w:asciiTheme="minorHAnsi" w:eastAsia="Arial" w:hAnsiTheme="minorHAnsi" w:cstheme="minorHAnsi"/>
          <w:i/>
          <w:iCs/>
        </w:rPr>
        <w:t>Použití in vitro</w:t>
      </w:r>
    </w:p>
    <w:p w14:paraId="43C6331E" w14:textId="2AFB9E8F" w:rsidR="00D76C86" w:rsidRPr="00B2589F" w:rsidRDefault="00D76C86">
      <w:pPr>
        <w:ind w:right="60"/>
        <w:jc w:val="center"/>
        <w:rPr>
          <w:rFonts w:asciiTheme="minorHAnsi" w:hAnsiTheme="minorHAnsi" w:cstheme="minorHAnsi"/>
          <w:i/>
        </w:rPr>
      </w:pPr>
      <w:r w:rsidRPr="00B2589F">
        <w:rPr>
          <w:rFonts w:asciiTheme="minorHAnsi" w:hAnsiTheme="minorHAnsi" w:cstheme="minorHAnsi"/>
          <w:i/>
        </w:rPr>
        <w:t>Veterinární přípravek</w:t>
      </w:r>
    </w:p>
    <w:p w14:paraId="0764F952" w14:textId="451FE57E" w:rsidR="008A2686" w:rsidRPr="00B2589F" w:rsidRDefault="008A2686">
      <w:pPr>
        <w:spacing w:line="395" w:lineRule="exact"/>
        <w:rPr>
          <w:rFonts w:asciiTheme="minorHAnsi" w:hAnsiTheme="minorHAnsi" w:cstheme="minorHAnsi"/>
        </w:rPr>
      </w:pPr>
    </w:p>
    <w:p w14:paraId="47BD6347" w14:textId="77777777" w:rsidR="008A2686" w:rsidRPr="00712F18" w:rsidRDefault="00D72B3B" w:rsidP="00610925">
      <w:pPr>
        <w:ind w:right="-159"/>
        <w:jc w:val="center"/>
        <w:rPr>
          <w:rFonts w:asciiTheme="minorHAnsi" w:hAnsiTheme="minorHAnsi" w:cstheme="minorHAnsi"/>
          <w:sz w:val="28"/>
        </w:rPr>
      </w:pPr>
      <w:r w:rsidRPr="00712F18">
        <w:rPr>
          <w:rFonts w:asciiTheme="minorHAnsi" w:eastAsia="Arial" w:hAnsiTheme="minorHAnsi" w:cstheme="minorHAnsi"/>
          <w:b/>
          <w:bCs/>
          <w:sz w:val="28"/>
        </w:rPr>
        <w:t>Návod k použití</w:t>
      </w:r>
    </w:p>
    <w:p w14:paraId="6EFEF350" w14:textId="47473455" w:rsidR="008B73BF" w:rsidRPr="00B2589F" w:rsidRDefault="008B73BF">
      <w:pPr>
        <w:spacing w:line="200" w:lineRule="exact"/>
        <w:rPr>
          <w:rFonts w:asciiTheme="minorHAnsi" w:hAnsiTheme="minorHAnsi" w:cstheme="minorHAnsi"/>
        </w:rPr>
      </w:pPr>
    </w:p>
    <w:p w14:paraId="74A8BE21" w14:textId="443032FA" w:rsidR="008A2686" w:rsidRPr="00B2589F" w:rsidRDefault="008A2686">
      <w:pPr>
        <w:spacing w:line="262" w:lineRule="exact"/>
        <w:rPr>
          <w:rFonts w:asciiTheme="minorHAnsi" w:hAnsiTheme="minorHAnsi" w:cstheme="minorHAnsi"/>
        </w:rPr>
      </w:pPr>
    </w:p>
    <w:p w14:paraId="1BEDCA48" w14:textId="4CF2E3A2" w:rsidR="00D76C86" w:rsidRPr="00B2589F" w:rsidRDefault="008B73BF">
      <w:pPr>
        <w:ind w:right="500"/>
        <w:jc w:val="right"/>
        <w:rPr>
          <w:rFonts w:asciiTheme="minorHAnsi" w:hAnsiTheme="minorHAnsi" w:cstheme="minorHAnsi"/>
        </w:rPr>
      </w:pPr>
      <w:r w:rsidRPr="00712F18">
        <w:rPr>
          <w:rFonts w:asciiTheme="minorHAnsi" w:eastAsia="Arial" w:hAnsiTheme="minorHAnsi" w:cstheme="minorHAnsi"/>
          <w:b/>
          <w:bCs/>
          <w:highlight w:val="lightGray"/>
        </w:rPr>
        <w:t>BTC ver 1217 EN</w:t>
      </w:r>
    </w:p>
    <w:p w14:paraId="45FC68AB" w14:textId="2E512371" w:rsidR="008A2686" w:rsidRPr="00B2589F" w:rsidRDefault="00D76C86" w:rsidP="00D76C86">
      <w:pPr>
        <w:ind w:right="500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  <w:b/>
          <w:bCs/>
        </w:rPr>
        <w:t>Držitel rozhodnutí o schválení</w:t>
      </w:r>
      <w:r w:rsidR="00B2589F">
        <w:rPr>
          <w:rFonts w:asciiTheme="minorHAnsi" w:eastAsia="Arial" w:hAnsiTheme="minorHAnsi" w:cstheme="minorHAnsi"/>
          <w:b/>
          <w:bCs/>
        </w:rPr>
        <w:t>/</w:t>
      </w:r>
      <w:r w:rsidRPr="00B2589F">
        <w:rPr>
          <w:rFonts w:asciiTheme="minorHAnsi" w:eastAsia="Arial" w:hAnsiTheme="minorHAnsi" w:cstheme="minorHAnsi"/>
          <w:b/>
          <w:bCs/>
        </w:rPr>
        <w:t>Distributor</w:t>
      </w:r>
      <w:r w:rsidR="00D72B3B" w:rsidRPr="00B2589F">
        <w:rPr>
          <w:rFonts w:asciiTheme="minorHAnsi" w:eastAsia="Arial" w:hAnsiTheme="minorHAnsi" w:cstheme="minorHAnsi"/>
          <w:b/>
          <w:bCs/>
        </w:rPr>
        <w:t xml:space="preserve"> v ČR a SR</w:t>
      </w:r>
      <w:r w:rsidR="00B2589F">
        <w:rPr>
          <w:rFonts w:asciiTheme="minorHAnsi" w:eastAsia="Arial" w:hAnsiTheme="minorHAnsi" w:cstheme="minorHAnsi"/>
          <w:b/>
          <w:bCs/>
        </w:rPr>
        <w:t>:</w:t>
      </w:r>
    </w:p>
    <w:p w14:paraId="7F4851FE" w14:textId="77777777" w:rsidR="008A2686" w:rsidRPr="00B2589F" w:rsidRDefault="008A2686">
      <w:pPr>
        <w:rPr>
          <w:rFonts w:asciiTheme="minorHAnsi" w:hAnsiTheme="minorHAnsi" w:cstheme="minorHAnsi"/>
        </w:rPr>
        <w:sectPr w:rsidR="008A2686" w:rsidRPr="00B2589F">
          <w:headerReference w:type="default" r:id="rId9"/>
          <w:pgSz w:w="11900" w:h="16840"/>
          <w:pgMar w:top="1440" w:right="1284" w:bottom="998" w:left="1120" w:header="0" w:footer="0" w:gutter="0"/>
          <w:cols w:space="708" w:equalWidth="0">
            <w:col w:w="9500"/>
          </w:cols>
        </w:sectPr>
      </w:pPr>
    </w:p>
    <w:p w14:paraId="147E705E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51A979A0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6DABC0CB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14619BCE" w14:textId="1BA582BE" w:rsidR="008A2686" w:rsidRPr="00B2589F" w:rsidRDefault="00D72B3B" w:rsidP="00D76C86">
      <w:pPr>
        <w:rPr>
          <w:rFonts w:asciiTheme="minorHAnsi" w:eastAsia="Arial" w:hAnsiTheme="minorHAnsi" w:cstheme="minorHAnsi"/>
          <w:b/>
          <w:bCs/>
        </w:rPr>
      </w:pPr>
      <w:r w:rsidRPr="00B2589F">
        <w:rPr>
          <w:rFonts w:asciiTheme="minorHAnsi" w:eastAsia="Arial" w:hAnsiTheme="minorHAnsi" w:cstheme="minorHAnsi"/>
          <w:b/>
          <w:bCs/>
        </w:rPr>
        <w:t xml:space="preserve">O.K. SERVIS </w:t>
      </w:r>
      <w:proofErr w:type="spellStart"/>
      <w:r w:rsidRPr="00B2589F">
        <w:rPr>
          <w:rFonts w:asciiTheme="minorHAnsi" w:eastAsia="Arial" w:hAnsiTheme="minorHAnsi" w:cstheme="minorHAnsi"/>
          <w:b/>
          <w:bCs/>
        </w:rPr>
        <w:t>BioPro</w:t>
      </w:r>
      <w:proofErr w:type="spellEnd"/>
      <w:r w:rsidRPr="00B2589F">
        <w:rPr>
          <w:rFonts w:asciiTheme="minorHAnsi" w:eastAsia="Arial" w:hAnsiTheme="minorHAnsi" w:cstheme="minorHAnsi"/>
          <w:b/>
          <w:bCs/>
        </w:rPr>
        <w:t>, s.r.o.</w:t>
      </w:r>
    </w:p>
    <w:p w14:paraId="379573D6" w14:textId="77777777" w:rsidR="00D76C86" w:rsidRPr="00B2589F" w:rsidRDefault="00D76C86" w:rsidP="00D76C86">
      <w:pPr>
        <w:rPr>
          <w:rFonts w:asciiTheme="minorHAnsi" w:hAnsiTheme="minorHAnsi" w:cstheme="minorHAnsi"/>
        </w:rPr>
      </w:pPr>
    </w:p>
    <w:p w14:paraId="7FA2DA44" w14:textId="204CE7B0" w:rsidR="008A2686" w:rsidRPr="00B2589F" w:rsidRDefault="00D72B3B">
      <w:pPr>
        <w:spacing w:line="20" w:lineRule="exact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br w:type="column"/>
      </w:r>
    </w:p>
    <w:p w14:paraId="259C57E5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79E4A2F6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534CAF1A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3FE65C7A" w14:textId="77777777" w:rsidR="008A2686" w:rsidRPr="00B2589F" w:rsidRDefault="008A2686">
      <w:pPr>
        <w:spacing w:line="379" w:lineRule="exact"/>
        <w:rPr>
          <w:rFonts w:asciiTheme="minorHAnsi" w:hAnsiTheme="minorHAnsi" w:cstheme="minorHAnsi"/>
        </w:rPr>
      </w:pPr>
    </w:p>
    <w:p w14:paraId="03767A9B" w14:textId="77777777" w:rsidR="008A2686" w:rsidRPr="00B2589F" w:rsidRDefault="00D72B3B">
      <w:pPr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  <w:b/>
          <w:bCs/>
        </w:rPr>
        <w:t xml:space="preserve">O.K. SERVIS </w:t>
      </w:r>
      <w:proofErr w:type="spellStart"/>
      <w:r w:rsidRPr="00B2589F">
        <w:rPr>
          <w:rFonts w:asciiTheme="minorHAnsi" w:eastAsia="Arial" w:hAnsiTheme="minorHAnsi" w:cstheme="minorHAnsi"/>
          <w:b/>
          <w:bCs/>
        </w:rPr>
        <w:t>BioPro</w:t>
      </w:r>
      <w:proofErr w:type="spellEnd"/>
      <w:r w:rsidRPr="00B2589F">
        <w:rPr>
          <w:rFonts w:asciiTheme="minorHAnsi" w:eastAsia="Arial" w:hAnsiTheme="minorHAnsi" w:cstheme="minorHAnsi"/>
          <w:b/>
          <w:bCs/>
        </w:rPr>
        <w:t xml:space="preserve"> SK, s.r.o.</w:t>
      </w:r>
    </w:p>
    <w:p w14:paraId="734A4E51" w14:textId="77777777" w:rsidR="008A2686" w:rsidRPr="00B2589F" w:rsidRDefault="008A2686">
      <w:pPr>
        <w:spacing w:line="46" w:lineRule="exact"/>
        <w:rPr>
          <w:rFonts w:asciiTheme="minorHAnsi" w:hAnsiTheme="minorHAnsi" w:cstheme="minorHAnsi"/>
        </w:rPr>
      </w:pPr>
    </w:p>
    <w:p w14:paraId="04AB7A9B" w14:textId="77777777" w:rsidR="008A2686" w:rsidRPr="00B2589F" w:rsidRDefault="008A2686">
      <w:pPr>
        <w:rPr>
          <w:rFonts w:asciiTheme="minorHAnsi" w:hAnsiTheme="minorHAnsi" w:cstheme="minorHAnsi"/>
        </w:rPr>
        <w:sectPr w:rsidR="008A2686" w:rsidRPr="00B2589F">
          <w:type w:val="continuous"/>
          <w:pgSz w:w="11900" w:h="16840"/>
          <w:pgMar w:top="1440" w:right="1284" w:bottom="998" w:left="1120" w:header="0" w:footer="0" w:gutter="0"/>
          <w:cols w:num="2" w:space="708" w:equalWidth="0">
            <w:col w:w="5940" w:space="720"/>
            <w:col w:w="2840"/>
          </w:cols>
        </w:sectPr>
      </w:pPr>
    </w:p>
    <w:p w14:paraId="418B457B" w14:textId="790B7823" w:rsidR="008A2686" w:rsidRPr="00B2589F" w:rsidRDefault="00D72B3B" w:rsidP="00D76C86">
      <w:pPr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Bořetická 2668/1,</w:t>
      </w:r>
    </w:p>
    <w:p w14:paraId="16F549DE" w14:textId="00D2844A" w:rsidR="008A2686" w:rsidRPr="00B2589F" w:rsidRDefault="00D72B3B">
      <w:pPr>
        <w:spacing w:line="20" w:lineRule="exact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br w:type="column"/>
      </w:r>
    </w:p>
    <w:p w14:paraId="5B1F7661" w14:textId="403F5664" w:rsidR="008A2686" w:rsidRPr="00B2589F" w:rsidRDefault="00712F18">
      <w:pPr>
        <w:rPr>
          <w:rFonts w:asciiTheme="minorHAnsi" w:hAnsiTheme="minorHAnsi" w:cstheme="minorHAnsi"/>
        </w:rPr>
      </w:pPr>
      <w:proofErr w:type="spellStart"/>
      <w:r>
        <w:rPr>
          <w:rFonts w:asciiTheme="minorHAnsi" w:eastAsia="Arial" w:hAnsiTheme="minorHAnsi" w:cstheme="minorHAnsi"/>
        </w:rPr>
        <w:t>Odborárska</w:t>
      </w:r>
      <w:proofErr w:type="spellEnd"/>
      <w:r>
        <w:rPr>
          <w:rFonts w:asciiTheme="minorHAnsi" w:eastAsia="Arial" w:hAnsiTheme="minorHAnsi" w:cstheme="minorHAnsi"/>
        </w:rPr>
        <w:t xml:space="preserve"> 21</w:t>
      </w:r>
    </w:p>
    <w:p w14:paraId="610D51EF" w14:textId="77777777" w:rsidR="008A2686" w:rsidRPr="00B2589F" w:rsidRDefault="008A2686">
      <w:pPr>
        <w:spacing w:line="9" w:lineRule="exact"/>
        <w:rPr>
          <w:rFonts w:asciiTheme="minorHAnsi" w:hAnsiTheme="minorHAnsi" w:cstheme="minorHAnsi"/>
        </w:rPr>
      </w:pPr>
    </w:p>
    <w:p w14:paraId="570D30D7" w14:textId="77777777" w:rsidR="008A2686" w:rsidRPr="00B2589F" w:rsidRDefault="008A2686">
      <w:pPr>
        <w:rPr>
          <w:rFonts w:asciiTheme="minorHAnsi" w:hAnsiTheme="minorHAnsi" w:cstheme="minorHAnsi"/>
        </w:rPr>
        <w:sectPr w:rsidR="008A2686" w:rsidRPr="00B2589F">
          <w:type w:val="continuous"/>
          <w:pgSz w:w="11900" w:h="16840"/>
          <w:pgMar w:top="1440" w:right="1284" w:bottom="998" w:left="1120" w:header="0" w:footer="0" w:gutter="0"/>
          <w:cols w:num="2" w:space="708" w:equalWidth="0">
            <w:col w:w="5940" w:space="720"/>
            <w:col w:w="2840"/>
          </w:cols>
        </w:sectPr>
      </w:pPr>
    </w:p>
    <w:p w14:paraId="30177AFA" w14:textId="0BC6D2DD" w:rsidR="008A2686" w:rsidRPr="00B2589F" w:rsidRDefault="00D72B3B" w:rsidP="00D76C86">
      <w:pPr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193 00 Praha 9 – Horní Počernice</w:t>
      </w:r>
    </w:p>
    <w:p w14:paraId="0FD59E9E" w14:textId="77777777" w:rsidR="008A2686" w:rsidRPr="00B2589F" w:rsidRDefault="00D72B3B">
      <w:pPr>
        <w:spacing w:line="20" w:lineRule="exact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br w:type="column"/>
      </w:r>
    </w:p>
    <w:p w14:paraId="1132C60E" w14:textId="74324708" w:rsidR="008A2686" w:rsidRPr="00B2589F" w:rsidRDefault="00D72B3B">
      <w:pPr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8</w:t>
      </w:r>
      <w:r w:rsidR="00712F18">
        <w:rPr>
          <w:rFonts w:asciiTheme="minorHAnsi" w:eastAsia="Arial" w:hAnsiTheme="minorHAnsi" w:cstheme="minorHAnsi"/>
        </w:rPr>
        <w:t>3</w:t>
      </w:r>
      <w:r w:rsidRPr="00B2589F">
        <w:rPr>
          <w:rFonts w:asciiTheme="minorHAnsi" w:eastAsia="Arial" w:hAnsiTheme="minorHAnsi" w:cstheme="minorHAnsi"/>
        </w:rPr>
        <w:t>1 0</w:t>
      </w:r>
      <w:r w:rsidR="00712F18">
        <w:rPr>
          <w:rFonts w:asciiTheme="minorHAnsi" w:eastAsia="Arial" w:hAnsiTheme="minorHAnsi" w:cstheme="minorHAnsi"/>
        </w:rPr>
        <w:t>2</w:t>
      </w:r>
      <w:r w:rsidRPr="00B2589F">
        <w:rPr>
          <w:rFonts w:asciiTheme="minorHAnsi" w:eastAsia="Arial" w:hAnsiTheme="minorHAnsi" w:cstheme="minorHAnsi"/>
        </w:rPr>
        <w:t xml:space="preserve"> Bratislava</w:t>
      </w:r>
    </w:p>
    <w:p w14:paraId="63E4B278" w14:textId="77777777" w:rsidR="008A2686" w:rsidRPr="00B2589F" w:rsidRDefault="008A2686">
      <w:pPr>
        <w:spacing w:line="1" w:lineRule="exact"/>
        <w:rPr>
          <w:rFonts w:asciiTheme="minorHAnsi" w:hAnsiTheme="minorHAnsi" w:cstheme="minorHAnsi"/>
        </w:rPr>
      </w:pPr>
    </w:p>
    <w:p w14:paraId="579F85F3" w14:textId="77777777" w:rsidR="008A2686" w:rsidRPr="00B2589F" w:rsidRDefault="008A2686">
      <w:pPr>
        <w:rPr>
          <w:rFonts w:asciiTheme="minorHAnsi" w:hAnsiTheme="minorHAnsi" w:cstheme="minorHAnsi"/>
        </w:rPr>
        <w:sectPr w:rsidR="008A2686" w:rsidRPr="00B2589F">
          <w:type w:val="continuous"/>
          <w:pgSz w:w="11900" w:h="16840"/>
          <w:pgMar w:top="1440" w:right="1284" w:bottom="998" w:left="1120" w:header="0" w:footer="0" w:gutter="0"/>
          <w:cols w:num="2" w:space="708" w:equalWidth="0">
            <w:col w:w="6280" w:space="380"/>
            <w:col w:w="2840"/>
          </w:cols>
        </w:sectPr>
      </w:pPr>
    </w:p>
    <w:p w14:paraId="1DE2ABBF" w14:textId="02F16A77" w:rsidR="008A2686" w:rsidRPr="00B2589F" w:rsidRDefault="00D72B3B" w:rsidP="00D76C86">
      <w:pPr>
        <w:spacing w:line="224" w:lineRule="auto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Česká republika</w:t>
      </w:r>
    </w:p>
    <w:p w14:paraId="1BE38A84" w14:textId="77777777" w:rsidR="008A2686" w:rsidRPr="00B2589F" w:rsidRDefault="008A2686">
      <w:pPr>
        <w:spacing w:line="1" w:lineRule="exact"/>
        <w:rPr>
          <w:rFonts w:asciiTheme="minorHAnsi" w:hAnsiTheme="minorHAnsi" w:cstheme="minorHAnsi"/>
        </w:rPr>
      </w:pPr>
    </w:p>
    <w:p w14:paraId="0345B26A" w14:textId="77777777" w:rsidR="008A2686" w:rsidRPr="00B2589F" w:rsidRDefault="00D72B3B" w:rsidP="00D76C86">
      <w:pPr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info@oks.cz</w:t>
      </w:r>
    </w:p>
    <w:p w14:paraId="23DA326C" w14:textId="77777777" w:rsidR="008A2686" w:rsidRPr="00B2589F" w:rsidRDefault="00D72B3B">
      <w:pPr>
        <w:spacing w:line="20" w:lineRule="exact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br w:type="column"/>
      </w:r>
    </w:p>
    <w:p w14:paraId="04CD2FA2" w14:textId="77777777" w:rsidR="008A2686" w:rsidRPr="00B2589F" w:rsidRDefault="00D72B3B">
      <w:pPr>
        <w:spacing w:line="203" w:lineRule="auto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Slovenská republika</w:t>
      </w:r>
    </w:p>
    <w:p w14:paraId="4EA90E87" w14:textId="77777777" w:rsidR="008A2686" w:rsidRPr="00B2589F" w:rsidRDefault="008A2686">
      <w:pPr>
        <w:spacing w:line="1" w:lineRule="exact"/>
        <w:rPr>
          <w:rFonts w:asciiTheme="minorHAnsi" w:hAnsiTheme="minorHAnsi" w:cstheme="minorHAnsi"/>
        </w:rPr>
      </w:pPr>
    </w:p>
    <w:p w14:paraId="469F1F1E" w14:textId="77777777" w:rsidR="008A2686" w:rsidRPr="00B2589F" w:rsidRDefault="00D72B3B">
      <w:pPr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bratislava@oks.cz</w:t>
      </w:r>
    </w:p>
    <w:p w14:paraId="6179A613" w14:textId="77777777" w:rsidR="008A2686" w:rsidRPr="00B2589F" w:rsidRDefault="008A2686">
      <w:pPr>
        <w:spacing w:line="36" w:lineRule="exact"/>
        <w:rPr>
          <w:rFonts w:asciiTheme="minorHAnsi" w:hAnsiTheme="minorHAnsi" w:cstheme="minorHAnsi"/>
        </w:rPr>
      </w:pPr>
    </w:p>
    <w:p w14:paraId="12E5217D" w14:textId="77777777" w:rsidR="008A2686" w:rsidRPr="00B2589F" w:rsidRDefault="008A2686">
      <w:pPr>
        <w:rPr>
          <w:rFonts w:asciiTheme="minorHAnsi" w:hAnsiTheme="minorHAnsi" w:cstheme="minorHAnsi"/>
        </w:rPr>
        <w:sectPr w:rsidR="008A2686" w:rsidRPr="00B2589F">
          <w:type w:val="continuous"/>
          <w:pgSz w:w="11900" w:h="16840"/>
          <w:pgMar w:top="1440" w:right="1284" w:bottom="998" w:left="1120" w:header="0" w:footer="0" w:gutter="0"/>
          <w:cols w:num="2" w:space="708" w:equalWidth="0">
            <w:col w:w="5940" w:space="720"/>
            <w:col w:w="2840"/>
          </w:cols>
        </w:sectPr>
      </w:pPr>
    </w:p>
    <w:p w14:paraId="7B42722D" w14:textId="44510E32" w:rsidR="008A2686" w:rsidRPr="00B2589F" w:rsidRDefault="00D72B3B" w:rsidP="00980673">
      <w:pPr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www.biopro.cz</w:t>
      </w:r>
    </w:p>
    <w:p w14:paraId="3F232A46" w14:textId="2729CBD9" w:rsidR="008A2686" w:rsidRPr="00B2589F" w:rsidRDefault="00D76C86">
      <w:pPr>
        <w:spacing w:line="20" w:lineRule="exact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90D4D9" wp14:editId="1CF836C4">
                <wp:simplePos x="0" y="0"/>
                <wp:positionH relativeFrom="column">
                  <wp:posOffset>2184399</wp:posOffset>
                </wp:positionH>
                <wp:positionV relativeFrom="paragraph">
                  <wp:posOffset>1255396</wp:posOffset>
                </wp:positionV>
                <wp:extent cx="142875" cy="147320"/>
                <wp:effectExtent l="0" t="0" r="28575" b="2413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7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5BC27" id="Ovál 6" o:spid="_x0000_s1026" style="position:absolute;margin-left:172pt;margin-top:98.85pt;width:11.25pt;height:11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" fillcolor="white [3212]" strokecolor="white [3212]" strokeweight="2pt"/>
            </w:pict>
          </mc:Fallback>
        </mc:AlternateContent>
      </w:r>
      <w:r w:rsidR="00D72B3B" w:rsidRPr="00B2589F">
        <w:rPr>
          <w:rFonts w:asciiTheme="minorHAnsi" w:hAnsiTheme="minorHAnsi" w:cstheme="minorHAnsi"/>
        </w:rPr>
        <w:br w:type="column"/>
      </w:r>
    </w:p>
    <w:p w14:paraId="43199812" w14:textId="77777777" w:rsidR="008A2686" w:rsidRPr="00B2589F" w:rsidRDefault="00D72B3B">
      <w:pPr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www.biopro.cz</w:t>
      </w:r>
    </w:p>
    <w:p w14:paraId="47EBBFCF" w14:textId="77777777" w:rsidR="008A2686" w:rsidRPr="00B2589F" w:rsidRDefault="008A2686">
      <w:pPr>
        <w:rPr>
          <w:rFonts w:asciiTheme="minorHAnsi" w:hAnsiTheme="minorHAnsi" w:cstheme="minorHAnsi"/>
        </w:rPr>
        <w:sectPr w:rsidR="008A2686" w:rsidRPr="00B2589F">
          <w:type w:val="continuous"/>
          <w:pgSz w:w="11900" w:h="16840"/>
          <w:pgMar w:top="1440" w:right="1284" w:bottom="998" w:left="1120" w:header="0" w:footer="0" w:gutter="0"/>
          <w:cols w:num="2" w:space="708" w:equalWidth="0">
            <w:col w:w="5940" w:space="720"/>
            <w:col w:w="2840"/>
          </w:cols>
        </w:sectPr>
      </w:pPr>
    </w:p>
    <w:p w14:paraId="741F5761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  <w:bookmarkStart w:id="1" w:name="page2"/>
      <w:bookmarkEnd w:id="1"/>
    </w:p>
    <w:p w14:paraId="71681903" w14:textId="77777777" w:rsidR="008A2686" w:rsidRPr="00B2589F" w:rsidRDefault="008A2686">
      <w:pPr>
        <w:spacing w:line="200" w:lineRule="exact"/>
        <w:rPr>
          <w:rFonts w:asciiTheme="minorHAnsi" w:hAnsiTheme="minorHAnsi" w:cstheme="minorHAnsi"/>
        </w:rPr>
      </w:pPr>
    </w:p>
    <w:p w14:paraId="3C0C1C60" w14:textId="77777777" w:rsidR="008A2686" w:rsidRPr="00B2589F" w:rsidRDefault="008A2686">
      <w:pPr>
        <w:spacing w:line="276" w:lineRule="exact"/>
        <w:rPr>
          <w:rFonts w:asciiTheme="minorHAnsi" w:hAnsiTheme="minorHAnsi" w:cstheme="minorHAnsi"/>
        </w:rPr>
      </w:pPr>
    </w:p>
    <w:p w14:paraId="37A965A5" w14:textId="77777777" w:rsidR="008A2686" w:rsidRPr="00B2589F" w:rsidRDefault="00D72B3B">
      <w:pPr>
        <w:ind w:left="3840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  <w:b/>
          <w:bCs/>
        </w:rPr>
        <w:t>Obsah</w:t>
      </w:r>
    </w:p>
    <w:sdt>
      <w:sdtPr>
        <w:rPr>
          <w:rFonts w:asciiTheme="minorHAnsi" w:eastAsiaTheme="minorEastAsia" w:hAnsiTheme="minorHAnsi" w:cstheme="minorHAnsi"/>
          <w:color w:val="auto"/>
          <w:sz w:val="22"/>
          <w:szCs w:val="22"/>
        </w:rPr>
        <w:id w:val="-762812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672E8E" w14:textId="61214541" w:rsidR="003849B2" w:rsidRPr="00B75BC9" w:rsidRDefault="003849B2">
          <w:pPr>
            <w:pStyle w:val="Nadpisobsahu"/>
            <w:rPr>
              <w:rFonts w:asciiTheme="minorHAnsi" w:hAnsiTheme="minorHAnsi" w:cstheme="minorHAnsi"/>
              <w:sz w:val="22"/>
              <w:szCs w:val="22"/>
            </w:rPr>
          </w:pPr>
          <w:r w:rsidRPr="00B75BC9">
            <w:rPr>
              <w:rFonts w:asciiTheme="minorHAnsi" w:hAnsiTheme="minorHAnsi" w:cstheme="minorHAnsi"/>
              <w:sz w:val="22"/>
              <w:szCs w:val="22"/>
            </w:rPr>
            <w:t>Obsah</w:t>
          </w:r>
        </w:p>
        <w:p w14:paraId="1F63C9D4" w14:textId="5224B1B5" w:rsidR="00980673" w:rsidRPr="00B75BC9" w:rsidRDefault="003849B2">
          <w:pPr>
            <w:pStyle w:val="Obsah1"/>
            <w:tabs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r w:rsidRPr="00B75BC9">
            <w:rPr>
              <w:rFonts w:asciiTheme="minorHAnsi" w:hAnsiTheme="minorHAnsi" w:cstheme="minorHAnsi"/>
            </w:rPr>
            <w:fldChar w:fldCharType="begin"/>
          </w:r>
          <w:r w:rsidRPr="00B75BC9">
            <w:rPr>
              <w:rFonts w:asciiTheme="minorHAnsi" w:hAnsiTheme="minorHAnsi" w:cstheme="minorHAnsi"/>
            </w:rPr>
            <w:instrText xml:space="preserve"> TOC \o "1-3" \h \z \u </w:instrText>
          </w:r>
          <w:r w:rsidRPr="00B75BC9">
            <w:rPr>
              <w:rFonts w:asciiTheme="minorHAnsi" w:hAnsiTheme="minorHAnsi" w:cstheme="minorHAnsi"/>
            </w:rPr>
            <w:fldChar w:fldCharType="separate"/>
          </w:r>
          <w:hyperlink w:anchor="_Toc226029963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1. Úvod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_Toc226029963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2427C4B" w14:textId="38312EDA" w:rsidR="00980673" w:rsidRPr="00B75BC9" w:rsidRDefault="00317879">
          <w:pPr>
            <w:pStyle w:val="Obsah1"/>
            <w:tabs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64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2. Popis a princip testu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_Toc226029964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BA71E83" w14:textId="77DDC87F" w:rsidR="00980673" w:rsidRPr="00B75BC9" w:rsidRDefault="00317879">
          <w:pPr>
            <w:pStyle w:val="Obsah1"/>
            <w:tabs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65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3. Obsah soupravy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_Toc226029965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54A7C8E" w14:textId="46C2A1DB" w:rsidR="00980673" w:rsidRPr="00B75BC9" w:rsidRDefault="00317879">
          <w:pPr>
            <w:pStyle w:val="Obsah1"/>
            <w:tabs>
              <w:tab w:val="left" w:pos="440"/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66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4.Materiál potřebný k provedení testu (není součástí této soupravy)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_Toc226029966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991BD2" w14:textId="1FF68BE9" w:rsidR="00980673" w:rsidRPr="00B75BC9" w:rsidRDefault="00317879">
          <w:pPr>
            <w:pStyle w:val="Obsah1"/>
            <w:tabs>
              <w:tab w:val="left" w:pos="440"/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67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5.Bezpečnostní opatření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_Toc226029967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CCFEA9" w14:textId="628D7732" w:rsidR="00980673" w:rsidRPr="00B75BC9" w:rsidRDefault="00317879">
          <w:pPr>
            <w:pStyle w:val="Obsah1"/>
            <w:tabs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68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6. Příprava vzorku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_Toc226029968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527C27" w14:textId="124BB515" w:rsidR="00980673" w:rsidRPr="00B75BC9" w:rsidRDefault="00317879">
          <w:pPr>
            <w:pStyle w:val="Obsah1"/>
            <w:tabs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69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7. Příprava promývacího roztoku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_Toc226029969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371A715" w14:textId="157A023C" w:rsidR="00980673" w:rsidRPr="00B75BC9" w:rsidRDefault="00317879">
          <w:pPr>
            <w:pStyle w:val="Obsah1"/>
            <w:tabs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70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8. Pracovní postup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_Toc226029970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A238BF9" w14:textId="1BC5C899" w:rsidR="00980673" w:rsidRPr="00B75BC9" w:rsidRDefault="00317879">
          <w:pPr>
            <w:pStyle w:val="Obsah1"/>
            <w:tabs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71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9. Validace – kontrola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_Toc226029971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0BDA3E7" w14:textId="50A6DEC5" w:rsidR="00980673" w:rsidRPr="00B75BC9" w:rsidRDefault="00317879">
          <w:pPr>
            <w:pStyle w:val="Obsah1"/>
            <w:tabs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72" w:history="1"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10. Interpretace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_Toc226029972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645A398" w14:textId="6A9677AD" w:rsidR="00980673" w:rsidRPr="00B75BC9" w:rsidRDefault="00317879">
          <w:pPr>
            <w:pStyle w:val="Obsah1"/>
            <w:tabs>
              <w:tab w:val="left" w:pos="660"/>
              <w:tab w:val="right" w:leader="dot" w:pos="9050"/>
            </w:tabs>
            <w:rPr>
              <w:rFonts w:asciiTheme="minorHAnsi" w:hAnsiTheme="minorHAnsi" w:cstheme="minorHAnsi"/>
              <w:noProof/>
            </w:rPr>
          </w:pPr>
          <w:hyperlink w:anchor="_Toc226029973" w:history="1">
            <w:r w:rsidR="00980673" w:rsidRPr="00B75BC9">
              <w:rPr>
                <w:rStyle w:val="Hypertextovodkaz"/>
                <w:rFonts w:asciiTheme="minorHAnsi" w:hAnsiTheme="minorHAnsi" w:cstheme="minorHAnsi"/>
                <w:noProof/>
              </w:rPr>
              <w:t>11.</w:t>
            </w:r>
            <w:r w:rsidR="00980673" w:rsidRPr="00B75BC9">
              <w:rPr>
                <w:rStyle w:val="Hypertextovodkaz"/>
                <w:rFonts w:asciiTheme="minorHAnsi" w:eastAsia="Arial" w:hAnsiTheme="minorHAnsi" w:cstheme="minorHAnsi"/>
                <w:noProof/>
              </w:rPr>
              <w:t>Dodatek – Kontakty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instrText xml:space="preserve"> PAGEREF _Toc226029973 \h </w:instrTex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15767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980673" w:rsidRPr="00B75BC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071DDCB" w14:textId="1B18BEFE" w:rsidR="003849B2" w:rsidRPr="00B75BC9" w:rsidRDefault="003849B2">
          <w:pPr>
            <w:rPr>
              <w:rFonts w:asciiTheme="minorHAnsi" w:hAnsiTheme="minorHAnsi" w:cstheme="minorHAnsi"/>
            </w:rPr>
          </w:pPr>
          <w:r w:rsidRPr="00B75BC9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8AD2B74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2668EA0B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4B4F1D21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51D6311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436E421E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77EB428D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bookmarkStart w:id="2" w:name="_GoBack"/>
      <w:bookmarkEnd w:id="2"/>
    </w:p>
    <w:p w14:paraId="17650A45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1A47B40A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4BD2953C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68B40213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5CC08697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60F83A13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2DD8E855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7555E143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7AAFC61E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445053A0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58A4FC29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4C6AA555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255920F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17D11DAC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4C6C0941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221E7AD1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8E2759C" w14:textId="675B5A26" w:rsidR="008B60C6" w:rsidRPr="00B2589F" w:rsidRDefault="00980673" w:rsidP="00980673">
      <w:pPr>
        <w:pStyle w:val="Nadpis1"/>
        <w:tabs>
          <w:tab w:val="left" w:pos="6330"/>
        </w:tabs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lastRenderedPageBreak/>
        <w:tab/>
      </w:r>
    </w:p>
    <w:p w14:paraId="065A7214" w14:textId="77777777" w:rsidR="008A2686" w:rsidRPr="00B2589F" w:rsidRDefault="00D72B3B" w:rsidP="0034174C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3" w:name="_Toc226029963"/>
      <w:r w:rsidRPr="00B2589F">
        <w:rPr>
          <w:rFonts w:asciiTheme="minorHAnsi" w:eastAsia="Arial" w:hAnsiTheme="minorHAnsi" w:cstheme="minorHAnsi"/>
          <w:sz w:val="22"/>
          <w:szCs w:val="22"/>
        </w:rPr>
        <w:t>1. Úvod</w:t>
      </w:r>
      <w:bookmarkEnd w:id="3"/>
    </w:p>
    <w:p w14:paraId="56D72E0C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42E5045F" w14:textId="2BB48F4C" w:rsidR="008A2686" w:rsidRPr="00B2589F" w:rsidRDefault="008B73BF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t xml:space="preserve">Tato diagnostická souprava </w:t>
      </w:r>
      <w:r w:rsidR="00AB263C" w:rsidRPr="00B2589F">
        <w:rPr>
          <w:rFonts w:asciiTheme="minorHAnsi" w:hAnsiTheme="minorHAnsi" w:cstheme="minorHAnsi"/>
        </w:rPr>
        <w:t xml:space="preserve">je určena k detekci protilátek k proteinu </w:t>
      </w:r>
      <w:proofErr w:type="spellStart"/>
      <w:r w:rsidR="00AB263C" w:rsidRPr="00B2589F">
        <w:rPr>
          <w:rFonts w:asciiTheme="minorHAnsi" w:hAnsiTheme="minorHAnsi" w:cstheme="minorHAnsi"/>
        </w:rPr>
        <w:t>Bluetongue</w:t>
      </w:r>
      <w:proofErr w:type="spellEnd"/>
      <w:r w:rsidR="00AB263C" w:rsidRPr="00B2589F">
        <w:rPr>
          <w:rFonts w:asciiTheme="minorHAnsi" w:hAnsiTheme="minorHAnsi" w:cstheme="minorHAnsi"/>
        </w:rPr>
        <w:t xml:space="preserve"> viru VP7.</w:t>
      </w:r>
    </w:p>
    <w:p w14:paraId="48EA0FB4" w14:textId="3F1C7B1E" w:rsidR="00AB263C" w:rsidRPr="00B2589F" w:rsidRDefault="00AB263C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t xml:space="preserve">Souprava může být </w:t>
      </w:r>
      <w:r w:rsidR="0034174C" w:rsidRPr="00B2589F">
        <w:rPr>
          <w:rFonts w:asciiTheme="minorHAnsi" w:hAnsiTheme="minorHAnsi" w:cstheme="minorHAnsi"/>
        </w:rPr>
        <w:t>p</w:t>
      </w:r>
      <w:r w:rsidRPr="00B2589F">
        <w:rPr>
          <w:rFonts w:asciiTheme="minorHAnsi" w:hAnsiTheme="minorHAnsi" w:cstheme="minorHAnsi"/>
        </w:rPr>
        <w:t xml:space="preserve">oužita se </w:t>
      </w:r>
      <w:r w:rsidR="0073263F" w:rsidRPr="00B2589F">
        <w:rPr>
          <w:rFonts w:asciiTheme="minorHAnsi" w:hAnsiTheme="minorHAnsi" w:cstheme="minorHAnsi"/>
        </w:rPr>
        <w:t>sérem</w:t>
      </w:r>
      <w:r w:rsidRPr="00B2589F">
        <w:rPr>
          <w:rFonts w:asciiTheme="minorHAnsi" w:hAnsiTheme="minorHAnsi" w:cstheme="minorHAnsi"/>
        </w:rPr>
        <w:t xml:space="preserve"> nebo plasmou ovcí, koz, dobytka, buvolů, nebo jelenů.</w:t>
      </w:r>
    </w:p>
    <w:p w14:paraId="0E165A96" w14:textId="29016F1E" w:rsidR="008A2686" w:rsidRPr="00B2589F" w:rsidRDefault="00D72B3B" w:rsidP="0034174C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4" w:name="_Toc226029964"/>
      <w:r w:rsidRPr="00B2589F">
        <w:rPr>
          <w:rFonts w:asciiTheme="minorHAnsi" w:eastAsia="Arial" w:hAnsiTheme="minorHAnsi" w:cstheme="minorHAnsi"/>
          <w:sz w:val="22"/>
          <w:szCs w:val="22"/>
        </w:rPr>
        <w:t>2. Popis a princip testu</w:t>
      </w:r>
      <w:bookmarkEnd w:id="4"/>
    </w:p>
    <w:p w14:paraId="68607F56" w14:textId="3710A4D8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1490CF3C" w14:textId="144E108F" w:rsidR="00AB263C" w:rsidRPr="00B2589F" w:rsidRDefault="00AB263C" w:rsidP="00B2589F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t>Jamky jsou pokryté rekombinantním proteinem VP7.</w:t>
      </w:r>
    </w:p>
    <w:p w14:paraId="1138781F" w14:textId="3E64F6A8" w:rsidR="00980673" w:rsidRDefault="00AB263C" w:rsidP="00B2589F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t xml:space="preserve">Vzorky, které jsou testovány, a kontroly jsou přidávány do </w:t>
      </w:r>
      <w:proofErr w:type="spellStart"/>
      <w:r w:rsidRPr="00B2589F">
        <w:rPr>
          <w:rFonts w:asciiTheme="minorHAnsi" w:hAnsiTheme="minorHAnsi" w:cstheme="minorHAnsi"/>
        </w:rPr>
        <w:t>mikrotitrační</w:t>
      </w:r>
      <w:proofErr w:type="spellEnd"/>
      <w:r w:rsidRPr="00B2589F">
        <w:rPr>
          <w:rFonts w:asciiTheme="minorHAnsi" w:hAnsiTheme="minorHAnsi" w:cstheme="minorHAnsi"/>
        </w:rPr>
        <w:t xml:space="preserve"> destičky. Protilátka anti-VP7, pokud je přítomna, tvoří komplex protilátka-antigen, který maskuje epitop VP7.</w:t>
      </w:r>
    </w:p>
    <w:p w14:paraId="781C43F7" w14:textId="2D8C0BEE" w:rsidR="00AB263C" w:rsidRDefault="00AB263C" w:rsidP="00B2589F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t xml:space="preserve">Konjugát anti-VP7-peroxidasa (HRP) je přidáván do </w:t>
      </w:r>
      <w:proofErr w:type="spellStart"/>
      <w:r w:rsidRPr="00B2589F">
        <w:rPr>
          <w:rFonts w:asciiTheme="minorHAnsi" w:hAnsiTheme="minorHAnsi" w:cstheme="minorHAnsi"/>
        </w:rPr>
        <w:t>mikrotitračn</w:t>
      </w:r>
      <w:r w:rsidR="00D76C86" w:rsidRPr="00B2589F">
        <w:rPr>
          <w:rFonts w:asciiTheme="minorHAnsi" w:hAnsiTheme="minorHAnsi" w:cstheme="minorHAnsi"/>
        </w:rPr>
        <w:t>í</w:t>
      </w:r>
      <w:proofErr w:type="spellEnd"/>
      <w:r w:rsidRPr="00B2589F">
        <w:rPr>
          <w:rFonts w:asciiTheme="minorHAnsi" w:hAnsiTheme="minorHAnsi" w:cstheme="minorHAnsi"/>
        </w:rPr>
        <w:t xml:space="preserve"> destičky. Zde fixuje zbývající volný VP7 epitop za tvorby komplexu antigen-konjugát-HRP.</w:t>
      </w:r>
    </w:p>
    <w:p w14:paraId="678B7964" w14:textId="22A4CB60" w:rsidR="00AB263C" w:rsidRPr="00B2589F" w:rsidRDefault="00AB263C" w:rsidP="00B2589F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t>Po promytí a odstranění nadbytečného konjugátu je přidán roztok substrátu (TMB). Výsledné zabarvení závisí množství specifických protilátek. Původně modrý roztok se barví do žluta, pokud nejsou přítomny protilátky. V přítomnosti protilátek nedochází k barevné změně.</w:t>
      </w:r>
    </w:p>
    <w:p w14:paraId="686ACEDE" w14:textId="5F3AFC05" w:rsidR="008A2686" w:rsidRPr="00B2589F" w:rsidRDefault="00AB263C" w:rsidP="00B2589F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hAnsiTheme="minorHAnsi" w:cstheme="minorHAnsi"/>
        </w:rPr>
        <w:t xml:space="preserve">Destička je čtena při 450 </w:t>
      </w:r>
      <w:proofErr w:type="spellStart"/>
      <w:r w:rsidRPr="00B2589F">
        <w:rPr>
          <w:rFonts w:asciiTheme="minorHAnsi" w:hAnsiTheme="minorHAnsi" w:cstheme="minorHAnsi"/>
        </w:rPr>
        <w:t>nm</w:t>
      </w:r>
      <w:proofErr w:type="spellEnd"/>
      <w:r w:rsidR="0034174C" w:rsidRPr="00B2589F">
        <w:rPr>
          <w:rFonts w:asciiTheme="minorHAnsi" w:hAnsiTheme="minorHAnsi" w:cstheme="minorHAnsi"/>
        </w:rPr>
        <w:t>.</w:t>
      </w:r>
    </w:p>
    <w:p w14:paraId="5B174423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  <w:sectPr w:rsidR="008A2686" w:rsidRPr="00B2589F">
          <w:pgSz w:w="11900" w:h="16840"/>
          <w:pgMar w:top="945" w:right="1424" w:bottom="160" w:left="1420" w:header="0" w:footer="0" w:gutter="0"/>
          <w:cols w:space="708" w:equalWidth="0">
            <w:col w:w="9060"/>
          </w:cols>
        </w:sectPr>
      </w:pPr>
    </w:p>
    <w:p w14:paraId="77965F05" w14:textId="77777777" w:rsidR="008A2686" w:rsidRPr="00B2589F" w:rsidRDefault="00D72B3B" w:rsidP="0034174C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5" w:name="page4"/>
      <w:bookmarkStart w:id="6" w:name="_Toc226029965"/>
      <w:bookmarkEnd w:id="5"/>
      <w:r w:rsidRPr="00B2589F">
        <w:rPr>
          <w:rFonts w:asciiTheme="minorHAnsi" w:eastAsia="Arial" w:hAnsiTheme="minorHAnsi" w:cstheme="minorHAnsi"/>
          <w:sz w:val="22"/>
          <w:szCs w:val="22"/>
        </w:rPr>
        <w:lastRenderedPageBreak/>
        <w:t>3. Obsah soupravy</w:t>
      </w:r>
      <w:bookmarkEnd w:id="6"/>
    </w:p>
    <w:p w14:paraId="5EC844AA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0925" w:rsidRPr="00B2589F" w14:paraId="2E56D644" w14:textId="77777777" w:rsidTr="0034174C">
        <w:trPr>
          <w:trHeight w:val="24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FF25B8" w14:textId="77777777" w:rsidR="00610925" w:rsidRPr="00980673" w:rsidRDefault="00610925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712F18">
              <w:rPr>
                <w:rFonts w:asciiTheme="minorHAnsi" w:eastAsia="Arial" w:hAnsiTheme="minorHAnsi" w:cstheme="minorHAnsi"/>
                <w:b/>
                <w:sz w:val="20"/>
              </w:rPr>
              <w:t>REAGENCIE</w:t>
            </w:r>
          </w:p>
        </w:tc>
      </w:tr>
      <w:tr w:rsidR="00610925" w:rsidRPr="00B2589F" w14:paraId="0508DB1B" w14:textId="77777777" w:rsidTr="00980673">
        <w:trPr>
          <w:trHeight w:val="170"/>
        </w:trPr>
        <w:tc>
          <w:tcPr>
            <w:tcW w:w="9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66C10C" w14:textId="75ED2D91" w:rsidR="00610925" w:rsidRPr="00980673" w:rsidRDefault="00610925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80673">
              <w:rPr>
                <w:rFonts w:asciiTheme="minorHAnsi" w:eastAsia="Arial" w:hAnsiTheme="minorHAnsi" w:cstheme="minorHAnsi"/>
                <w:sz w:val="20"/>
              </w:rPr>
              <w:t>Mikrodestičky</w:t>
            </w:r>
            <w:proofErr w:type="spellEnd"/>
            <w:r w:rsidRPr="00980673">
              <w:rPr>
                <w:rFonts w:asciiTheme="minorHAnsi" w:eastAsia="Arial" w:hAnsiTheme="minorHAnsi" w:cstheme="minorHAnsi"/>
                <w:sz w:val="20"/>
              </w:rPr>
              <w:t xml:space="preserve"> potažené </w:t>
            </w:r>
            <w:r w:rsidR="00AB263C" w:rsidRPr="00980673">
              <w:rPr>
                <w:rFonts w:asciiTheme="minorHAnsi" w:eastAsia="Arial" w:hAnsiTheme="minorHAnsi" w:cstheme="minorHAnsi"/>
                <w:sz w:val="20"/>
              </w:rPr>
              <w:t>rekombinantním proteinem VP7</w:t>
            </w:r>
            <w:r w:rsidRPr="0098067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  <w:tr w:rsidR="00610925" w:rsidRPr="00B2589F" w14:paraId="4D518F0B" w14:textId="77777777" w:rsidTr="0034174C">
        <w:trPr>
          <w:trHeight w:val="220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F9D448" w14:textId="203DBCEE" w:rsidR="00610925" w:rsidRPr="00980673" w:rsidRDefault="000710FF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980673">
              <w:rPr>
                <w:rFonts w:asciiTheme="minorHAnsi" w:eastAsia="Arial" w:hAnsiTheme="minorHAnsi" w:cstheme="minorHAnsi"/>
                <w:sz w:val="20"/>
              </w:rPr>
              <w:t>K</w:t>
            </w:r>
            <w:r w:rsidR="00610925" w:rsidRPr="00980673">
              <w:rPr>
                <w:rFonts w:asciiTheme="minorHAnsi" w:eastAsia="Arial" w:hAnsiTheme="minorHAnsi" w:cstheme="minorHAnsi"/>
                <w:sz w:val="20"/>
              </w:rPr>
              <w:t>oncentrovaný konjugát 10x</w:t>
            </w:r>
          </w:p>
        </w:tc>
      </w:tr>
      <w:tr w:rsidR="00610925" w:rsidRPr="00B2589F" w14:paraId="34A1F980" w14:textId="77777777" w:rsidTr="0034174C">
        <w:trPr>
          <w:trHeight w:val="220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E97E60" w14:textId="77777777" w:rsidR="00610925" w:rsidRPr="00980673" w:rsidRDefault="00610925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980673">
              <w:rPr>
                <w:rFonts w:asciiTheme="minorHAnsi" w:eastAsia="Arial" w:hAnsiTheme="minorHAnsi" w:cstheme="minorHAnsi"/>
                <w:sz w:val="20"/>
              </w:rPr>
              <w:t>Pozitivní kontrola</w:t>
            </w:r>
          </w:p>
        </w:tc>
      </w:tr>
      <w:tr w:rsidR="00610925" w:rsidRPr="00B2589F" w14:paraId="62BDE901" w14:textId="77777777" w:rsidTr="0034174C">
        <w:trPr>
          <w:trHeight w:val="220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ED680F" w14:textId="77777777" w:rsidR="00610925" w:rsidRPr="00980673" w:rsidRDefault="00610925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980673">
              <w:rPr>
                <w:rFonts w:asciiTheme="minorHAnsi" w:eastAsia="Arial" w:hAnsiTheme="minorHAnsi" w:cstheme="minorHAnsi"/>
                <w:sz w:val="20"/>
              </w:rPr>
              <w:t>Negativní kontrola</w:t>
            </w:r>
          </w:p>
        </w:tc>
      </w:tr>
      <w:tr w:rsidR="00610925" w:rsidRPr="00B2589F" w14:paraId="72C8ACB6" w14:textId="77777777" w:rsidTr="0034174C">
        <w:trPr>
          <w:trHeight w:val="220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A0B83C" w14:textId="1F3903E4" w:rsidR="00610925" w:rsidRPr="00980673" w:rsidRDefault="00610925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980673">
              <w:rPr>
                <w:rFonts w:asciiTheme="minorHAnsi" w:eastAsia="Arial" w:hAnsiTheme="minorHAnsi" w:cstheme="minorHAnsi"/>
                <w:sz w:val="20"/>
              </w:rPr>
              <w:t>Řed</w:t>
            </w:r>
            <w:r w:rsidR="00B2589F" w:rsidRPr="00980673">
              <w:rPr>
                <w:rFonts w:asciiTheme="minorHAnsi" w:eastAsia="Arial" w:hAnsiTheme="minorHAnsi" w:cstheme="minorHAnsi"/>
                <w:sz w:val="20"/>
              </w:rPr>
              <w:t>i</w:t>
            </w:r>
            <w:r w:rsidRPr="00980673">
              <w:rPr>
                <w:rFonts w:asciiTheme="minorHAnsi" w:eastAsia="Arial" w:hAnsiTheme="minorHAnsi" w:cstheme="minorHAnsi"/>
                <w:sz w:val="20"/>
              </w:rPr>
              <w:t xml:space="preserve">cí pufr </w:t>
            </w:r>
            <w:r w:rsidRPr="00980673">
              <w:rPr>
                <w:rFonts w:asciiTheme="minorHAnsi" w:eastAsia="Arial" w:hAnsiTheme="minorHAnsi" w:cstheme="minorHAnsi"/>
                <w:b/>
                <w:bCs/>
                <w:sz w:val="20"/>
              </w:rPr>
              <w:t>2</w:t>
            </w:r>
          </w:p>
        </w:tc>
      </w:tr>
      <w:tr w:rsidR="00610925" w:rsidRPr="00B2589F" w14:paraId="0E7BE246" w14:textId="77777777" w:rsidTr="0034174C">
        <w:trPr>
          <w:trHeight w:val="220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0BA9BF" w14:textId="73FCECA8" w:rsidR="00610925" w:rsidRPr="00980673" w:rsidRDefault="000710FF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980673">
              <w:rPr>
                <w:rFonts w:asciiTheme="minorHAnsi" w:eastAsia="Arial" w:hAnsiTheme="minorHAnsi" w:cstheme="minorHAnsi"/>
                <w:sz w:val="20"/>
              </w:rPr>
              <w:t>K</w:t>
            </w:r>
            <w:r w:rsidR="00610925" w:rsidRPr="00980673">
              <w:rPr>
                <w:rFonts w:asciiTheme="minorHAnsi" w:eastAsia="Arial" w:hAnsiTheme="minorHAnsi" w:cstheme="minorHAnsi"/>
                <w:sz w:val="20"/>
              </w:rPr>
              <w:t>oncentrovaný vymývací roztok (20x)</w:t>
            </w:r>
          </w:p>
        </w:tc>
      </w:tr>
      <w:tr w:rsidR="00610925" w:rsidRPr="00B2589F" w14:paraId="5A473082" w14:textId="77777777" w:rsidTr="0034174C">
        <w:trPr>
          <w:trHeight w:val="220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461C2" w14:textId="77777777" w:rsidR="00610925" w:rsidRPr="00980673" w:rsidRDefault="00610925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980673">
              <w:rPr>
                <w:rFonts w:asciiTheme="minorHAnsi" w:eastAsia="Arial" w:hAnsiTheme="minorHAnsi" w:cstheme="minorHAnsi"/>
                <w:sz w:val="20"/>
              </w:rPr>
              <w:t>Roztok substrátu</w:t>
            </w:r>
          </w:p>
        </w:tc>
      </w:tr>
      <w:tr w:rsidR="00610925" w:rsidRPr="00B2589F" w14:paraId="040B7FFB" w14:textId="77777777" w:rsidTr="0034174C">
        <w:trPr>
          <w:trHeight w:val="220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1CCDAE" w14:textId="34074ED6" w:rsidR="00610925" w:rsidRPr="00980673" w:rsidRDefault="00610925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980673">
              <w:rPr>
                <w:rFonts w:asciiTheme="minorHAnsi" w:eastAsia="Arial" w:hAnsiTheme="minorHAnsi" w:cstheme="minorHAnsi"/>
                <w:sz w:val="20"/>
              </w:rPr>
              <w:t>Stop roztok (0.5 M)</w:t>
            </w:r>
          </w:p>
        </w:tc>
      </w:tr>
    </w:tbl>
    <w:p w14:paraId="483965B9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5D00441F" w14:textId="6956FD9E" w:rsidR="008A2686" w:rsidRPr="00B2589F" w:rsidRDefault="00D72B3B" w:rsidP="0034174C">
      <w:pPr>
        <w:numPr>
          <w:ilvl w:val="1"/>
          <w:numId w:val="2"/>
        </w:numPr>
        <w:tabs>
          <w:tab w:val="left" w:pos="840"/>
        </w:tabs>
        <w:spacing w:line="360" w:lineRule="auto"/>
        <w:ind w:left="840" w:hanging="363"/>
        <w:contextualSpacing/>
        <w:jc w:val="both"/>
        <w:rPr>
          <w:rFonts w:asciiTheme="minorHAnsi" w:eastAsia="Arial" w:hAnsiTheme="minorHAnsi" w:cstheme="minorHAnsi"/>
          <w:bCs/>
        </w:rPr>
      </w:pPr>
      <w:r w:rsidRPr="00B2589F">
        <w:rPr>
          <w:rFonts w:asciiTheme="minorHAnsi" w:eastAsia="Arial" w:hAnsiTheme="minorHAnsi" w:cstheme="minorHAnsi"/>
          <w:bCs/>
        </w:rPr>
        <w:t>Konjugát, kontroly a roztok substrátu musí být skladovány při teplotě + 5</w:t>
      </w:r>
      <w:r w:rsidR="00D76C86" w:rsidRPr="00B2589F">
        <w:rPr>
          <w:rFonts w:asciiTheme="minorHAnsi" w:eastAsia="Arial" w:hAnsiTheme="minorHAnsi" w:cstheme="minorHAnsi"/>
          <w:bCs/>
        </w:rPr>
        <w:t xml:space="preserve"> </w:t>
      </w:r>
      <w:r w:rsidRPr="00B2589F">
        <w:rPr>
          <w:rFonts w:asciiTheme="minorHAnsi" w:eastAsia="Arial" w:hAnsiTheme="minorHAnsi" w:cstheme="minorHAnsi"/>
          <w:bCs/>
        </w:rPr>
        <w:t>°C (± 3</w:t>
      </w:r>
      <w:r w:rsidR="00D76C86" w:rsidRPr="00B2589F">
        <w:rPr>
          <w:rFonts w:asciiTheme="minorHAnsi" w:eastAsia="Arial" w:hAnsiTheme="minorHAnsi" w:cstheme="minorHAnsi"/>
          <w:bCs/>
        </w:rPr>
        <w:t xml:space="preserve"> </w:t>
      </w:r>
      <w:r w:rsidRPr="00B2589F">
        <w:rPr>
          <w:rFonts w:asciiTheme="minorHAnsi" w:eastAsia="Arial" w:hAnsiTheme="minorHAnsi" w:cstheme="minorHAnsi"/>
          <w:bCs/>
        </w:rPr>
        <w:t>°C).</w:t>
      </w:r>
    </w:p>
    <w:p w14:paraId="7C81402F" w14:textId="21256160" w:rsidR="008A2686" w:rsidRPr="00B2589F" w:rsidRDefault="00D72B3B" w:rsidP="0034174C">
      <w:pPr>
        <w:numPr>
          <w:ilvl w:val="1"/>
          <w:numId w:val="2"/>
        </w:numPr>
        <w:tabs>
          <w:tab w:val="left" w:pos="840"/>
        </w:tabs>
        <w:spacing w:line="360" w:lineRule="auto"/>
        <w:ind w:left="840" w:hanging="363"/>
        <w:contextualSpacing/>
        <w:jc w:val="both"/>
        <w:rPr>
          <w:rFonts w:asciiTheme="minorHAnsi" w:eastAsia="Arial" w:hAnsiTheme="minorHAnsi" w:cstheme="minorHAnsi"/>
          <w:bCs/>
        </w:rPr>
      </w:pPr>
      <w:r w:rsidRPr="00B2589F">
        <w:rPr>
          <w:rFonts w:asciiTheme="minorHAnsi" w:eastAsia="Arial" w:hAnsiTheme="minorHAnsi" w:cstheme="minorHAnsi"/>
          <w:bCs/>
        </w:rPr>
        <w:t>Ostatní reagencie mohou být skladovány mezi +2</w:t>
      </w:r>
      <w:r w:rsidR="00D76C86" w:rsidRPr="00B2589F">
        <w:rPr>
          <w:rFonts w:asciiTheme="minorHAnsi" w:eastAsia="Arial" w:hAnsiTheme="minorHAnsi" w:cstheme="minorHAnsi"/>
          <w:bCs/>
        </w:rPr>
        <w:t xml:space="preserve"> </w:t>
      </w:r>
      <w:r w:rsidRPr="00B2589F">
        <w:rPr>
          <w:rFonts w:asciiTheme="minorHAnsi" w:eastAsia="Arial" w:hAnsiTheme="minorHAnsi" w:cstheme="minorHAnsi"/>
          <w:bCs/>
        </w:rPr>
        <w:t>°C až +26</w:t>
      </w:r>
      <w:r w:rsidR="00D76C86" w:rsidRPr="00B2589F">
        <w:rPr>
          <w:rFonts w:asciiTheme="minorHAnsi" w:eastAsia="Arial" w:hAnsiTheme="minorHAnsi" w:cstheme="minorHAnsi"/>
          <w:bCs/>
        </w:rPr>
        <w:t xml:space="preserve"> </w:t>
      </w:r>
      <w:r w:rsidRPr="00B2589F">
        <w:rPr>
          <w:rFonts w:asciiTheme="minorHAnsi" w:eastAsia="Arial" w:hAnsiTheme="minorHAnsi" w:cstheme="minorHAnsi"/>
          <w:bCs/>
        </w:rPr>
        <w:t>°C.</w:t>
      </w:r>
    </w:p>
    <w:p w14:paraId="05884031" w14:textId="4F5C4D51" w:rsidR="008A2686" w:rsidRPr="00B2589F" w:rsidRDefault="00D72B3B" w:rsidP="0034174C">
      <w:pPr>
        <w:numPr>
          <w:ilvl w:val="1"/>
          <w:numId w:val="2"/>
        </w:numPr>
        <w:tabs>
          <w:tab w:val="left" w:pos="841"/>
        </w:tabs>
        <w:spacing w:line="360" w:lineRule="auto"/>
        <w:ind w:left="840" w:right="220" w:hanging="363"/>
        <w:contextualSpacing/>
        <w:jc w:val="both"/>
        <w:rPr>
          <w:rFonts w:asciiTheme="minorHAnsi" w:eastAsia="Arial" w:hAnsiTheme="minorHAnsi" w:cstheme="minorHAnsi"/>
          <w:bCs/>
        </w:rPr>
      </w:pPr>
      <w:r w:rsidRPr="00B2589F">
        <w:rPr>
          <w:rFonts w:asciiTheme="minorHAnsi" w:eastAsia="Arial" w:hAnsiTheme="minorHAnsi" w:cstheme="minorHAnsi"/>
          <w:bCs/>
        </w:rPr>
        <w:t>Komponenty,</w:t>
      </w:r>
      <w:r w:rsidR="003849B2" w:rsidRPr="00B2589F">
        <w:rPr>
          <w:rFonts w:asciiTheme="minorHAnsi" w:eastAsia="Arial" w:hAnsiTheme="minorHAnsi" w:cstheme="minorHAnsi"/>
          <w:bCs/>
        </w:rPr>
        <w:t xml:space="preserve"> </w:t>
      </w:r>
      <w:r w:rsidRPr="00B2589F">
        <w:rPr>
          <w:rFonts w:asciiTheme="minorHAnsi" w:eastAsia="Arial" w:hAnsiTheme="minorHAnsi" w:cstheme="minorHAnsi"/>
          <w:bCs/>
        </w:rPr>
        <w:t>které mají shodný název (koncentrovaný vymývací roztok, ředící pufr 2, stop roztok) mohou být používány pro celou řadu diagnostik ID VET.</w:t>
      </w:r>
    </w:p>
    <w:p w14:paraId="525337DE" w14:textId="363F9D67" w:rsidR="008A2686" w:rsidRDefault="00D72B3B" w:rsidP="003849B2">
      <w:pPr>
        <w:pStyle w:val="Nadpis1"/>
        <w:numPr>
          <w:ilvl w:val="0"/>
          <w:numId w:val="3"/>
        </w:numPr>
        <w:rPr>
          <w:rFonts w:asciiTheme="minorHAnsi" w:eastAsia="Arial" w:hAnsiTheme="minorHAnsi" w:cstheme="minorHAnsi"/>
          <w:sz w:val="22"/>
          <w:szCs w:val="22"/>
        </w:rPr>
      </w:pPr>
      <w:bookmarkStart w:id="7" w:name="_Toc226029966"/>
      <w:r w:rsidRPr="00B2589F">
        <w:rPr>
          <w:rFonts w:asciiTheme="minorHAnsi" w:eastAsia="Arial" w:hAnsiTheme="minorHAnsi" w:cstheme="minorHAnsi"/>
          <w:sz w:val="22"/>
          <w:szCs w:val="22"/>
        </w:rPr>
        <w:t>Materiál potřebný k provedení testu (není součástí této soupravy)</w:t>
      </w:r>
      <w:bookmarkEnd w:id="7"/>
    </w:p>
    <w:p w14:paraId="41865268" w14:textId="77777777" w:rsidR="00B2589F" w:rsidRPr="00B2589F" w:rsidRDefault="00B2589F" w:rsidP="00B2589F"/>
    <w:p w14:paraId="43963E3A" w14:textId="6B55AEF6" w:rsidR="008A2686" w:rsidRPr="00B2589F" w:rsidRDefault="00D72B3B" w:rsidP="0034174C">
      <w:pPr>
        <w:numPr>
          <w:ilvl w:val="1"/>
          <w:numId w:val="3"/>
        </w:numPr>
        <w:tabs>
          <w:tab w:val="left" w:pos="840"/>
        </w:tabs>
        <w:spacing w:line="360" w:lineRule="auto"/>
        <w:ind w:left="840" w:hanging="363"/>
        <w:contextualSpacing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Jedno nebo vícekanálové mikropipety pro přenášení 10 µl,</w:t>
      </w:r>
      <w:r w:rsidR="000C4C02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 xml:space="preserve">100 µl a </w:t>
      </w:r>
      <w:r w:rsidR="000710FF" w:rsidRPr="00B2589F">
        <w:rPr>
          <w:rFonts w:asciiTheme="minorHAnsi" w:eastAsia="Arial" w:hAnsiTheme="minorHAnsi" w:cstheme="minorHAnsi"/>
        </w:rPr>
        <w:t>5</w:t>
      </w:r>
      <w:r w:rsidRPr="00B2589F">
        <w:rPr>
          <w:rFonts w:asciiTheme="minorHAnsi" w:eastAsia="Arial" w:hAnsiTheme="minorHAnsi" w:cstheme="minorHAnsi"/>
        </w:rPr>
        <w:t>00 µl</w:t>
      </w:r>
      <w:r w:rsidR="00B2589F">
        <w:rPr>
          <w:rFonts w:asciiTheme="minorHAnsi" w:eastAsia="Arial" w:hAnsiTheme="minorHAnsi" w:cstheme="minorHAnsi"/>
        </w:rPr>
        <w:t>.</w:t>
      </w:r>
    </w:p>
    <w:p w14:paraId="75DE0AEA" w14:textId="77777777" w:rsidR="008A2686" w:rsidRPr="00B2589F" w:rsidRDefault="00D72B3B" w:rsidP="0034174C">
      <w:pPr>
        <w:numPr>
          <w:ilvl w:val="1"/>
          <w:numId w:val="3"/>
        </w:numPr>
        <w:tabs>
          <w:tab w:val="left" w:pos="840"/>
        </w:tabs>
        <w:spacing w:line="360" w:lineRule="auto"/>
        <w:ind w:left="840" w:hanging="363"/>
        <w:contextualSpacing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Špičky pro mikropipety na jednorázové použití.</w:t>
      </w:r>
    </w:p>
    <w:p w14:paraId="625596A9" w14:textId="77777777" w:rsidR="008A2686" w:rsidRPr="00B2589F" w:rsidRDefault="00D72B3B" w:rsidP="0034174C">
      <w:pPr>
        <w:numPr>
          <w:ilvl w:val="1"/>
          <w:numId w:val="3"/>
        </w:numPr>
        <w:tabs>
          <w:tab w:val="left" w:pos="840"/>
        </w:tabs>
        <w:spacing w:line="360" w:lineRule="auto"/>
        <w:ind w:left="840" w:hanging="363"/>
        <w:contextualSpacing/>
        <w:jc w:val="both"/>
        <w:rPr>
          <w:rFonts w:asciiTheme="minorHAnsi" w:eastAsia="Arial" w:hAnsiTheme="minorHAnsi" w:cstheme="minorHAnsi"/>
        </w:rPr>
      </w:pPr>
      <w:proofErr w:type="spellStart"/>
      <w:r w:rsidRPr="00B2589F">
        <w:rPr>
          <w:rFonts w:asciiTheme="minorHAnsi" w:eastAsia="Arial" w:hAnsiTheme="minorHAnsi" w:cstheme="minorHAnsi"/>
        </w:rPr>
        <w:t>Odečítačka</w:t>
      </w:r>
      <w:proofErr w:type="spellEnd"/>
      <w:r w:rsidRPr="00B2589F">
        <w:rPr>
          <w:rFonts w:asciiTheme="minorHAnsi" w:eastAsia="Arial" w:hAnsiTheme="minorHAnsi" w:cstheme="minorHAnsi"/>
        </w:rPr>
        <w:t xml:space="preserve"> 96-ti jamkových </w:t>
      </w:r>
      <w:proofErr w:type="spellStart"/>
      <w:r w:rsidRPr="00B2589F">
        <w:rPr>
          <w:rFonts w:asciiTheme="minorHAnsi" w:eastAsia="Arial" w:hAnsiTheme="minorHAnsi" w:cstheme="minorHAnsi"/>
        </w:rPr>
        <w:t>mikrodestiček</w:t>
      </w:r>
      <w:proofErr w:type="spellEnd"/>
      <w:r w:rsidRPr="00B2589F">
        <w:rPr>
          <w:rFonts w:asciiTheme="minorHAnsi" w:eastAsia="Arial" w:hAnsiTheme="minorHAnsi" w:cstheme="minorHAnsi"/>
        </w:rPr>
        <w:t>.</w:t>
      </w:r>
    </w:p>
    <w:p w14:paraId="0881C1B7" w14:textId="04915946" w:rsidR="008A2686" w:rsidRPr="00B2589F" w:rsidRDefault="00D72B3B" w:rsidP="0034174C">
      <w:pPr>
        <w:numPr>
          <w:ilvl w:val="1"/>
          <w:numId w:val="3"/>
        </w:numPr>
        <w:tabs>
          <w:tab w:val="left" w:pos="840"/>
        </w:tabs>
        <w:spacing w:line="360" w:lineRule="auto"/>
        <w:ind w:left="840" w:hanging="363"/>
        <w:contextualSpacing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Destilovaná nebo </w:t>
      </w:r>
      <w:proofErr w:type="spellStart"/>
      <w:r w:rsidRPr="00B2589F">
        <w:rPr>
          <w:rFonts w:asciiTheme="minorHAnsi" w:eastAsia="Arial" w:hAnsiTheme="minorHAnsi" w:cstheme="minorHAnsi"/>
        </w:rPr>
        <w:t>deionizovan</w:t>
      </w:r>
      <w:r w:rsidR="00B2589F">
        <w:rPr>
          <w:rFonts w:asciiTheme="minorHAnsi" w:eastAsia="Arial" w:hAnsiTheme="minorHAnsi" w:cstheme="minorHAnsi"/>
        </w:rPr>
        <w:t>á</w:t>
      </w:r>
      <w:proofErr w:type="spellEnd"/>
      <w:r w:rsidRPr="00B2589F">
        <w:rPr>
          <w:rFonts w:asciiTheme="minorHAnsi" w:eastAsia="Arial" w:hAnsiTheme="minorHAnsi" w:cstheme="minorHAnsi"/>
        </w:rPr>
        <w:t xml:space="preserve"> voda.</w:t>
      </w:r>
    </w:p>
    <w:p w14:paraId="5C0C5D5F" w14:textId="4EC2D2F4" w:rsidR="008A2686" w:rsidRPr="00B2589F" w:rsidRDefault="00D72B3B" w:rsidP="0034174C">
      <w:pPr>
        <w:numPr>
          <w:ilvl w:val="1"/>
          <w:numId w:val="3"/>
        </w:numPr>
        <w:tabs>
          <w:tab w:val="left" w:pos="840"/>
        </w:tabs>
        <w:spacing w:line="360" w:lineRule="auto"/>
        <w:ind w:left="840" w:hanging="363"/>
        <w:contextualSpacing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Manuální nebo automatický promývací systém.</w:t>
      </w:r>
    </w:p>
    <w:p w14:paraId="6166FFA5" w14:textId="59143F63" w:rsidR="008A2686" w:rsidRDefault="00D72B3B" w:rsidP="003849B2">
      <w:pPr>
        <w:pStyle w:val="Nadpis1"/>
        <w:numPr>
          <w:ilvl w:val="0"/>
          <w:numId w:val="3"/>
        </w:numPr>
        <w:rPr>
          <w:rFonts w:asciiTheme="minorHAnsi" w:eastAsia="Arial" w:hAnsiTheme="minorHAnsi" w:cstheme="minorHAnsi"/>
          <w:sz w:val="22"/>
          <w:szCs w:val="22"/>
        </w:rPr>
      </w:pPr>
      <w:bookmarkStart w:id="8" w:name="_Toc226029967"/>
      <w:r w:rsidRPr="00B2589F">
        <w:rPr>
          <w:rFonts w:asciiTheme="minorHAnsi" w:eastAsia="Arial" w:hAnsiTheme="minorHAnsi" w:cstheme="minorHAnsi"/>
          <w:sz w:val="22"/>
          <w:szCs w:val="22"/>
        </w:rPr>
        <w:t>Bezpečnostní opatření</w:t>
      </w:r>
      <w:bookmarkEnd w:id="8"/>
    </w:p>
    <w:p w14:paraId="78D0B079" w14:textId="77777777" w:rsidR="00B2589F" w:rsidRPr="00B2589F" w:rsidRDefault="00B2589F" w:rsidP="00B2589F"/>
    <w:p w14:paraId="5131A36A" w14:textId="3B133E7E" w:rsidR="008A2686" w:rsidRPr="00B2589F" w:rsidRDefault="00D72B3B" w:rsidP="0034174C">
      <w:pPr>
        <w:pStyle w:val="Odstavecseseznamem"/>
        <w:numPr>
          <w:ilvl w:val="0"/>
          <w:numId w:val="25"/>
        </w:numPr>
        <w:tabs>
          <w:tab w:val="left" w:pos="840"/>
        </w:tabs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Nepipetujte ústy.</w:t>
      </w:r>
    </w:p>
    <w:p w14:paraId="3A387536" w14:textId="27095417" w:rsidR="008A2686" w:rsidRPr="00B2589F" w:rsidRDefault="00D72B3B" w:rsidP="0034174C">
      <w:pPr>
        <w:pStyle w:val="Odstavecseseznamem"/>
        <w:numPr>
          <w:ilvl w:val="0"/>
          <w:numId w:val="25"/>
        </w:numPr>
        <w:tabs>
          <w:tab w:val="left" w:pos="840"/>
        </w:tabs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Roztok substrátu může po zasažení podráždit kůži</w:t>
      </w:r>
    </w:p>
    <w:p w14:paraId="22F57827" w14:textId="0A0E7DEF" w:rsidR="008A2686" w:rsidRPr="00B2589F" w:rsidRDefault="00D72B3B" w:rsidP="0034174C">
      <w:pPr>
        <w:pStyle w:val="Odstavecseseznamem"/>
        <w:numPr>
          <w:ilvl w:val="0"/>
          <w:numId w:val="25"/>
        </w:numPr>
        <w:tabs>
          <w:tab w:val="left" w:pos="840"/>
        </w:tabs>
        <w:spacing w:line="360" w:lineRule="auto"/>
        <w:ind w:right="20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Stop roztok (0.5 M</w:t>
      </w:r>
      <w:r w:rsidR="005175AC" w:rsidRPr="00B2589F">
        <w:rPr>
          <w:rFonts w:asciiTheme="minorHAnsi" w:eastAsia="Arial" w:hAnsiTheme="minorHAnsi" w:cstheme="minorHAnsi"/>
        </w:rPr>
        <w:t>) je</w:t>
      </w:r>
      <w:r w:rsidR="005175AC" w:rsidRPr="00B2589F">
        <w:rPr>
          <w:rFonts w:asciiTheme="minorHAnsi" w:eastAsia="Arial" w:hAnsiTheme="minorHAnsi" w:cstheme="minorHAnsi"/>
          <w:bCs/>
        </w:rPr>
        <w:t xml:space="preserve"> zdraví škodlivý při požití (H302</w:t>
      </w:r>
      <w:r w:rsidRPr="00B2589F">
        <w:rPr>
          <w:rFonts w:asciiTheme="minorHAnsi" w:eastAsia="Arial" w:hAnsiTheme="minorHAnsi" w:cstheme="minorHAnsi"/>
        </w:rPr>
        <w:t>). V případě zasažení kůže nebo očí, okamžitě důkladně vypláchněte proudem čisté vody a vyhledejte lékaře</w:t>
      </w:r>
      <w:r w:rsidR="005175AC" w:rsidRPr="00B2589F">
        <w:rPr>
          <w:rFonts w:asciiTheme="minorHAnsi" w:eastAsia="Arial" w:hAnsiTheme="minorHAnsi" w:cstheme="minorHAnsi"/>
        </w:rPr>
        <w:t>.</w:t>
      </w:r>
      <w:r w:rsidR="005175AC" w:rsidRPr="00B2589F">
        <w:rPr>
          <w:rFonts w:asciiTheme="minorHAnsi" w:eastAsia="Arial" w:hAnsiTheme="minorHAnsi" w:cstheme="minorHAnsi"/>
          <w:bCs/>
        </w:rPr>
        <w:t> Může vyvolat alergickou kožní reakci (H317).</w:t>
      </w:r>
    </w:p>
    <w:p w14:paraId="3E0F3A59" w14:textId="77777777" w:rsidR="008A2686" w:rsidRPr="00B2589F" w:rsidRDefault="00D72B3B" w:rsidP="0034174C">
      <w:pPr>
        <w:pStyle w:val="Odstavecseseznamem"/>
        <w:numPr>
          <w:ilvl w:val="0"/>
          <w:numId w:val="25"/>
        </w:numPr>
        <w:tabs>
          <w:tab w:val="left" w:pos="840"/>
        </w:tabs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Roztok substrátu nevystavujte přímému světlu ani oxidačním činidlům</w:t>
      </w:r>
    </w:p>
    <w:p w14:paraId="68976FDF" w14:textId="5125FA78" w:rsidR="000710FF" w:rsidRDefault="00D72B3B" w:rsidP="0034174C">
      <w:pPr>
        <w:pStyle w:val="Odstavecseseznamem"/>
        <w:numPr>
          <w:ilvl w:val="0"/>
          <w:numId w:val="25"/>
        </w:numPr>
        <w:tabs>
          <w:tab w:val="left" w:pos="841"/>
        </w:tabs>
        <w:spacing w:line="360" w:lineRule="auto"/>
        <w:ind w:right="360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Všechen použitý jednorázový materiál pro testování dekontaminujte </w:t>
      </w:r>
      <w:r w:rsidR="005175AC" w:rsidRPr="00B2589F">
        <w:rPr>
          <w:rFonts w:asciiTheme="minorHAnsi" w:eastAsia="Arial" w:hAnsiTheme="minorHAnsi" w:cstheme="minorHAnsi"/>
        </w:rPr>
        <w:t>dle platných nařízení.</w:t>
      </w:r>
    </w:p>
    <w:p w14:paraId="3906A509" w14:textId="34B90578" w:rsidR="00B2589F" w:rsidRPr="00B2589F" w:rsidRDefault="00B2589F" w:rsidP="0034174C">
      <w:pPr>
        <w:pStyle w:val="Odstavecseseznamem"/>
        <w:numPr>
          <w:ilvl w:val="0"/>
          <w:numId w:val="25"/>
        </w:numPr>
        <w:tabs>
          <w:tab w:val="left" w:pos="841"/>
        </w:tabs>
        <w:spacing w:line="360" w:lineRule="auto"/>
        <w:ind w:right="36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Uchovávejte mimo dohled a dosah dětí.</w:t>
      </w:r>
    </w:p>
    <w:p w14:paraId="7433FF7F" w14:textId="77777777" w:rsidR="008A2686" w:rsidRPr="00B2589F" w:rsidRDefault="00D72B3B" w:rsidP="0034174C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9" w:name="_Toc226029968"/>
      <w:r w:rsidRPr="00B2589F">
        <w:rPr>
          <w:rFonts w:asciiTheme="minorHAnsi" w:eastAsia="Arial" w:hAnsiTheme="minorHAnsi" w:cstheme="minorHAnsi"/>
          <w:sz w:val="22"/>
          <w:szCs w:val="22"/>
        </w:rPr>
        <w:lastRenderedPageBreak/>
        <w:t>6. Příprava vzorku</w:t>
      </w:r>
      <w:bookmarkEnd w:id="9"/>
    </w:p>
    <w:p w14:paraId="09DDA44D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16F4C683" w14:textId="2E621489" w:rsidR="008A2686" w:rsidRPr="00B2589F" w:rsidRDefault="00D72B3B" w:rsidP="0034174C">
      <w:pPr>
        <w:spacing w:line="360" w:lineRule="auto"/>
        <w:ind w:right="700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Aby se zabránilo rozdílné </w:t>
      </w:r>
      <w:r w:rsidR="00B2589F" w:rsidRPr="00B2589F">
        <w:rPr>
          <w:rFonts w:asciiTheme="minorHAnsi" w:eastAsia="Arial" w:hAnsiTheme="minorHAnsi" w:cstheme="minorHAnsi"/>
        </w:rPr>
        <w:t>d</w:t>
      </w:r>
      <w:r w:rsidR="00B2589F">
        <w:rPr>
          <w:rFonts w:asciiTheme="minorHAnsi" w:eastAsia="Arial" w:hAnsiTheme="minorHAnsi" w:cstheme="minorHAnsi"/>
        </w:rPr>
        <w:t>obě</w:t>
      </w:r>
      <w:r w:rsidR="00B2589F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 xml:space="preserve">inkubace jednotlivých vzorků je možné připravit předem na 96jamkovou destičku testovací a kontrolní vzorky a až poté je ve stejný čas přenést do ELISA </w:t>
      </w:r>
      <w:proofErr w:type="spellStart"/>
      <w:r w:rsidRPr="00B2589F">
        <w:rPr>
          <w:rFonts w:asciiTheme="minorHAnsi" w:eastAsia="Arial" w:hAnsiTheme="minorHAnsi" w:cstheme="minorHAnsi"/>
        </w:rPr>
        <w:t>mikrodestiček</w:t>
      </w:r>
      <w:proofErr w:type="spellEnd"/>
      <w:r w:rsidRPr="00B2589F">
        <w:rPr>
          <w:rFonts w:asciiTheme="minorHAnsi" w:eastAsia="Arial" w:hAnsiTheme="minorHAnsi" w:cstheme="minorHAnsi"/>
        </w:rPr>
        <w:t xml:space="preserve"> za použití vícekanálových pipet.</w:t>
      </w:r>
    </w:p>
    <w:p w14:paraId="469DBEB6" w14:textId="77777777" w:rsidR="008A2686" w:rsidRPr="00B2589F" w:rsidRDefault="00D72B3B" w:rsidP="003849B2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0" w:name="_Toc226029969"/>
      <w:r w:rsidRPr="00B2589F">
        <w:rPr>
          <w:rFonts w:asciiTheme="minorHAnsi" w:eastAsia="Arial" w:hAnsiTheme="minorHAnsi" w:cstheme="minorHAnsi"/>
          <w:sz w:val="22"/>
          <w:szCs w:val="22"/>
        </w:rPr>
        <w:t>7. Příprava promývacího roztoku</w:t>
      </w:r>
      <w:bookmarkEnd w:id="10"/>
    </w:p>
    <w:p w14:paraId="2CAA2821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1E373A12" w14:textId="3E427A8F" w:rsidR="008A2686" w:rsidRPr="00B2589F" w:rsidRDefault="005175AC" w:rsidP="0034174C">
      <w:pPr>
        <w:spacing w:line="360" w:lineRule="auto"/>
        <w:ind w:right="240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Pokud je to nezbytné, přeneste Promývací roztok (20x) do pokojové teploty a řádně jej promíchejte. Připravte Promývací roztok (1x) zředěním Promývacího roztoku (20x) destilovanou vodou.</w:t>
      </w:r>
      <w:r w:rsid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 xml:space="preserve">Promývací krok velmi ovlivňuje konečný výsledek reakce. Ujistěte se, že jamky jsou před </w:t>
      </w:r>
      <w:r w:rsidR="00D76C86" w:rsidRPr="00B2589F">
        <w:rPr>
          <w:rFonts w:asciiTheme="minorHAnsi" w:eastAsia="Arial" w:hAnsiTheme="minorHAnsi" w:cstheme="minorHAnsi"/>
        </w:rPr>
        <w:t xml:space="preserve">promytím </w:t>
      </w:r>
      <w:r w:rsidRPr="00B2589F">
        <w:rPr>
          <w:rFonts w:asciiTheme="minorHAnsi" w:eastAsia="Arial" w:hAnsiTheme="minorHAnsi" w:cstheme="minorHAnsi"/>
        </w:rPr>
        <w:t>zcela prázdné. Pokud používáte automatickou pipetu, je velmi důležité správné nastavení jejích parametrů.</w:t>
      </w:r>
    </w:p>
    <w:p w14:paraId="5FDC991B" w14:textId="77777777" w:rsidR="008A2686" w:rsidRPr="00B2589F" w:rsidRDefault="00D72B3B" w:rsidP="003849B2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1" w:name="_Toc226029970"/>
      <w:r w:rsidRPr="00B2589F">
        <w:rPr>
          <w:rFonts w:asciiTheme="minorHAnsi" w:eastAsia="Arial" w:hAnsiTheme="minorHAnsi" w:cstheme="minorHAnsi"/>
          <w:sz w:val="22"/>
          <w:szCs w:val="22"/>
        </w:rPr>
        <w:t>8. Pracovní postup</w:t>
      </w:r>
      <w:bookmarkEnd w:id="11"/>
    </w:p>
    <w:p w14:paraId="2CEA91BA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D35CF4B" w14:textId="15CDAEBD" w:rsidR="008A2686" w:rsidRPr="00B2589F" w:rsidRDefault="00D72B3B" w:rsidP="0034174C">
      <w:pPr>
        <w:spacing w:line="360" w:lineRule="auto"/>
        <w:contextualSpacing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Před provedením testu </w:t>
      </w:r>
      <w:r w:rsidR="00B2589F">
        <w:rPr>
          <w:rFonts w:asciiTheme="minorHAnsi" w:eastAsia="Arial" w:hAnsiTheme="minorHAnsi" w:cstheme="minorHAnsi"/>
        </w:rPr>
        <w:t>ponechejte</w:t>
      </w:r>
      <w:r w:rsidR="00B2589F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všechny reagencie</w:t>
      </w:r>
      <w:r w:rsidR="00B2589F">
        <w:rPr>
          <w:rFonts w:asciiTheme="minorHAnsi" w:eastAsia="Arial" w:hAnsiTheme="minorHAnsi" w:cstheme="minorHAnsi"/>
        </w:rPr>
        <w:t xml:space="preserve"> vytemperovat při</w:t>
      </w:r>
      <w:r w:rsidRPr="00B2589F">
        <w:rPr>
          <w:rFonts w:asciiTheme="minorHAnsi" w:eastAsia="Arial" w:hAnsiTheme="minorHAnsi" w:cstheme="minorHAnsi"/>
        </w:rPr>
        <w:t xml:space="preserve"> pokojové teplot</w:t>
      </w:r>
      <w:r w:rsidR="00B2589F">
        <w:rPr>
          <w:rFonts w:asciiTheme="minorHAnsi" w:eastAsia="Arial" w:hAnsiTheme="minorHAnsi" w:cstheme="minorHAnsi"/>
        </w:rPr>
        <w:t>ě</w:t>
      </w:r>
      <w:r w:rsidRPr="00B2589F">
        <w:rPr>
          <w:rFonts w:asciiTheme="minorHAnsi" w:eastAsia="Arial" w:hAnsiTheme="minorHAnsi" w:cstheme="minorHAnsi"/>
        </w:rPr>
        <w:t xml:space="preserve"> na teplotu 21</w:t>
      </w:r>
      <w:r w:rsidR="00D76C86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°C ± 5</w:t>
      </w:r>
      <w:r w:rsidR="00D76C86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°C.</w:t>
      </w:r>
      <w:r w:rsidR="00980673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 xml:space="preserve">Všechny reagencie pak homogenizujte převrácením nebo na </w:t>
      </w:r>
      <w:proofErr w:type="spellStart"/>
      <w:r w:rsidRPr="00B2589F">
        <w:rPr>
          <w:rFonts w:asciiTheme="minorHAnsi" w:eastAsia="Arial" w:hAnsiTheme="minorHAnsi" w:cstheme="minorHAnsi"/>
        </w:rPr>
        <w:t>vortexu</w:t>
      </w:r>
      <w:proofErr w:type="spellEnd"/>
      <w:r w:rsidRPr="00B2589F">
        <w:rPr>
          <w:rFonts w:asciiTheme="minorHAnsi" w:eastAsia="Arial" w:hAnsiTheme="minorHAnsi" w:cstheme="minorHAnsi"/>
        </w:rPr>
        <w:t>.</w:t>
      </w:r>
    </w:p>
    <w:p w14:paraId="1BC7A59F" w14:textId="3D4F5C33" w:rsidR="000710FF" w:rsidRPr="00B2589F" w:rsidRDefault="000710FF" w:rsidP="0034174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Přidejte:</w:t>
      </w:r>
    </w:p>
    <w:p w14:paraId="0E5EF2E5" w14:textId="587DABA5" w:rsidR="000710FF" w:rsidRPr="00B2589F" w:rsidRDefault="000710FF" w:rsidP="0034174C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50 </w:t>
      </w:r>
      <w:r w:rsidR="00D76C86" w:rsidRPr="00B2589F">
        <w:rPr>
          <w:rFonts w:asciiTheme="minorHAnsi" w:eastAsia="Arial" w:hAnsiTheme="minorHAnsi" w:cstheme="minorHAnsi"/>
        </w:rPr>
        <w:t>µ</w:t>
      </w:r>
      <w:r w:rsidRPr="00B2589F">
        <w:rPr>
          <w:rFonts w:asciiTheme="minorHAnsi" w:eastAsia="Arial" w:hAnsiTheme="minorHAnsi" w:cstheme="minorHAnsi"/>
        </w:rPr>
        <w:t>l Řed</w:t>
      </w:r>
      <w:r w:rsidR="00980673">
        <w:rPr>
          <w:rFonts w:asciiTheme="minorHAnsi" w:eastAsia="Arial" w:hAnsiTheme="minorHAnsi" w:cstheme="minorHAnsi"/>
        </w:rPr>
        <w:t>i</w:t>
      </w:r>
      <w:r w:rsidRPr="00B2589F">
        <w:rPr>
          <w:rFonts w:asciiTheme="minorHAnsi" w:eastAsia="Arial" w:hAnsiTheme="minorHAnsi" w:cstheme="minorHAnsi"/>
        </w:rPr>
        <w:t>cího roztoku 2 do každé jamky</w:t>
      </w:r>
    </w:p>
    <w:p w14:paraId="20838901" w14:textId="682ECC41" w:rsidR="000710FF" w:rsidRPr="00B2589F" w:rsidRDefault="000710FF" w:rsidP="0034174C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50 </w:t>
      </w:r>
      <w:r w:rsidR="00D76C86" w:rsidRPr="00B2589F">
        <w:rPr>
          <w:rFonts w:asciiTheme="minorHAnsi" w:eastAsia="Arial" w:hAnsiTheme="minorHAnsi" w:cstheme="minorHAnsi"/>
        </w:rPr>
        <w:t>µ</w:t>
      </w:r>
      <w:r w:rsidRPr="00B2589F">
        <w:rPr>
          <w:rFonts w:asciiTheme="minorHAnsi" w:eastAsia="Arial" w:hAnsiTheme="minorHAnsi" w:cstheme="minorHAnsi"/>
        </w:rPr>
        <w:t>l Pozitivní kontroly do jamky A1 a B1.</w:t>
      </w:r>
    </w:p>
    <w:p w14:paraId="3BCAAEDD" w14:textId="665EC85B" w:rsidR="000710FF" w:rsidRPr="00B2589F" w:rsidRDefault="000710FF" w:rsidP="0034174C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50 </w:t>
      </w:r>
      <w:r w:rsidR="00D76C86" w:rsidRPr="00B2589F">
        <w:rPr>
          <w:rFonts w:asciiTheme="minorHAnsi" w:eastAsia="Arial" w:hAnsiTheme="minorHAnsi" w:cstheme="minorHAnsi"/>
        </w:rPr>
        <w:t>µ</w:t>
      </w:r>
      <w:r w:rsidRPr="00B2589F">
        <w:rPr>
          <w:rFonts w:asciiTheme="minorHAnsi" w:eastAsia="Arial" w:hAnsiTheme="minorHAnsi" w:cstheme="minorHAnsi"/>
        </w:rPr>
        <w:t>l Negativní kontroly do jamky C1 a D1.</w:t>
      </w:r>
    </w:p>
    <w:p w14:paraId="7A7FEC94" w14:textId="5D3936BB" w:rsidR="000710FF" w:rsidRPr="00B2589F" w:rsidRDefault="000710FF" w:rsidP="0034174C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50 </w:t>
      </w:r>
      <w:r w:rsidR="00D76C86" w:rsidRPr="00B2589F">
        <w:rPr>
          <w:rFonts w:asciiTheme="minorHAnsi" w:eastAsia="Arial" w:hAnsiTheme="minorHAnsi" w:cstheme="minorHAnsi"/>
        </w:rPr>
        <w:t>µ</w:t>
      </w:r>
      <w:r w:rsidRPr="00B2589F">
        <w:rPr>
          <w:rFonts w:asciiTheme="minorHAnsi" w:eastAsia="Arial" w:hAnsiTheme="minorHAnsi" w:cstheme="minorHAnsi"/>
        </w:rPr>
        <w:t>l vzorku do každé zbývající jamky.</w:t>
      </w:r>
    </w:p>
    <w:p w14:paraId="2890E8DF" w14:textId="6AA0C2B4" w:rsidR="000710FF" w:rsidRPr="00B2589F" w:rsidRDefault="000710FF" w:rsidP="0034174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Přikryjte destičku a inkubujte 45 min ± 4 min při teplotě 21</w:t>
      </w:r>
      <w:r w:rsidR="00D76C86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°C (±5</w:t>
      </w:r>
      <w:r w:rsidR="00D76C86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°C).</w:t>
      </w:r>
    </w:p>
    <w:p w14:paraId="47242264" w14:textId="4300C570" w:rsidR="008A2686" w:rsidRPr="00B2589F" w:rsidRDefault="000710FF" w:rsidP="00D76C86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Připravte Konjugát 1x zředěním Koncentrovaného konjugátu 10x v poměru 1/10 Řed</w:t>
      </w:r>
      <w:r w:rsidR="00D76C86" w:rsidRPr="00B2589F">
        <w:rPr>
          <w:rFonts w:asciiTheme="minorHAnsi" w:eastAsia="Arial" w:hAnsiTheme="minorHAnsi" w:cstheme="minorHAnsi"/>
        </w:rPr>
        <w:t>i</w:t>
      </w:r>
      <w:r w:rsidRPr="00B2589F">
        <w:rPr>
          <w:rFonts w:asciiTheme="minorHAnsi" w:eastAsia="Arial" w:hAnsiTheme="minorHAnsi" w:cstheme="minorHAnsi"/>
        </w:rPr>
        <w:t>cím pufrem 2.</w:t>
      </w:r>
      <w:r w:rsidR="00D76C86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 xml:space="preserve">Destičku neproplachujte, ani </w:t>
      </w:r>
      <w:r w:rsidR="000C4C02" w:rsidRPr="00B2589F">
        <w:rPr>
          <w:rFonts w:asciiTheme="minorHAnsi" w:eastAsia="Arial" w:hAnsiTheme="minorHAnsi" w:cstheme="minorHAnsi"/>
        </w:rPr>
        <w:t>nevylévejte</w:t>
      </w:r>
      <w:r w:rsidRPr="00B2589F">
        <w:rPr>
          <w:rFonts w:asciiTheme="minorHAnsi" w:eastAsia="Arial" w:hAnsiTheme="minorHAnsi" w:cstheme="minorHAnsi"/>
        </w:rPr>
        <w:t>.</w:t>
      </w:r>
    </w:p>
    <w:p w14:paraId="1E27844D" w14:textId="0FA3346E" w:rsidR="000710FF" w:rsidRPr="00B2589F" w:rsidRDefault="000710FF" w:rsidP="0034174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Přidejte 100 </w:t>
      </w:r>
      <w:r w:rsidR="00D76C86" w:rsidRPr="00B2589F">
        <w:rPr>
          <w:rFonts w:asciiTheme="minorHAnsi" w:eastAsia="Arial" w:hAnsiTheme="minorHAnsi" w:cstheme="minorHAnsi"/>
        </w:rPr>
        <w:t>µ</w:t>
      </w:r>
      <w:r w:rsidRPr="00B2589F">
        <w:rPr>
          <w:rFonts w:asciiTheme="minorHAnsi" w:eastAsia="Arial" w:hAnsiTheme="minorHAnsi" w:cstheme="minorHAnsi"/>
        </w:rPr>
        <w:t>l Konjugátu 1x do každé jamky.</w:t>
      </w:r>
    </w:p>
    <w:p w14:paraId="6E128601" w14:textId="38219F93" w:rsidR="000710FF" w:rsidRPr="00B2589F" w:rsidRDefault="000710FF" w:rsidP="0034174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Přikryjte destičku a inkubujte 30 min ±3 min při teplotě 21</w:t>
      </w:r>
      <w:r w:rsidR="00D76C86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°C (±5</w:t>
      </w:r>
      <w:r w:rsidR="00D76C86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°C).</w:t>
      </w:r>
    </w:p>
    <w:p w14:paraId="539A47F8" w14:textId="031F122B" w:rsidR="000710FF" w:rsidRPr="00B2589F" w:rsidRDefault="000710FF" w:rsidP="0034174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Každou jamku promyjte 3x 300 </w:t>
      </w:r>
      <w:r w:rsidR="00D76C86" w:rsidRPr="00B2589F">
        <w:rPr>
          <w:rFonts w:asciiTheme="minorHAnsi" w:eastAsia="Arial" w:hAnsiTheme="minorHAnsi" w:cstheme="minorHAnsi"/>
        </w:rPr>
        <w:t>µ</w:t>
      </w:r>
      <w:r w:rsidRPr="00B2589F">
        <w:rPr>
          <w:rFonts w:asciiTheme="minorHAnsi" w:eastAsia="Arial" w:hAnsiTheme="minorHAnsi" w:cstheme="minorHAnsi"/>
        </w:rPr>
        <w:t>l Promývacího roztoku. Vyvarujte se vyschnutí jamek.</w:t>
      </w:r>
    </w:p>
    <w:p w14:paraId="25B28852" w14:textId="5A08A38E" w:rsidR="000710FF" w:rsidRPr="00B2589F" w:rsidRDefault="000710FF" w:rsidP="0034174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Přidejte 100 </w:t>
      </w:r>
      <w:r w:rsidR="00D76C86" w:rsidRPr="00B2589F">
        <w:rPr>
          <w:rFonts w:asciiTheme="minorHAnsi" w:eastAsia="Arial" w:hAnsiTheme="minorHAnsi" w:cstheme="minorHAnsi"/>
        </w:rPr>
        <w:t>µ</w:t>
      </w:r>
      <w:r w:rsidRPr="00B2589F">
        <w:rPr>
          <w:rFonts w:asciiTheme="minorHAnsi" w:eastAsia="Arial" w:hAnsiTheme="minorHAnsi" w:cstheme="minorHAnsi"/>
        </w:rPr>
        <w:t>l Roztoku substrátu do každé jamky.</w:t>
      </w:r>
    </w:p>
    <w:p w14:paraId="125D1288" w14:textId="4E0ADA54" w:rsidR="000710FF" w:rsidRPr="00B2589F" w:rsidRDefault="000710FF" w:rsidP="0034174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Přikryjte destičku a inkubujte 15±2 min při teplotě 21</w:t>
      </w:r>
      <w:r w:rsidR="00D76C86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°C (±</w:t>
      </w:r>
      <w:r w:rsidR="0034174C" w:rsidRPr="00B2589F">
        <w:rPr>
          <w:rFonts w:asciiTheme="minorHAnsi" w:eastAsia="Arial" w:hAnsiTheme="minorHAnsi" w:cstheme="minorHAnsi"/>
        </w:rPr>
        <w:t>5</w:t>
      </w:r>
      <w:r w:rsidR="00D76C86" w:rsidRPr="00B2589F">
        <w:rPr>
          <w:rFonts w:asciiTheme="minorHAnsi" w:eastAsia="Arial" w:hAnsiTheme="minorHAnsi" w:cstheme="minorHAnsi"/>
        </w:rPr>
        <w:t xml:space="preserve"> </w:t>
      </w:r>
      <w:r w:rsidR="0034174C" w:rsidRPr="00B2589F">
        <w:rPr>
          <w:rFonts w:asciiTheme="minorHAnsi" w:eastAsia="Arial" w:hAnsiTheme="minorHAnsi" w:cstheme="minorHAnsi"/>
        </w:rPr>
        <w:t>°C) ve tmě.</w:t>
      </w:r>
    </w:p>
    <w:p w14:paraId="2B6FEF0F" w14:textId="187777AD" w:rsidR="0034174C" w:rsidRPr="00B2589F" w:rsidRDefault="0034174C" w:rsidP="0034174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Přidejte 100 </w:t>
      </w:r>
      <w:r w:rsidR="00D76C86" w:rsidRPr="00B2589F">
        <w:rPr>
          <w:rFonts w:asciiTheme="minorHAnsi" w:eastAsia="Arial" w:hAnsiTheme="minorHAnsi" w:cstheme="minorHAnsi"/>
        </w:rPr>
        <w:t>µ</w:t>
      </w:r>
      <w:r w:rsidRPr="00B2589F">
        <w:rPr>
          <w:rFonts w:asciiTheme="minorHAnsi" w:eastAsia="Arial" w:hAnsiTheme="minorHAnsi" w:cstheme="minorHAnsi"/>
        </w:rPr>
        <w:t>l Zastavovacího roztoku do každé jamky jako v bodě 7 pro zastavení reakce.</w:t>
      </w:r>
    </w:p>
    <w:p w14:paraId="63CD156C" w14:textId="3A36E058" w:rsidR="0034174C" w:rsidRPr="00B2589F" w:rsidRDefault="0034174C" w:rsidP="0034174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Odečtěte zabarvení roztoků v destičce spektrofotometricky při vlnové délce 450</w:t>
      </w:r>
      <w:r w:rsidR="00D76C86" w:rsidRPr="00B2589F">
        <w:rPr>
          <w:rFonts w:asciiTheme="minorHAnsi" w:eastAsia="Arial" w:hAnsiTheme="minorHAnsi" w:cstheme="minorHAnsi"/>
        </w:rPr>
        <w:t> </w:t>
      </w:r>
      <w:proofErr w:type="spellStart"/>
      <w:r w:rsidRPr="00B2589F">
        <w:rPr>
          <w:rFonts w:asciiTheme="minorHAnsi" w:eastAsia="Arial" w:hAnsiTheme="minorHAnsi" w:cstheme="minorHAnsi"/>
        </w:rPr>
        <w:t>nm</w:t>
      </w:r>
      <w:proofErr w:type="spellEnd"/>
      <w:r w:rsidRPr="00B2589F">
        <w:rPr>
          <w:rFonts w:asciiTheme="minorHAnsi" w:eastAsia="Arial" w:hAnsiTheme="minorHAnsi" w:cstheme="minorHAnsi"/>
        </w:rPr>
        <w:t>.</w:t>
      </w:r>
    </w:p>
    <w:p w14:paraId="5DD5DABD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  <w:sectPr w:rsidR="008A2686" w:rsidRPr="00B2589F" w:rsidSect="000C4C02">
          <w:pgSz w:w="11900" w:h="16840"/>
          <w:pgMar w:top="2127" w:right="1424" w:bottom="1276" w:left="1420" w:header="0" w:footer="0" w:gutter="0"/>
          <w:cols w:space="708" w:equalWidth="0">
            <w:col w:w="9060"/>
          </w:cols>
        </w:sectPr>
      </w:pPr>
    </w:p>
    <w:p w14:paraId="5B4A493C" w14:textId="77777777" w:rsidR="008A2686" w:rsidRPr="00B2589F" w:rsidRDefault="008A2686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bookmarkStart w:id="12" w:name="page6"/>
      <w:bookmarkEnd w:id="12"/>
    </w:p>
    <w:p w14:paraId="4BE876D3" w14:textId="66496828" w:rsidR="008A2686" w:rsidRPr="00980673" w:rsidRDefault="00D72B3B" w:rsidP="003849B2">
      <w:pPr>
        <w:pStyle w:val="Nadpis1"/>
        <w:rPr>
          <w:rFonts w:asciiTheme="minorHAnsi" w:eastAsia="Arial" w:hAnsiTheme="minorHAnsi" w:cstheme="minorHAnsi"/>
          <w:sz w:val="22"/>
          <w:szCs w:val="22"/>
        </w:rPr>
      </w:pPr>
      <w:bookmarkStart w:id="13" w:name="_Toc226029971"/>
      <w:r w:rsidRPr="00B2589F">
        <w:rPr>
          <w:rFonts w:asciiTheme="minorHAnsi" w:eastAsia="Arial" w:hAnsiTheme="minorHAnsi" w:cstheme="minorHAnsi"/>
          <w:sz w:val="22"/>
          <w:szCs w:val="22"/>
        </w:rPr>
        <w:t xml:space="preserve">9. Validace </w:t>
      </w:r>
      <w:r w:rsidR="00980673">
        <w:rPr>
          <w:rFonts w:asciiTheme="minorHAnsi" w:eastAsia="Arial" w:hAnsiTheme="minorHAnsi" w:cstheme="minorHAnsi"/>
          <w:sz w:val="22"/>
          <w:szCs w:val="22"/>
        </w:rPr>
        <w:t>–</w:t>
      </w:r>
      <w:r w:rsidRPr="00B2589F">
        <w:rPr>
          <w:rFonts w:asciiTheme="minorHAnsi" w:eastAsia="Arial" w:hAnsiTheme="minorHAnsi" w:cstheme="minorHAnsi"/>
          <w:sz w:val="22"/>
          <w:szCs w:val="22"/>
        </w:rPr>
        <w:t xml:space="preserve"> kontrola</w:t>
      </w:r>
      <w:bookmarkEnd w:id="13"/>
    </w:p>
    <w:p w14:paraId="5569A093" w14:textId="77777777" w:rsidR="008A2686" w:rsidRPr="00B2589F" w:rsidRDefault="00D72B3B" w:rsidP="0034174C">
      <w:pPr>
        <w:spacing w:line="360" w:lineRule="auto"/>
        <w:ind w:left="120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Test je validní jestliže:</w:t>
      </w:r>
    </w:p>
    <w:p w14:paraId="1269B457" w14:textId="27B90A10" w:rsidR="008A2686" w:rsidRPr="00B2589F" w:rsidRDefault="00D72B3B" w:rsidP="0034174C">
      <w:pPr>
        <w:numPr>
          <w:ilvl w:val="0"/>
          <w:numId w:val="6"/>
        </w:numPr>
        <w:tabs>
          <w:tab w:val="left" w:pos="840"/>
        </w:tabs>
        <w:spacing w:line="360" w:lineRule="auto"/>
        <w:ind w:left="840" w:hanging="363"/>
        <w:contextualSpacing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průměr hodnoty </w:t>
      </w:r>
      <w:r w:rsidR="0034174C" w:rsidRPr="00B2589F">
        <w:rPr>
          <w:rFonts w:asciiTheme="minorHAnsi" w:eastAsia="Arial" w:hAnsiTheme="minorHAnsi" w:cstheme="minorHAnsi"/>
          <w:b/>
          <w:bCs/>
        </w:rPr>
        <w:t>negativních</w:t>
      </w:r>
      <w:r w:rsidRPr="00B2589F">
        <w:rPr>
          <w:rFonts w:asciiTheme="minorHAnsi" w:eastAsia="Arial" w:hAnsiTheme="minorHAnsi" w:cstheme="minorHAnsi"/>
          <w:b/>
          <w:bCs/>
        </w:rPr>
        <w:t xml:space="preserve"> kontrol</w:t>
      </w:r>
      <w:r w:rsidRPr="00B2589F">
        <w:rPr>
          <w:rFonts w:asciiTheme="minorHAnsi" w:eastAsia="Arial" w:hAnsiTheme="minorHAnsi" w:cstheme="minorHAnsi"/>
        </w:rPr>
        <w:t xml:space="preserve"> O.D. </w:t>
      </w:r>
      <w:r w:rsidR="0034174C" w:rsidRPr="00B2589F">
        <w:rPr>
          <w:rFonts w:asciiTheme="minorHAnsi" w:eastAsia="Arial" w:hAnsiTheme="minorHAnsi" w:cstheme="minorHAnsi"/>
          <w:vertAlign w:val="subscript"/>
        </w:rPr>
        <w:t>N</w:t>
      </w:r>
      <w:r w:rsidRPr="00B2589F">
        <w:rPr>
          <w:rFonts w:asciiTheme="minorHAnsi" w:eastAsia="Arial" w:hAnsiTheme="minorHAnsi" w:cstheme="minorHAnsi"/>
          <w:vertAlign w:val="subscript"/>
        </w:rPr>
        <w:t>C</w:t>
      </w:r>
      <w:r w:rsidRPr="00B2589F">
        <w:rPr>
          <w:rFonts w:asciiTheme="minorHAnsi" w:eastAsia="Arial" w:hAnsiTheme="minorHAnsi" w:cstheme="minorHAnsi"/>
        </w:rPr>
        <w:t xml:space="preserve"> je vyšší než </w:t>
      </w:r>
      <w:r w:rsidRPr="00712F18">
        <w:rPr>
          <w:rFonts w:asciiTheme="minorHAnsi" w:eastAsia="Arial" w:hAnsiTheme="minorHAnsi" w:cstheme="minorHAnsi"/>
          <w:b/>
        </w:rPr>
        <w:t>0</w:t>
      </w:r>
      <w:r w:rsidR="00980673">
        <w:rPr>
          <w:rFonts w:asciiTheme="minorHAnsi" w:eastAsia="Arial" w:hAnsiTheme="minorHAnsi" w:cstheme="minorHAnsi"/>
          <w:b/>
        </w:rPr>
        <w:t>.</w:t>
      </w:r>
      <w:r w:rsidR="0034174C" w:rsidRPr="00980673">
        <w:rPr>
          <w:rFonts w:asciiTheme="minorHAnsi" w:eastAsia="Arial" w:hAnsiTheme="minorHAnsi" w:cstheme="minorHAnsi"/>
          <w:b/>
        </w:rPr>
        <w:t>700</w:t>
      </w:r>
    </w:p>
    <w:p w14:paraId="127EFB9A" w14:textId="00C3E015" w:rsidR="008A2686" w:rsidRPr="00B2589F" w:rsidRDefault="00D72B3B" w:rsidP="0034174C">
      <w:pPr>
        <w:spacing w:line="360" w:lineRule="auto"/>
        <w:ind w:left="1180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  <w:b/>
          <w:bCs/>
        </w:rPr>
        <w:t xml:space="preserve">OD </w:t>
      </w:r>
      <w:r w:rsidR="0034174C" w:rsidRPr="00B2589F">
        <w:rPr>
          <w:rFonts w:asciiTheme="minorHAnsi" w:eastAsia="Arial" w:hAnsiTheme="minorHAnsi" w:cstheme="minorHAnsi"/>
          <w:b/>
          <w:bCs/>
          <w:vertAlign w:val="subscript"/>
        </w:rPr>
        <w:t>N</w:t>
      </w:r>
      <w:r w:rsidRPr="00B2589F">
        <w:rPr>
          <w:rFonts w:asciiTheme="minorHAnsi" w:eastAsia="Arial" w:hAnsiTheme="minorHAnsi" w:cstheme="minorHAnsi"/>
          <w:b/>
          <w:bCs/>
          <w:vertAlign w:val="subscript"/>
        </w:rPr>
        <w:t>C</w:t>
      </w:r>
      <w:r w:rsidRPr="00B2589F">
        <w:rPr>
          <w:rFonts w:asciiTheme="minorHAnsi" w:eastAsia="Arial" w:hAnsiTheme="minorHAnsi" w:cstheme="minorHAnsi"/>
          <w:b/>
          <w:bCs/>
        </w:rPr>
        <w:t xml:space="preserve"> &gt; 0.</w:t>
      </w:r>
      <w:r w:rsidR="0034174C" w:rsidRPr="00B2589F">
        <w:rPr>
          <w:rFonts w:asciiTheme="minorHAnsi" w:eastAsia="Arial" w:hAnsiTheme="minorHAnsi" w:cstheme="minorHAnsi"/>
          <w:b/>
          <w:bCs/>
        </w:rPr>
        <w:t>70</w:t>
      </w:r>
      <w:r w:rsidRPr="00B2589F">
        <w:rPr>
          <w:rFonts w:asciiTheme="minorHAnsi" w:eastAsia="Arial" w:hAnsiTheme="minorHAnsi" w:cstheme="minorHAnsi"/>
          <w:b/>
          <w:bCs/>
        </w:rPr>
        <w:t>0</w:t>
      </w:r>
    </w:p>
    <w:p w14:paraId="535FFF9C" w14:textId="7A2B6B49" w:rsidR="008A2686" w:rsidRPr="00B2589F" w:rsidRDefault="00D72B3B" w:rsidP="0034174C">
      <w:pPr>
        <w:numPr>
          <w:ilvl w:val="0"/>
          <w:numId w:val="7"/>
        </w:numPr>
        <w:tabs>
          <w:tab w:val="left" w:pos="840"/>
        </w:tabs>
        <w:spacing w:line="360" w:lineRule="auto"/>
        <w:ind w:left="840" w:hanging="363"/>
        <w:contextualSpacing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 xml:space="preserve">poměr mezi průměrem O.D. hodnoty </w:t>
      </w:r>
      <w:r w:rsidRPr="00B2589F">
        <w:rPr>
          <w:rFonts w:asciiTheme="minorHAnsi" w:eastAsia="Arial" w:hAnsiTheme="minorHAnsi" w:cstheme="minorHAnsi"/>
          <w:b/>
          <w:bCs/>
        </w:rPr>
        <w:t>pozitivních a negativních kontrol</w:t>
      </w:r>
      <w:r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  <w:b/>
        </w:rPr>
        <w:t xml:space="preserve">O.D. </w:t>
      </w:r>
      <w:r w:rsidRPr="00B2589F">
        <w:rPr>
          <w:rFonts w:asciiTheme="minorHAnsi" w:eastAsia="Arial" w:hAnsiTheme="minorHAnsi" w:cstheme="minorHAnsi"/>
          <w:b/>
          <w:vertAlign w:val="subscript"/>
        </w:rPr>
        <w:t>PC</w:t>
      </w:r>
      <w:r w:rsidRPr="00B2589F">
        <w:rPr>
          <w:rFonts w:asciiTheme="minorHAnsi" w:eastAsia="Arial" w:hAnsiTheme="minorHAnsi" w:cstheme="minorHAnsi"/>
          <w:b/>
        </w:rPr>
        <w:t xml:space="preserve"> a O.D. </w:t>
      </w:r>
      <w:r w:rsidRPr="00B2589F">
        <w:rPr>
          <w:rFonts w:asciiTheme="minorHAnsi" w:eastAsia="Arial" w:hAnsiTheme="minorHAnsi" w:cstheme="minorHAnsi"/>
          <w:b/>
          <w:vertAlign w:val="subscript"/>
        </w:rPr>
        <w:t>NC</w:t>
      </w:r>
      <w:r w:rsidRPr="00B2589F">
        <w:rPr>
          <w:rFonts w:asciiTheme="minorHAnsi" w:eastAsia="Arial" w:hAnsiTheme="minorHAnsi" w:cstheme="minorHAnsi"/>
        </w:rPr>
        <w:t xml:space="preserve"> je </w:t>
      </w:r>
      <w:r w:rsidR="0034174C" w:rsidRPr="00B2589F">
        <w:rPr>
          <w:rFonts w:asciiTheme="minorHAnsi" w:eastAsia="Arial" w:hAnsiTheme="minorHAnsi" w:cstheme="minorHAnsi"/>
        </w:rPr>
        <w:t>nižší</w:t>
      </w:r>
      <w:r w:rsidRPr="00B2589F">
        <w:rPr>
          <w:rFonts w:asciiTheme="minorHAnsi" w:eastAsia="Arial" w:hAnsiTheme="minorHAnsi" w:cstheme="minorHAnsi"/>
        </w:rPr>
        <w:t xml:space="preserve"> než </w:t>
      </w:r>
      <w:r w:rsidR="0034174C" w:rsidRPr="00B2589F">
        <w:rPr>
          <w:rFonts w:asciiTheme="minorHAnsi" w:eastAsia="Arial" w:hAnsiTheme="minorHAnsi" w:cstheme="minorHAnsi"/>
        </w:rPr>
        <w:t>0,</w:t>
      </w:r>
      <w:r w:rsidRPr="00B2589F">
        <w:rPr>
          <w:rFonts w:asciiTheme="minorHAnsi" w:eastAsia="Arial" w:hAnsiTheme="minorHAnsi" w:cstheme="minorHAnsi"/>
        </w:rPr>
        <w:t>3</w:t>
      </w:r>
      <w:r w:rsidR="0034174C" w:rsidRPr="00B2589F">
        <w:rPr>
          <w:rFonts w:asciiTheme="minorHAnsi" w:eastAsia="Arial" w:hAnsiTheme="minorHAnsi" w:cstheme="minorHAnsi"/>
        </w:rPr>
        <w:t>.</w:t>
      </w:r>
    </w:p>
    <w:p w14:paraId="6E7C3CC7" w14:textId="77777777" w:rsidR="008A2686" w:rsidRPr="00B2589F" w:rsidRDefault="00D72B3B" w:rsidP="00B2589F">
      <w:pPr>
        <w:spacing w:line="360" w:lineRule="auto"/>
        <w:ind w:left="1180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OD pozitivní kontroly</w:t>
      </w:r>
    </w:p>
    <w:p w14:paraId="2F34882B" w14:textId="1985CEBE" w:rsidR="008A2686" w:rsidRPr="00B2589F" w:rsidRDefault="00D72B3B" w:rsidP="00B2589F">
      <w:pPr>
        <w:tabs>
          <w:tab w:val="left" w:pos="3460"/>
          <w:tab w:val="left" w:pos="3740"/>
        </w:tabs>
        <w:spacing w:line="360" w:lineRule="auto"/>
        <w:ind w:left="1120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---------------------------------</w:t>
      </w:r>
      <w:r w:rsidRPr="00B2589F">
        <w:rPr>
          <w:rFonts w:asciiTheme="minorHAnsi" w:hAnsiTheme="minorHAnsi" w:cstheme="minorHAnsi"/>
        </w:rPr>
        <w:tab/>
      </w:r>
      <w:r w:rsidR="0034174C" w:rsidRPr="00980673">
        <w:rPr>
          <w:rFonts w:asciiTheme="minorHAnsi" w:eastAsia="Arial" w:hAnsiTheme="minorHAnsi" w:cstheme="minorHAnsi"/>
          <w:b/>
          <w:sz w:val="32"/>
          <w:vertAlign w:val="subscript"/>
        </w:rPr>
        <w:t>˂0,3</w:t>
      </w:r>
    </w:p>
    <w:p w14:paraId="0D58A66D" w14:textId="77777777" w:rsidR="008A2686" w:rsidRPr="00B2589F" w:rsidRDefault="00D72B3B" w:rsidP="00B2589F">
      <w:pPr>
        <w:spacing w:line="360" w:lineRule="auto"/>
        <w:ind w:left="1180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OD negativní kontroly</w:t>
      </w:r>
    </w:p>
    <w:p w14:paraId="277FD3E5" w14:textId="77777777" w:rsidR="008A2686" w:rsidRPr="00B2589F" w:rsidRDefault="00D72B3B" w:rsidP="003849B2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4" w:name="_Toc226029972"/>
      <w:r w:rsidRPr="00B2589F">
        <w:rPr>
          <w:rFonts w:asciiTheme="minorHAnsi" w:eastAsia="Arial" w:hAnsiTheme="minorHAnsi" w:cstheme="minorHAnsi"/>
          <w:sz w:val="22"/>
          <w:szCs w:val="22"/>
        </w:rPr>
        <w:t>10. Interpretace</w:t>
      </w:r>
      <w:bookmarkEnd w:id="14"/>
    </w:p>
    <w:p w14:paraId="427D1F37" w14:textId="77777777" w:rsidR="00B2589F" w:rsidRPr="00B2589F" w:rsidRDefault="00B2589F" w:rsidP="0034174C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492100D0" w14:textId="439C988C" w:rsidR="008A2686" w:rsidRPr="00B2589F" w:rsidRDefault="00D72B3B" w:rsidP="00B2589F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B2589F">
        <w:rPr>
          <w:rFonts w:asciiTheme="minorHAnsi" w:eastAsia="Arial" w:hAnsiTheme="minorHAnsi" w:cstheme="minorHAnsi"/>
          <w:b/>
          <w:bCs/>
          <w:u w:val="single"/>
        </w:rPr>
        <w:t>Pro každý vzorek vypočítáváme S/</w:t>
      </w:r>
      <w:r w:rsidR="0034174C" w:rsidRPr="00B2589F">
        <w:rPr>
          <w:rFonts w:asciiTheme="minorHAnsi" w:eastAsia="Arial" w:hAnsiTheme="minorHAnsi" w:cstheme="minorHAnsi"/>
          <w:b/>
          <w:bCs/>
          <w:u w:val="single"/>
        </w:rPr>
        <w:t>N</w:t>
      </w:r>
      <w:r w:rsidRPr="00B2589F">
        <w:rPr>
          <w:rFonts w:asciiTheme="minorHAnsi" w:eastAsia="Arial" w:hAnsiTheme="minorHAnsi" w:cstheme="minorHAnsi"/>
          <w:b/>
          <w:bCs/>
          <w:u w:val="single"/>
        </w:rPr>
        <w:t xml:space="preserve"> procento (S/P):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3043"/>
        <w:gridCol w:w="20"/>
      </w:tblGrid>
      <w:tr w:rsidR="008A2686" w:rsidRPr="00B2589F" w14:paraId="4D590C9E" w14:textId="77777777" w:rsidTr="000C4C02">
        <w:trPr>
          <w:trHeight w:val="198"/>
        </w:trPr>
        <w:tc>
          <w:tcPr>
            <w:tcW w:w="628" w:type="dxa"/>
            <w:vMerge w:val="restart"/>
            <w:vAlign w:val="bottom"/>
          </w:tcPr>
          <w:p w14:paraId="4B8A4909" w14:textId="06D5261B" w:rsidR="008A2686" w:rsidRPr="00B2589F" w:rsidRDefault="00D72B3B" w:rsidP="0034174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B2589F">
              <w:rPr>
                <w:rFonts w:asciiTheme="minorHAnsi" w:eastAsia="Arial" w:hAnsiTheme="minorHAnsi" w:cstheme="minorHAnsi"/>
              </w:rPr>
              <w:t>S/</w:t>
            </w:r>
            <w:r w:rsidR="0034174C" w:rsidRPr="00B2589F">
              <w:rPr>
                <w:rFonts w:asciiTheme="minorHAnsi" w:eastAsia="Arial" w:hAnsiTheme="minorHAnsi" w:cstheme="minorHAnsi"/>
              </w:rPr>
              <w:t>N</w:t>
            </w:r>
            <w:r w:rsidR="00B2589F" w:rsidRPr="00B2589F">
              <w:rPr>
                <w:rFonts w:asciiTheme="minorHAnsi" w:eastAsia="Arial" w:hAnsiTheme="minorHAnsi" w:cstheme="minorHAnsi"/>
              </w:rPr>
              <w:t xml:space="preserve"> </w:t>
            </w:r>
            <w:r w:rsidRPr="00B2589F">
              <w:rPr>
                <w:rFonts w:asciiTheme="minorHAnsi" w:eastAsia="Arial" w:hAnsiTheme="minorHAnsi" w:cstheme="minorHAnsi"/>
              </w:rPr>
              <w:t>%</w:t>
            </w:r>
            <w:r w:rsidR="00980673">
              <w:rPr>
                <w:rFonts w:asciiTheme="minorHAnsi" w:eastAsia="Arial" w:hAnsiTheme="minorHAnsi" w:cstheme="minorHAnsi"/>
              </w:rPr>
              <w:t xml:space="preserve"> </w:t>
            </w:r>
            <w:r w:rsidRPr="00B2589F">
              <w:rPr>
                <w:rFonts w:asciiTheme="minorHAnsi" w:eastAsia="Arial" w:hAnsiTheme="minorHAnsi" w:cstheme="minorHAnsi"/>
              </w:rPr>
              <w:t>=</w:t>
            </w:r>
          </w:p>
        </w:tc>
        <w:tc>
          <w:tcPr>
            <w:tcW w:w="3043" w:type="dxa"/>
            <w:vAlign w:val="bottom"/>
          </w:tcPr>
          <w:p w14:paraId="1320CA18" w14:textId="0F97B4C4" w:rsidR="008A2686" w:rsidRPr="00B2589F" w:rsidRDefault="00980673" w:rsidP="00980673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          </w:t>
            </w:r>
            <w:r w:rsidR="00D72B3B" w:rsidRPr="00B2589F">
              <w:rPr>
                <w:rFonts w:asciiTheme="minorHAnsi" w:eastAsia="Arial" w:hAnsiTheme="minorHAnsi" w:cstheme="minorHAnsi"/>
              </w:rPr>
              <w:t>OD sample</w:t>
            </w:r>
            <w:r w:rsidR="006526FB" w:rsidRPr="00B2589F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6" w:type="dxa"/>
            <w:vAlign w:val="bottom"/>
          </w:tcPr>
          <w:p w14:paraId="6BF5BCCE" w14:textId="77777777" w:rsidR="008A2686" w:rsidRPr="00B2589F" w:rsidRDefault="008A2686" w:rsidP="0034174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8A2686" w:rsidRPr="00B2589F" w14:paraId="7CE83840" w14:textId="77777777" w:rsidTr="000C4C02">
        <w:trPr>
          <w:trHeight w:val="227"/>
        </w:trPr>
        <w:tc>
          <w:tcPr>
            <w:tcW w:w="628" w:type="dxa"/>
            <w:vMerge/>
            <w:vAlign w:val="bottom"/>
          </w:tcPr>
          <w:p w14:paraId="6C45E4E2" w14:textId="77777777" w:rsidR="008A2686" w:rsidRPr="00B2589F" w:rsidRDefault="008A2686" w:rsidP="0034174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3" w:type="dxa"/>
            <w:vAlign w:val="bottom"/>
          </w:tcPr>
          <w:p w14:paraId="506AA9FC" w14:textId="3C09A3FF" w:rsidR="008A2686" w:rsidRPr="00B2589F" w:rsidRDefault="00D72B3B" w:rsidP="0034174C">
            <w:pPr>
              <w:spacing w:line="360" w:lineRule="auto"/>
              <w:ind w:left="20"/>
              <w:contextualSpacing/>
              <w:jc w:val="both"/>
              <w:rPr>
                <w:rFonts w:asciiTheme="minorHAnsi" w:hAnsiTheme="minorHAnsi" w:cstheme="minorHAnsi"/>
              </w:rPr>
            </w:pPr>
            <w:r w:rsidRPr="00B2589F">
              <w:rPr>
                <w:rFonts w:asciiTheme="minorHAnsi" w:eastAsia="Arial" w:hAnsiTheme="minorHAnsi" w:cstheme="minorHAnsi"/>
              </w:rPr>
              <w:t>-----------------------------</w:t>
            </w:r>
            <w:r w:rsidR="003849B2" w:rsidRPr="00B2589F">
              <w:rPr>
                <w:rFonts w:asciiTheme="minorHAnsi" w:eastAsia="Arial" w:hAnsiTheme="minorHAnsi" w:cstheme="minorHAnsi"/>
              </w:rPr>
              <w:t xml:space="preserve"> x 100</w:t>
            </w:r>
            <w:r w:rsidRPr="00B2589F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6" w:type="dxa"/>
            <w:vAlign w:val="bottom"/>
          </w:tcPr>
          <w:p w14:paraId="27081A5D" w14:textId="77777777" w:rsidR="008A2686" w:rsidRPr="00B2589F" w:rsidRDefault="008A2686" w:rsidP="0034174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8A2686" w:rsidRPr="00B2589F" w14:paraId="11EDCA7C" w14:textId="77777777" w:rsidTr="000C4C02">
        <w:trPr>
          <w:trHeight w:val="459"/>
        </w:trPr>
        <w:tc>
          <w:tcPr>
            <w:tcW w:w="628" w:type="dxa"/>
            <w:vAlign w:val="bottom"/>
          </w:tcPr>
          <w:p w14:paraId="73C2E09D" w14:textId="77777777" w:rsidR="008A2686" w:rsidRPr="00B2589F" w:rsidRDefault="008A2686" w:rsidP="0034174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3" w:type="dxa"/>
            <w:vAlign w:val="bottom"/>
          </w:tcPr>
          <w:p w14:paraId="162FE07F" w14:textId="2F78B085" w:rsidR="008A2686" w:rsidRPr="00B2589F" w:rsidRDefault="00D72B3B" w:rsidP="0034174C">
            <w:pPr>
              <w:spacing w:line="360" w:lineRule="auto"/>
              <w:ind w:left="900"/>
              <w:contextualSpacing/>
              <w:jc w:val="both"/>
              <w:rPr>
                <w:rFonts w:asciiTheme="minorHAnsi" w:hAnsiTheme="minorHAnsi" w:cstheme="minorHAnsi"/>
              </w:rPr>
            </w:pPr>
            <w:r w:rsidRPr="00980673">
              <w:rPr>
                <w:rFonts w:asciiTheme="minorHAnsi" w:eastAsia="Arial" w:hAnsiTheme="minorHAnsi" w:cstheme="minorHAnsi"/>
                <w:sz w:val="28"/>
                <w:vertAlign w:val="superscript"/>
              </w:rPr>
              <w:t>OD</w:t>
            </w:r>
            <w:r w:rsidR="006526FB" w:rsidRPr="00980673">
              <w:rPr>
                <w:rFonts w:asciiTheme="minorHAnsi" w:eastAsia="Arial" w:hAnsiTheme="minorHAnsi" w:cstheme="minorHAnsi"/>
                <w:sz w:val="28"/>
                <w:vertAlign w:val="superscript"/>
              </w:rPr>
              <w:t xml:space="preserve"> </w:t>
            </w:r>
            <w:r w:rsidR="006526FB" w:rsidRPr="00980673">
              <w:rPr>
                <w:rFonts w:asciiTheme="minorHAnsi" w:eastAsia="Arial" w:hAnsiTheme="minorHAnsi" w:cstheme="minorHAnsi"/>
                <w:sz w:val="28"/>
                <w:vertAlign w:val="subscript"/>
              </w:rPr>
              <w:t>NC</w:t>
            </w:r>
          </w:p>
        </w:tc>
        <w:tc>
          <w:tcPr>
            <w:tcW w:w="16" w:type="dxa"/>
            <w:vAlign w:val="bottom"/>
          </w:tcPr>
          <w:p w14:paraId="45C42C8C" w14:textId="77777777" w:rsidR="008A2686" w:rsidRPr="00B2589F" w:rsidRDefault="008A2686" w:rsidP="0034174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4ECD5A" w14:textId="2802EABC" w:rsidR="006526FB" w:rsidRPr="00B2589F" w:rsidRDefault="0034174C" w:rsidP="00B2589F">
      <w:pPr>
        <w:spacing w:line="360" w:lineRule="auto"/>
        <w:contextualSpacing/>
        <w:jc w:val="both"/>
        <w:rPr>
          <w:rFonts w:asciiTheme="minorHAnsi" w:eastAsia="Arial" w:hAnsiTheme="minorHAnsi" w:cstheme="minorHAnsi"/>
          <w:b/>
          <w:bCs/>
          <w:u w:val="single"/>
        </w:rPr>
      </w:pPr>
      <w:r w:rsidRPr="00B2589F">
        <w:rPr>
          <w:rFonts w:asciiTheme="minorHAnsi" w:eastAsia="Arial" w:hAnsiTheme="minorHAnsi" w:cstheme="minorHAnsi"/>
          <w:b/>
          <w:bCs/>
          <w:u w:val="single"/>
        </w:rPr>
        <w:t>Vzorky s poměrem S/N %:</w:t>
      </w:r>
    </w:p>
    <w:p w14:paraId="12F3F0C3" w14:textId="7D025F8A" w:rsidR="0034174C" w:rsidRPr="00B2589F" w:rsidRDefault="0034174C" w:rsidP="0034174C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Více nebo rovno 40</w:t>
      </w:r>
      <w:r w:rsidR="00B2589F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% jsou považovány za negativní</w:t>
      </w:r>
    </w:p>
    <w:p w14:paraId="4E62CDB9" w14:textId="5F183E12" w:rsidR="0034174C" w:rsidRPr="00B2589F" w:rsidRDefault="0034174C" w:rsidP="0034174C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eastAsia="Arial" w:hAnsiTheme="minorHAnsi" w:cstheme="minorHAnsi"/>
        </w:rPr>
      </w:pPr>
      <w:r w:rsidRPr="00B2589F">
        <w:rPr>
          <w:rFonts w:asciiTheme="minorHAnsi" w:eastAsia="Arial" w:hAnsiTheme="minorHAnsi" w:cstheme="minorHAnsi"/>
        </w:rPr>
        <w:t>Méně než 40</w:t>
      </w:r>
      <w:r w:rsidR="00B2589F" w:rsidRPr="00B2589F">
        <w:rPr>
          <w:rFonts w:asciiTheme="minorHAnsi" w:eastAsia="Arial" w:hAnsiTheme="minorHAnsi" w:cstheme="minorHAnsi"/>
        </w:rPr>
        <w:t xml:space="preserve"> </w:t>
      </w:r>
      <w:r w:rsidRPr="00B2589F">
        <w:rPr>
          <w:rFonts w:asciiTheme="minorHAnsi" w:eastAsia="Arial" w:hAnsiTheme="minorHAnsi" w:cstheme="minorHAnsi"/>
        </w:rPr>
        <w:t>% jsou považovány za pozitivní.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140"/>
        <w:gridCol w:w="1800"/>
      </w:tblGrid>
      <w:tr w:rsidR="006526FB" w:rsidRPr="00B2589F" w14:paraId="1281E56B" w14:textId="77777777" w:rsidTr="00492BA6">
        <w:trPr>
          <w:trHeight w:val="287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3D28F6CC" w14:textId="77777777" w:rsidR="006526FB" w:rsidRPr="00B2589F" w:rsidRDefault="006526FB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B2589F">
              <w:rPr>
                <w:rFonts w:asciiTheme="minorHAnsi" w:eastAsia="Arial" w:hAnsiTheme="minorHAnsi" w:cstheme="minorHAnsi"/>
                <w:b/>
                <w:bCs/>
              </w:rPr>
              <w:t>Výsledek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90C8BF" w14:textId="77777777" w:rsidR="006526FB" w:rsidRPr="00B2589F" w:rsidRDefault="006526FB" w:rsidP="0034174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724305" w14:textId="01669ED7" w:rsidR="006526FB" w:rsidRPr="00B2589F" w:rsidRDefault="0034174C" w:rsidP="0034174C">
            <w:pPr>
              <w:spacing w:line="360" w:lineRule="auto"/>
              <w:ind w:left="80"/>
              <w:contextualSpacing/>
              <w:jc w:val="both"/>
              <w:rPr>
                <w:rFonts w:asciiTheme="minorHAnsi" w:hAnsiTheme="minorHAnsi" w:cstheme="minorHAnsi"/>
              </w:rPr>
            </w:pPr>
            <w:r w:rsidRPr="00B2589F">
              <w:rPr>
                <w:rFonts w:asciiTheme="minorHAnsi" w:eastAsia="Arial" w:hAnsiTheme="minorHAnsi" w:cstheme="minorHAnsi"/>
                <w:b/>
                <w:bCs/>
              </w:rPr>
              <w:t>S</w:t>
            </w:r>
            <w:r w:rsidR="006526FB" w:rsidRPr="00B2589F">
              <w:rPr>
                <w:rFonts w:asciiTheme="minorHAnsi" w:eastAsia="Arial" w:hAnsiTheme="minorHAnsi" w:cstheme="minorHAnsi"/>
                <w:b/>
                <w:bCs/>
              </w:rPr>
              <w:t>tav</w:t>
            </w:r>
          </w:p>
        </w:tc>
      </w:tr>
      <w:tr w:rsidR="006526FB" w:rsidRPr="00B2589F" w14:paraId="4AFF2E81" w14:textId="77777777" w:rsidTr="00492BA6">
        <w:trPr>
          <w:trHeight w:val="243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4B021B" w14:textId="40122C01" w:rsidR="006526FB" w:rsidRPr="00B2589F" w:rsidRDefault="006526FB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B2589F">
              <w:rPr>
                <w:rFonts w:asciiTheme="minorHAnsi" w:eastAsia="Arial" w:hAnsiTheme="minorHAnsi" w:cstheme="minorHAnsi"/>
              </w:rPr>
              <w:t>S/</w:t>
            </w:r>
            <w:r w:rsidR="0034174C" w:rsidRPr="00B2589F">
              <w:rPr>
                <w:rFonts w:asciiTheme="minorHAnsi" w:eastAsia="Arial" w:hAnsiTheme="minorHAnsi" w:cstheme="minorHAnsi"/>
              </w:rPr>
              <w:t>N</w:t>
            </w:r>
            <w:r w:rsidRPr="00B2589F">
              <w:rPr>
                <w:rFonts w:asciiTheme="minorHAnsi" w:eastAsia="Arial" w:hAnsiTheme="minorHAnsi" w:cstheme="minorHAnsi"/>
              </w:rPr>
              <w:t xml:space="preserve"> % </w:t>
            </w:r>
            <w:r w:rsidR="0034174C" w:rsidRPr="00B2589F">
              <w:rPr>
                <w:rFonts w:asciiTheme="minorHAnsi" w:eastAsia="Arial" w:hAnsiTheme="minorHAnsi" w:cstheme="minorHAnsi"/>
              </w:rPr>
              <w:t>˂</w:t>
            </w:r>
            <w:r w:rsidRPr="00B2589F">
              <w:rPr>
                <w:rFonts w:asciiTheme="minorHAnsi" w:eastAsia="Arial" w:hAnsiTheme="minorHAnsi" w:cstheme="minorHAnsi"/>
              </w:rPr>
              <w:t xml:space="preserve"> 40</w:t>
            </w:r>
            <w:r w:rsidR="00B2589F" w:rsidRPr="00B2589F">
              <w:rPr>
                <w:rFonts w:asciiTheme="minorHAnsi" w:eastAsia="Arial" w:hAnsiTheme="minorHAnsi" w:cstheme="minorHAnsi"/>
              </w:rPr>
              <w:t xml:space="preserve"> </w:t>
            </w:r>
            <w:r w:rsidRPr="00B2589F">
              <w:rPr>
                <w:rFonts w:asciiTheme="minorHAnsi" w:eastAsia="Arial" w:hAnsiTheme="minorHAnsi" w:cstheme="minorHAnsi"/>
              </w:rPr>
              <w:t>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9C7D2F" w14:textId="77777777" w:rsidR="006526FB" w:rsidRPr="00B2589F" w:rsidRDefault="006526FB" w:rsidP="0034174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B3078" w14:textId="2B6DA6A1" w:rsidR="006526FB" w:rsidRPr="00B2589F" w:rsidRDefault="0034174C" w:rsidP="0034174C">
            <w:pPr>
              <w:spacing w:line="360" w:lineRule="auto"/>
              <w:ind w:left="80"/>
              <w:contextualSpacing/>
              <w:jc w:val="both"/>
              <w:rPr>
                <w:rFonts w:asciiTheme="minorHAnsi" w:hAnsiTheme="minorHAnsi" w:cstheme="minorHAnsi"/>
              </w:rPr>
            </w:pPr>
            <w:r w:rsidRPr="00B2589F">
              <w:rPr>
                <w:rFonts w:asciiTheme="minorHAnsi" w:eastAsia="Arial" w:hAnsiTheme="minorHAnsi" w:cstheme="minorHAnsi"/>
              </w:rPr>
              <w:t>Pozitivní</w:t>
            </w:r>
          </w:p>
        </w:tc>
      </w:tr>
      <w:tr w:rsidR="006526FB" w:rsidRPr="00B2589F" w14:paraId="2F3B34D7" w14:textId="77777777" w:rsidTr="00492BA6">
        <w:trPr>
          <w:trHeight w:val="243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AA7EC93" w14:textId="4ACE6FAE" w:rsidR="006526FB" w:rsidRPr="00B2589F" w:rsidRDefault="0034174C" w:rsidP="0034174C">
            <w:pPr>
              <w:spacing w:line="360" w:lineRule="auto"/>
              <w:ind w:left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B2589F">
              <w:rPr>
                <w:rFonts w:asciiTheme="minorHAnsi" w:hAnsiTheme="minorHAnsi" w:cstheme="minorHAnsi"/>
              </w:rPr>
              <w:t>S/N % ≥ 40 %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B887C" w14:textId="5949E735" w:rsidR="006526FB" w:rsidRPr="00B2589F" w:rsidRDefault="006526FB" w:rsidP="0034174C">
            <w:pPr>
              <w:spacing w:line="360" w:lineRule="auto"/>
              <w:ind w:right="51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1FE905" w14:textId="49304D26" w:rsidR="006526FB" w:rsidRPr="00B2589F" w:rsidRDefault="0034174C" w:rsidP="0034174C">
            <w:pPr>
              <w:spacing w:line="360" w:lineRule="auto"/>
              <w:ind w:left="80"/>
              <w:contextualSpacing/>
              <w:jc w:val="both"/>
              <w:rPr>
                <w:rFonts w:asciiTheme="minorHAnsi" w:hAnsiTheme="minorHAnsi" w:cstheme="minorHAnsi"/>
              </w:rPr>
            </w:pPr>
            <w:r w:rsidRPr="00B2589F">
              <w:rPr>
                <w:rFonts w:asciiTheme="minorHAnsi" w:hAnsiTheme="minorHAnsi" w:cstheme="minorHAnsi"/>
              </w:rPr>
              <w:t>Negativní</w:t>
            </w:r>
          </w:p>
        </w:tc>
      </w:tr>
    </w:tbl>
    <w:p w14:paraId="31C217BE" w14:textId="2D63DD94" w:rsidR="008A2686" w:rsidRPr="00B2589F" w:rsidRDefault="00D72B3B" w:rsidP="003849B2">
      <w:pPr>
        <w:pStyle w:val="Nadpis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bookmarkStart w:id="15" w:name="page7"/>
      <w:bookmarkStart w:id="16" w:name="_Toc226029973"/>
      <w:bookmarkEnd w:id="15"/>
      <w:r w:rsidRPr="00B2589F">
        <w:rPr>
          <w:rFonts w:asciiTheme="minorHAnsi" w:eastAsia="Arial" w:hAnsiTheme="minorHAnsi" w:cstheme="minorHAnsi"/>
          <w:sz w:val="22"/>
          <w:szCs w:val="22"/>
        </w:rPr>
        <w:t>Dodatek – Kontakty</w:t>
      </w:r>
      <w:bookmarkEnd w:id="16"/>
    </w:p>
    <w:p w14:paraId="2EB7AF7C" w14:textId="07F153E7" w:rsidR="00B2589F" w:rsidRPr="00980673" w:rsidRDefault="00980673" w:rsidP="00B2589F">
      <w:pPr>
        <w:spacing w:line="360" w:lineRule="auto"/>
        <w:contextualSpacing/>
        <w:jc w:val="both"/>
        <w:rPr>
          <w:rFonts w:asciiTheme="minorHAnsi" w:hAnsiTheme="minorHAnsi" w:cstheme="minorHAnsi"/>
          <w:sz w:val="18"/>
        </w:rPr>
      </w:pPr>
      <w:r w:rsidRPr="00980673">
        <w:rPr>
          <w:rFonts w:asciiTheme="minorHAnsi" w:hAnsiTheme="minorHAnsi" w:cstheme="minorHAnsi"/>
          <w:noProof/>
          <w:sz w:val="18"/>
        </w:rPr>
        <w:drawing>
          <wp:anchor distT="0" distB="0" distL="114300" distR="114300" simplePos="0" relativeHeight="251664384" behindDoc="1" locked="0" layoutInCell="0" allowOverlap="1" wp14:anchorId="14670C10" wp14:editId="3D462428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674810" cy="38989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B3B" w:rsidRPr="00980673">
        <w:rPr>
          <w:rFonts w:asciiTheme="minorHAnsi" w:eastAsia="Arial" w:hAnsiTheme="minorHAnsi" w:cstheme="minorHAnsi"/>
          <w:b/>
          <w:bCs/>
          <w:sz w:val="18"/>
        </w:rPr>
        <w:t>Výrobce</w:t>
      </w:r>
    </w:p>
    <w:p w14:paraId="7D4BB23E" w14:textId="77777777" w:rsidR="008A2686" w:rsidRPr="00980673" w:rsidRDefault="008A2686" w:rsidP="00B2589F">
      <w:pPr>
        <w:spacing w:line="360" w:lineRule="auto"/>
        <w:ind w:left="60"/>
        <w:contextualSpacing/>
        <w:jc w:val="both"/>
        <w:rPr>
          <w:rFonts w:asciiTheme="minorHAnsi" w:hAnsiTheme="minorHAnsi" w:cstheme="minorHAnsi"/>
          <w:sz w:val="18"/>
        </w:rPr>
      </w:pPr>
    </w:p>
    <w:p w14:paraId="16A201FB" w14:textId="79040DF0" w:rsidR="008A2686" w:rsidRPr="00980673" w:rsidRDefault="008A2686">
      <w:pPr>
        <w:spacing w:line="200" w:lineRule="exact"/>
        <w:rPr>
          <w:rFonts w:asciiTheme="minorHAnsi" w:hAnsiTheme="minorHAnsi" w:cstheme="minorHAnsi"/>
          <w:sz w:val="18"/>
        </w:rPr>
      </w:pPr>
    </w:p>
    <w:p w14:paraId="142E7335" w14:textId="502C86EE" w:rsidR="008A2686" w:rsidRPr="00980673" w:rsidRDefault="00B2589F">
      <w:pPr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b/>
          <w:bCs/>
          <w:sz w:val="18"/>
        </w:rPr>
        <w:t>Držitel rozhodnutí o schválení a v</w:t>
      </w:r>
      <w:r w:rsidR="00D72B3B" w:rsidRPr="00980673">
        <w:rPr>
          <w:rFonts w:asciiTheme="minorHAnsi" w:eastAsia="Arial" w:hAnsiTheme="minorHAnsi" w:cstheme="minorHAnsi"/>
          <w:b/>
          <w:bCs/>
          <w:sz w:val="18"/>
        </w:rPr>
        <w:t>ýhradní zástupce v ČR a SR</w:t>
      </w:r>
    </w:p>
    <w:p w14:paraId="55066A61" w14:textId="456910A1" w:rsidR="008A2686" w:rsidRPr="00980673" w:rsidRDefault="008A2686">
      <w:pPr>
        <w:spacing w:line="20" w:lineRule="exact"/>
        <w:rPr>
          <w:rFonts w:asciiTheme="minorHAnsi" w:hAnsiTheme="minorHAnsi" w:cstheme="minorHAnsi"/>
          <w:sz w:val="18"/>
        </w:rPr>
      </w:pPr>
    </w:p>
    <w:p w14:paraId="722BF8EE" w14:textId="6AAFCFB8" w:rsidR="008A2686" w:rsidRPr="00980673" w:rsidRDefault="00B2589F">
      <w:pPr>
        <w:spacing w:line="200" w:lineRule="exact"/>
        <w:rPr>
          <w:rFonts w:asciiTheme="minorHAnsi" w:hAnsiTheme="minorHAnsi" w:cstheme="minorHAnsi"/>
          <w:sz w:val="18"/>
        </w:rPr>
      </w:pPr>
      <w:r w:rsidRPr="00980673">
        <w:rPr>
          <w:rFonts w:asciiTheme="minorHAnsi" w:hAnsiTheme="minorHAnsi" w:cstheme="minorHAnsi"/>
          <w:noProof/>
          <w:sz w:val="18"/>
        </w:rPr>
        <w:drawing>
          <wp:anchor distT="0" distB="0" distL="114300" distR="114300" simplePos="0" relativeHeight="251646464" behindDoc="1" locked="0" layoutInCell="0" allowOverlap="1" wp14:anchorId="3D3BE4F5" wp14:editId="544CACF4">
            <wp:simplePos x="0" y="0"/>
            <wp:positionH relativeFrom="column">
              <wp:posOffset>33173</wp:posOffset>
            </wp:positionH>
            <wp:positionV relativeFrom="paragraph">
              <wp:posOffset>74020</wp:posOffset>
            </wp:positionV>
            <wp:extent cx="1139588" cy="328294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-2" t="3547" b="-1"/>
                    <a:stretch/>
                  </pic:blipFill>
                  <pic:spPr bwMode="auto">
                    <a:xfrm>
                      <a:off x="0" y="0"/>
                      <a:ext cx="1154672" cy="33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9BFAB" w14:textId="77777777" w:rsidR="008A2686" w:rsidRPr="00980673" w:rsidRDefault="008A2686">
      <w:pPr>
        <w:spacing w:line="200" w:lineRule="exact"/>
        <w:rPr>
          <w:rFonts w:asciiTheme="minorHAnsi" w:hAnsiTheme="minorHAnsi" w:cstheme="minorHAnsi"/>
          <w:sz w:val="18"/>
        </w:rPr>
      </w:pPr>
    </w:p>
    <w:p w14:paraId="573ACAAD" w14:textId="77777777" w:rsidR="008A2686" w:rsidRPr="00980673" w:rsidRDefault="008A2686">
      <w:pPr>
        <w:spacing w:line="200" w:lineRule="exact"/>
        <w:rPr>
          <w:rFonts w:asciiTheme="minorHAnsi" w:hAnsiTheme="minorHAnsi" w:cstheme="minorHAnsi"/>
          <w:sz w:val="18"/>
        </w:rPr>
      </w:pPr>
    </w:p>
    <w:p w14:paraId="057E3A99" w14:textId="77777777" w:rsidR="008A2686" w:rsidRPr="00980673" w:rsidRDefault="008A2686">
      <w:pPr>
        <w:spacing w:line="213" w:lineRule="exact"/>
        <w:rPr>
          <w:rFonts w:asciiTheme="minorHAnsi" w:hAnsiTheme="minorHAnsi" w:cstheme="minorHAnsi"/>
          <w:sz w:val="18"/>
        </w:rPr>
      </w:pPr>
    </w:p>
    <w:p w14:paraId="569ABAB3" w14:textId="77777777" w:rsidR="008A2686" w:rsidRPr="00980673" w:rsidRDefault="00D72B3B">
      <w:pPr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b/>
          <w:bCs/>
          <w:sz w:val="18"/>
        </w:rPr>
        <w:t xml:space="preserve">O.K. SERVIS </w:t>
      </w:r>
      <w:proofErr w:type="spellStart"/>
      <w:r w:rsidRPr="00980673">
        <w:rPr>
          <w:rFonts w:asciiTheme="minorHAnsi" w:eastAsia="Arial" w:hAnsiTheme="minorHAnsi" w:cstheme="minorHAnsi"/>
          <w:b/>
          <w:bCs/>
          <w:sz w:val="18"/>
        </w:rPr>
        <w:t>BioPro</w:t>
      </w:r>
      <w:proofErr w:type="spellEnd"/>
      <w:r w:rsidRPr="00980673">
        <w:rPr>
          <w:rFonts w:asciiTheme="minorHAnsi" w:eastAsia="Arial" w:hAnsiTheme="minorHAnsi" w:cstheme="minorHAnsi"/>
          <w:b/>
          <w:bCs/>
          <w:sz w:val="18"/>
        </w:rPr>
        <w:t>, s.r.o.</w:t>
      </w:r>
    </w:p>
    <w:p w14:paraId="08F94AEF" w14:textId="77777777" w:rsidR="008A2686" w:rsidRPr="00980673" w:rsidRDefault="008A2686">
      <w:pPr>
        <w:spacing w:line="70" w:lineRule="exact"/>
        <w:rPr>
          <w:rFonts w:asciiTheme="minorHAnsi" w:hAnsiTheme="minorHAnsi" w:cstheme="minorHAnsi"/>
          <w:sz w:val="18"/>
        </w:rPr>
      </w:pPr>
    </w:p>
    <w:p w14:paraId="5EBC677F" w14:textId="7E75E0FF" w:rsidR="008A2686" w:rsidRPr="00980673" w:rsidRDefault="00D72B3B">
      <w:pPr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b/>
          <w:bCs/>
          <w:sz w:val="18"/>
        </w:rPr>
        <w:t>Kanceláře</w:t>
      </w:r>
      <w:r w:rsidRPr="00980673">
        <w:rPr>
          <w:rFonts w:asciiTheme="minorHAnsi" w:eastAsia="Arial" w:hAnsiTheme="minorHAnsi" w:cstheme="minorHAnsi"/>
          <w:sz w:val="18"/>
        </w:rPr>
        <w:t>: Bořetická 2668/1, 193 00 Praha 9 - Horní Počernice,</w:t>
      </w:r>
      <w:r w:rsidRPr="00980673">
        <w:rPr>
          <w:rFonts w:asciiTheme="minorHAnsi" w:eastAsia="Arial" w:hAnsiTheme="minorHAnsi" w:cstheme="minorHAnsi"/>
          <w:b/>
          <w:bCs/>
          <w:sz w:val="18"/>
        </w:rPr>
        <w:t xml:space="preserve"> </w:t>
      </w:r>
      <w:r w:rsidRPr="00980673">
        <w:rPr>
          <w:rFonts w:asciiTheme="minorHAnsi" w:eastAsia="Arial" w:hAnsiTheme="minorHAnsi" w:cstheme="minorHAnsi"/>
          <w:sz w:val="18"/>
        </w:rPr>
        <w:t>Česká republika</w:t>
      </w:r>
    </w:p>
    <w:p w14:paraId="7CDB6792" w14:textId="77777777" w:rsidR="008A2686" w:rsidRPr="00980673" w:rsidRDefault="008A2686">
      <w:pPr>
        <w:spacing w:line="51" w:lineRule="exact"/>
        <w:rPr>
          <w:rFonts w:asciiTheme="minorHAnsi" w:hAnsiTheme="minorHAnsi" w:cstheme="minorHAnsi"/>
          <w:sz w:val="18"/>
        </w:rPr>
      </w:pPr>
    </w:p>
    <w:p w14:paraId="08215696" w14:textId="77777777" w:rsidR="008A2686" w:rsidRPr="00980673" w:rsidRDefault="00D72B3B">
      <w:pPr>
        <w:ind w:left="1120"/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sz w:val="18"/>
        </w:rPr>
        <w:t>tel.: +420 281 091 460, fax: +420 281 866 264, info@oks.cz</w:t>
      </w:r>
    </w:p>
    <w:p w14:paraId="0203666D" w14:textId="77777777" w:rsidR="008A2686" w:rsidRPr="00980673" w:rsidRDefault="008A2686">
      <w:pPr>
        <w:spacing w:line="50" w:lineRule="exact"/>
        <w:rPr>
          <w:rFonts w:asciiTheme="minorHAnsi" w:hAnsiTheme="minorHAnsi" w:cstheme="minorHAnsi"/>
          <w:sz w:val="18"/>
        </w:rPr>
      </w:pPr>
    </w:p>
    <w:p w14:paraId="577D2456" w14:textId="77777777" w:rsidR="008A2686" w:rsidRPr="00980673" w:rsidRDefault="00D72B3B">
      <w:pPr>
        <w:tabs>
          <w:tab w:val="left" w:pos="1080"/>
        </w:tabs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b/>
          <w:bCs/>
          <w:sz w:val="18"/>
        </w:rPr>
        <w:t>Servis</w:t>
      </w:r>
      <w:r w:rsidRPr="00980673">
        <w:rPr>
          <w:rFonts w:asciiTheme="minorHAnsi" w:eastAsia="Arial" w:hAnsiTheme="minorHAnsi" w:cstheme="minorHAnsi"/>
          <w:sz w:val="18"/>
        </w:rPr>
        <w:t>:</w:t>
      </w:r>
      <w:r w:rsidRPr="00980673">
        <w:rPr>
          <w:rFonts w:asciiTheme="minorHAnsi" w:hAnsiTheme="minorHAnsi" w:cstheme="minorHAnsi"/>
          <w:sz w:val="18"/>
        </w:rPr>
        <w:tab/>
      </w:r>
      <w:r w:rsidRPr="00980673">
        <w:rPr>
          <w:rFonts w:asciiTheme="minorHAnsi" w:eastAsia="Arial" w:hAnsiTheme="minorHAnsi" w:cstheme="minorHAnsi"/>
          <w:sz w:val="18"/>
        </w:rPr>
        <w:t>Bořetická 2668/1, 193 00 Praha 9 - Horní Počernice, Česká republika</w:t>
      </w:r>
    </w:p>
    <w:p w14:paraId="76E7CEAF" w14:textId="77777777" w:rsidR="008A2686" w:rsidRPr="00980673" w:rsidRDefault="008A2686">
      <w:pPr>
        <w:spacing w:line="50" w:lineRule="exact"/>
        <w:rPr>
          <w:rFonts w:asciiTheme="minorHAnsi" w:hAnsiTheme="minorHAnsi" w:cstheme="minorHAnsi"/>
          <w:sz w:val="18"/>
        </w:rPr>
      </w:pPr>
    </w:p>
    <w:p w14:paraId="35F0FF71" w14:textId="4605ED24" w:rsidR="008A2686" w:rsidRPr="00980673" w:rsidRDefault="00D72B3B">
      <w:pPr>
        <w:ind w:left="1120"/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sz w:val="18"/>
        </w:rPr>
        <w:t>tel.: +420 281 091 460, fax: +420 281 866 264, servis@oks.cz</w:t>
      </w:r>
      <w:r w:rsidR="00712F18">
        <w:rPr>
          <w:rFonts w:asciiTheme="minorHAnsi" w:eastAsia="Arial" w:hAnsiTheme="minorHAnsi" w:cstheme="minorHAnsi"/>
          <w:sz w:val="18"/>
        </w:rPr>
        <w:tab/>
      </w:r>
    </w:p>
    <w:p w14:paraId="7984733B" w14:textId="3A8D58D5" w:rsidR="008A2686" w:rsidRPr="00980673" w:rsidRDefault="003849B2">
      <w:pPr>
        <w:spacing w:line="20" w:lineRule="exact"/>
        <w:rPr>
          <w:rFonts w:asciiTheme="minorHAnsi" w:hAnsiTheme="minorHAnsi" w:cstheme="minorHAnsi"/>
          <w:sz w:val="18"/>
        </w:rPr>
      </w:pPr>
      <w:r w:rsidRPr="00980673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3C89FF6E" wp14:editId="7312FD53">
                <wp:simplePos x="0" y="0"/>
                <wp:positionH relativeFrom="column">
                  <wp:posOffset>3430270</wp:posOffset>
                </wp:positionH>
                <wp:positionV relativeFrom="paragraph">
                  <wp:posOffset>-24130</wp:posOffset>
                </wp:positionV>
                <wp:extent cx="820420" cy="0"/>
                <wp:effectExtent l="7620" t="6350" r="10160" b="12700"/>
                <wp:wrapNone/>
                <wp:docPr id="5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4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707DC77" id="Shape 37" o:spid="_x0000_s1026" style="position:absolute;z-index:251674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0.1pt,-1.9pt" to="334.7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" o:allowincell="f" strokecolor="blue" strokeweight=".72pt"/>
            </w:pict>
          </mc:Fallback>
        </mc:AlternateContent>
      </w:r>
    </w:p>
    <w:p w14:paraId="69458ED3" w14:textId="77777777" w:rsidR="008A2686" w:rsidRPr="00980673" w:rsidRDefault="008A2686">
      <w:pPr>
        <w:spacing w:line="31" w:lineRule="exact"/>
        <w:rPr>
          <w:rFonts w:asciiTheme="minorHAnsi" w:hAnsiTheme="minorHAnsi" w:cstheme="minorHAnsi"/>
          <w:sz w:val="18"/>
        </w:rPr>
      </w:pPr>
    </w:p>
    <w:p w14:paraId="2C85202D" w14:textId="77777777" w:rsidR="008A2686" w:rsidRPr="00980673" w:rsidRDefault="00D72B3B">
      <w:pPr>
        <w:tabs>
          <w:tab w:val="left" w:pos="1080"/>
        </w:tabs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b/>
          <w:bCs/>
          <w:sz w:val="18"/>
        </w:rPr>
        <w:t>Infolinka</w:t>
      </w:r>
      <w:r w:rsidRPr="00980673">
        <w:rPr>
          <w:rFonts w:asciiTheme="minorHAnsi" w:eastAsia="Arial" w:hAnsiTheme="minorHAnsi" w:cstheme="minorHAnsi"/>
          <w:sz w:val="18"/>
        </w:rPr>
        <w:t>:</w:t>
      </w:r>
      <w:r w:rsidRPr="00980673">
        <w:rPr>
          <w:rFonts w:asciiTheme="minorHAnsi" w:hAnsiTheme="minorHAnsi" w:cstheme="minorHAnsi"/>
          <w:sz w:val="18"/>
        </w:rPr>
        <w:tab/>
      </w:r>
      <w:r w:rsidRPr="00980673">
        <w:rPr>
          <w:rFonts w:asciiTheme="minorHAnsi" w:eastAsia="Arial" w:hAnsiTheme="minorHAnsi" w:cstheme="minorHAnsi"/>
          <w:sz w:val="18"/>
        </w:rPr>
        <w:t>+420 841 111 114</w:t>
      </w:r>
    </w:p>
    <w:p w14:paraId="0A302AEE" w14:textId="77777777" w:rsidR="008A2686" w:rsidRPr="00980673" w:rsidRDefault="008A2686">
      <w:pPr>
        <w:spacing w:line="30" w:lineRule="exact"/>
        <w:rPr>
          <w:rFonts w:asciiTheme="minorHAnsi" w:hAnsiTheme="minorHAnsi" w:cstheme="minorHAnsi"/>
          <w:sz w:val="18"/>
        </w:rPr>
      </w:pPr>
    </w:p>
    <w:p w14:paraId="0C4CE3EB" w14:textId="301929C6" w:rsidR="008A2686" w:rsidRPr="00980673" w:rsidRDefault="00D72B3B" w:rsidP="00B75BC9">
      <w:pPr>
        <w:ind w:left="1140"/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sz w:val="18"/>
        </w:rPr>
        <w:t>www.biopro.cz</w:t>
      </w:r>
    </w:p>
    <w:p w14:paraId="495F92B4" w14:textId="77777777" w:rsidR="008A2686" w:rsidRPr="00980673" w:rsidRDefault="00D72B3B">
      <w:pPr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b/>
          <w:bCs/>
          <w:sz w:val="18"/>
        </w:rPr>
        <w:t xml:space="preserve">O.K. SERVIS </w:t>
      </w:r>
      <w:proofErr w:type="spellStart"/>
      <w:r w:rsidRPr="00980673">
        <w:rPr>
          <w:rFonts w:asciiTheme="minorHAnsi" w:eastAsia="Arial" w:hAnsiTheme="minorHAnsi" w:cstheme="minorHAnsi"/>
          <w:b/>
          <w:bCs/>
          <w:sz w:val="18"/>
        </w:rPr>
        <w:t>BioPro</w:t>
      </w:r>
      <w:proofErr w:type="spellEnd"/>
      <w:r w:rsidRPr="00980673">
        <w:rPr>
          <w:rFonts w:asciiTheme="minorHAnsi" w:eastAsia="Arial" w:hAnsiTheme="minorHAnsi" w:cstheme="minorHAnsi"/>
          <w:b/>
          <w:bCs/>
          <w:sz w:val="18"/>
        </w:rPr>
        <w:t xml:space="preserve"> SK, s.r.o.</w:t>
      </w:r>
    </w:p>
    <w:p w14:paraId="728BE23F" w14:textId="77777777" w:rsidR="008A2686" w:rsidRPr="00980673" w:rsidRDefault="008A2686">
      <w:pPr>
        <w:spacing w:line="20" w:lineRule="exact"/>
        <w:rPr>
          <w:rFonts w:asciiTheme="minorHAnsi" w:hAnsiTheme="minorHAnsi" w:cstheme="minorHAnsi"/>
          <w:sz w:val="18"/>
        </w:rPr>
      </w:pPr>
    </w:p>
    <w:p w14:paraId="320C29A0" w14:textId="795C8775" w:rsidR="00712F18" w:rsidRDefault="00D72B3B">
      <w:pPr>
        <w:tabs>
          <w:tab w:val="left" w:pos="1060"/>
        </w:tabs>
        <w:spacing w:line="232" w:lineRule="auto"/>
        <w:ind w:left="1080" w:right="3260" w:hanging="1102"/>
        <w:rPr>
          <w:rFonts w:asciiTheme="minorHAnsi" w:eastAsia="Arial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b/>
          <w:bCs/>
          <w:i/>
          <w:iCs/>
          <w:sz w:val="18"/>
        </w:rPr>
        <w:t>Kancelář:</w:t>
      </w:r>
      <w:r w:rsidRPr="00980673">
        <w:rPr>
          <w:rFonts w:asciiTheme="minorHAnsi" w:hAnsiTheme="minorHAnsi" w:cstheme="minorHAnsi"/>
          <w:sz w:val="18"/>
        </w:rPr>
        <w:tab/>
      </w:r>
      <w:proofErr w:type="spellStart"/>
      <w:r w:rsidR="00712F18">
        <w:rPr>
          <w:rFonts w:asciiTheme="minorHAnsi" w:eastAsia="Arial" w:hAnsiTheme="minorHAnsi" w:cstheme="minorHAnsi"/>
          <w:sz w:val="18"/>
        </w:rPr>
        <w:t>Odborárska</w:t>
      </w:r>
      <w:proofErr w:type="spellEnd"/>
      <w:r w:rsidR="00712F18">
        <w:rPr>
          <w:rFonts w:asciiTheme="minorHAnsi" w:eastAsia="Arial" w:hAnsiTheme="minorHAnsi" w:cstheme="minorHAnsi"/>
          <w:sz w:val="18"/>
        </w:rPr>
        <w:t xml:space="preserve"> 21, 831 02 Bratislava, Slovenská republika </w:t>
      </w:r>
      <w:r w:rsidRPr="00980673">
        <w:rPr>
          <w:rFonts w:asciiTheme="minorHAnsi" w:eastAsia="Arial" w:hAnsiTheme="minorHAnsi" w:cstheme="minorHAnsi"/>
          <w:sz w:val="18"/>
        </w:rPr>
        <w:t xml:space="preserve">tel.: </w:t>
      </w:r>
    </w:p>
    <w:p w14:paraId="17DF4AAA" w14:textId="6DC5901B" w:rsidR="00712F18" w:rsidRDefault="00712F18">
      <w:pPr>
        <w:tabs>
          <w:tab w:val="left" w:pos="1060"/>
        </w:tabs>
        <w:spacing w:line="232" w:lineRule="auto"/>
        <w:ind w:left="1080" w:right="3260" w:hanging="1102"/>
        <w:rPr>
          <w:rFonts w:asciiTheme="minorHAnsi" w:eastAsia="Arial" w:hAnsiTheme="minorHAnsi" w:cstheme="minorHAnsi"/>
          <w:sz w:val="18"/>
        </w:rPr>
      </w:pPr>
      <w:r>
        <w:rPr>
          <w:rFonts w:asciiTheme="minorHAnsi" w:eastAsia="Arial" w:hAnsiTheme="minorHAnsi" w:cstheme="minorHAnsi"/>
          <w:b/>
          <w:bCs/>
          <w:i/>
          <w:iCs/>
          <w:sz w:val="18"/>
        </w:rPr>
        <w:tab/>
      </w:r>
      <w:r w:rsidR="00D72B3B" w:rsidRPr="00980673">
        <w:rPr>
          <w:rFonts w:asciiTheme="minorHAnsi" w:eastAsia="Arial" w:hAnsiTheme="minorHAnsi" w:cstheme="minorHAnsi"/>
          <w:sz w:val="18"/>
        </w:rPr>
        <w:t>+421 243 634 967, fax: +421 233 331</w:t>
      </w:r>
      <w:r>
        <w:rPr>
          <w:rFonts w:asciiTheme="minorHAnsi" w:eastAsia="Arial" w:hAnsiTheme="minorHAnsi" w:cstheme="minorHAnsi"/>
          <w:sz w:val="18"/>
        </w:rPr>
        <w:t> </w:t>
      </w:r>
      <w:r w:rsidR="00D72B3B" w:rsidRPr="00980673">
        <w:rPr>
          <w:rFonts w:asciiTheme="minorHAnsi" w:eastAsia="Arial" w:hAnsiTheme="minorHAnsi" w:cstheme="minorHAnsi"/>
          <w:sz w:val="18"/>
        </w:rPr>
        <w:t xml:space="preserve">785 </w:t>
      </w:r>
    </w:p>
    <w:p w14:paraId="7B738970" w14:textId="6C4024F6" w:rsidR="008A2686" w:rsidRPr="00980673" w:rsidRDefault="00712F18">
      <w:pPr>
        <w:tabs>
          <w:tab w:val="left" w:pos="1060"/>
        </w:tabs>
        <w:spacing w:line="232" w:lineRule="auto"/>
        <w:ind w:left="1080" w:right="3260" w:hanging="1102"/>
        <w:rPr>
          <w:rFonts w:asciiTheme="minorHAnsi" w:hAnsiTheme="minorHAnsi" w:cstheme="minorHAnsi"/>
          <w:sz w:val="18"/>
        </w:rPr>
      </w:pPr>
      <w:r>
        <w:rPr>
          <w:rFonts w:asciiTheme="minorHAnsi" w:eastAsia="Arial" w:hAnsiTheme="minorHAnsi" w:cstheme="minorHAnsi"/>
          <w:sz w:val="18"/>
        </w:rPr>
        <w:tab/>
      </w:r>
      <w:r w:rsidR="00D72B3B" w:rsidRPr="00980673">
        <w:rPr>
          <w:rFonts w:asciiTheme="minorHAnsi" w:eastAsia="Arial" w:hAnsiTheme="minorHAnsi" w:cstheme="minorHAnsi"/>
          <w:sz w:val="18"/>
        </w:rPr>
        <w:t>bratislava@oks.cz</w:t>
      </w:r>
    </w:p>
    <w:p w14:paraId="1A6C85F3" w14:textId="5F7689A0" w:rsidR="008A2686" w:rsidRPr="00980673" w:rsidRDefault="008A2686">
      <w:pPr>
        <w:spacing w:line="20" w:lineRule="exact"/>
        <w:rPr>
          <w:rFonts w:asciiTheme="minorHAnsi" w:hAnsiTheme="minorHAnsi" w:cstheme="minorHAnsi"/>
          <w:sz w:val="18"/>
        </w:rPr>
      </w:pPr>
    </w:p>
    <w:p w14:paraId="505B8348" w14:textId="77777777" w:rsidR="008A2686" w:rsidRPr="00980673" w:rsidRDefault="00D72B3B">
      <w:pPr>
        <w:tabs>
          <w:tab w:val="left" w:pos="1080"/>
        </w:tabs>
        <w:rPr>
          <w:rFonts w:asciiTheme="minorHAnsi" w:hAnsiTheme="minorHAnsi" w:cstheme="minorHAnsi"/>
          <w:sz w:val="18"/>
        </w:rPr>
      </w:pPr>
      <w:r w:rsidRPr="00980673">
        <w:rPr>
          <w:rFonts w:asciiTheme="minorHAnsi" w:eastAsia="Arial" w:hAnsiTheme="minorHAnsi" w:cstheme="minorHAnsi"/>
          <w:b/>
          <w:bCs/>
          <w:i/>
          <w:iCs/>
          <w:sz w:val="18"/>
        </w:rPr>
        <w:t>Servis:</w:t>
      </w:r>
      <w:r w:rsidRPr="00980673">
        <w:rPr>
          <w:rFonts w:asciiTheme="minorHAnsi" w:hAnsiTheme="minorHAnsi" w:cstheme="minorHAnsi"/>
          <w:sz w:val="18"/>
        </w:rPr>
        <w:tab/>
      </w:r>
      <w:r w:rsidRPr="00980673">
        <w:rPr>
          <w:rFonts w:asciiTheme="minorHAnsi" w:eastAsia="Arial" w:hAnsiTheme="minorHAnsi" w:cstheme="minorHAnsi"/>
          <w:sz w:val="18"/>
        </w:rPr>
        <w:t>tel.: +421 220 512 703</w:t>
      </w:r>
    </w:p>
    <w:p w14:paraId="32D70F0A" w14:textId="77777777" w:rsidR="008A2686" w:rsidRPr="00B2589F" w:rsidRDefault="008A2686">
      <w:pPr>
        <w:spacing w:line="20" w:lineRule="exact"/>
        <w:rPr>
          <w:rFonts w:asciiTheme="minorHAnsi" w:hAnsiTheme="minorHAnsi" w:cstheme="minorHAnsi"/>
        </w:rPr>
      </w:pPr>
    </w:p>
    <w:sectPr w:rsidR="008A2686" w:rsidRPr="00B2589F" w:rsidSect="008A2686">
      <w:pgSz w:w="11900" w:h="16840"/>
      <w:pgMar w:top="945" w:right="1424" w:bottom="160" w:left="1420" w:header="0" w:footer="0" w:gutter="0"/>
      <w:cols w:space="708" w:equalWidth="0">
        <w:col w:w="9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8D4E" w14:textId="77777777" w:rsidR="00317879" w:rsidRDefault="00317879" w:rsidP="00610925">
      <w:r>
        <w:separator/>
      </w:r>
    </w:p>
  </w:endnote>
  <w:endnote w:type="continuationSeparator" w:id="0">
    <w:p w14:paraId="46A8335D" w14:textId="77777777" w:rsidR="00317879" w:rsidRDefault="00317879" w:rsidP="0061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04D9F" w14:textId="77777777" w:rsidR="00317879" w:rsidRDefault="00317879" w:rsidP="00610925">
      <w:r>
        <w:separator/>
      </w:r>
    </w:p>
  </w:footnote>
  <w:footnote w:type="continuationSeparator" w:id="0">
    <w:p w14:paraId="1B433067" w14:textId="77777777" w:rsidR="00317879" w:rsidRDefault="00317879" w:rsidP="0061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2028" w14:textId="77777777" w:rsidR="000C4C02" w:rsidRDefault="000C4C02" w:rsidP="000A77FE">
    <w:pPr>
      <w:rPr>
        <w:bCs/>
      </w:rPr>
    </w:pPr>
  </w:p>
  <w:p w14:paraId="01A352D6" w14:textId="77777777" w:rsidR="000C4C02" w:rsidRPr="000C4C02" w:rsidRDefault="000C4C02" w:rsidP="00980673">
    <w:pPr>
      <w:jc w:val="both"/>
      <w:rPr>
        <w:rFonts w:asciiTheme="minorHAnsi" w:hAnsiTheme="minorHAnsi" w:cstheme="minorHAnsi"/>
        <w:bCs/>
      </w:rPr>
    </w:pPr>
  </w:p>
  <w:p w14:paraId="2F218430" w14:textId="77777777" w:rsidR="000C4C02" w:rsidRPr="00980673" w:rsidRDefault="000C4C02" w:rsidP="00980673">
    <w:pPr>
      <w:jc w:val="both"/>
      <w:rPr>
        <w:rFonts w:ascii="Calibri" w:hAnsi="Calibri" w:cs="Calibri"/>
        <w:bCs/>
      </w:rPr>
    </w:pPr>
  </w:p>
  <w:p w14:paraId="47A41F76" w14:textId="2912C5AE" w:rsidR="000C4C02" w:rsidRPr="00980673" w:rsidRDefault="000C4C02" w:rsidP="00980673">
    <w:pPr>
      <w:jc w:val="both"/>
      <w:rPr>
        <w:rFonts w:ascii="Calibri" w:hAnsi="Calibri" w:cs="Calibri"/>
        <w:b/>
        <w:bCs/>
      </w:rPr>
    </w:pPr>
    <w:r w:rsidRPr="00980673">
      <w:rPr>
        <w:rFonts w:ascii="Calibri" w:hAnsi="Calibri" w:cs="Calibri"/>
        <w:bCs/>
      </w:rPr>
      <w:t>Text návodu k</w:t>
    </w:r>
    <w:r w:rsidR="00315767">
      <w:rPr>
        <w:rFonts w:ascii="Calibri" w:hAnsi="Calibri" w:cs="Calibri"/>
        <w:bCs/>
      </w:rPr>
      <w:t> </w:t>
    </w:r>
    <w:r w:rsidRPr="00980673">
      <w:rPr>
        <w:rFonts w:ascii="Calibri" w:hAnsi="Calibri" w:cs="Calibri"/>
        <w:bCs/>
      </w:rPr>
      <w:t>použití</w:t>
    </w:r>
    <w:r w:rsidR="00315767">
      <w:rPr>
        <w:rFonts w:ascii="Calibri" w:hAnsi="Calibri" w:cs="Calibri"/>
        <w:bCs/>
      </w:rPr>
      <w:t xml:space="preserve"> </w:t>
    </w:r>
    <w:r w:rsidRPr="00980673">
      <w:rPr>
        <w:rFonts w:ascii="Calibri" w:hAnsi="Calibri" w:cs="Calibri"/>
        <w:bCs/>
      </w:rPr>
      <w:t>součást dokumentace schválené rozhodnutím sp.</w:t>
    </w:r>
    <w:r w:rsidR="00315767">
      <w:rPr>
        <w:rFonts w:ascii="Calibri" w:hAnsi="Calibri" w:cs="Calibri"/>
        <w:bCs/>
      </w:rPr>
      <w:t> </w:t>
    </w:r>
    <w:r w:rsidRPr="00980673">
      <w:rPr>
        <w:rFonts w:ascii="Calibri" w:hAnsi="Calibri" w:cs="Calibri"/>
        <w:bCs/>
      </w:rPr>
      <w:t>zn.</w:t>
    </w:r>
    <w:r w:rsidR="00315767">
      <w:rPr>
        <w:rFonts w:ascii="Calibri" w:hAnsi="Calibri" w:cs="Calibri"/>
        <w:bCs/>
      </w:rPr>
      <w:t> </w:t>
    </w:r>
    <w:sdt>
      <w:sdtPr>
        <w:rPr>
          <w:rFonts w:ascii="Calibri" w:hAnsi="Calibri" w:cs="Calibri"/>
          <w:bCs/>
        </w:rPr>
        <w:id w:val="485062483"/>
        <w:placeholder>
          <w:docPart w:val="A152BB1B090C49FD94183BB3882E0763"/>
        </w:placeholder>
        <w:text/>
      </w:sdtPr>
      <w:sdtEndPr/>
      <w:sdtContent>
        <w:r w:rsidRPr="00980673">
          <w:rPr>
            <w:rFonts w:ascii="Calibri" w:hAnsi="Calibri" w:cs="Calibri"/>
            <w:bCs/>
          </w:rPr>
          <w:t>USKVBL/</w:t>
        </w:r>
        <w:r w:rsidR="00D76C86" w:rsidRPr="00980673">
          <w:rPr>
            <w:rFonts w:ascii="Calibri" w:hAnsi="Calibri" w:cs="Calibri"/>
            <w:bCs/>
          </w:rPr>
          <w:t>4108/2026</w:t>
        </w:r>
        <w:r w:rsidRPr="00980673">
          <w:rPr>
            <w:rFonts w:ascii="Calibri" w:hAnsi="Calibri" w:cs="Calibri"/>
            <w:bCs/>
          </w:rPr>
          <w:t>/POD,</w:t>
        </w:r>
      </w:sdtContent>
    </w:sdt>
    <w:r w:rsidRPr="00980673">
      <w:rPr>
        <w:rFonts w:ascii="Calibri" w:hAnsi="Calibri" w:cs="Calibri"/>
        <w:bCs/>
      </w:rPr>
      <w:t xml:space="preserve"> č.j.</w:t>
    </w:r>
    <w:r w:rsidR="00315767">
      <w:rPr>
        <w:rFonts w:ascii="Calibri" w:hAnsi="Calibri" w:cs="Calibri"/>
        <w:bCs/>
      </w:rPr>
      <w:t> </w:t>
    </w:r>
    <w:sdt>
      <w:sdtPr>
        <w:rPr>
          <w:rFonts w:ascii="Calibri" w:eastAsia="Times New Roman" w:hAnsi="Calibri" w:cs="Calibri"/>
        </w:rPr>
        <w:id w:val="422995688"/>
        <w:placeholder>
          <w:docPart w:val="A152BB1B090C49FD94183BB3882E0763"/>
        </w:placeholder>
        <w:text/>
      </w:sdtPr>
      <w:sdtEndPr/>
      <w:sdtContent>
        <w:r w:rsidR="00BB279F" w:rsidRPr="00BB279F">
          <w:rPr>
            <w:rFonts w:ascii="Calibri" w:eastAsia="Times New Roman" w:hAnsi="Calibri" w:cs="Calibri"/>
          </w:rPr>
          <w:t>USKVBL/6946/2026/REG-Gro</w:t>
        </w:r>
      </w:sdtContent>
    </w:sdt>
    <w:r w:rsidRPr="00980673">
      <w:rPr>
        <w:rFonts w:ascii="Calibri" w:hAnsi="Calibri" w:cs="Calibri"/>
        <w:bCs/>
      </w:rPr>
      <w:t xml:space="preserve"> ze dne </w:t>
    </w:r>
    <w:sdt>
      <w:sdtPr>
        <w:rPr>
          <w:rFonts w:ascii="Calibri" w:hAnsi="Calibri" w:cs="Calibri"/>
          <w:bCs/>
        </w:rPr>
        <w:id w:val="883596329"/>
        <w:placeholder>
          <w:docPart w:val="7DFFA1625DBB48DB879F62D5EA683660"/>
        </w:placeholder>
        <w:date w:fullDate="2026-05-1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B279F">
          <w:rPr>
            <w:rFonts w:ascii="Calibri" w:hAnsi="Calibri" w:cs="Calibri"/>
            <w:bCs/>
          </w:rPr>
          <w:t>11.5.2026</w:t>
        </w:r>
      </w:sdtContent>
    </w:sdt>
    <w:r w:rsidRPr="00980673">
      <w:rPr>
        <w:rFonts w:ascii="Calibri" w:hAnsi="Calibri" w:cs="Calibri"/>
        <w:bCs/>
      </w:rPr>
      <w:t xml:space="preserve"> o </w:t>
    </w:r>
    <w:sdt>
      <w:sdtPr>
        <w:rPr>
          <w:rFonts w:ascii="Calibri" w:hAnsi="Calibri" w:cs="Calibri"/>
        </w:rPr>
        <w:id w:val="1062983426"/>
        <w:placeholder>
          <w:docPart w:val="4A55FF9915D64373AA1ADD692F6442A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D76C86" w:rsidRPr="00980673">
          <w:rPr>
            <w:rFonts w:ascii="Calibri" w:hAnsi="Calibri" w:cs="Calibri"/>
          </w:rPr>
          <w:t>prodloužení platnosti rozhodnutí o schválení veterinárního přípravku</w:t>
        </w:r>
      </w:sdtContent>
    </w:sdt>
    <w:r w:rsidRPr="00980673">
      <w:rPr>
        <w:rFonts w:ascii="Calibri" w:hAnsi="Calibri" w:cs="Calibri"/>
        <w:bCs/>
      </w:rPr>
      <w:t xml:space="preserve"> </w:t>
    </w:r>
    <w:sdt>
      <w:sdtPr>
        <w:rPr>
          <w:rFonts w:ascii="Calibri" w:hAnsi="Calibri" w:cs="Calibri"/>
        </w:rPr>
        <w:id w:val="-773553566"/>
        <w:placeholder>
          <w:docPart w:val="82E5011CBF1A42A788ECFBFEE41674B8"/>
        </w:placeholder>
        <w:text/>
      </w:sdtPr>
      <w:sdtEndPr/>
      <w:sdtContent>
        <w:r w:rsidRPr="00980673">
          <w:rPr>
            <w:rFonts w:ascii="Calibri" w:hAnsi="Calibri" w:cs="Calibri"/>
          </w:rPr>
          <w:t xml:space="preserve">ID </w:t>
        </w:r>
        <w:proofErr w:type="spellStart"/>
        <w:r w:rsidRPr="00980673">
          <w:rPr>
            <w:rFonts w:ascii="Calibri" w:hAnsi="Calibri" w:cs="Calibri"/>
          </w:rPr>
          <w:t>Screen</w:t>
        </w:r>
        <w:proofErr w:type="spellEnd"/>
        <w:r w:rsidRPr="00980673">
          <w:rPr>
            <w:rFonts w:ascii="Calibri" w:hAnsi="Calibri" w:cs="Calibri"/>
          </w:rPr>
          <w:t xml:space="preserve"> </w:t>
        </w:r>
        <w:proofErr w:type="spellStart"/>
        <w:r w:rsidRPr="00980673">
          <w:rPr>
            <w:rFonts w:ascii="Calibri" w:hAnsi="Calibri" w:cs="Calibri"/>
          </w:rPr>
          <w:t>Blue</w:t>
        </w:r>
        <w:r w:rsidR="00B75BC9">
          <w:rPr>
            <w:rFonts w:ascii="Calibri" w:hAnsi="Calibri" w:cs="Calibri"/>
          </w:rPr>
          <w:t>t</w:t>
        </w:r>
        <w:r w:rsidRPr="00980673">
          <w:rPr>
            <w:rFonts w:ascii="Calibri" w:hAnsi="Calibri" w:cs="Calibri"/>
          </w:rPr>
          <w:t>ongue</w:t>
        </w:r>
        <w:proofErr w:type="spellEnd"/>
        <w:r w:rsidRPr="00980673">
          <w:rPr>
            <w:rFonts w:ascii="Calibri" w:hAnsi="Calibri" w:cs="Calibri"/>
          </w:rPr>
          <w:t xml:space="preserve"> </w:t>
        </w:r>
        <w:proofErr w:type="spellStart"/>
        <w:r w:rsidRPr="00980673">
          <w:rPr>
            <w:rFonts w:ascii="Calibri" w:hAnsi="Calibri" w:cs="Calibri"/>
          </w:rPr>
          <w:t>Competition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0D7"/>
    <w:multiLevelType w:val="hybridMultilevel"/>
    <w:tmpl w:val="AC8019F6"/>
    <w:lvl w:ilvl="0" w:tplc="1D7EDE5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0A27"/>
    <w:multiLevelType w:val="hybridMultilevel"/>
    <w:tmpl w:val="7C681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EA0"/>
    <w:multiLevelType w:val="hybridMultilevel"/>
    <w:tmpl w:val="6C94E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65F3"/>
    <w:multiLevelType w:val="hybridMultilevel"/>
    <w:tmpl w:val="3D3A4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27F2"/>
    <w:multiLevelType w:val="hybridMultilevel"/>
    <w:tmpl w:val="00423A3A"/>
    <w:lvl w:ilvl="0" w:tplc="807C9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568"/>
    <w:multiLevelType w:val="hybridMultilevel"/>
    <w:tmpl w:val="DF3230AA"/>
    <w:lvl w:ilvl="0" w:tplc="641290EC">
      <w:start w:val="1"/>
      <w:numFmt w:val="bullet"/>
      <w:lvlText w:val="-"/>
      <w:lvlJc w:val="left"/>
      <w:pPr>
        <w:ind w:left="840" w:hanging="360"/>
      </w:p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C660F6"/>
    <w:multiLevelType w:val="hybridMultilevel"/>
    <w:tmpl w:val="BBE2866C"/>
    <w:lvl w:ilvl="0" w:tplc="9DF2BAB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41F2"/>
    <w:multiLevelType w:val="hybridMultilevel"/>
    <w:tmpl w:val="A7CCB5A4"/>
    <w:lvl w:ilvl="0" w:tplc="C5B06BDE">
      <w:start w:val="1"/>
      <w:numFmt w:val="decimal"/>
      <w:lvlText w:val="%1."/>
      <w:lvlJc w:val="left"/>
    </w:lvl>
    <w:lvl w:ilvl="1" w:tplc="A63851D8">
      <w:start w:val="1"/>
      <w:numFmt w:val="bullet"/>
      <w:lvlText w:val="•"/>
      <w:lvlJc w:val="left"/>
    </w:lvl>
    <w:lvl w:ilvl="2" w:tplc="1A7A3572">
      <w:numFmt w:val="decimal"/>
      <w:lvlText w:val=""/>
      <w:lvlJc w:val="left"/>
    </w:lvl>
    <w:lvl w:ilvl="3" w:tplc="AFF4D816">
      <w:numFmt w:val="decimal"/>
      <w:lvlText w:val=""/>
      <w:lvlJc w:val="left"/>
    </w:lvl>
    <w:lvl w:ilvl="4" w:tplc="5C5A86D6">
      <w:numFmt w:val="decimal"/>
      <w:lvlText w:val=""/>
      <w:lvlJc w:val="left"/>
    </w:lvl>
    <w:lvl w:ilvl="5" w:tplc="338CE972">
      <w:numFmt w:val="decimal"/>
      <w:lvlText w:val=""/>
      <w:lvlJc w:val="left"/>
    </w:lvl>
    <w:lvl w:ilvl="6" w:tplc="73F89688">
      <w:numFmt w:val="decimal"/>
      <w:lvlText w:val=""/>
      <w:lvlJc w:val="left"/>
    </w:lvl>
    <w:lvl w:ilvl="7" w:tplc="7FD6BC48">
      <w:numFmt w:val="decimal"/>
      <w:lvlText w:val=""/>
      <w:lvlJc w:val="left"/>
    </w:lvl>
    <w:lvl w:ilvl="8" w:tplc="C7BCEB88">
      <w:numFmt w:val="decimal"/>
      <w:lvlText w:val=""/>
      <w:lvlJc w:val="left"/>
    </w:lvl>
  </w:abstractNum>
  <w:abstractNum w:abstractNumId="8" w15:restartNumberingAfterBreak="0">
    <w:nsid w:val="31153903"/>
    <w:multiLevelType w:val="hybridMultilevel"/>
    <w:tmpl w:val="38628C4C"/>
    <w:lvl w:ilvl="0" w:tplc="344EFC4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54CD8"/>
    <w:multiLevelType w:val="hybridMultilevel"/>
    <w:tmpl w:val="0310E71C"/>
    <w:lvl w:ilvl="0" w:tplc="B6AED6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B58BA"/>
    <w:multiLevelType w:val="hybridMultilevel"/>
    <w:tmpl w:val="600E881C"/>
    <w:lvl w:ilvl="0" w:tplc="09984F56">
      <w:start w:val="1"/>
      <w:numFmt w:val="decimal"/>
      <w:lvlText w:val="%1"/>
      <w:lvlJc w:val="left"/>
    </w:lvl>
    <w:lvl w:ilvl="1" w:tplc="14A428C8">
      <w:start w:val="1"/>
      <w:numFmt w:val="decimal"/>
      <w:lvlText w:val="%2."/>
      <w:lvlJc w:val="left"/>
    </w:lvl>
    <w:lvl w:ilvl="2" w:tplc="E80A7C6C">
      <w:numFmt w:val="decimal"/>
      <w:lvlText w:val=""/>
      <w:lvlJc w:val="left"/>
    </w:lvl>
    <w:lvl w:ilvl="3" w:tplc="B9048200">
      <w:numFmt w:val="decimal"/>
      <w:lvlText w:val=""/>
      <w:lvlJc w:val="left"/>
    </w:lvl>
    <w:lvl w:ilvl="4" w:tplc="D29657D8">
      <w:numFmt w:val="decimal"/>
      <w:lvlText w:val=""/>
      <w:lvlJc w:val="left"/>
    </w:lvl>
    <w:lvl w:ilvl="5" w:tplc="722C5F2C">
      <w:numFmt w:val="decimal"/>
      <w:lvlText w:val=""/>
      <w:lvlJc w:val="left"/>
    </w:lvl>
    <w:lvl w:ilvl="6" w:tplc="80EA1464">
      <w:numFmt w:val="decimal"/>
      <w:lvlText w:val=""/>
      <w:lvlJc w:val="left"/>
    </w:lvl>
    <w:lvl w:ilvl="7" w:tplc="7CA43998">
      <w:numFmt w:val="decimal"/>
      <w:lvlText w:val=""/>
      <w:lvlJc w:val="left"/>
    </w:lvl>
    <w:lvl w:ilvl="8" w:tplc="E7EE53F0">
      <w:numFmt w:val="decimal"/>
      <w:lvlText w:val=""/>
      <w:lvlJc w:val="left"/>
    </w:lvl>
  </w:abstractNum>
  <w:abstractNum w:abstractNumId="11" w15:restartNumberingAfterBreak="0">
    <w:nsid w:val="41B71EFB"/>
    <w:multiLevelType w:val="hybridMultilevel"/>
    <w:tmpl w:val="552E5372"/>
    <w:lvl w:ilvl="0" w:tplc="CB2E3068">
      <w:start w:val="3"/>
      <w:numFmt w:val="decimal"/>
      <w:lvlText w:val="%1."/>
      <w:lvlJc w:val="left"/>
    </w:lvl>
    <w:lvl w:ilvl="1" w:tplc="863882A2">
      <w:numFmt w:val="decimal"/>
      <w:lvlText w:val=""/>
      <w:lvlJc w:val="left"/>
    </w:lvl>
    <w:lvl w:ilvl="2" w:tplc="F6E2E252">
      <w:numFmt w:val="decimal"/>
      <w:lvlText w:val=""/>
      <w:lvlJc w:val="left"/>
    </w:lvl>
    <w:lvl w:ilvl="3" w:tplc="04FCA2FA">
      <w:numFmt w:val="decimal"/>
      <w:lvlText w:val=""/>
      <w:lvlJc w:val="left"/>
    </w:lvl>
    <w:lvl w:ilvl="4" w:tplc="E47CF49C">
      <w:numFmt w:val="decimal"/>
      <w:lvlText w:val=""/>
      <w:lvlJc w:val="left"/>
    </w:lvl>
    <w:lvl w:ilvl="5" w:tplc="91DE570A">
      <w:numFmt w:val="decimal"/>
      <w:lvlText w:val=""/>
      <w:lvlJc w:val="left"/>
    </w:lvl>
    <w:lvl w:ilvl="6" w:tplc="82DE042E">
      <w:numFmt w:val="decimal"/>
      <w:lvlText w:val=""/>
      <w:lvlJc w:val="left"/>
    </w:lvl>
    <w:lvl w:ilvl="7" w:tplc="C78240D6">
      <w:numFmt w:val="decimal"/>
      <w:lvlText w:val=""/>
      <w:lvlJc w:val="left"/>
    </w:lvl>
    <w:lvl w:ilvl="8" w:tplc="CCC8B614">
      <w:numFmt w:val="decimal"/>
      <w:lvlText w:val=""/>
      <w:lvlJc w:val="left"/>
    </w:lvl>
  </w:abstractNum>
  <w:abstractNum w:abstractNumId="12" w15:restartNumberingAfterBreak="0">
    <w:nsid w:val="46E87CCD"/>
    <w:multiLevelType w:val="hybridMultilevel"/>
    <w:tmpl w:val="444ECD88"/>
    <w:lvl w:ilvl="0" w:tplc="641290EC">
      <w:start w:val="1"/>
      <w:numFmt w:val="bullet"/>
      <w:lvlText w:val="-"/>
      <w:lvlJc w:val="left"/>
    </w:lvl>
    <w:lvl w:ilvl="1" w:tplc="2E528480">
      <w:numFmt w:val="decimal"/>
      <w:lvlText w:val=""/>
      <w:lvlJc w:val="left"/>
    </w:lvl>
    <w:lvl w:ilvl="2" w:tplc="C83ADCCA">
      <w:numFmt w:val="decimal"/>
      <w:lvlText w:val=""/>
      <w:lvlJc w:val="left"/>
    </w:lvl>
    <w:lvl w:ilvl="3" w:tplc="F5124C8C">
      <w:numFmt w:val="decimal"/>
      <w:lvlText w:val=""/>
      <w:lvlJc w:val="left"/>
    </w:lvl>
    <w:lvl w:ilvl="4" w:tplc="13EED44A">
      <w:numFmt w:val="decimal"/>
      <w:lvlText w:val=""/>
      <w:lvlJc w:val="left"/>
    </w:lvl>
    <w:lvl w:ilvl="5" w:tplc="A80EC142">
      <w:numFmt w:val="decimal"/>
      <w:lvlText w:val=""/>
      <w:lvlJc w:val="left"/>
    </w:lvl>
    <w:lvl w:ilvl="6" w:tplc="AAD42082">
      <w:numFmt w:val="decimal"/>
      <w:lvlText w:val=""/>
      <w:lvlJc w:val="left"/>
    </w:lvl>
    <w:lvl w:ilvl="7" w:tplc="66D69A3C">
      <w:numFmt w:val="decimal"/>
      <w:lvlText w:val=""/>
      <w:lvlJc w:val="left"/>
    </w:lvl>
    <w:lvl w:ilvl="8" w:tplc="9200AECC">
      <w:numFmt w:val="decimal"/>
      <w:lvlText w:val=""/>
      <w:lvlJc w:val="left"/>
    </w:lvl>
  </w:abstractNum>
  <w:abstractNum w:abstractNumId="13" w15:restartNumberingAfterBreak="0">
    <w:nsid w:val="4D68428B"/>
    <w:multiLevelType w:val="hybridMultilevel"/>
    <w:tmpl w:val="3670B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A156F"/>
    <w:multiLevelType w:val="hybridMultilevel"/>
    <w:tmpl w:val="EBE8A95E"/>
    <w:lvl w:ilvl="0" w:tplc="641290EC">
      <w:start w:val="1"/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7ED7AB"/>
    <w:multiLevelType w:val="hybridMultilevel"/>
    <w:tmpl w:val="A22A95CA"/>
    <w:lvl w:ilvl="0" w:tplc="15780FDC">
      <w:start w:val="4"/>
      <w:numFmt w:val="decimal"/>
      <w:lvlText w:val="%1."/>
      <w:lvlJc w:val="left"/>
    </w:lvl>
    <w:lvl w:ilvl="1" w:tplc="B22A6792">
      <w:start w:val="1"/>
      <w:numFmt w:val="decimal"/>
      <w:lvlText w:val="%2."/>
      <w:lvlJc w:val="left"/>
    </w:lvl>
    <w:lvl w:ilvl="2" w:tplc="C9123266">
      <w:numFmt w:val="decimal"/>
      <w:lvlText w:val=""/>
      <w:lvlJc w:val="left"/>
    </w:lvl>
    <w:lvl w:ilvl="3" w:tplc="F63859D4">
      <w:numFmt w:val="decimal"/>
      <w:lvlText w:val=""/>
      <w:lvlJc w:val="left"/>
    </w:lvl>
    <w:lvl w:ilvl="4" w:tplc="AC805D8A">
      <w:numFmt w:val="decimal"/>
      <w:lvlText w:val=""/>
      <w:lvlJc w:val="left"/>
    </w:lvl>
    <w:lvl w:ilvl="5" w:tplc="CC8213B2">
      <w:numFmt w:val="decimal"/>
      <w:lvlText w:val=""/>
      <w:lvlJc w:val="left"/>
    </w:lvl>
    <w:lvl w:ilvl="6" w:tplc="D304D5AC">
      <w:numFmt w:val="decimal"/>
      <w:lvlText w:val=""/>
      <w:lvlJc w:val="left"/>
    </w:lvl>
    <w:lvl w:ilvl="7" w:tplc="A238AA36">
      <w:numFmt w:val="decimal"/>
      <w:lvlText w:val=""/>
      <w:lvlJc w:val="left"/>
    </w:lvl>
    <w:lvl w:ilvl="8" w:tplc="724684CA">
      <w:numFmt w:val="decimal"/>
      <w:lvlText w:val=""/>
      <w:lvlJc w:val="left"/>
    </w:lvl>
  </w:abstractNum>
  <w:abstractNum w:abstractNumId="16" w15:restartNumberingAfterBreak="0">
    <w:nsid w:val="515F007C"/>
    <w:multiLevelType w:val="hybridMultilevel"/>
    <w:tmpl w:val="1DF49336"/>
    <w:lvl w:ilvl="0" w:tplc="F6549930">
      <w:start w:val="1"/>
      <w:numFmt w:val="bullet"/>
      <w:lvlText w:val="-"/>
      <w:lvlJc w:val="left"/>
    </w:lvl>
    <w:lvl w:ilvl="1" w:tplc="3D1E22F2">
      <w:numFmt w:val="decimal"/>
      <w:lvlText w:val=""/>
      <w:lvlJc w:val="left"/>
    </w:lvl>
    <w:lvl w:ilvl="2" w:tplc="E6026AEC">
      <w:numFmt w:val="decimal"/>
      <w:lvlText w:val=""/>
      <w:lvlJc w:val="left"/>
    </w:lvl>
    <w:lvl w:ilvl="3" w:tplc="4550904A">
      <w:numFmt w:val="decimal"/>
      <w:lvlText w:val=""/>
      <w:lvlJc w:val="left"/>
    </w:lvl>
    <w:lvl w:ilvl="4" w:tplc="121C3F58">
      <w:numFmt w:val="decimal"/>
      <w:lvlText w:val=""/>
      <w:lvlJc w:val="left"/>
    </w:lvl>
    <w:lvl w:ilvl="5" w:tplc="965821E2">
      <w:numFmt w:val="decimal"/>
      <w:lvlText w:val=""/>
      <w:lvlJc w:val="left"/>
    </w:lvl>
    <w:lvl w:ilvl="6" w:tplc="301862B8">
      <w:numFmt w:val="decimal"/>
      <w:lvlText w:val=""/>
      <w:lvlJc w:val="left"/>
    </w:lvl>
    <w:lvl w:ilvl="7" w:tplc="AD565B20">
      <w:numFmt w:val="decimal"/>
      <w:lvlText w:val=""/>
      <w:lvlJc w:val="left"/>
    </w:lvl>
    <w:lvl w:ilvl="8" w:tplc="5044D768">
      <w:numFmt w:val="decimal"/>
      <w:lvlText w:val=""/>
      <w:lvlJc w:val="left"/>
    </w:lvl>
  </w:abstractNum>
  <w:abstractNum w:abstractNumId="17" w15:restartNumberingAfterBreak="0">
    <w:nsid w:val="5BD062C2"/>
    <w:multiLevelType w:val="hybridMultilevel"/>
    <w:tmpl w:val="40A0996A"/>
    <w:lvl w:ilvl="0" w:tplc="08029B4E">
      <w:start w:val="1"/>
      <w:numFmt w:val="lowerLetter"/>
      <w:lvlText w:val="%1)"/>
      <w:lvlJc w:val="left"/>
    </w:lvl>
    <w:lvl w:ilvl="1" w:tplc="8E141D4A">
      <w:numFmt w:val="decimal"/>
      <w:lvlText w:val=""/>
      <w:lvlJc w:val="left"/>
    </w:lvl>
    <w:lvl w:ilvl="2" w:tplc="FC7E3A36">
      <w:numFmt w:val="decimal"/>
      <w:lvlText w:val=""/>
      <w:lvlJc w:val="left"/>
    </w:lvl>
    <w:lvl w:ilvl="3" w:tplc="805263C2">
      <w:numFmt w:val="decimal"/>
      <w:lvlText w:val=""/>
      <w:lvlJc w:val="left"/>
    </w:lvl>
    <w:lvl w:ilvl="4" w:tplc="8F30BE2C">
      <w:numFmt w:val="decimal"/>
      <w:lvlText w:val=""/>
      <w:lvlJc w:val="left"/>
    </w:lvl>
    <w:lvl w:ilvl="5" w:tplc="45902D42">
      <w:numFmt w:val="decimal"/>
      <w:lvlText w:val=""/>
      <w:lvlJc w:val="left"/>
    </w:lvl>
    <w:lvl w:ilvl="6" w:tplc="94D05B84">
      <w:numFmt w:val="decimal"/>
      <w:lvlText w:val=""/>
      <w:lvlJc w:val="left"/>
    </w:lvl>
    <w:lvl w:ilvl="7" w:tplc="5DE20DD4">
      <w:numFmt w:val="decimal"/>
      <w:lvlText w:val=""/>
      <w:lvlJc w:val="left"/>
    </w:lvl>
    <w:lvl w:ilvl="8" w:tplc="E3C8316E">
      <w:numFmt w:val="decimal"/>
      <w:lvlText w:val=""/>
      <w:lvlJc w:val="left"/>
    </w:lvl>
  </w:abstractNum>
  <w:abstractNum w:abstractNumId="18" w15:restartNumberingAfterBreak="0">
    <w:nsid w:val="5E4A7F11"/>
    <w:multiLevelType w:val="hybridMultilevel"/>
    <w:tmpl w:val="0310E71C"/>
    <w:lvl w:ilvl="0" w:tplc="B6AED6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35C3E"/>
    <w:multiLevelType w:val="hybridMultilevel"/>
    <w:tmpl w:val="EBF6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00238"/>
    <w:multiLevelType w:val="hybridMultilevel"/>
    <w:tmpl w:val="FFDC4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13E3D"/>
    <w:multiLevelType w:val="hybridMultilevel"/>
    <w:tmpl w:val="ABCEA900"/>
    <w:lvl w:ilvl="0" w:tplc="8BE65ED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B154C"/>
    <w:multiLevelType w:val="hybridMultilevel"/>
    <w:tmpl w:val="6DFA6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5E146"/>
    <w:multiLevelType w:val="hybridMultilevel"/>
    <w:tmpl w:val="C18EFD56"/>
    <w:lvl w:ilvl="0" w:tplc="72C2FAC6">
      <w:start w:val="1"/>
      <w:numFmt w:val="bullet"/>
      <w:lvlText w:val="-"/>
      <w:lvlJc w:val="left"/>
    </w:lvl>
    <w:lvl w:ilvl="1" w:tplc="1548EE26">
      <w:numFmt w:val="decimal"/>
      <w:lvlText w:val=""/>
      <w:lvlJc w:val="left"/>
    </w:lvl>
    <w:lvl w:ilvl="2" w:tplc="E9724EB6">
      <w:numFmt w:val="decimal"/>
      <w:lvlText w:val=""/>
      <w:lvlJc w:val="left"/>
    </w:lvl>
    <w:lvl w:ilvl="3" w:tplc="27EAB410">
      <w:numFmt w:val="decimal"/>
      <w:lvlText w:val=""/>
      <w:lvlJc w:val="left"/>
    </w:lvl>
    <w:lvl w:ilvl="4" w:tplc="814A9B22">
      <w:numFmt w:val="decimal"/>
      <w:lvlText w:val=""/>
      <w:lvlJc w:val="left"/>
    </w:lvl>
    <w:lvl w:ilvl="5" w:tplc="03E0E5A8">
      <w:numFmt w:val="decimal"/>
      <w:lvlText w:val=""/>
      <w:lvlJc w:val="left"/>
    </w:lvl>
    <w:lvl w:ilvl="6" w:tplc="EC8EB148">
      <w:numFmt w:val="decimal"/>
      <w:lvlText w:val=""/>
      <w:lvlJc w:val="left"/>
    </w:lvl>
    <w:lvl w:ilvl="7" w:tplc="BC4AEBC2">
      <w:numFmt w:val="decimal"/>
      <w:lvlText w:val=""/>
      <w:lvlJc w:val="left"/>
    </w:lvl>
    <w:lvl w:ilvl="8" w:tplc="39BEB318">
      <w:numFmt w:val="decimal"/>
      <w:lvlText w:val=""/>
      <w:lvlJc w:val="left"/>
    </w:lvl>
  </w:abstractNum>
  <w:abstractNum w:abstractNumId="24" w15:restartNumberingAfterBreak="0">
    <w:nsid w:val="79E2A9E3"/>
    <w:multiLevelType w:val="hybridMultilevel"/>
    <w:tmpl w:val="8E20CAFE"/>
    <w:lvl w:ilvl="0" w:tplc="2E88862C">
      <w:start w:val="1"/>
      <w:numFmt w:val="bullet"/>
      <w:lvlText w:val="-"/>
      <w:lvlJc w:val="left"/>
    </w:lvl>
    <w:lvl w:ilvl="1" w:tplc="B9300D42">
      <w:numFmt w:val="decimal"/>
      <w:lvlText w:val=""/>
      <w:lvlJc w:val="left"/>
    </w:lvl>
    <w:lvl w:ilvl="2" w:tplc="D8469B92">
      <w:numFmt w:val="decimal"/>
      <w:lvlText w:val=""/>
      <w:lvlJc w:val="left"/>
    </w:lvl>
    <w:lvl w:ilvl="3" w:tplc="B71C6332">
      <w:numFmt w:val="decimal"/>
      <w:lvlText w:val=""/>
      <w:lvlJc w:val="left"/>
    </w:lvl>
    <w:lvl w:ilvl="4" w:tplc="F97CB596">
      <w:numFmt w:val="decimal"/>
      <w:lvlText w:val=""/>
      <w:lvlJc w:val="left"/>
    </w:lvl>
    <w:lvl w:ilvl="5" w:tplc="E8F23FEE">
      <w:numFmt w:val="decimal"/>
      <w:lvlText w:val=""/>
      <w:lvlJc w:val="left"/>
    </w:lvl>
    <w:lvl w:ilvl="6" w:tplc="FD16BDC8">
      <w:numFmt w:val="decimal"/>
      <w:lvlText w:val=""/>
      <w:lvlJc w:val="left"/>
    </w:lvl>
    <w:lvl w:ilvl="7" w:tplc="113C881A">
      <w:numFmt w:val="decimal"/>
      <w:lvlText w:val=""/>
      <w:lvlJc w:val="left"/>
    </w:lvl>
    <w:lvl w:ilvl="8" w:tplc="B04CE4BC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7"/>
  </w:num>
  <w:num w:numId="5">
    <w:abstractNumId w:val="11"/>
  </w:num>
  <w:num w:numId="6">
    <w:abstractNumId w:val="24"/>
  </w:num>
  <w:num w:numId="7">
    <w:abstractNumId w:val="23"/>
  </w:num>
  <w:num w:numId="8">
    <w:abstractNumId w:val="16"/>
  </w:num>
  <w:num w:numId="9">
    <w:abstractNumId w:val="17"/>
  </w:num>
  <w:num w:numId="10">
    <w:abstractNumId w:val="3"/>
  </w:num>
  <w:num w:numId="11">
    <w:abstractNumId w:val="1"/>
  </w:num>
  <w:num w:numId="12">
    <w:abstractNumId w:val="18"/>
  </w:num>
  <w:num w:numId="13">
    <w:abstractNumId w:val="13"/>
  </w:num>
  <w:num w:numId="14">
    <w:abstractNumId w:val="4"/>
  </w:num>
  <w:num w:numId="15">
    <w:abstractNumId w:val="19"/>
  </w:num>
  <w:num w:numId="16">
    <w:abstractNumId w:val="9"/>
  </w:num>
  <w:num w:numId="17">
    <w:abstractNumId w:val="8"/>
  </w:num>
  <w:num w:numId="18">
    <w:abstractNumId w:val="6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86"/>
    <w:rsid w:val="000710FF"/>
    <w:rsid w:val="00075F31"/>
    <w:rsid w:val="000C4C02"/>
    <w:rsid w:val="000D64B1"/>
    <w:rsid w:val="001365AE"/>
    <w:rsid w:val="00315767"/>
    <w:rsid w:val="00317879"/>
    <w:rsid w:val="0034174C"/>
    <w:rsid w:val="003849B2"/>
    <w:rsid w:val="003B3904"/>
    <w:rsid w:val="0041713A"/>
    <w:rsid w:val="00421DAE"/>
    <w:rsid w:val="005175AC"/>
    <w:rsid w:val="00566362"/>
    <w:rsid w:val="00610925"/>
    <w:rsid w:val="006526FB"/>
    <w:rsid w:val="00705699"/>
    <w:rsid w:val="00712F18"/>
    <w:rsid w:val="0073263F"/>
    <w:rsid w:val="00766C4E"/>
    <w:rsid w:val="00771E35"/>
    <w:rsid w:val="008A2686"/>
    <w:rsid w:val="008B60C6"/>
    <w:rsid w:val="008B73BF"/>
    <w:rsid w:val="00920AF9"/>
    <w:rsid w:val="009463C5"/>
    <w:rsid w:val="00980673"/>
    <w:rsid w:val="009D680F"/>
    <w:rsid w:val="009D6AB4"/>
    <w:rsid w:val="00A03938"/>
    <w:rsid w:val="00AB263C"/>
    <w:rsid w:val="00B2589F"/>
    <w:rsid w:val="00B75BC9"/>
    <w:rsid w:val="00BB279F"/>
    <w:rsid w:val="00C66612"/>
    <w:rsid w:val="00D54758"/>
    <w:rsid w:val="00D72B3B"/>
    <w:rsid w:val="00D76C86"/>
    <w:rsid w:val="00E44EEF"/>
    <w:rsid w:val="00F464ED"/>
    <w:rsid w:val="00F52823"/>
    <w:rsid w:val="00F7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E4B8"/>
  <w15:docId w15:val="{B83F7136-C4DD-4B92-A97A-7250985C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2686"/>
  </w:style>
  <w:style w:type="paragraph" w:styleId="Nadpis1">
    <w:name w:val="heading 1"/>
    <w:basedOn w:val="Normln"/>
    <w:next w:val="Normln"/>
    <w:link w:val="Nadpis1Char"/>
    <w:uiPriority w:val="9"/>
    <w:qFormat/>
    <w:rsid w:val="003417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9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925"/>
  </w:style>
  <w:style w:type="paragraph" w:styleId="Zpat">
    <w:name w:val="footer"/>
    <w:basedOn w:val="Normln"/>
    <w:link w:val="ZpatChar"/>
    <w:uiPriority w:val="99"/>
    <w:unhideWhenUsed/>
    <w:rsid w:val="00610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925"/>
  </w:style>
  <w:style w:type="paragraph" w:styleId="Odstavecseseznamem">
    <w:name w:val="List Paragraph"/>
    <w:basedOn w:val="Normln"/>
    <w:uiPriority w:val="34"/>
    <w:qFormat/>
    <w:rsid w:val="00771E3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417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3849B2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3849B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849B2"/>
    <w:rPr>
      <w:color w:val="0000FF" w:themeColor="hyperlink"/>
      <w:u w:val="single"/>
    </w:rPr>
  </w:style>
  <w:style w:type="character" w:styleId="Zstupntext">
    <w:name w:val="Placeholder Text"/>
    <w:rsid w:val="000C4C02"/>
    <w:rPr>
      <w:color w:val="808080"/>
    </w:rPr>
  </w:style>
  <w:style w:type="character" w:customStyle="1" w:styleId="Styl2">
    <w:name w:val="Styl2"/>
    <w:basedOn w:val="Standardnpsmoodstavce"/>
    <w:uiPriority w:val="1"/>
    <w:rsid w:val="000C4C02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3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3C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12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52BB1B090C49FD94183BB3882E0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39960-5A04-449C-B4F2-D0C14B44A0A1}"/>
      </w:docPartPr>
      <w:docPartBody>
        <w:p w:rsidR="008F4750" w:rsidRDefault="00C11511" w:rsidP="00C11511">
          <w:pPr>
            <w:pStyle w:val="A152BB1B090C49FD94183BB3882E076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DFFA1625DBB48DB879F62D5EA683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1DE75-4435-4C3E-950B-DA28A10274E3}"/>
      </w:docPartPr>
      <w:docPartBody>
        <w:p w:rsidR="008F4750" w:rsidRDefault="00C11511" w:rsidP="00C11511">
          <w:pPr>
            <w:pStyle w:val="7DFFA1625DBB48DB879F62D5EA68366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A55FF9915D64373AA1ADD692F644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433F6-5A42-46FF-BCF3-130CBC279810}"/>
      </w:docPartPr>
      <w:docPartBody>
        <w:p w:rsidR="008F4750" w:rsidRDefault="00C11511" w:rsidP="00C11511">
          <w:pPr>
            <w:pStyle w:val="4A55FF9915D64373AA1ADD692F6442A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2E5011CBF1A42A788ECFBFEE4167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13C73-30CA-49A6-B2FB-B2E72E999D41}"/>
      </w:docPartPr>
      <w:docPartBody>
        <w:p w:rsidR="008F4750" w:rsidRDefault="00C11511" w:rsidP="00C11511">
          <w:pPr>
            <w:pStyle w:val="82E5011CBF1A42A788ECFBFEE41674B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11"/>
    <w:rsid w:val="00281DAE"/>
    <w:rsid w:val="002A2C11"/>
    <w:rsid w:val="003A3701"/>
    <w:rsid w:val="004D381A"/>
    <w:rsid w:val="0066176C"/>
    <w:rsid w:val="00756C97"/>
    <w:rsid w:val="008F4750"/>
    <w:rsid w:val="009109F9"/>
    <w:rsid w:val="00C11511"/>
    <w:rsid w:val="00C62394"/>
    <w:rsid w:val="00F727C2"/>
    <w:rsid w:val="00F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11511"/>
    <w:rPr>
      <w:color w:val="808080"/>
    </w:rPr>
  </w:style>
  <w:style w:type="paragraph" w:customStyle="1" w:styleId="2401160F1F6C4246B338E23C582B0388">
    <w:name w:val="2401160F1F6C4246B338E23C582B0388"/>
    <w:rsid w:val="00C11511"/>
  </w:style>
  <w:style w:type="paragraph" w:customStyle="1" w:styleId="1F6D2B5DA0E3490FB3B312E4F1BD6E30">
    <w:name w:val="1F6D2B5DA0E3490FB3B312E4F1BD6E30"/>
    <w:rsid w:val="00C11511"/>
  </w:style>
  <w:style w:type="paragraph" w:customStyle="1" w:styleId="B2BD68BF5FB14E5190D1420FF035FDEE">
    <w:name w:val="B2BD68BF5FB14E5190D1420FF035FDEE"/>
    <w:rsid w:val="00C11511"/>
  </w:style>
  <w:style w:type="paragraph" w:customStyle="1" w:styleId="14EA628734324B4594699E50AE89F71D">
    <w:name w:val="14EA628734324B4594699E50AE89F71D"/>
    <w:rsid w:val="00C11511"/>
  </w:style>
  <w:style w:type="paragraph" w:customStyle="1" w:styleId="DCDF1800A5C54ADFAD60B56A679EDD48">
    <w:name w:val="DCDF1800A5C54ADFAD60B56A679EDD48"/>
    <w:rsid w:val="00C11511"/>
  </w:style>
  <w:style w:type="paragraph" w:customStyle="1" w:styleId="A152BB1B090C49FD94183BB3882E0763">
    <w:name w:val="A152BB1B090C49FD94183BB3882E0763"/>
    <w:rsid w:val="00C11511"/>
  </w:style>
  <w:style w:type="paragraph" w:customStyle="1" w:styleId="7DFFA1625DBB48DB879F62D5EA683660">
    <w:name w:val="7DFFA1625DBB48DB879F62D5EA683660"/>
    <w:rsid w:val="00C11511"/>
  </w:style>
  <w:style w:type="paragraph" w:customStyle="1" w:styleId="4A55FF9915D64373AA1ADD692F6442A1">
    <w:name w:val="4A55FF9915D64373AA1ADD692F6442A1"/>
    <w:rsid w:val="00C11511"/>
  </w:style>
  <w:style w:type="paragraph" w:customStyle="1" w:styleId="82E5011CBF1A42A788ECFBFEE41674B8">
    <w:name w:val="82E5011CBF1A42A788ECFBFEE41674B8"/>
    <w:rsid w:val="00C11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A6CC4-195D-45F0-BE27-08AA114C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998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19</cp:revision>
  <cp:lastPrinted>2026-05-13T09:41:00Z</cp:lastPrinted>
  <dcterms:created xsi:type="dcterms:W3CDTF">2021-07-07T13:17:00Z</dcterms:created>
  <dcterms:modified xsi:type="dcterms:W3CDTF">2026-05-13T09:45:00Z</dcterms:modified>
</cp:coreProperties>
</file>