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061CC" w14:textId="5D5CD8E4" w:rsidR="00D008B9" w:rsidRDefault="00D008B9" w:rsidP="00D008B9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Text na vnější obal: </w:t>
      </w:r>
    </w:p>
    <w:p w14:paraId="00B4B9E3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04BE6B9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spellStart"/>
      <w:r w:rsidRPr="001A45BC">
        <w:rPr>
          <w:rFonts w:asciiTheme="minorHAnsi" w:hAnsiTheme="minorHAnsi" w:cstheme="minorHAnsi"/>
          <w:b/>
          <w:bCs/>
          <w:sz w:val="22"/>
          <w:szCs w:val="22"/>
        </w:rPr>
        <w:t>AniLavo</w:t>
      </w:r>
      <w:proofErr w:type="spellEnd"/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ADF15F5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>Roztok pro</w:t>
      </w:r>
      <w:r>
        <w:rPr>
          <w:rFonts w:asciiTheme="minorHAnsi" w:hAnsiTheme="minorHAnsi" w:cstheme="minorHAnsi"/>
          <w:sz w:val="22"/>
          <w:szCs w:val="22"/>
        </w:rPr>
        <w:t xml:space="preserve"> vnější</w:t>
      </w:r>
      <w:r w:rsidRPr="001A45B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1A45BC">
        <w:rPr>
          <w:rFonts w:asciiTheme="minorHAnsi" w:hAnsiTheme="minorHAnsi" w:cstheme="minorHAnsi"/>
          <w:sz w:val="22"/>
          <w:szCs w:val="22"/>
        </w:rPr>
        <w:t xml:space="preserve">plach </w:t>
      </w:r>
      <w:proofErr w:type="spellStart"/>
      <w:r w:rsidRPr="001A45BC">
        <w:rPr>
          <w:rFonts w:asciiTheme="minorHAnsi" w:hAnsiTheme="minorHAnsi" w:cstheme="minorHAnsi"/>
          <w:sz w:val="22"/>
          <w:szCs w:val="22"/>
        </w:rPr>
        <w:t>paranálních</w:t>
      </w:r>
      <w:proofErr w:type="spellEnd"/>
      <w:r w:rsidRPr="001A45BC">
        <w:rPr>
          <w:rFonts w:asciiTheme="minorHAnsi" w:hAnsiTheme="minorHAnsi" w:cstheme="minorHAnsi"/>
          <w:sz w:val="22"/>
          <w:szCs w:val="22"/>
        </w:rPr>
        <w:t xml:space="preserve"> váčků, </w:t>
      </w:r>
      <w:r>
        <w:rPr>
          <w:rFonts w:asciiTheme="minorHAnsi" w:hAnsiTheme="minorHAnsi" w:cstheme="minorHAnsi"/>
          <w:sz w:val="22"/>
          <w:szCs w:val="22"/>
        </w:rPr>
        <w:t>genitálií</w:t>
      </w:r>
      <w:r w:rsidRPr="001A45BC">
        <w:rPr>
          <w:rFonts w:asciiTheme="minorHAnsi" w:hAnsiTheme="minorHAnsi" w:cstheme="minorHAnsi"/>
          <w:sz w:val="22"/>
          <w:szCs w:val="22"/>
        </w:rPr>
        <w:t xml:space="preserve">, předkožky, </w:t>
      </w:r>
      <w:r>
        <w:rPr>
          <w:rFonts w:asciiTheme="minorHAnsi" w:hAnsiTheme="minorHAnsi" w:cstheme="minorHAnsi"/>
          <w:sz w:val="22"/>
          <w:szCs w:val="22"/>
        </w:rPr>
        <w:t xml:space="preserve">povrchových </w:t>
      </w:r>
      <w:r w:rsidRPr="001A45BC">
        <w:rPr>
          <w:rFonts w:asciiTheme="minorHAnsi" w:hAnsiTheme="minorHAnsi" w:cstheme="minorHAnsi"/>
          <w:sz w:val="22"/>
          <w:szCs w:val="22"/>
        </w:rPr>
        <w:t xml:space="preserve">ran. </w:t>
      </w:r>
    </w:p>
    <w:p w14:paraId="0B5A39AD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 xml:space="preserve">Veterinární přípravek. </w:t>
      </w:r>
    </w:p>
    <w:p w14:paraId="1F635FAA" w14:textId="77757AB0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>Bezpečný a účinný roztok připravený k přímému použití, s výtažky z pryskyřice smrku ztepilého, které</w:t>
      </w:r>
      <w:r w:rsidR="00832BF4">
        <w:rPr>
          <w:rFonts w:asciiTheme="minorHAnsi" w:hAnsiTheme="minorHAnsi" w:cstheme="minorHAnsi"/>
          <w:sz w:val="22"/>
          <w:szCs w:val="22"/>
        </w:rPr>
        <w:t> </w:t>
      </w:r>
      <w:r w:rsidRPr="001A45BC">
        <w:rPr>
          <w:rFonts w:asciiTheme="minorHAnsi" w:hAnsiTheme="minorHAnsi" w:cstheme="minorHAnsi"/>
          <w:sz w:val="22"/>
          <w:szCs w:val="22"/>
        </w:rPr>
        <w:t xml:space="preserve">vytváří nepříznivé prostředí pro mikroby. Zklidňuje pokožku a podporuje regeneraci. </w:t>
      </w:r>
    </w:p>
    <w:p w14:paraId="4259D0FA" w14:textId="77777777" w:rsidR="00D008B9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Cílové druhy zvířat: </w:t>
      </w:r>
      <w:r w:rsidRPr="001A45BC">
        <w:rPr>
          <w:rFonts w:asciiTheme="minorHAnsi" w:hAnsiTheme="minorHAnsi" w:cstheme="minorHAnsi"/>
          <w:sz w:val="22"/>
          <w:szCs w:val="22"/>
        </w:rPr>
        <w:t>psi, kočky</w:t>
      </w:r>
      <w:r>
        <w:rPr>
          <w:rFonts w:asciiTheme="minorHAnsi" w:hAnsiTheme="minorHAnsi" w:cstheme="minorHAnsi"/>
          <w:sz w:val="22"/>
          <w:szCs w:val="22"/>
        </w:rPr>
        <w:t xml:space="preserve"> a jiná domácí zvířata</w:t>
      </w:r>
    </w:p>
    <w:p w14:paraId="0AB2E6F5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C52FA35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Návod k použití: </w:t>
      </w:r>
    </w:p>
    <w:p w14:paraId="66557561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 xml:space="preserve">Před použitím protřepejte. </w:t>
      </w:r>
      <w:r w:rsidRPr="008017A6">
        <w:rPr>
          <w:rFonts w:asciiTheme="minorHAnsi" w:hAnsiTheme="minorHAnsi" w:cstheme="minorHAnsi"/>
          <w:b/>
          <w:sz w:val="22"/>
          <w:szCs w:val="22"/>
        </w:rPr>
        <w:t>Vnější o</w:t>
      </w:r>
      <w:r w:rsidRPr="00CC09CF">
        <w:rPr>
          <w:rFonts w:asciiTheme="minorHAnsi" w:hAnsiTheme="minorHAnsi" w:cstheme="minorHAnsi"/>
          <w:b/>
          <w:sz w:val="22"/>
          <w:szCs w:val="22"/>
        </w:rPr>
        <w:t>plach: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A45BC">
        <w:rPr>
          <w:rFonts w:asciiTheme="minorHAnsi" w:hAnsiTheme="minorHAnsi" w:cstheme="minorHAnsi"/>
          <w:b/>
          <w:bCs/>
          <w:sz w:val="22"/>
          <w:szCs w:val="22"/>
        </w:rPr>
        <w:t>Paranální</w:t>
      </w:r>
      <w:proofErr w:type="spellEnd"/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 váčky</w:t>
      </w:r>
      <w:r>
        <w:rPr>
          <w:rFonts w:asciiTheme="minorHAnsi" w:hAnsiTheme="minorHAnsi" w:cstheme="minorHAnsi"/>
          <w:b/>
          <w:bCs/>
          <w:sz w:val="22"/>
          <w:szCs w:val="22"/>
        </w:rPr>
        <w:t>, genitálie</w:t>
      </w:r>
      <w:r w:rsidRPr="001A45BC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 xml:space="preserve">Opláchněte naředěným roztokem </w:t>
      </w:r>
      <w:proofErr w:type="spellStart"/>
      <w:r>
        <w:rPr>
          <w:rFonts w:asciiTheme="minorHAnsi" w:hAnsiTheme="minorHAnsi" w:cstheme="minorHAnsi"/>
          <w:sz w:val="22"/>
          <w:szCs w:val="22"/>
        </w:rPr>
        <w:t>Anilavo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1:2, poté opláchněte neředěným roztokem</w:t>
      </w:r>
      <w:r w:rsidRPr="001A45BC">
        <w:rPr>
          <w:rFonts w:asciiTheme="minorHAnsi" w:hAnsiTheme="minorHAnsi" w:cstheme="minorHAnsi"/>
          <w:sz w:val="22"/>
          <w:szCs w:val="22"/>
        </w:rPr>
        <w:t xml:space="preserve">. </w:t>
      </w:r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Výplach předkožky: </w:t>
      </w:r>
      <w:r w:rsidRPr="001A45BC">
        <w:rPr>
          <w:rFonts w:asciiTheme="minorHAnsi" w:hAnsiTheme="minorHAnsi" w:cstheme="minorHAnsi"/>
          <w:sz w:val="22"/>
          <w:szCs w:val="22"/>
        </w:rPr>
        <w:t>nařeďte s vodou nebo fyz</w:t>
      </w:r>
      <w:r>
        <w:rPr>
          <w:rFonts w:asciiTheme="minorHAnsi" w:hAnsiTheme="minorHAnsi" w:cstheme="minorHAnsi"/>
          <w:sz w:val="22"/>
          <w:szCs w:val="22"/>
        </w:rPr>
        <w:t>iolog</w:t>
      </w:r>
      <w:r w:rsidRPr="001A45BC">
        <w:rPr>
          <w:rFonts w:asciiTheme="minorHAnsi" w:hAnsiTheme="minorHAnsi" w:cstheme="minorHAnsi"/>
          <w:sz w:val="22"/>
          <w:szCs w:val="22"/>
        </w:rPr>
        <w:t xml:space="preserve">. roztokem v poměru 1:2. </w:t>
      </w:r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Výplach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povrchových </w:t>
      </w:r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ran: </w:t>
      </w:r>
      <w:r w:rsidRPr="001A45BC">
        <w:rPr>
          <w:rFonts w:asciiTheme="minorHAnsi" w:hAnsiTheme="minorHAnsi" w:cstheme="minorHAnsi"/>
          <w:sz w:val="22"/>
          <w:szCs w:val="22"/>
        </w:rPr>
        <w:t xml:space="preserve">používejte neředěný roztok. </w:t>
      </w:r>
    </w:p>
    <w:p w14:paraId="7784F7EE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Uchovávejte mimo dohled a dosah dětí. </w:t>
      </w:r>
      <w:r>
        <w:rPr>
          <w:rFonts w:asciiTheme="minorHAnsi" w:hAnsiTheme="minorHAnsi" w:cstheme="minorHAnsi"/>
          <w:b/>
          <w:bCs/>
          <w:sz w:val="22"/>
          <w:szCs w:val="22"/>
        </w:rPr>
        <w:t>Pouze pro zvířata.</w:t>
      </w:r>
    </w:p>
    <w:p w14:paraId="432862AB" w14:textId="598AC7E1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 xml:space="preserve">Skladujte při pokojové teplotě. </w:t>
      </w: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+ piktogram na </w:t>
      </w:r>
      <w:proofErr w:type="spellStart"/>
      <w:r w:rsidRPr="001A45BC">
        <w:rPr>
          <w:rFonts w:asciiTheme="minorHAnsi" w:hAnsiTheme="minorHAnsi" w:cstheme="minorHAnsi"/>
          <w:i/>
          <w:iCs/>
          <w:sz w:val="22"/>
          <w:szCs w:val="22"/>
        </w:rPr>
        <w:t>orig</w:t>
      </w:r>
      <w:proofErr w:type="spellEnd"/>
      <w:r w:rsidRPr="001A45BC">
        <w:rPr>
          <w:rFonts w:asciiTheme="minorHAnsi" w:hAnsiTheme="minorHAnsi" w:cstheme="minorHAnsi"/>
          <w:i/>
          <w:iCs/>
          <w:sz w:val="22"/>
          <w:szCs w:val="22"/>
        </w:rPr>
        <w:t>. obalu informující o spotřebování do 12 měsíců po</w:t>
      </w:r>
      <w:r w:rsidR="00832BF4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otevření. </w:t>
      </w:r>
    </w:p>
    <w:p w14:paraId="7F5E01AD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 xml:space="preserve">Nepoužívejte zvířat, která jsou přecitlivělá na pryskyřici nebo na některou z dalších složek. Pokud jste přecitlivělí na pryskyřici, používejte při aplikaci přípravku ochranné rukavice. </w:t>
      </w:r>
    </w:p>
    <w:p w14:paraId="54733598" w14:textId="192B0209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Složení: </w:t>
      </w:r>
      <w:r w:rsidRPr="001A45BC">
        <w:rPr>
          <w:rFonts w:asciiTheme="minorHAnsi" w:hAnsiTheme="minorHAnsi" w:cstheme="minorHAnsi"/>
          <w:sz w:val="22"/>
          <w:szCs w:val="22"/>
        </w:rPr>
        <w:t xml:space="preserve">viz INCI </w:t>
      </w:r>
      <w:r w:rsidRPr="001A45BC">
        <w:rPr>
          <w:rFonts w:asciiTheme="minorHAnsi" w:hAnsiTheme="minorHAnsi" w:cstheme="minorHAnsi"/>
          <w:i/>
          <w:iCs/>
          <w:sz w:val="22"/>
          <w:szCs w:val="22"/>
        </w:rPr>
        <w:t>(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Aqua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, Glycerin,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Propanediol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Picea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abies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resin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 extrakt,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Polysorbate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 20,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Phenoxyethanol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Methylpropanediol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Caprylhydroxyamid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 Acid,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Sodium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 hydroxide, </w:t>
      </w:r>
      <w:proofErr w:type="spellStart"/>
      <w:r w:rsidRPr="00101EC8">
        <w:rPr>
          <w:rFonts w:asciiTheme="minorHAnsi" w:hAnsiTheme="minorHAnsi" w:cstheme="minorHAnsi"/>
          <w:i/>
          <w:iCs/>
          <w:sz w:val="22"/>
          <w:szCs w:val="22"/>
        </w:rPr>
        <w:t>Sodium</w:t>
      </w:r>
      <w:proofErr w:type="spellEnd"/>
      <w:r w:rsidRPr="00101EC8">
        <w:rPr>
          <w:rFonts w:asciiTheme="minorHAnsi" w:hAnsiTheme="minorHAnsi" w:cstheme="minorHAnsi"/>
          <w:i/>
          <w:iCs/>
          <w:sz w:val="22"/>
          <w:szCs w:val="22"/>
        </w:rPr>
        <w:t xml:space="preserve"> chloride</w:t>
      </w: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) </w:t>
      </w:r>
    </w:p>
    <w:p w14:paraId="62DBE9D9" w14:textId="4C61A3C5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Velikost balení je na </w:t>
      </w:r>
      <w:proofErr w:type="spellStart"/>
      <w:r w:rsidRPr="001A45BC">
        <w:rPr>
          <w:rFonts w:asciiTheme="minorHAnsi" w:hAnsiTheme="minorHAnsi" w:cstheme="minorHAnsi"/>
          <w:i/>
          <w:iCs/>
          <w:sz w:val="22"/>
          <w:szCs w:val="22"/>
        </w:rPr>
        <w:t>orig</w:t>
      </w:r>
      <w:proofErr w:type="spellEnd"/>
      <w:r w:rsidR="003655A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 obalu a zůstane nepřelepena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(50 ml)</w:t>
      </w: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</w:p>
    <w:p w14:paraId="29A71DAC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Datum exspirace a číslo šarže budou také uvedeny jen viditelně na originálním obalu. </w:t>
      </w:r>
    </w:p>
    <w:p w14:paraId="0B2A2249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 xml:space="preserve">Číslo schválení: 083-23/C </w:t>
      </w:r>
    </w:p>
    <w:p w14:paraId="71A501A2" w14:textId="0DAD5DFD" w:rsidR="00832BF4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>Držitel rozhodnutí o schválení a distributor: WERFFT, spol. s r.o., Kotlářská 53, 602 00 Brno, tel.:</w:t>
      </w:r>
      <w:r w:rsidR="00832BF4">
        <w:rPr>
          <w:rFonts w:asciiTheme="minorHAnsi" w:hAnsiTheme="minorHAnsi" w:cstheme="minorHAnsi"/>
          <w:sz w:val="22"/>
          <w:szCs w:val="22"/>
        </w:rPr>
        <w:t> </w:t>
      </w:r>
      <w:r w:rsidRPr="001A45BC">
        <w:rPr>
          <w:rFonts w:asciiTheme="minorHAnsi" w:hAnsiTheme="minorHAnsi" w:cstheme="minorHAnsi"/>
          <w:sz w:val="22"/>
          <w:szCs w:val="22"/>
        </w:rPr>
        <w:t>+420</w:t>
      </w:r>
      <w:r w:rsidR="00832BF4">
        <w:rPr>
          <w:rFonts w:asciiTheme="minorHAnsi" w:hAnsiTheme="minorHAnsi" w:cstheme="minorHAnsi"/>
          <w:sz w:val="22"/>
          <w:szCs w:val="22"/>
        </w:rPr>
        <w:t> </w:t>
      </w:r>
      <w:r w:rsidRPr="001A45BC">
        <w:rPr>
          <w:rFonts w:asciiTheme="minorHAnsi" w:hAnsiTheme="minorHAnsi" w:cstheme="minorHAnsi"/>
          <w:sz w:val="22"/>
          <w:szCs w:val="22"/>
        </w:rPr>
        <w:t xml:space="preserve">541 212 183, e-mail: </w:t>
      </w:r>
      <w:hyperlink r:id="rId6" w:history="1">
        <w:r w:rsidR="00832BF4" w:rsidRPr="003B4AC0">
          <w:rPr>
            <w:rStyle w:val="Hypertextovodkaz"/>
            <w:rFonts w:asciiTheme="minorHAnsi" w:hAnsiTheme="minorHAnsi" w:cstheme="minorHAnsi"/>
            <w:sz w:val="22"/>
            <w:szCs w:val="22"/>
          </w:rPr>
          <w:t>info@werfft.cz</w:t>
        </w:r>
      </w:hyperlink>
    </w:p>
    <w:p w14:paraId="30836452" w14:textId="77777777" w:rsidR="00D008B9" w:rsidRDefault="00D008B9" w:rsidP="00D008B9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bookmarkStart w:id="0" w:name="_GoBack"/>
      <w:bookmarkEnd w:id="0"/>
      <w:r w:rsidRPr="001A45BC">
        <w:rPr>
          <w:rFonts w:asciiTheme="minorHAnsi" w:hAnsiTheme="minorHAnsi" w:cstheme="minorHAnsi"/>
          <w:i/>
          <w:iCs/>
          <w:sz w:val="22"/>
          <w:szCs w:val="22"/>
        </w:rPr>
        <w:t>Výrobce bude uveden viditelně na originálním obalu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Repolar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Pharmaceuticals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Oy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Nihtisillantie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3, FIN-02630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Espoo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Finland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, info@repolar.com)</w:t>
      </w: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</w:p>
    <w:p w14:paraId="3BAC6F29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1315BC6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i/>
          <w:iCs/>
          <w:sz w:val="22"/>
          <w:szCs w:val="22"/>
        </w:rPr>
        <w:t xml:space="preserve">Text na vnitřní obal: </w:t>
      </w:r>
    </w:p>
    <w:p w14:paraId="3D9A99A4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spellStart"/>
      <w:r w:rsidRPr="001A45BC">
        <w:rPr>
          <w:rFonts w:asciiTheme="minorHAnsi" w:hAnsiTheme="minorHAnsi" w:cstheme="minorHAnsi"/>
          <w:b/>
          <w:bCs/>
          <w:sz w:val="22"/>
          <w:szCs w:val="22"/>
        </w:rPr>
        <w:t>AniLavo</w:t>
      </w:r>
      <w:proofErr w:type="spellEnd"/>
      <w:r w:rsidRPr="001A45B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F04F2D4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 xml:space="preserve">Roztok pro </w:t>
      </w:r>
      <w:r>
        <w:rPr>
          <w:rFonts w:asciiTheme="minorHAnsi" w:hAnsiTheme="minorHAnsi" w:cstheme="minorHAnsi"/>
          <w:sz w:val="22"/>
          <w:szCs w:val="22"/>
        </w:rPr>
        <w:t>vnější o</w:t>
      </w:r>
      <w:r w:rsidRPr="001A45BC">
        <w:rPr>
          <w:rFonts w:asciiTheme="minorHAnsi" w:hAnsiTheme="minorHAnsi" w:cstheme="minorHAnsi"/>
          <w:sz w:val="22"/>
          <w:szCs w:val="22"/>
        </w:rPr>
        <w:t xml:space="preserve">plach </w:t>
      </w:r>
      <w:proofErr w:type="spellStart"/>
      <w:r w:rsidRPr="001A45BC">
        <w:rPr>
          <w:rFonts w:asciiTheme="minorHAnsi" w:hAnsiTheme="minorHAnsi" w:cstheme="minorHAnsi"/>
          <w:sz w:val="22"/>
          <w:szCs w:val="22"/>
        </w:rPr>
        <w:t>paranálních</w:t>
      </w:r>
      <w:proofErr w:type="spellEnd"/>
      <w:r w:rsidRPr="001A45BC">
        <w:rPr>
          <w:rFonts w:asciiTheme="minorHAnsi" w:hAnsiTheme="minorHAnsi" w:cstheme="minorHAnsi"/>
          <w:sz w:val="22"/>
          <w:szCs w:val="22"/>
        </w:rPr>
        <w:t xml:space="preserve"> váčků, pochvy, předkožky,</w:t>
      </w:r>
      <w:r>
        <w:rPr>
          <w:rFonts w:asciiTheme="minorHAnsi" w:hAnsiTheme="minorHAnsi" w:cstheme="minorHAnsi"/>
          <w:sz w:val="22"/>
          <w:szCs w:val="22"/>
        </w:rPr>
        <w:t xml:space="preserve"> povrchových</w:t>
      </w:r>
      <w:r w:rsidRPr="001A45BC">
        <w:rPr>
          <w:rFonts w:asciiTheme="minorHAnsi" w:hAnsiTheme="minorHAnsi" w:cstheme="minorHAnsi"/>
          <w:sz w:val="22"/>
          <w:szCs w:val="22"/>
        </w:rPr>
        <w:t xml:space="preserve"> ran. </w:t>
      </w:r>
    </w:p>
    <w:p w14:paraId="2BE4AF72" w14:textId="77777777" w:rsidR="00D008B9" w:rsidRPr="008017A6" w:rsidRDefault="00D008B9" w:rsidP="00D008B9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 xml:space="preserve">Složení: viz INCI </w:t>
      </w:r>
      <w:r>
        <w:rPr>
          <w:rFonts w:asciiTheme="minorHAnsi" w:hAnsiTheme="minorHAnsi" w:cstheme="minorHAnsi"/>
          <w:i/>
          <w:sz w:val="22"/>
          <w:szCs w:val="22"/>
        </w:rPr>
        <w:t>(uvedeno na vnitřním obalu)</w:t>
      </w:r>
    </w:p>
    <w:p w14:paraId="7F2B68C6" w14:textId="77777777" w:rsidR="00D008B9" w:rsidRPr="001A45BC" w:rsidRDefault="00D008B9" w:rsidP="00D008B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A45BC">
        <w:rPr>
          <w:rFonts w:asciiTheme="minorHAnsi" w:hAnsiTheme="minorHAnsi" w:cstheme="minorHAnsi"/>
          <w:sz w:val="22"/>
          <w:szCs w:val="22"/>
        </w:rPr>
        <w:t xml:space="preserve">Uchovávejte při pokojové teplotě. </w:t>
      </w:r>
    </w:p>
    <w:p w14:paraId="3F5F7542" w14:textId="77777777" w:rsidR="00D008B9" w:rsidRPr="001A45BC" w:rsidRDefault="00D008B9" w:rsidP="00D008B9">
      <w:pPr>
        <w:rPr>
          <w:rFonts w:cstheme="minorHAnsi"/>
        </w:rPr>
      </w:pPr>
      <w:r w:rsidRPr="001A45BC">
        <w:rPr>
          <w:rFonts w:cstheme="minorHAnsi"/>
          <w:i/>
          <w:iCs/>
        </w:rPr>
        <w:t xml:space="preserve">+ informace o objemu, šarži, exspiraci a </w:t>
      </w:r>
      <w:r>
        <w:rPr>
          <w:rFonts w:cstheme="minorHAnsi"/>
          <w:i/>
          <w:iCs/>
        </w:rPr>
        <w:t>době použitelnosti</w:t>
      </w:r>
      <w:r w:rsidRPr="001A45BC">
        <w:rPr>
          <w:rFonts w:cstheme="minorHAnsi"/>
          <w:i/>
          <w:iCs/>
        </w:rPr>
        <w:t xml:space="preserve"> po otevření</w:t>
      </w:r>
      <w:r>
        <w:rPr>
          <w:rFonts w:cstheme="minorHAnsi"/>
          <w:i/>
          <w:iCs/>
        </w:rPr>
        <w:t xml:space="preserve"> (piktogram 12M)</w:t>
      </w:r>
      <w:r w:rsidRPr="001A45BC">
        <w:rPr>
          <w:rFonts w:cstheme="minorHAnsi"/>
          <w:i/>
          <w:iCs/>
        </w:rPr>
        <w:t xml:space="preserve"> a výrobce budou vidět nepřelepeny na </w:t>
      </w:r>
      <w:proofErr w:type="spellStart"/>
      <w:r w:rsidRPr="001A45BC">
        <w:rPr>
          <w:rFonts w:cstheme="minorHAnsi"/>
          <w:i/>
          <w:iCs/>
        </w:rPr>
        <w:t>orig</w:t>
      </w:r>
      <w:proofErr w:type="spellEnd"/>
      <w:r w:rsidRPr="001A45BC">
        <w:rPr>
          <w:rFonts w:cstheme="minorHAnsi"/>
          <w:i/>
          <w:iCs/>
        </w:rPr>
        <w:t>. obalu</w:t>
      </w:r>
    </w:p>
    <w:p w14:paraId="6BEE3D46" w14:textId="7D10899B" w:rsidR="00D404A1" w:rsidRPr="00D008B9" w:rsidRDefault="00D404A1" w:rsidP="00D008B9"/>
    <w:sectPr w:rsidR="00D404A1" w:rsidRPr="00D0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9C831" w14:textId="77777777" w:rsidR="00C04EE5" w:rsidRDefault="00C04EE5" w:rsidP="00D008B9">
      <w:pPr>
        <w:spacing w:after="0" w:line="240" w:lineRule="auto"/>
      </w:pPr>
      <w:r>
        <w:separator/>
      </w:r>
    </w:p>
  </w:endnote>
  <w:endnote w:type="continuationSeparator" w:id="0">
    <w:p w14:paraId="2D96C846" w14:textId="77777777" w:rsidR="00C04EE5" w:rsidRDefault="00C04EE5" w:rsidP="00D00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EF6B9" w14:textId="77777777" w:rsidR="00C04EE5" w:rsidRDefault="00C04EE5" w:rsidP="00D008B9">
      <w:pPr>
        <w:spacing w:after="0" w:line="240" w:lineRule="auto"/>
      </w:pPr>
      <w:r>
        <w:separator/>
      </w:r>
    </w:p>
  </w:footnote>
  <w:footnote w:type="continuationSeparator" w:id="0">
    <w:p w14:paraId="7F024933" w14:textId="77777777" w:rsidR="00C04EE5" w:rsidRDefault="00C04EE5" w:rsidP="00D00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464A8" w14:textId="7BFAD218" w:rsidR="00D008B9" w:rsidRDefault="00D008B9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A39AEC2DB31A4E469187BF883E86F2BF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vnější a vnitřní obal</w:t>
        </w:r>
      </w:sdtContent>
    </w:sdt>
    <w:r w:rsidRPr="00E1769A">
      <w:rPr>
        <w:bCs/>
      </w:rPr>
      <w:t xml:space="preserve"> součást dokumentace schválené rozhodnutím sp.</w:t>
    </w:r>
    <w:r w:rsidR="003D62B0">
      <w:rPr>
        <w:bCs/>
      </w:rPr>
      <w:t> </w:t>
    </w:r>
    <w:r w:rsidRPr="00E1769A">
      <w:rPr>
        <w:bCs/>
      </w:rPr>
      <w:t>zn.</w:t>
    </w:r>
    <w:r w:rsidR="003D62B0">
      <w:rPr>
        <w:bCs/>
      </w:rPr>
      <w:t> </w:t>
    </w:r>
    <w:sdt>
      <w:sdtPr>
        <w:id w:val="28773371"/>
        <w:placeholder>
          <w:docPart w:val="FA59E4B023A34EA599B2CE5A3A74C27F"/>
        </w:placeholder>
        <w:text/>
      </w:sdtPr>
      <w:sdtEndPr/>
      <w:sdtContent>
        <w:r w:rsidR="00B232D3" w:rsidRPr="00B232D3">
          <w:t>USKVBL/2536/2026/POD</w:t>
        </w:r>
        <w:r w:rsidR="00B232D3">
          <w:t>,</w:t>
        </w:r>
      </w:sdtContent>
    </w:sdt>
    <w:r w:rsidRPr="00E1769A">
      <w:rPr>
        <w:bCs/>
      </w:rPr>
      <w:t xml:space="preserve"> </w:t>
    </w:r>
    <w:r w:rsidR="00B232D3">
      <w:rPr>
        <w:bCs/>
      </w:rPr>
      <w:t xml:space="preserve"> </w:t>
    </w:r>
    <w:r w:rsidRPr="00E1769A">
      <w:rPr>
        <w:bCs/>
      </w:rPr>
      <w:t xml:space="preserve">č.j. </w:t>
    </w:r>
    <w:sdt>
      <w:sdtPr>
        <w:rPr>
          <w:bCs/>
        </w:rPr>
        <w:id w:val="-256526429"/>
        <w:placeholder>
          <w:docPart w:val="FA59E4B023A34EA599B2CE5A3A74C27F"/>
        </w:placeholder>
        <w:text/>
      </w:sdtPr>
      <w:sdtEndPr/>
      <w:sdtContent>
        <w:r w:rsidR="00B232D3" w:rsidRPr="00B232D3">
          <w:rPr>
            <w:bCs/>
          </w:rPr>
          <w:t>USKVBL/8105/2026/REG-Gro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CE279B68C7D145449FEAB1E4D05D3EDE"/>
        </w:placeholder>
        <w:date w:fullDate="2026-05-2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B232D3">
          <w:rPr>
            <w:bCs/>
          </w:rPr>
          <w:t>25.05.2026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A92917C416A14F9F82DD449B80A7A551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B232D3">
          <w:t>změně rozhodnutí o 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8A4FFE9BC8884CDB9BCA0D61CB52D91C"/>
        </w:placeholder>
        <w:text/>
      </w:sdtPr>
      <w:sdtEndPr/>
      <w:sdtContent>
        <w:r w:rsidR="00B232D3" w:rsidRPr="00B232D3">
          <w:t>AniLavo</w:t>
        </w:r>
      </w:sdtContent>
    </w:sdt>
  </w:p>
  <w:p w14:paraId="7B9A0B82" w14:textId="77777777" w:rsidR="00D008B9" w:rsidRDefault="00D008B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7A"/>
    <w:rsid w:val="001A45BC"/>
    <w:rsid w:val="003655A2"/>
    <w:rsid w:val="003D62B0"/>
    <w:rsid w:val="00505029"/>
    <w:rsid w:val="005659E7"/>
    <w:rsid w:val="00754D1D"/>
    <w:rsid w:val="00832BF4"/>
    <w:rsid w:val="00987B0A"/>
    <w:rsid w:val="009C1100"/>
    <w:rsid w:val="00B1117A"/>
    <w:rsid w:val="00B232D3"/>
    <w:rsid w:val="00C04EE5"/>
    <w:rsid w:val="00D008B9"/>
    <w:rsid w:val="00D11CDF"/>
    <w:rsid w:val="00D404A1"/>
    <w:rsid w:val="00DB3FE9"/>
    <w:rsid w:val="00F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E628"/>
  <w15:chartTrackingRefBased/>
  <w15:docId w15:val="{80F456ED-80F0-41A0-ADB4-B900EE0E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008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A45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A45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45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45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45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45B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4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5B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0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8B9"/>
  </w:style>
  <w:style w:type="paragraph" w:styleId="Zpat">
    <w:name w:val="footer"/>
    <w:basedOn w:val="Normln"/>
    <w:link w:val="ZpatChar"/>
    <w:uiPriority w:val="99"/>
    <w:unhideWhenUsed/>
    <w:rsid w:val="00D00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8B9"/>
  </w:style>
  <w:style w:type="character" w:styleId="Zstupntext">
    <w:name w:val="Placeholder Text"/>
    <w:qFormat/>
    <w:rsid w:val="00D008B9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D008B9"/>
    <w:rPr>
      <w:b/>
      <w:bCs w:val="0"/>
    </w:rPr>
  </w:style>
  <w:style w:type="character" w:styleId="Hypertextovodkaz">
    <w:name w:val="Hyperlink"/>
    <w:basedOn w:val="Standardnpsmoodstavce"/>
    <w:uiPriority w:val="99"/>
    <w:unhideWhenUsed/>
    <w:rsid w:val="00832B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32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werfft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9AEC2DB31A4E469187BF883E86F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FD7BE0-EB23-4E8C-A691-877243BBFCAF}"/>
      </w:docPartPr>
      <w:docPartBody>
        <w:p w:rsidR="00D04531" w:rsidRDefault="00B330AE" w:rsidP="00B330AE">
          <w:pPr>
            <w:pStyle w:val="A39AEC2DB31A4E469187BF883E86F2B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A59E4B023A34EA599B2CE5A3A74C2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2FF989-AA3D-43B8-B060-10D601CD93F2}"/>
      </w:docPartPr>
      <w:docPartBody>
        <w:p w:rsidR="00D04531" w:rsidRDefault="00B330AE" w:rsidP="00B330AE">
          <w:pPr>
            <w:pStyle w:val="FA59E4B023A34EA599B2CE5A3A74C27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E279B68C7D145449FEAB1E4D05D3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94249F-C11A-4D3C-B5D1-5B13D19E23C0}"/>
      </w:docPartPr>
      <w:docPartBody>
        <w:p w:rsidR="00D04531" w:rsidRDefault="00B330AE" w:rsidP="00B330AE">
          <w:pPr>
            <w:pStyle w:val="CE279B68C7D145449FEAB1E4D05D3EDE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A92917C416A14F9F82DD449B80A7A5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D7C9C6-DF05-4FF0-9B1D-0E25098CE9E2}"/>
      </w:docPartPr>
      <w:docPartBody>
        <w:p w:rsidR="00D04531" w:rsidRDefault="00B330AE" w:rsidP="00B330AE">
          <w:pPr>
            <w:pStyle w:val="A92917C416A14F9F82DD449B80A7A551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8A4FFE9BC8884CDB9BCA0D61CB52D9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C1AF2E-EB8C-445E-B09F-6615DC977A1F}"/>
      </w:docPartPr>
      <w:docPartBody>
        <w:p w:rsidR="00D04531" w:rsidRDefault="00B330AE" w:rsidP="00B330AE">
          <w:pPr>
            <w:pStyle w:val="8A4FFE9BC8884CDB9BCA0D61CB52D91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AE"/>
    <w:rsid w:val="00182679"/>
    <w:rsid w:val="00226A93"/>
    <w:rsid w:val="00696AF8"/>
    <w:rsid w:val="007D75FB"/>
    <w:rsid w:val="008D3ED9"/>
    <w:rsid w:val="00B330AE"/>
    <w:rsid w:val="00D0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B330AE"/>
    <w:rPr>
      <w:color w:val="808080"/>
    </w:rPr>
  </w:style>
  <w:style w:type="paragraph" w:customStyle="1" w:styleId="A39AEC2DB31A4E469187BF883E86F2BF">
    <w:name w:val="A39AEC2DB31A4E469187BF883E86F2BF"/>
    <w:rsid w:val="00B330AE"/>
  </w:style>
  <w:style w:type="paragraph" w:customStyle="1" w:styleId="FA59E4B023A34EA599B2CE5A3A74C27F">
    <w:name w:val="FA59E4B023A34EA599B2CE5A3A74C27F"/>
    <w:rsid w:val="00B330AE"/>
  </w:style>
  <w:style w:type="paragraph" w:customStyle="1" w:styleId="CE279B68C7D145449FEAB1E4D05D3EDE">
    <w:name w:val="CE279B68C7D145449FEAB1E4D05D3EDE"/>
    <w:rsid w:val="00B330AE"/>
  </w:style>
  <w:style w:type="paragraph" w:customStyle="1" w:styleId="A92917C416A14F9F82DD449B80A7A551">
    <w:name w:val="A92917C416A14F9F82DD449B80A7A551"/>
    <w:rsid w:val="00B330AE"/>
  </w:style>
  <w:style w:type="paragraph" w:customStyle="1" w:styleId="8A4FFE9BC8884CDB9BCA0D61CB52D91C">
    <w:name w:val="8A4FFE9BC8884CDB9BCA0D61CB52D91C"/>
    <w:rsid w:val="00B33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Nepejchalová Leona</cp:lastModifiedBy>
  <cp:revision>10</cp:revision>
  <dcterms:created xsi:type="dcterms:W3CDTF">2026-04-01T14:42:00Z</dcterms:created>
  <dcterms:modified xsi:type="dcterms:W3CDTF">2026-05-27T14:39:00Z</dcterms:modified>
</cp:coreProperties>
</file>