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20126" w14:textId="0F953570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8D0CC8">
        <w:rPr>
          <w:rFonts w:eastAsiaTheme="minorHAnsi" w:cs="Calibri"/>
          <w:b/>
          <w:bCs/>
          <w:color w:val="000000"/>
          <w14:ligatures w14:val="standardContextual"/>
        </w:rPr>
        <w:t xml:space="preserve">KVP </w:t>
      </w:r>
      <w:proofErr w:type="spellStart"/>
      <w:r w:rsidRPr="008D0CC8">
        <w:rPr>
          <w:rFonts w:eastAsiaTheme="minorHAnsi" w:cs="Calibri"/>
          <w:b/>
          <w:bCs/>
          <w:color w:val="000000"/>
          <w14:ligatures w14:val="standardContextual"/>
        </w:rPr>
        <w:t>ParvoPro</w:t>
      </w:r>
      <w:proofErr w:type="spellEnd"/>
      <w:r w:rsidR="0022386B">
        <w:rPr>
          <w:rFonts w:eastAsiaTheme="minorHAnsi" w:cs="Calibri"/>
          <w:b/>
          <w:bCs/>
          <w:color w:val="000000"/>
          <w14:ligatures w14:val="standardContextual"/>
        </w:rPr>
        <w:t xml:space="preserve"> – </w:t>
      </w:r>
      <w:r w:rsidR="008D0CC8" w:rsidRPr="008D0CC8">
        <w:rPr>
          <w:rFonts w:eastAsiaTheme="minorHAnsi" w:cs="Calibri"/>
          <w:b/>
          <w:bCs/>
          <w:color w:val="000000"/>
          <w14:ligatures w14:val="standardContextual"/>
        </w:rPr>
        <w:t xml:space="preserve">KVP </w:t>
      </w:r>
      <w:proofErr w:type="spellStart"/>
      <w:r w:rsidR="008D0CC8" w:rsidRPr="008D0CC8">
        <w:rPr>
          <w:rFonts w:eastAsiaTheme="minorHAnsi" w:cs="Calibri"/>
          <w:b/>
          <w:bCs/>
          <w:color w:val="000000"/>
          <w14:ligatures w14:val="standardContextual"/>
        </w:rPr>
        <w:t>Saf</w:t>
      </w:r>
      <w:proofErr w:type="spellEnd"/>
      <w:r w:rsidR="008D0CC8" w:rsidRPr="008D0CC8">
        <w:rPr>
          <w:rFonts w:eastAsiaTheme="minorHAnsi" w:cs="Calibri"/>
          <w:b/>
          <w:bCs/>
          <w:color w:val="000000"/>
          <w14:ligatures w14:val="standardContextual"/>
        </w:rPr>
        <w:t>-T-Test</w:t>
      </w:r>
    </w:p>
    <w:p w14:paraId="29538C6B" w14:textId="77777777" w:rsidR="008D0CC8" w:rsidRDefault="008D0CC8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</w:p>
    <w:p w14:paraId="6DDAAC29" w14:textId="71DDA8C0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8D0CC8">
        <w:rPr>
          <w:rFonts w:eastAsiaTheme="minorHAnsi" w:cs="Calibri"/>
          <w:b/>
          <w:bCs/>
          <w:color w:val="000000"/>
          <w14:ligatures w14:val="standardContextual"/>
        </w:rPr>
        <w:t xml:space="preserve">Veterinární diagnostická testovací souprava. </w:t>
      </w:r>
    </w:p>
    <w:p w14:paraId="0A6B2F7D" w14:textId="014634EF" w:rsidR="008A5A04" w:rsidRP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Balení</w:t>
      </w:r>
      <w:r w:rsidRPr="008D0CC8">
        <w:rPr>
          <w:rFonts w:eastAsiaTheme="minorHAnsi" w:cs="Calibri"/>
          <w:color w:val="000000"/>
          <w14:ligatures w14:val="standardContextual"/>
        </w:rPr>
        <w:t>: 10 testů</w:t>
      </w:r>
      <w:r w:rsidR="008D0CC8">
        <w:rPr>
          <w:rFonts w:eastAsiaTheme="minorHAnsi" w:cs="Calibri"/>
          <w:color w:val="000000"/>
          <w14:ligatures w14:val="standardContextual"/>
        </w:rPr>
        <w:t xml:space="preserve"> (5, 15, 30 testů)</w:t>
      </w:r>
    </w:p>
    <w:p w14:paraId="4D09967E" w14:textId="77777777" w:rsidR="008A5A04" w:rsidRP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color w:val="000000"/>
          <w14:ligatures w14:val="standardContextual"/>
        </w:rPr>
        <w:t xml:space="preserve">Testovací souprava k diagnostice antigenu psího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parvoviru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(CPV) ve vzorcích trusu psů.</w:t>
      </w:r>
    </w:p>
    <w:p w14:paraId="03DF2F93" w14:textId="10148252" w:rsidR="008A5A04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color w:val="000000"/>
          <w14:ligatures w14:val="standardContextual"/>
        </w:rPr>
        <w:t xml:space="preserve">Uchovávejte při teplotě: 2–30 °C. Pouze pro veterinární použití. </w:t>
      </w:r>
    </w:p>
    <w:p w14:paraId="6C50EEB1" w14:textId="6780A384" w:rsidR="008D0CC8" w:rsidRPr="008D0CC8" w:rsidRDefault="008D0CC8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Veterinární přípravek. Uchovávejte mimo dohled a dosah dětí. Pouze pro zvířata.</w:t>
      </w:r>
      <w:r>
        <w:rPr>
          <w:rFonts w:eastAsiaTheme="minorHAnsi" w:cs="Calibri"/>
          <w:color w:val="000000"/>
          <w14:ligatures w14:val="standardContextual"/>
        </w:rPr>
        <w:br/>
        <w:t>Odpad likvidujte podle místních právních předpisů.</w:t>
      </w:r>
    </w:p>
    <w:p w14:paraId="738FC30E" w14:textId="7DD838FC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Výrobce</w:t>
      </w:r>
      <w:r w:rsidR="008D0CC8">
        <w:rPr>
          <w:rFonts w:eastAsiaTheme="minorHAnsi" w:cs="Calibri"/>
          <w:b/>
          <w:color w:val="000000"/>
          <w14:ligatures w14:val="standardContextual"/>
        </w:rPr>
        <w:t>:</w:t>
      </w:r>
    </w:p>
    <w:p w14:paraId="2430DF0A" w14:textId="49D7B6E1" w:rsidR="008A5A04" w:rsidRP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Bioguard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6F, No.20-1,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>-kong 5</w:t>
      </w:r>
      <w:r w:rsidRPr="008D0CC8">
        <w:rPr>
          <w:rFonts w:eastAsiaTheme="minorHAnsi" w:cs="Calibri"/>
          <w:color w:val="000000"/>
          <w:vertAlign w:val="superscript"/>
          <w14:ligatures w14:val="standardContextual"/>
        </w:rPr>
        <w:t xml:space="preserve">th,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Wugu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District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New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Taipei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City,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Taiwan</w:t>
      </w:r>
      <w:proofErr w:type="spellEnd"/>
    </w:p>
    <w:p w14:paraId="093537CE" w14:textId="77777777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Dovozce a držitel rozhodnutí o schválení:</w:t>
      </w:r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</w:p>
    <w:p w14:paraId="01E944CC" w14:textId="6D3AF0CF" w:rsidR="008A5A04" w:rsidRP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color w:val="000000"/>
          <w14:ligatures w14:val="standardContextual"/>
        </w:rPr>
        <w:t xml:space="preserve">KVP AH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Europe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s.r.o., Ke Zvoli 783, Dolní Břežany, ČR</w:t>
      </w:r>
    </w:p>
    <w:p w14:paraId="7CB1A21D" w14:textId="34D77F23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Č. schválení:</w:t>
      </w:r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r w:rsidR="0044399A">
        <w:rPr>
          <w:rFonts w:eastAsiaTheme="minorHAnsi" w:cs="Calibri"/>
          <w:color w:val="000000"/>
          <w14:ligatures w14:val="standardContextual"/>
        </w:rPr>
        <w:t>133-26/C</w:t>
      </w:r>
    </w:p>
    <w:p w14:paraId="04AF5FE6" w14:textId="3F7D848A" w:rsid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Č. šarže</w:t>
      </w:r>
      <w:r w:rsidRPr="008D0CC8">
        <w:rPr>
          <w:rFonts w:eastAsiaTheme="minorHAnsi" w:cs="Calibri"/>
          <w:color w:val="000000"/>
          <w14:ligatures w14:val="standardContextual"/>
        </w:rPr>
        <w:t xml:space="preserve">: </w:t>
      </w:r>
      <w:r w:rsidRPr="008D0CC8">
        <w:rPr>
          <w:rFonts w:eastAsiaTheme="minorHAnsi" w:cs="Calibri"/>
          <w:i/>
          <w:color w:val="000000"/>
          <w14:ligatures w14:val="standardContextual"/>
        </w:rPr>
        <w:t>viz obal</w:t>
      </w:r>
      <w:r w:rsidR="008D0CC8">
        <w:rPr>
          <w:rFonts w:eastAsiaTheme="minorHAnsi" w:cs="Calibri"/>
          <w:color w:val="000000"/>
          <w14:ligatures w14:val="standardContextual"/>
        </w:rPr>
        <w:t xml:space="preserve"> </w:t>
      </w:r>
      <w:r w:rsidRPr="008D0CC8">
        <w:rPr>
          <w:rFonts w:eastAsiaTheme="minorHAnsi" w:cs="Calibri"/>
          <w:color w:val="000000"/>
          <w14:ligatures w14:val="standardContextual"/>
        </w:rPr>
        <w:t>LOT</w:t>
      </w:r>
    </w:p>
    <w:p w14:paraId="6D01087E" w14:textId="1D40E572" w:rsidR="008A5A04" w:rsidRPr="008D0CC8" w:rsidRDefault="008A5A04" w:rsidP="008A5A04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Ex</w:t>
      </w:r>
      <w:r w:rsidR="00F42728">
        <w:rPr>
          <w:rFonts w:eastAsiaTheme="minorHAnsi" w:cs="Calibri"/>
          <w:b/>
          <w:color w:val="000000"/>
          <w14:ligatures w14:val="standardContextual"/>
        </w:rPr>
        <w:t>s</w:t>
      </w:r>
      <w:r w:rsidRPr="008D0CC8">
        <w:rPr>
          <w:rFonts w:eastAsiaTheme="minorHAnsi" w:cs="Calibri"/>
          <w:b/>
          <w:color w:val="000000"/>
          <w14:ligatures w14:val="standardContextual"/>
        </w:rPr>
        <w:t>pirace</w:t>
      </w:r>
      <w:r w:rsidRPr="008D0CC8">
        <w:rPr>
          <w:rFonts w:eastAsiaTheme="minorHAnsi" w:cs="Calibri"/>
          <w:color w:val="000000"/>
          <w14:ligatures w14:val="standardContextual"/>
        </w:rPr>
        <w:t xml:space="preserve">: </w:t>
      </w:r>
      <w:r w:rsidRPr="008D0CC8">
        <w:rPr>
          <w:rFonts w:eastAsiaTheme="minorHAnsi" w:cs="Calibri"/>
          <w:i/>
          <w:color w:val="000000"/>
          <w14:ligatures w14:val="standardContextual"/>
        </w:rPr>
        <w:t>viz obal</w:t>
      </w:r>
      <w:r w:rsidRPr="008D0CC8">
        <w:rPr>
          <w:rFonts w:eastAsiaTheme="minorHAnsi" w:cs="Calibri"/>
          <w:color w:val="000000"/>
          <w14:ligatures w14:val="standardContextual"/>
        </w:rPr>
        <w:t xml:space="preserve"> EXP</w:t>
      </w:r>
    </w:p>
    <w:p w14:paraId="69E95185" w14:textId="45933ADB" w:rsidR="00AB6055" w:rsidRPr="00903E1C" w:rsidRDefault="00AB6055" w:rsidP="00903E1C">
      <w:pPr>
        <w:rPr>
          <w:rFonts w:cs="Calibri"/>
          <w:b/>
          <w:bCs/>
          <w:color w:val="000000" w:themeColor="text1"/>
        </w:rPr>
      </w:pPr>
    </w:p>
    <w:sectPr w:rsidR="00AB6055" w:rsidRPr="00903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29742" w14:textId="77777777" w:rsidR="00133D8F" w:rsidRDefault="00133D8F" w:rsidP="008D0CC8">
      <w:pPr>
        <w:spacing w:after="0" w:line="240" w:lineRule="auto"/>
      </w:pPr>
      <w:r>
        <w:separator/>
      </w:r>
    </w:p>
  </w:endnote>
  <w:endnote w:type="continuationSeparator" w:id="0">
    <w:p w14:paraId="4E747AB1" w14:textId="77777777" w:rsidR="00133D8F" w:rsidRDefault="00133D8F" w:rsidP="008D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ADAFE" w14:textId="77777777" w:rsidR="0044399A" w:rsidRDefault="004439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7C02C" w14:textId="77777777" w:rsidR="0044399A" w:rsidRDefault="004439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27864" w14:textId="77777777" w:rsidR="0044399A" w:rsidRDefault="004439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F60D1" w14:textId="77777777" w:rsidR="00133D8F" w:rsidRDefault="00133D8F" w:rsidP="008D0CC8">
      <w:pPr>
        <w:spacing w:after="0" w:line="240" w:lineRule="auto"/>
      </w:pPr>
      <w:r>
        <w:separator/>
      </w:r>
    </w:p>
  </w:footnote>
  <w:footnote w:type="continuationSeparator" w:id="0">
    <w:p w14:paraId="35A8C524" w14:textId="77777777" w:rsidR="00133D8F" w:rsidRDefault="00133D8F" w:rsidP="008D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1C349" w14:textId="77777777" w:rsidR="0044399A" w:rsidRDefault="004439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F968B" w14:textId="3F9C3375" w:rsidR="008D0CC8" w:rsidRPr="008D0CC8" w:rsidRDefault="008D0CC8" w:rsidP="008D0CC8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</w:t>
    </w:r>
    <w:r w:rsidRPr="003E6FA3">
      <w:rPr>
        <w:bCs/>
      </w:rPr>
      <w:t xml:space="preserve"> součást dokumentace schválené rozhodnutím sp.</w:t>
    </w:r>
    <w:r w:rsidR="00DD099E">
      <w:rPr>
        <w:bCs/>
      </w:rPr>
      <w:t> </w:t>
    </w:r>
    <w:r w:rsidRPr="003E6FA3">
      <w:rPr>
        <w:bCs/>
      </w:rPr>
      <w:t>zn.</w:t>
    </w:r>
    <w:r w:rsidR="00DD099E">
      <w:rPr>
        <w:bCs/>
      </w:rPr>
      <w:t> </w:t>
    </w:r>
    <w:sdt>
      <w:sdtPr>
        <w:rPr>
          <w:bCs/>
        </w:rPr>
        <w:id w:val="1980487294"/>
        <w:placeholder>
          <w:docPart w:val="22A54CAB4FF24DCB92965B074B91E926"/>
        </w:placeholder>
        <w:text/>
      </w:sdtPr>
      <w:sdtEndPr/>
      <w:sdtContent>
        <w:r>
          <w:rPr>
            <w:bCs/>
          </w:rPr>
          <w:t>USKVBL/4413/2026/POD</w:t>
        </w:r>
      </w:sdtContent>
    </w:sdt>
    <w:r w:rsidRPr="003E6FA3">
      <w:rPr>
        <w:bCs/>
      </w:rPr>
      <w:t>, č.j.</w:t>
    </w:r>
    <w:r w:rsidR="00DD099E">
      <w:rPr>
        <w:bCs/>
      </w:rPr>
      <w:t> </w:t>
    </w:r>
    <w:bookmarkStart w:id="0" w:name="_GoBack"/>
    <w:bookmarkEnd w:id="0"/>
    <w:sdt>
      <w:sdtPr>
        <w:rPr>
          <w:bCs/>
        </w:rPr>
        <w:id w:val="473950226"/>
        <w:placeholder>
          <w:docPart w:val="22A54CAB4FF24DCB92965B074B91E926"/>
        </w:placeholder>
        <w:text/>
      </w:sdtPr>
      <w:sdtEndPr/>
      <w:sdtContent>
        <w:r w:rsidR="0044399A" w:rsidRPr="0044399A">
          <w:rPr>
            <w:bCs/>
          </w:rPr>
          <w:t>USKVBL/7666/2026/REG-Gro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C03F926F5EB849B1A19AD549F3D7624A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44399A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203E2EDD14A64459AF83A49D781C3E7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8A278B86B50D458692CEB850A91EDD65"/>
        </w:placeholder>
        <w:text/>
      </w:sdtPr>
      <w:sdtEndPr/>
      <w:sdtContent>
        <w:r>
          <w:t xml:space="preserve">KVP </w:t>
        </w:r>
        <w:proofErr w:type="spellStart"/>
        <w:r w:rsidRPr="008D0CC8">
          <w:t>ParvoPro</w:t>
        </w:r>
        <w:proofErr w:type="spellEnd"/>
        <w:r w:rsidRPr="008D0CC8">
          <w:t xml:space="preserve"> – KVP </w:t>
        </w:r>
        <w:proofErr w:type="spellStart"/>
        <w:r w:rsidRPr="008D0CC8">
          <w:t>Saf</w:t>
        </w:r>
        <w:proofErr w:type="spellEnd"/>
        <w:r w:rsidRPr="008D0CC8">
          <w:t>-T-Test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F88E7" w14:textId="77777777" w:rsidR="0044399A" w:rsidRDefault="004439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739F4"/>
    <w:rsid w:val="00133D8F"/>
    <w:rsid w:val="00152E20"/>
    <w:rsid w:val="00174169"/>
    <w:rsid w:val="0022386B"/>
    <w:rsid w:val="0044399A"/>
    <w:rsid w:val="008A5A04"/>
    <w:rsid w:val="008D0CC8"/>
    <w:rsid w:val="00903E1C"/>
    <w:rsid w:val="009E0EF1"/>
    <w:rsid w:val="00AB6055"/>
    <w:rsid w:val="00B4333B"/>
    <w:rsid w:val="00C217BA"/>
    <w:rsid w:val="00DD099E"/>
    <w:rsid w:val="00F42728"/>
    <w:rsid w:val="00F73D76"/>
    <w:rsid w:val="00F9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D0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CC8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D0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CC8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8D0CC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CC8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D0C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0C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0CC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C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CC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A54CAB4FF24DCB92965B074B91E9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5C6498-B058-40F0-BDB8-6AB01E9F3A80}"/>
      </w:docPartPr>
      <w:docPartBody>
        <w:p w:rsidR="0092622B" w:rsidRDefault="00DA75EB" w:rsidP="00DA75EB">
          <w:pPr>
            <w:pStyle w:val="22A54CAB4FF24DCB92965B074B91E92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C03F926F5EB849B1A19AD549F3D76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3EB945-3802-4CC1-A05C-A03DCF226FFF}"/>
      </w:docPartPr>
      <w:docPartBody>
        <w:p w:rsidR="0092622B" w:rsidRDefault="00DA75EB" w:rsidP="00DA75EB">
          <w:pPr>
            <w:pStyle w:val="C03F926F5EB849B1A19AD549F3D7624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203E2EDD14A64459AF83A49D781C3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1D8485-76E5-4E96-B990-E793E5D22AFC}"/>
      </w:docPartPr>
      <w:docPartBody>
        <w:p w:rsidR="0092622B" w:rsidRDefault="00DA75EB" w:rsidP="00DA75EB">
          <w:pPr>
            <w:pStyle w:val="203E2EDD14A64459AF83A49D781C3E78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8A278B86B50D458692CEB850A91ED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407B15-E490-4375-98DC-10E0BD55AD92}"/>
      </w:docPartPr>
      <w:docPartBody>
        <w:p w:rsidR="0092622B" w:rsidRDefault="00DA75EB" w:rsidP="00DA75EB">
          <w:pPr>
            <w:pStyle w:val="8A278B86B50D458692CEB850A91EDD6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EB"/>
    <w:rsid w:val="00385F25"/>
    <w:rsid w:val="0092622B"/>
    <w:rsid w:val="00926F80"/>
    <w:rsid w:val="00A4321A"/>
    <w:rsid w:val="00BA2BCD"/>
    <w:rsid w:val="00BD4E90"/>
    <w:rsid w:val="00DA75EB"/>
    <w:rsid w:val="00EB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DA75EB"/>
    <w:rPr>
      <w:color w:val="808080"/>
    </w:rPr>
  </w:style>
  <w:style w:type="paragraph" w:customStyle="1" w:styleId="22A54CAB4FF24DCB92965B074B91E926">
    <w:name w:val="22A54CAB4FF24DCB92965B074B91E926"/>
    <w:rsid w:val="00DA75EB"/>
  </w:style>
  <w:style w:type="paragraph" w:customStyle="1" w:styleId="C03F926F5EB849B1A19AD549F3D7624A">
    <w:name w:val="C03F926F5EB849B1A19AD549F3D7624A"/>
    <w:rsid w:val="00DA75EB"/>
  </w:style>
  <w:style w:type="paragraph" w:customStyle="1" w:styleId="203E2EDD14A64459AF83A49D781C3E78">
    <w:name w:val="203E2EDD14A64459AF83A49D781C3E78"/>
    <w:rsid w:val="00DA75EB"/>
  </w:style>
  <w:style w:type="paragraph" w:customStyle="1" w:styleId="8A278B86B50D458692CEB850A91EDD65">
    <w:name w:val="8A278B86B50D458692CEB850A91EDD65"/>
    <w:rsid w:val="00DA7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9</cp:revision>
  <dcterms:created xsi:type="dcterms:W3CDTF">2026-03-12T12:04:00Z</dcterms:created>
  <dcterms:modified xsi:type="dcterms:W3CDTF">2026-05-25T15:56:00Z</dcterms:modified>
</cp:coreProperties>
</file>