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87FD9" w14:textId="770B7E5C" w:rsidR="00C476F7" w:rsidRPr="000D3510" w:rsidRDefault="00E83630" w:rsidP="00C476F7">
      <w:pPr>
        <w:spacing w:after="0" w:line="240" w:lineRule="auto"/>
        <w:rPr>
          <w:rFonts w:ascii="Calibri" w:hAnsi="Calibri" w:cs="Calibri"/>
          <w:b/>
        </w:rPr>
      </w:pPr>
      <w:bookmarkStart w:id="0" w:name="_Hlk109298964"/>
      <w:proofErr w:type="spellStart"/>
      <w:r w:rsidRPr="000D3510">
        <w:rPr>
          <w:rFonts w:ascii="Calibri" w:hAnsi="Calibri" w:cs="Calibri"/>
          <w:b/>
        </w:rPr>
        <w:t>GasterON</w:t>
      </w:r>
      <w:proofErr w:type="spellEnd"/>
      <w:r w:rsidRPr="000D3510">
        <w:rPr>
          <w:rFonts w:ascii="Calibri" w:hAnsi="Calibri" w:cs="Calibri"/>
          <w:b/>
        </w:rPr>
        <w:t xml:space="preserve"> </w:t>
      </w:r>
      <w:r w:rsidR="00267400" w:rsidRPr="000D3510">
        <w:rPr>
          <w:rFonts w:ascii="Calibri" w:hAnsi="Calibri" w:cs="Calibri"/>
          <w:b/>
        </w:rPr>
        <w:t>SYMBIO</w:t>
      </w:r>
      <w:r w:rsidR="00C926E5" w:rsidRPr="000D3510">
        <w:rPr>
          <w:rFonts w:ascii="Calibri" w:hAnsi="Calibri" w:cs="Calibri"/>
          <w:b/>
        </w:rPr>
        <w:t xml:space="preserve"> Akut</w:t>
      </w:r>
      <w:r w:rsidR="00267400" w:rsidRPr="000D3510">
        <w:rPr>
          <w:rFonts w:ascii="Calibri" w:hAnsi="Calibri" w:cs="Calibri"/>
          <w:b/>
        </w:rPr>
        <w:t xml:space="preserve"> </w:t>
      </w:r>
      <w:proofErr w:type="spellStart"/>
      <w:r w:rsidR="00C476F7" w:rsidRPr="000D3510">
        <w:rPr>
          <w:rFonts w:ascii="Calibri" w:hAnsi="Calibri" w:cs="Calibri"/>
          <w:b/>
        </w:rPr>
        <w:t>Probiotika</w:t>
      </w:r>
      <w:proofErr w:type="spellEnd"/>
      <w:r w:rsidR="00C476F7" w:rsidRPr="000D3510">
        <w:rPr>
          <w:rFonts w:ascii="Calibri" w:hAnsi="Calibri" w:cs="Calibri"/>
          <w:b/>
        </w:rPr>
        <w:t xml:space="preserve"> a </w:t>
      </w:r>
      <w:proofErr w:type="spellStart"/>
      <w:r w:rsidR="00C476F7" w:rsidRPr="000D3510">
        <w:rPr>
          <w:rFonts w:ascii="Calibri" w:hAnsi="Calibri" w:cs="Calibri"/>
          <w:b/>
        </w:rPr>
        <w:t>Prebiotika</w:t>
      </w:r>
      <w:proofErr w:type="spellEnd"/>
      <w:r w:rsidR="00267400" w:rsidRPr="000D3510">
        <w:rPr>
          <w:rFonts w:ascii="Calibri" w:hAnsi="Calibri" w:cs="Calibri"/>
          <w:b/>
        </w:rPr>
        <w:t xml:space="preserve"> (vláknina)</w:t>
      </w:r>
    </w:p>
    <w:bookmarkEnd w:id="0"/>
    <w:p w14:paraId="544D6CFD" w14:textId="22E9E381" w:rsidR="00C476F7" w:rsidRPr="000D3510" w:rsidRDefault="00C476F7" w:rsidP="00C476F7">
      <w:pPr>
        <w:spacing w:after="0" w:line="240" w:lineRule="auto"/>
        <w:rPr>
          <w:rFonts w:ascii="Calibri" w:hAnsi="Calibri" w:cs="Calibri"/>
          <w:b/>
        </w:rPr>
      </w:pPr>
      <w:r w:rsidRPr="000D3510">
        <w:rPr>
          <w:rFonts w:ascii="Calibri" w:hAnsi="Calibri" w:cs="Calibri"/>
          <w:b/>
        </w:rPr>
        <w:t>Komplex probiotických bakterií s</w:t>
      </w:r>
      <w:r w:rsidR="00C926E5" w:rsidRPr="000D3510">
        <w:rPr>
          <w:rFonts w:ascii="Calibri" w:hAnsi="Calibri" w:cs="Calibri"/>
          <w:b/>
        </w:rPr>
        <w:t> </w:t>
      </w:r>
      <w:r w:rsidRPr="000D3510">
        <w:rPr>
          <w:rFonts w:ascii="Calibri" w:hAnsi="Calibri" w:cs="Calibri"/>
          <w:b/>
        </w:rPr>
        <w:t>vlákninou</w:t>
      </w:r>
    </w:p>
    <w:p w14:paraId="3DBEA36E" w14:textId="4270638B" w:rsidR="00C926E5" w:rsidRPr="000D3510" w:rsidRDefault="00C926E5" w:rsidP="00C476F7">
      <w:pPr>
        <w:spacing w:after="0" w:line="240" w:lineRule="auto"/>
        <w:rPr>
          <w:rFonts w:ascii="Calibri" w:hAnsi="Calibri" w:cs="Calibri"/>
          <w:b/>
        </w:rPr>
      </w:pPr>
      <w:r w:rsidRPr="000D3510">
        <w:rPr>
          <w:rFonts w:ascii="Calibri" w:hAnsi="Calibri" w:cs="Calibri"/>
          <w:b/>
        </w:rPr>
        <w:t>20 sáčků</w:t>
      </w:r>
    </w:p>
    <w:p w14:paraId="395B18DA" w14:textId="70E2FFFB" w:rsidR="00C476F7" w:rsidRPr="000D3510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>Sypká směs aktivních látek</w:t>
      </w:r>
      <w:r w:rsidR="00C926E5" w:rsidRPr="000D3510">
        <w:rPr>
          <w:rFonts w:ascii="Calibri" w:eastAsia="Times New Roman" w:hAnsi="Calibri" w:cs="Calibri"/>
          <w:lang w:eastAsia="cs-CZ"/>
        </w:rPr>
        <w:t xml:space="preserve"> v jednoráz</w:t>
      </w:r>
      <w:bookmarkStart w:id="1" w:name="_GoBack"/>
      <w:bookmarkEnd w:id="1"/>
      <w:r w:rsidR="00C926E5" w:rsidRPr="000D3510">
        <w:rPr>
          <w:rFonts w:ascii="Calibri" w:eastAsia="Times New Roman" w:hAnsi="Calibri" w:cs="Calibri"/>
          <w:lang w:eastAsia="cs-CZ"/>
        </w:rPr>
        <w:t>ových sáčcích</w:t>
      </w:r>
    </w:p>
    <w:p w14:paraId="76D52F18" w14:textId="72EE5DFC" w:rsidR="00C476F7" w:rsidRPr="000D3510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>Posílení a stabilizace střevní mikroflóry</w:t>
      </w:r>
      <w:r w:rsidR="00E83630" w:rsidRPr="000D3510">
        <w:rPr>
          <w:rFonts w:ascii="Calibri" w:eastAsia="Times New Roman" w:hAnsi="Calibri" w:cs="Calibri"/>
          <w:lang w:eastAsia="cs-CZ"/>
        </w:rPr>
        <w:t xml:space="preserve"> při akutních i chronických průjmech, p</w:t>
      </w:r>
      <w:r w:rsidR="00D75BDE" w:rsidRPr="000D3510">
        <w:rPr>
          <w:rFonts w:ascii="Calibri" w:eastAsia="Times New Roman" w:hAnsi="Calibri" w:cs="Calibri"/>
          <w:lang w:eastAsia="cs-CZ"/>
        </w:rPr>
        <w:t>ři</w:t>
      </w:r>
      <w:r w:rsidR="00E83630" w:rsidRPr="000D3510">
        <w:rPr>
          <w:rFonts w:ascii="Calibri" w:eastAsia="Times New Roman" w:hAnsi="Calibri" w:cs="Calibri"/>
          <w:lang w:eastAsia="cs-CZ"/>
        </w:rPr>
        <w:t xml:space="preserve"> léčbě antibiotiky, odčervení, vakcinaci, po </w:t>
      </w:r>
      <w:r w:rsidR="00D75BDE" w:rsidRPr="000D3510">
        <w:rPr>
          <w:rFonts w:ascii="Calibri" w:eastAsia="Times New Roman" w:hAnsi="Calibri" w:cs="Calibri"/>
          <w:lang w:eastAsia="cs-CZ"/>
        </w:rPr>
        <w:t>ú</w:t>
      </w:r>
      <w:r w:rsidR="00E83630" w:rsidRPr="000D3510">
        <w:rPr>
          <w:rFonts w:ascii="Calibri" w:eastAsia="Times New Roman" w:hAnsi="Calibri" w:cs="Calibri"/>
          <w:lang w:eastAsia="cs-CZ"/>
        </w:rPr>
        <w:t>razech a operacíc</w:t>
      </w:r>
      <w:r w:rsidR="00D75BDE" w:rsidRPr="000D3510">
        <w:rPr>
          <w:rFonts w:ascii="Calibri" w:eastAsia="Times New Roman" w:hAnsi="Calibri" w:cs="Calibri"/>
          <w:lang w:eastAsia="cs-CZ"/>
        </w:rPr>
        <w:t>h, při stresové zátěži.</w:t>
      </w:r>
    </w:p>
    <w:p w14:paraId="6B7CABFE" w14:textId="77777777" w:rsidR="00C476F7" w:rsidRPr="000D3510" w:rsidRDefault="00C476F7" w:rsidP="00C476F7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99F03F7" w14:textId="6998A1B2" w:rsidR="007B558A" w:rsidRPr="000D3510" w:rsidRDefault="000D287E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 xml:space="preserve">Výrobek obsahuje kombinaci </w:t>
      </w:r>
      <w:r w:rsidR="00267400" w:rsidRPr="000D3510">
        <w:rPr>
          <w:rFonts w:ascii="Calibri" w:eastAsia="Times New Roman" w:hAnsi="Calibri" w:cs="Calibri"/>
          <w:lang w:eastAsia="cs-CZ"/>
        </w:rPr>
        <w:t xml:space="preserve">4 </w:t>
      </w:r>
      <w:r w:rsidRPr="000D3510">
        <w:rPr>
          <w:rFonts w:ascii="Calibri" w:eastAsia="Times New Roman" w:hAnsi="Calibri" w:cs="Calibri"/>
          <w:lang w:eastAsia="cs-CZ"/>
        </w:rPr>
        <w:t>probioti</w:t>
      </w:r>
      <w:r w:rsidR="00267400" w:rsidRPr="000D3510">
        <w:rPr>
          <w:rFonts w:ascii="Calibri" w:eastAsia="Times New Roman" w:hAnsi="Calibri" w:cs="Calibri"/>
          <w:lang w:eastAsia="cs-CZ"/>
        </w:rPr>
        <w:t>ckých kmenů</w:t>
      </w:r>
      <w:r w:rsidRPr="000D3510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="00267400" w:rsidRPr="000D3510">
        <w:rPr>
          <w:rFonts w:ascii="Calibri" w:eastAsia="Times New Roman" w:hAnsi="Calibri" w:cs="Calibri"/>
          <w:lang w:eastAsia="cs-CZ"/>
        </w:rPr>
        <w:t>pr</w:t>
      </w:r>
      <w:r w:rsidR="00EC61AF" w:rsidRPr="000D3510">
        <w:rPr>
          <w:rFonts w:ascii="Calibri" w:eastAsia="Times New Roman" w:hAnsi="Calibri" w:cs="Calibri"/>
          <w:lang w:eastAsia="cs-CZ"/>
        </w:rPr>
        <w:t>e</w:t>
      </w:r>
      <w:r w:rsidR="00267400" w:rsidRPr="000D3510">
        <w:rPr>
          <w:rFonts w:ascii="Calibri" w:eastAsia="Times New Roman" w:hAnsi="Calibri" w:cs="Calibri"/>
          <w:lang w:eastAsia="cs-CZ"/>
        </w:rPr>
        <w:t>biotik</w:t>
      </w:r>
      <w:proofErr w:type="spellEnd"/>
      <w:r w:rsidR="00267400" w:rsidRPr="000D3510">
        <w:rPr>
          <w:rFonts w:ascii="Calibri" w:eastAsia="Times New Roman" w:hAnsi="Calibri" w:cs="Calibri"/>
          <w:lang w:eastAsia="cs-CZ"/>
        </w:rPr>
        <w:t xml:space="preserve"> ve formě </w:t>
      </w:r>
      <w:proofErr w:type="spellStart"/>
      <w:r w:rsidR="00267400" w:rsidRPr="000D3510">
        <w:rPr>
          <w:rFonts w:ascii="Calibri" w:eastAsia="Times New Roman" w:hAnsi="Calibri" w:cs="Calibri"/>
          <w:lang w:eastAsia="cs-CZ"/>
        </w:rPr>
        <w:t>fruktooligosacharidů</w:t>
      </w:r>
      <w:proofErr w:type="spellEnd"/>
      <w:r w:rsidRPr="000D3510">
        <w:rPr>
          <w:rFonts w:ascii="Calibri" w:eastAsia="Times New Roman" w:hAnsi="Calibri" w:cs="Calibri"/>
          <w:lang w:eastAsia="cs-CZ"/>
        </w:rPr>
        <w:t>, u</w:t>
      </w:r>
      <w:r w:rsidR="0068329F">
        <w:rPr>
          <w:rFonts w:ascii="Calibri" w:eastAsia="Times New Roman" w:hAnsi="Calibri" w:cs="Calibri"/>
          <w:lang w:eastAsia="cs-CZ"/>
        </w:rPr>
        <w:t> </w:t>
      </w:r>
      <w:r w:rsidRPr="000D3510">
        <w:rPr>
          <w:rFonts w:ascii="Calibri" w:eastAsia="Times New Roman" w:hAnsi="Calibri" w:cs="Calibri"/>
          <w:lang w:eastAsia="cs-CZ"/>
        </w:rPr>
        <w:t xml:space="preserve">kterých je znám </w:t>
      </w:r>
      <w:r w:rsidR="007B4514" w:rsidRPr="000D3510">
        <w:rPr>
          <w:rFonts w:ascii="Calibri" w:eastAsia="Times New Roman" w:hAnsi="Calibri" w:cs="Calibri"/>
          <w:lang w:eastAsia="cs-CZ"/>
        </w:rPr>
        <w:t xml:space="preserve">vzájemný </w:t>
      </w:r>
      <w:r w:rsidRPr="000D3510">
        <w:rPr>
          <w:rFonts w:ascii="Calibri" w:eastAsia="Times New Roman" w:hAnsi="Calibri" w:cs="Calibri"/>
          <w:lang w:eastAsia="cs-CZ"/>
        </w:rPr>
        <w:t>synergický účinek.</w:t>
      </w:r>
    </w:p>
    <w:p w14:paraId="44EBA4D3" w14:textId="56B64FFE" w:rsidR="004C1FFC" w:rsidRPr="000D3510" w:rsidRDefault="000D287E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 xml:space="preserve">Spojují se tak pozitivní vlastnosti </w:t>
      </w:r>
      <w:r w:rsidR="00267400" w:rsidRPr="000D3510">
        <w:rPr>
          <w:rFonts w:ascii="Calibri" w:eastAsia="Times New Roman" w:hAnsi="Calibri" w:cs="Calibri"/>
          <w:lang w:eastAsia="cs-CZ"/>
        </w:rPr>
        <w:t>obsažených</w:t>
      </w:r>
      <w:r w:rsidRPr="000D3510">
        <w:rPr>
          <w:rFonts w:ascii="Calibri" w:eastAsia="Times New Roman" w:hAnsi="Calibri" w:cs="Calibri"/>
          <w:lang w:eastAsia="cs-CZ"/>
        </w:rPr>
        <w:t xml:space="preserve"> látek </w:t>
      </w:r>
      <w:r w:rsidR="004C1FFC" w:rsidRPr="000D3510">
        <w:rPr>
          <w:rFonts w:ascii="Calibri" w:eastAsia="Times New Roman" w:hAnsi="Calibri" w:cs="Calibri"/>
          <w:lang w:eastAsia="cs-CZ"/>
        </w:rPr>
        <w:t xml:space="preserve">pro přirozenou rovnováhu trávicího a imunitního systému. </w:t>
      </w:r>
    </w:p>
    <w:p w14:paraId="2B27AF06" w14:textId="4B64E514" w:rsidR="004C1FFC" w:rsidRPr="000D3510" w:rsidRDefault="00FC65D9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0D3510">
        <w:rPr>
          <w:rFonts w:ascii="Calibri" w:eastAsia="Times New Roman" w:hAnsi="Calibri" w:cs="Calibri"/>
          <w:lang w:eastAsia="cs-CZ"/>
        </w:rPr>
        <w:t>Probiotika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jsou ve výrobku obsažena v množství 1,5 miliardy </w:t>
      </w:r>
      <w:r w:rsidR="00EC61AF" w:rsidRPr="000D3510">
        <w:rPr>
          <w:rFonts w:ascii="Calibri" w:eastAsia="Times New Roman" w:hAnsi="Calibri" w:cs="Calibri"/>
          <w:lang w:eastAsia="cs-CZ"/>
        </w:rPr>
        <w:t xml:space="preserve">v </w:t>
      </w:r>
      <w:r w:rsidRPr="000D3510">
        <w:rPr>
          <w:rFonts w:ascii="Calibri" w:eastAsia="Times New Roman" w:hAnsi="Calibri" w:cs="Calibri"/>
          <w:lang w:eastAsia="cs-CZ"/>
        </w:rPr>
        <w:t xml:space="preserve">kombinaci </w:t>
      </w:r>
      <w:proofErr w:type="spellStart"/>
      <w:r w:rsidR="00DF1C49" w:rsidRPr="009D47F5">
        <w:rPr>
          <w:rFonts w:ascii="Calibri" w:eastAsia="Times New Roman" w:hAnsi="Calibri" w:cs="Calibri"/>
          <w:i/>
          <w:lang w:eastAsia="cs-CZ"/>
        </w:rPr>
        <w:t>Heyndrickxia</w:t>
      </w:r>
      <w:proofErr w:type="spellEnd"/>
      <w:r w:rsidR="00DF1C49"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="00DF1C49" w:rsidRPr="009D47F5">
        <w:rPr>
          <w:rFonts w:ascii="Calibri" w:eastAsia="Times New Roman" w:hAnsi="Calibri" w:cs="Calibri"/>
          <w:i/>
          <w:lang w:eastAsia="cs-CZ"/>
        </w:rPr>
        <w:t>coagulans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acidophillus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plantarum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rhamnosus</w:t>
      </w:r>
      <w:proofErr w:type="spellEnd"/>
      <w:r w:rsidRPr="000D3510">
        <w:rPr>
          <w:rFonts w:ascii="Calibri" w:eastAsia="Times New Roman" w:hAnsi="Calibri" w:cs="Calibri"/>
          <w:lang w:eastAsia="cs-CZ"/>
        </w:rPr>
        <w:t>.</w:t>
      </w:r>
    </w:p>
    <w:p w14:paraId="2A5042E1" w14:textId="37973471" w:rsidR="00FC65D9" w:rsidRPr="000D3510" w:rsidRDefault="00FC65D9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0D3510">
        <w:rPr>
          <w:rFonts w:ascii="Calibri" w:eastAsia="Times New Roman" w:hAnsi="Calibri" w:cs="Calibri"/>
          <w:lang w:eastAsia="cs-CZ"/>
        </w:rPr>
        <w:t>Prebiotika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jsou zastoupena ve formě </w:t>
      </w:r>
      <w:proofErr w:type="spellStart"/>
      <w:r w:rsidRPr="000D3510">
        <w:rPr>
          <w:rFonts w:ascii="Calibri" w:eastAsia="Times New Roman" w:hAnsi="Calibri" w:cs="Calibri"/>
          <w:lang w:eastAsia="cs-CZ"/>
        </w:rPr>
        <w:t>fruktooligosacharidů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FOS. </w:t>
      </w:r>
      <w:proofErr w:type="spellStart"/>
      <w:r w:rsidR="00E154E3" w:rsidRPr="000D3510">
        <w:rPr>
          <w:rFonts w:ascii="Calibri" w:eastAsia="Times New Roman" w:hAnsi="Calibri" w:cs="Calibri"/>
          <w:lang w:eastAsia="cs-CZ"/>
        </w:rPr>
        <w:t>Fruktooligosacharidy</w:t>
      </w:r>
      <w:proofErr w:type="spellEnd"/>
      <w:r w:rsidR="00E154E3" w:rsidRPr="000D3510">
        <w:rPr>
          <w:rFonts w:ascii="Calibri" w:eastAsia="Times New Roman" w:hAnsi="Calibri" w:cs="Calibri"/>
          <w:lang w:eastAsia="cs-CZ"/>
        </w:rPr>
        <w:t xml:space="preserve"> GOFOS</w:t>
      </w:r>
      <w:r w:rsidR="00EF0D03">
        <w:rPr>
          <w:rFonts w:ascii="Calibri" w:eastAsia="Times New Roman" w:hAnsi="Calibri" w:cs="Calibri"/>
          <w:lang w:eastAsia="cs-CZ"/>
        </w:rPr>
        <w:t xml:space="preserve"> </w:t>
      </w:r>
      <w:r w:rsidR="00E154E3" w:rsidRPr="000D3510">
        <w:rPr>
          <w:rFonts w:ascii="Calibri" w:eastAsia="Times New Roman" w:hAnsi="Calibri" w:cs="Calibri"/>
          <w:lang w:eastAsia="cs-CZ"/>
        </w:rPr>
        <w:t>je ve vodě rozpustná vláknina, která vyživuje a podporuje růst střevních bakterií.</w:t>
      </w:r>
    </w:p>
    <w:p w14:paraId="0023019A" w14:textId="77777777" w:rsidR="00C476F7" w:rsidRPr="000D3510" w:rsidRDefault="00C476F7" w:rsidP="00C476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tbl>
      <w:tblPr>
        <w:tblStyle w:val="Mkatabulky1"/>
        <w:tblpPr w:leftFromText="141" w:rightFromText="141" w:vertAnchor="text" w:horzAnchor="margin" w:tblpY="14"/>
        <w:tblW w:w="9141" w:type="dxa"/>
        <w:tblLook w:val="04A0" w:firstRow="1" w:lastRow="0" w:firstColumn="1" w:lastColumn="0" w:noHBand="0" w:noVBand="1"/>
      </w:tblPr>
      <w:tblGrid>
        <w:gridCol w:w="4373"/>
        <w:gridCol w:w="4768"/>
      </w:tblGrid>
      <w:tr w:rsidR="00DD1FEC" w:rsidRPr="000D3510" w14:paraId="24FFB830" w14:textId="77777777" w:rsidTr="00DD1FEC">
        <w:tc>
          <w:tcPr>
            <w:tcW w:w="4373" w:type="dxa"/>
          </w:tcPr>
          <w:p w14:paraId="5A0129D1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Aktivní složky  </w:t>
            </w:r>
          </w:p>
        </w:tc>
        <w:tc>
          <w:tcPr>
            <w:tcW w:w="4768" w:type="dxa"/>
          </w:tcPr>
          <w:p w14:paraId="79AE0B98" w14:textId="424ABD06" w:rsidR="00DD1FEC" w:rsidRPr="000D3510" w:rsidRDefault="00C926E5" w:rsidP="00DD1FE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/>
                <w:bCs/>
                <w:lang w:eastAsia="cs-CZ"/>
              </w:rPr>
              <w:t>V jednom sáčku</w:t>
            </w:r>
            <w:r w:rsidR="00DD1FEC" w:rsidRPr="000D351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</w:tr>
      <w:tr w:rsidR="00DD1FEC" w:rsidRPr="000D3510" w14:paraId="0D1F641B" w14:textId="77777777" w:rsidTr="00DD1FEC">
        <w:tc>
          <w:tcPr>
            <w:tcW w:w="4373" w:type="dxa"/>
          </w:tcPr>
          <w:p w14:paraId="0149C78F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>4 probiotické kmeny:</w:t>
            </w:r>
          </w:p>
          <w:p w14:paraId="06795C52" w14:textId="6291E33E" w:rsidR="00DD1FEC" w:rsidRPr="000D3510" w:rsidRDefault="00DF1C49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Heyndrickxia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coagulans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</w:p>
          <w:p w14:paraId="78D75F13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Lactobacillus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acidophillus</w:t>
            </w:r>
            <w:proofErr w:type="spellEnd"/>
          </w:p>
          <w:p w14:paraId="79674475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Lactobacillus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plantarum</w:t>
            </w:r>
            <w:proofErr w:type="spellEnd"/>
          </w:p>
          <w:p w14:paraId="09BA3451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Lactobacillus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rhamnonus</w:t>
            </w:r>
            <w:proofErr w:type="spellEnd"/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5CBFC" w14:textId="77777777" w:rsidR="00DD1FEC" w:rsidRPr="000D3510" w:rsidRDefault="00DD1FEC" w:rsidP="00DD1FEC">
            <w:pPr>
              <w:rPr>
                <w:rFonts w:ascii="Calibri" w:hAnsi="Calibri" w:cs="Calibri"/>
              </w:rPr>
            </w:pPr>
            <w:r w:rsidRPr="000D3510">
              <w:rPr>
                <w:rFonts w:ascii="Calibri" w:hAnsi="Calibri" w:cs="Calibri"/>
              </w:rPr>
              <w:t>1,5 miliardy</w:t>
            </w:r>
          </w:p>
        </w:tc>
      </w:tr>
      <w:tr w:rsidR="00DD1FEC" w:rsidRPr="000D3510" w14:paraId="3544A66B" w14:textId="77777777" w:rsidTr="00DD1FEC">
        <w:tc>
          <w:tcPr>
            <w:tcW w:w="4373" w:type="dxa"/>
          </w:tcPr>
          <w:p w14:paraId="08502652" w14:textId="15B2B4B2" w:rsidR="00DD1FEC" w:rsidRPr="000D3510" w:rsidRDefault="00267400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>Fruktooligosacharidy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 xml:space="preserve"> </w:t>
            </w:r>
            <w:r w:rsidR="00DD1FEC" w:rsidRPr="000D3510">
              <w:rPr>
                <w:rFonts w:ascii="Calibri" w:eastAsia="Times New Roman" w:hAnsi="Calibri" w:cs="Calibri"/>
                <w:bCs/>
                <w:lang w:eastAsia="cs-CZ"/>
              </w:rPr>
              <w:t>FOS</w:t>
            </w:r>
          </w:p>
        </w:tc>
        <w:tc>
          <w:tcPr>
            <w:tcW w:w="4768" w:type="dxa"/>
          </w:tcPr>
          <w:p w14:paraId="05DAC859" w14:textId="3ADBC7DD" w:rsidR="00DD1FEC" w:rsidRPr="000D3510" w:rsidRDefault="00C926E5" w:rsidP="00DD1FE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>60 mg</w:t>
            </w:r>
          </w:p>
        </w:tc>
      </w:tr>
    </w:tbl>
    <w:p w14:paraId="25B13788" w14:textId="77777777" w:rsidR="00C476F7" w:rsidRPr="000D3510" w:rsidRDefault="00C476F7" w:rsidP="00C476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4386990" w14:textId="1771A6AA" w:rsidR="00C926E5" w:rsidRPr="000D3510" w:rsidRDefault="00C926E5" w:rsidP="00C926E5">
      <w:pPr>
        <w:rPr>
          <w:rFonts w:ascii="Calibri" w:eastAsia="Times New Roman" w:hAnsi="Calibri" w:cs="Calibri"/>
          <w:lang w:eastAsia="cs-CZ"/>
        </w:rPr>
      </w:pPr>
      <w:r w:rsidRPr="000D3510">
        <w:rPr>
          <w:b/>
          <w:sz w:val="24"/>
          <w:szCs w:val="24"/>
        </w:rPr>
        <w:t xml:space="preserve">Složení: </w:t>
      </w:r>
      <w:r w:rsidRPr="000D3510">
        <w:t>maltodextrin, směs probiotických kmenů (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acidophillus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,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plantarum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,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rhamnosus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, </w:t>
      </w:r>
      <w:proofErr w:type="spellStart"/>
      <w:r w:rsidR="00BA6A80" w:rsidRPr="00FE7FA2">
        <w:rPr>
          <w:rFonts w:ascii="Calibri" w:eastAsia="Times New Roman" w:hAnsi="Calibri" w:cs="Calibri"/>
          <w:i/>
          <w:lang w:eastAsia="cs-CZ"/>
        </w:rPr>
        <w:t>Heyndrick</w:t>
      </w:r>
      <w:r w:rsidR="00EF6E49" w:rsidRPr="00FE7FA2">
        <w:rPr>
          <w:rFonts w:ascii="Calibri" w:eastAsia="Times New Roman" w:hAnsi="Calibri" w:cs="Calibri"/>
          <w:i/>
          <w:lang w:eastAsia="cs-CZ"/>
        </w:rPr>
        <w:t>xia</w:t>
      </w:r>
      <w:proofErr w:type="spellEnd"/>
      <w:r w:rsidR="00EF6E49"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="00EF6E49" w:rsidRPr="00FE7FA2">
        <w:rPr>
          <w:rFonts w:ascii="Calibri" w:eastAsia="Times New Roman" w:hAnsi="Calibri" w:cs="Calibri"/>
          <w:i/>
          <w:lang w:eastAsia="cs-CZ"/>
        </w:rPr>
        <w:t>coagulans</w:t>
      </w:r>
      <w:proofErr w:type="spellEnd"/>
      <w:r w:rsidR="00EF6E49" w:rsidRPr="000D3510">
        <w:rPr>
          <w:rFonts w:ascii="Calibri" w:eastAsia="Times New Roman" w:hAnsi="Calibri" w:cs="Calibri"/>
          <w:lang w:eastAsia="cs-CZ"/>
        </w:rPr>
        <w:t>)</w:t>
      </w:r>
      <w:r w:rsidRPr="000D3510">
        <w:rPr>
          <w:rFonts w:ascii="Calibri" w:eastAsia="Times New Roman" w:hAnsi="Calibri" w:cs="Calibri"/>
          <w:lang w:eastAsia="cs-CZ"/>
        </w:rPr>
        <w:t xml:space="preserve">, GOFOS - </w:t>
      </w:r>
      <w:proofErr w:type="spellStart"/>
      <w:r w:rsidRPr="000D3510">
        <w:rPr>
          <w:rFonts w:ascii="Calibri" w:eastAsia="Times New Roman" w:hAnsi="Calibri" w:cs="Calibri"/>
          <w:lang w:eastAsia="cs-CZ"/>
        </w:rPr>
        <w:t>fruktooligosacharidy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0D3510">
        <w:rPr>
          <w:rFonts w:ascii="Calibri" w:eastAsia="Times New Roman" w:hAnsi="Calibri" w:cs="Calibri"/>
          <w:lang w:eastAsia="cs-CZ"/>
        </w:rPr>
        <w:t>protispékavé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látky- oxid hořečnatý, talek. </w:t>
      </w:r>
    </w:p>
    <w:p w14:paraId="57BBCDD2" w14:textId="77777777" w:rsidR="00C476F7" w:rsidRPr="000D3510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AD3E19B" w14:textId="77777777" w:rsidR="00C476F7" w:rsidRPr="000D3510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Doporučené dávkování</w:t>
      </w:r>
      <w:r w:rsidRPr="000D3510">
        <w:rPr>
          <w:rFonts w:ascii="Calibri" w:eastAsia="Times New Roman" w:hAnsi="Calibri" w:cs="Calibri"/>
          <w:lang w:eastAsia="cs-CZ"/>
        </w:rPr>
        <w:t xml:space="preserve">: </w:t>
      </w:r>
    </w:p>
    <w:p w14:paraId="0D82DBDE" w14:textId="5806B0BA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malá a střední plemena psů do 20</w:t>
      </w:r>
      <w:r w:rsidR="00FE7FA2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>kg</w:t>
      </w:r>
      <w:r w:rsidR="007B3785">
        <w:rPr>
          <w:rFonts w:ascii="Calibri" w:eastAsia="Times New Roman" w:hAnsi="Calibri" w:cs="Calibri"/>
          <w:lang w:eastAsia="cs-CZ"/>
        </w:rPr>
        <w:t xml:space="preserve"> a kočky</w:t>
      </w:r>
      <w:r w:rsidRPr="0068329F">
        <w:rPr>
          <w:rFonts w:ascii="Calibri" w:eastAsia="Times New Roman" w:hAnsi="Calibri" w:cs="Calibri"/>
          <w:lang w:eastAsia="cs-CZ"/>
        </w:rPr>
        <w:tab/>
      </w:r>
      <w:r w:rsidR="001C746F" w:rsidRPr="0068329F">
        <w:rPr>
          <w:rFonts w:ascii="Calibri" w:eastAsia="Times New Roman" w:hAnsi="Calibri" w:cs="Calibri"/>
          <w:lang w:eastAsia="cs-CZ"/>
        </w:rPr>
        <w:t xml:space="preserve">1 </w:t>
      </w:r>
      <w:r w:rsidR="00C926E5" w:rsidRPr="0068329F">
        <w:rPr>
          <w:rFonts w:ascii="Calibri" w:eastAsia="Times New Roman" w:hAnsi="Calibri" w:cs="Calibri"/>
          <w:lang w:eastAsia="cs-CZ"/>
        </w:rPr>
        <w:t>sáček denně</w:t>
      </w:r>
    </w:p>
    <w:p w14:paraId="70397DFB" w14:textId="392359F5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střední a velká plemena psů 20-40</w:t>
      </w:r>
      <w:r w:rsidR="00FE7FA2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>kg</w:t>
      </w:r>
      <w:r w:rsidR="007B3785">
        <w:rPr>
          <w:rFonts w:ascii="Calibri" w:eastAsia="Times New Roman" w:hAnsi="Calibri" w:cs="Calibri"/>
          <w:lang w:eastAsia="cs-CZ"/>
        </w:rPr>
        <w:tab/>
      </w:r>
      <w:r w:rsidR="007B3785">
        <w:rPr>
          <w:rFonts w:ascii="Calibri" w:eastAsia="Times New Roman" w:hAnsi="Calibri" w:cs="Calibri"/>
          <w:lang w:eastAsia="cs-CZ"/>
        </w:rPr>
        <w:tab/>
      </w:r>
      <w:r w:rsidR="001C746F" w:rsidRPr="0068329F">
        <w:rPr>
          <w:rFonts w:ascii="Calibri" w:eastAsia="Times New Roman" w:hAnsi="Calibri" w:cs="Calibri"/>
          <w:lang w:eastAsia="cs-CZ"/>
        </w:rPr>
        <w:t xml:space="preserve">1 – 2 </w:t>
      </w:r>
      <w:r w:rsidR="00C926E5" w:rsidRPr="0068329F">
        <w:rPr>
          <w:rFonts w:ascii="Calibri" w:eastAsia="Times New Roman" w:hAnsi="Calibri" w:cs="Calibri"/>
          <w:lang w:eastAsia="cs-CZ"/>
        </w:rPr>
        <w:t>sáčky denně</w:t>
      </w:r>
    </w:p>
    <w:p w14:paraId="68A2F813" w14:textId="39B3936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velká a obří plemena psů 40-</w:t>
      </w:r>
      <w:r w:rsidR="00C926E5" w:rsidRPr="0068329F">
        <w:rPr>
          <w:rFonts w:ascii="Calibri" w:eastAsia="Times New Roman" w:hAnsi="Calibri" w:cs="Calibri"/>
          <w:lang w:eastAsia="cs-CZ"/>
        </w:rPr>
        <w:t>8</w:t>
      </w:r>
      <w:r w:rsidRPr="0068329F">
        <w:rPr>
          <w:rFonts w:ascii="Calibri" w:eastAsia="Times New Roman" w:hAnsi="Calibri" w:cs="Calibri"/>
          <w:lang w:eastAsia="cs-CZ"/>
        </w:rPr>
        <w:t>0</w:t>
      </w:r>
      <w:r w:rsidR="00FE7FA2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>k</w:t>
      </w:r>
      <w:r w:rsidR="007B3785">
        <w:rPr>
          <w:rFonts w:ascii="Calibri" w:eastAsia="Times New Roman" w:hAnsi="Calibri" w:cs="Calibri"/>
          <w:lang w:eastAsia="cs-CZ"/>
        </w:rPr>
        <w:t>g</w:t>
      </w:r>
      <w:r w:rsidR="007B3785">
        <w:rPr>
          <w:rFonts w:ascii="Calibri" w:eastAsia="Times New Roman" w:hAnsi="Calibri" w:cs="Calibri"/>
          <w:lang w:eastAsia="cs-CZ"/>
        </w:rPr>
        <w:tab/>
      </w:r>
      <w:r w:rsidR="007B3785">
        <w:rPr>
          <w:rFonts w:ascii="Calibri" w:eastAsia="Times New Roman" w:hAnsi="Calibri" w:cs="Calibri"/>
          <w:lang w:eastAsia="cs-CZ"/>
        </w:rPr>
        <w:tab/>
      </w:r>
      <w:r w:rsidR="001C746F" w:rsidRPr="0068329F">
        <w:rPr>
          <w:rFonts w:ascii="Calibri" w:eastAsia="Times New Roman" w:hAnsi="Calibri" w:cs="Calibri"/>
          <w:lang w:eastAsia="cs-CZ"/>
        </w:rPr>
        <w:t xml:space="preserve">2 </w:t>
      </w:r>
      <w:r w:rsidR="00C926E5" w:rsidRPr="0068329F">
        <w:rPr>
          <w:rFonts w:ascii="Calibri" w:eastAsia="Times New Roman" w:hAnsi="Calibri" w:cs="Calibri"/>
          <w:lang w:eastAsia="cs-CZ"/>
        </w:rPr>
        <w:t>sáčky denně</w:t>
      </w:r>
    </w:p>
    <w:p w14:paraId="4F13CE56" w14:textId="7777777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45DFA67D" w14:textId="7777777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3002DCCF" w14:textId="77777777" w:rsidR="00C476F7" w:rsidRPr="0068329F" w:rsidRDefault="004E023F" w:rsidP="00C476F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68329F">
        <w:rPr>
          <w:rFonts w:ascii="Calibri" w:eastAsia="Times New Roman" w:hAnsi="Calibri" w:cs="Calibri"/>
          <w:b/>
          <w:lang w:eastAsia="cs-CZ"/>
        </w:rPr>
        <w:t>Návod k použití:</w:t>
      </w:r>
    </w:p>
    <w:p w14:paraId="78DDAB0A" w14:textId="1026DA1A" w:rsidR="00C476F7" w:rsidRPr="0068329F" w:rsidRDefault="004E023F" w:rsidP="00C476F7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Nejvhodnější 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 xml:space="preserve">je podávat 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spolu s krmivem nebo rozmíchané ve 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 xml:space="preserve">vodě </w:t>
      </w:r>
      <w:r w:rsidR="00EA7199" w:rsidRPr="0068329F">
        <w:rPr>
          <w:rFonts w:ascii="Calibri" w:eastAsia="Times New Roman" w:hAnsi="Calibri" w:cs="Calibri"/>
          <w:i/>
          <w:iCs/>
          <w:lang w:eastAsia="cs-CZ"/>
        </w:rPr>
        <w:t>pro podporu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 imunity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EA7199" w:rsidRPr="0068329F">
        <w:rPr>
          <w:rFonts w:ascii="Calibri" w:eastAsia="Times New Roman" w:hAnsi="Calibri" w:cs="Calibri"/>
          <w:i/>
          <w:iCs/>
          <w:lang w:eastAsia="cs-CZ"/>
        </w:rPr>
        <w:t>a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>trávení</w:t>
      </w:r>
      <w:r w:rsidRPr="0068329F">
        <w:rPr>
          <w:rFonts w:ascii="Calibri" w:eastAsia="Times New Roman" w:hAnsi="Calibri" w:cs="Calibri"/>
          <w:i/>
          <w:iCs/>
          <w:lang w:eastAsia="cs-CZ"/>
        </w:rPr>
        <w:t>.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E36072" w:rsidRPr="0068329F">
        <w:rPr>
          <w:rFonts w:ascii="Calibri" w:eastAsia="Times New Roman" w:hAnsi="Calibri" w:cs="Calibri"/>
          <w:i/>
          <w:iCs/>
          <w:lang w:eastAsia="cs-CZ"/>
        </w:rPr>
        <w:t>U</w:t>
      </w:r>
      <w:r w:rsidR="0068329F" w:rsidRPr="0068329F">
        <w:rPr>
          <w:rFonts w:ascii="Calibri" w:eastAsia="Times New Roman" w:hAnsi="Calibri" w:cs="Calibri"/>
          <w:i/>
          <w:iCs/>
          <w:lang w:eastAsia="cs-CZ"/>
        </w:rPr>
        <w:t> </w:t>
      </w:r>
      <w:r w:rsidR="00E36072" w:rsidRPr="0068329F">
        <w:rPr>
          <w:rFonts w:ascii="Calibri" w:eastAsia="Times New Roman" w:hAnsi="Calibri" w:cs="Calibri"/>
          <w:i/>
          <w:iCs/>
          <w:lang w:eastAsia="cs-CZ"/>
        </w:rPr>
        <w:t>chronických potíží p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>odávejte v tříměsíčních kúrách s měsíčními přestávkami.</w:t>
      </w:r>
    </w:p>
    <w:p w14:paraId="6AF7A786" w14:textId="23E0E81B" w:rsidR="00C476F7" w:rsidRPr="0068329F" w:rsidRDefault="004E023F" w:rsidP="00C476F7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68329F">
        <w:rPr>
          <w:rFonts w:ascii="Calibri" w:eastAsia="Times New Roman" w:hAnsi="Calibri" w:cs="Calibri"/>
          <w:i/>
          <w:iCs/>
          <w:lang w:eastAsia="cs-CZ"/>
        </w:rPr>
        <w:t>P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>ři užívání antibiotik</w:t>
      </w:r>
      <w:r w:rsidR="00A53D75" w:rsidRPr="0068329F">
        <w:rPr>
          <w:rFonts w:ascii="Calibri" w:eastAsia="Times New Roman" w:hAnsi="Calibri" w:cs="Calibri"/>
          <w:i/>
          <w:iCs/>
          <w:lang w:eastAsia="cs-CZ"/>
        </w:rPr>
        <w:t xml:space="preserve"> nebo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 xml:space="preserve"> poruchách trávení (průjem, zácpa, nadýmání, plynatost) </w:t>
      </w:r>
      <w:r w:rsidRPr="0068329F">
        <w:rPr>
          <w:rFonts w:ascii="Calibri" w:eastAsia="Times New Roman" w:hAnsi="Calibri" w:cs="Calibri"/>
          <w:i/>
          <w:iCs/>
          <w:lang w:eastAsia="cs-CZ"/>
        </w:rPr>
        <w:t>podávejte minimálně po do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>b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u </w:t>
      </w:r>
      <w:r w:rsidR="00386BE4" w:rsidRPr="0068329F">
        <w:rPr>
          <w:rFonts w:ascii="Calibri" w:eastAsia="Times New Roman" w:hAnsi="Calibri" w:cs="Calibri"/>
          <w:i/>
          <w:iCs/>
          <w:lang w:eastAsia="cs-CZ"/>
        </w:rPr>
        <w:t>21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386BE4" w:rsidRPr="0068329F">
        <w:rPr>
          <w:rFonts w:ascii="Calibri" w:eastAsia="Times New Roman" w:hAnsi="Calibri" w:cs="Calibri"/>
          <w:i/>
          <w:iCs/>
          <w:lang w:eastAsia="cs-CZ"/>
        </w:rPr>
        <w:t>dní</w:t>
      </w:r>
      <w:r w:rsidR="00E36072" w:rsidRPr="0068329F">
        <w:rPr>
          <w:rFonts w:ascii="Calibri" w:eastAsia="Times New Roman" w:hAnsi="Calibri" w:cs="Calibri"/>
          <w:i/>
          <w:iCs/>
          <w:lang w:eastAsia="cs-CZ"/>
        </w:rPr>
        <w:t xml:space="preserve"> nebo na základě konzultace s veterinárním lékařem.</w:t>
      </w:r>
      <w:r w:rsidR="00903A05"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proofErr w:type="spellStart"/>
      <w:r w:rsidR="00903A05" w:rsidRPr="0068329F">
        <w:rPr>
          <w:rFonts w:ascii="Calibri" w:eastAsia="Times New Roman" w:hAnsi="Calibri" w:cs="Calibri"/>
          <w:i/>
          <w:iCs/>
          <w:lang w:eastAsia="cs-CZ"/>
        </w:rPr>
        <w:t>Probiotika</w:t>
      </w:r>
      <w:proofErr w:type="spellEnd"/>
      <w:r w:rsidR="00903A05" w:rsidRPr="0068329F">
        <w:rPr>
          <w:rFonts w:ascii="Calibri" w:eastAsia="Times New Roman" w:hAnsi="Calibri" w:cs="Calibri"/>
          <w:i/>
          <w:iCs/>
          <w:lang w:eastAsia="cs-CZ"/>
        </w:rPr>
        <w:t xml:space="preserve"> podávejte min. 2 hod. před užitím antibiotik.</w:t>
      </w:r>
    </w:p>
    <w:p w14:paraId="0480F941" w14:textId="77777777" w:rsidR="00EC61AF" w:rsidRPr="0068329F" w:rsidRDefault="00EC61AF" w:rsidP="00DD1FE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9E2BA7D" w14:textId="62D1BFF1" w:rsidR="00DD1FEC" w:rsidRPr="0068329F" w:rsidRDefault="00DD1FEC" w:rsidP="00DD1FE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b/>
          <w:lang w:eastAsia="cs-CZ"/>
        </w:rPr>
        <w:t>Hmotnost:</w:t>
      </w:r>
      <w:r w:rsidRPr="0068329F">
        <w:rPr>
          <w:rFonts w:ascii="Calibri" w:eastAsia="Times New Roman" w:hAnsi="Calibri" w:cs="Calibri"/>
          <w:lang w:eastAsia="cs-CZ"/>
        </w:rPr>
        <w:t xml:space="preserve"> </w:t>
      </w:r>
      <w:r w:rsidR="00C926E5" w:rsidRPr="0068329F">
        <w:rPr>
          <w:rFonts w:ascii="Calibri" w:eastAsia="Times New Roman" w:hAnsi="Calibri" w:cs="Calibri"/>
          <w:lang w:eastAsia="cs-CZ"/>
        </w:rPr>
        <w:t>40 g</w:t>
      </w:r>
    </w:p>
    <w:p w14:paraId="5D99664E" w14:textId="7777777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0F6A1D7" w14:textId="2A16300D" w:rsidR="00DD1FEC" w:rsidRPr="0068329F" w:rsidRDefault="00DD1FEC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b/>
          <w:lang w:eastAsia="cs-CZ"/>
        </w:rPr>
        <w:t>Způsob uchování</w:t>
      </w:r>
      <w:r w:rsidR="00C476F7" w:rsidRPr="0068329F">
        <w:rPr>
          <w:rFonts w:ascii="Calibri" w:eastAsia="Times New Roman" w:hAnsi="Calibri" w:cs="Calibri"/>
          <w:b/>
          <w:lang w:eastAsia="cs-CZ"/>
        </w:rPr>
        <w:t>:</w:t>
      </w:r>
      <w:r w:rsidR="00C476F7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 xml:space="preserve">Skladujte </w:t>
      </w:r>
      <w:r w:rsidR="00C476F7" w:rsidRPr="0068329F">
        <w:rPr>
          <w:rFonts w:ascii="Calibri" w:eastAsia="Times New Roman" w:hAnsi="Calibri" w:cs="Calibri"/>
          <w:lang w:eastAsia="cs-CZ"/>
        </w:rPr>
        <w:t>v suchu temnu, v původním uzavřeném obalu</w:t>
      </w:r>
      <w:r w:rsidRPr="0068329F">
        <w:rPr>
          <w:rFonts w:ascii="Calibri" w:eastAsia="Times New Roman" w:hAnsi="Calibri" w:cs="Calibri"/>
          <w:lang w:eastAsia="cs-CZ"/>
        </w:rPr>
        <w:t>, mimo dohled a dosah dětí</w:t>
      </w:r>
      <w:r w:rsidR="00C476F7" w:rsidRPr="0068329F">
        <w:rPr>
          <w:rFonts w:ascii="Calibri" w:eastAsia="Times New Roman" w:hAnsi="Calibri" w:cs="Calibri"/>
          <w:lang w:eastAsia="cs-CZ"/>
        </w:rPr>
        <w:t>.</w:t>
      </w:r>
      <w:r w:rsidRPr="0068329F">
        <w:rPr>
          <w:rFonts w:ascii="Calibri" w:eastAsia="Times New Roman" w:hAnsi="Calibri" w:cs="Calibri"/>
          <w:lang w:eastAsia="cs-CZ"/>
        </w:rPr>
        <w:t xml:space="preserve"> </w:t>
      </w:r>
    </w:p>
    <w:p w14:paraId="303E3B24" w14:textId="121BD875" w:rsidR="0055077F" w:rsidRPr="0068329F" w:rsidRDefault="0055077F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Odpad likvidujte podle místních právních předpisů.</w:t>
      </w:r>
    </w:p>
    <w:p w14:paraId="70AB9755" w14:textId="77777777" w:rsidR="00DD1FEC" w:rsidRPr="0068329F" w:rsidRDefault="00DD1FEC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14A7FEA" w14:textId="2219F5DF" w:rsidR="003C7F56" w:rsidRPr="000D3510" w:rsidRDefault="00DD1FEC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Označení:</w:t>
      </w:r>
      <w:r w:rsidRPr="000D3510">
        <w:rPr>
          <w:rFonts w:ascii="Calibri" w:eastAsia="Times New Roman" w:hAnsi="Calibri" w:cs="Calibri"/>
          <w:lang w:eastAsia="cs-CZ"/>
        </w:rPr>
        <w:t xml:space="preserve"> Pouze pro zvířata!</w:t>
      </w:r>
    </w:p>
    <w:p w14:paraId="2C12ECC8" w14:textId="5C1F2296" w:rsidR="00C476F7" w:rsidRPr="000D3510" w:rsidRDefault="00E57698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Ex</w:t>
      </w:r>
      <w:r w:rsidR="000D3510" w:rsidRPr="000D3510">
        <w:rPr>
          <w:rFonts w:ascii="Calibri" w:eastAsia="Times New Roman" w:hAnsi="Calibri" w:cs="Calibri"/>
          <w:b/>
          <w:lang w:eastAsia="cs-CZ"/>
        </w:rPr>
        <w:t>s</w:t>
      </w:r>
      <w:r w:rsidRPr="000D3510">
        <w:rPr>
          <w:rFonts w:ascii="Calibri" w:eastAsia="Times New Roman" w:hAnsi="Calibri" w:cs="Calibri"/>
          <w:b/>
          <w:lang w:eastAsia="cs-CZ"/>
        </w:rPr>
        <w:t>pirace</w:t>
      </w:r>
      <w:r w:rsidR="00C476F7" w:rsidRPr="000D3510">
        <w:rPr>
          <w:rFonts w:ascii="Calibri" w:eastAsia="Times New Roman" w:hAnsi="Calibri" w:cs="Calibri"/>
          <w:b/>
          <w:lang w:eastAsia="cs-CZ"/>
        </w:rPr>
        <w:t>:</w:t>
      </w:r>
      <w:r w:rsidR="00C476F7" w:rsidRPr="000D3510">
        <w:rPr>
          <w:rFonts w:ascii="Calibri" w:eastAsia="Times New Roman" w:hAnsi="Calibri" w:cs="Calibri"/>
          <w:lang w:eastAsia="cs-CZ"/>
        </w:rPr>
        <w:t xml:space="preserve"> </w:t>
      </w:r>
      <w:r w:rsidR="0055077F" w:rsidRPr="000D3510">
        <w:rPr>
          <w:rFonts w:ascii="Calibri" w:eastAsia="Times New Roman" w:hAnsi="Calibri" w:cs="Calibri"/>
          <w:lang w:eastAsia="cs-CZ"/>
        </w:rPr>
        <w:t>uvedeno na obalu</w:t>
      </w:r>
      <w:r w:rsidR="00EA175F" w:rsidRPr="000D3510">
        <w:rPr>
          <w:rFonts w:ascii="Calibri" w:eastAsia="Times New Roman" w:hAnsi="Calibri" w:cs="Calibri"/>
          <w:lang w:eastAsia="cs-CZ"/>
        </w:rPr>
        <w:t xml:space="preserve"> </w:t>
      </w:r>
    </w:p>
    <w:p w14:paraId="3E941EB4" w14:textId="4679E7CA" w:rsidR="006240E5" w:rsidRPr="000D3510" w:rsidRDefault="006240E5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Číslo šarže</w:t>
      </w:r>
      <w:r w:rsidRPr="000D3510">
        <w:rPr>
          <w:rFonts w:ascii="Calibri" w:eastAsia="Times New Roman" w:hAnsi="Calibri" w:cs="Calibri"/>
          <w:lang w:eastAsia="cs-CZ"/>
        </w:rPr>
        <w:t>: uveden</w:t>
      </w:r>
      <w:r w:rsidR="0055077F" w:rsidRPr="000D3510">
        <w:rPr>
          <w:rFonts w:ascii="Calibri" w:eastAsia="Times New Roman" w:hAnsi="Calibri" w:cs="Calibri"/>
          <w:lang w:eastAsia="cs-CZ"/>
        </w:rPr>
        <w:t>o</w:t>
      </w:r>
      <w:r w:rsidRPr="000D3510">
        <w:rPr>
          <w:rFonts w:ascii="Calibri" w:eastAsia="Times New Roman" w:hAnsi="Calibri" w:cs="Calibri"/>
          <w:lang w:eastAsia="cs-CZ"/>
        </w:rPr>
        <w:t xml:space="preserve"> na obalu </w:t>
      </w:r>
    </w:p>
    <w:p w14:paraId="6D128461" w14:textId="77777777" w:rsidR="00C476F7" w:rsidRPr="000D3510" w:rsidRDefault="00C476F7" w:rsidP="00C476F7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7A6D6144" w14:textId="46E13AEC" w:rsidR="00115840" w:rsidRPr="000D3510" w:rsidRDefault="00115840" w:rsidP="0011584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>Produkt byl vyroben v České republice.</w:t>
      </w:r>
    </w:p>
    <w:p w14:paraId="51395A6C" w14:textId="77777777" w:rsidR="00115840" w:rsidRPr="000D3510" w:rsidRDefault="00115840" w:rsidP="00C476F7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204ED0A8" w14:textId="77777777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92F8E">
        <w:rPr>
          <w:rFonts w:ascii="Calibri" w:eastAsia="Times New Roman" w:hAnsi="Calibri" w:cs="Calibri"/>
          <w:lang w:eastAsia="cs-CZ"/>
        </w:rPr>
        <w:t>Držitel rozhodnutí o schválení a výrobce:</w:t>
      </w:r>
    </w:p>
    <w:p w14:paraId="5526964D" w14:textId="4CF986F3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92F8E">
        <w:rPr>
          <w:rFonts w:ascii="Calibri" w:eastAsia="Times New Roman" w:hAnsi="Calibri" w:cs="Calibri"/>
          <w:lang w:eastAsia="cs-CZ"/>
        </w:rPr>
        <w:t xml:space="preserve">VITAR </w:t>
      </w:r>
      <w:proofErr w:type="spellStart"/>
      <w:r w:rsidRPr="00A92F8E">
        <w:rPr>
          <w:rFonts w:ascii="Calibri" w:eastAsia="Times New Roman" w:hAnsi="Calibri" w:cs="Calibri"/>
          <w:lang w:eastAsia="cs-CZ"/>
        </w:rPr>
        <w:t>Veterinae</w:t>
      </w:r>
      <w:proofErr w:type="spellEnd"/>
      <w:r w:rsidRPr="00A92F8E">
        <w:rPr>
          <w:rFonts w:ascii="Calibri" w:eastAsia="Times New Roman" w:hAnsi="Calibri" w:cs="Calibri"/>
          <w:lang w:eastAsia="cs-CZ"/>
        </w:rPr>
        <w:t xml:space="preserve"> s.r.o</w:t>
      </w:r>
      <w:r w:rsidR="00230AD2" w:rsidRPr="00A92F8E">
        <w:rPr>
          <w:rFonts w:ascii="Calibri" w:eastAsia="Times New Roman" w:hAnsi="Calibri" w:cs="Calibri"/>
          <w:lang w:eastAsia="cs-CZ"/>
        </w:rPr>
        <w:t>.</w:t>
      </w:r>
      <w:r w:rsidRPr="00A92F8E">
        <w:rPr>
          <w:rFonts w:ascii="Calibri" w:eastAsia="Times New Roman" w:hAnsi="Calibri" w:cs="Calibri"/>
          <w:lang w:eastAsia="cs-CZ"/>
        </w:rPr>
        <w:t>, třída Tomáše Bati 385, 763 02 Zlín – Louky, ČR</w:t>
      </w:r>
    </w:p>
    <w:p w14:paraId="4460F55E" w14:textId="33AF4839" w:rsidR="00C476F7" w:rsidRDefault="005968D0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8" w:history="1">
        <w:r w:rsidR="0068329F" w:rsidRPr="00C02DFD">
          <w:rPr>
            <w:rStyle w:val="Hypertextovodkaz"/>
            <w:rFonts w:ascii="Calibri" w:eastAsia="Times New Roman" w:hAnsi="Calibri" w:cs="Calibri"/>
            <w:lang w:eastAsia="cs-CZ"/>
          </w:rPr>
          <w:t>www.vitar.cz</w:t>
        </w:r>
      </w:hyperlink>
    </w:p>
    <w:p w14:paraId="56B1F87B" w14:textId="77777777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4965EA7" w14:textId="7BE50294" w:rsidR="00C476F7" w:rsidRPr="00A92F8E" w:rsidRDefault="00550588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Číslo schválení</w:t>
      </w:r>
      <w:r w:rsidR="00C476F7" w:rsidRPr="00A92F8E">
        <w:rPr>
          <w:rFonts w:ascii="Calibri" w:eastAsia="Times New Roman" w:hAnsi="Calibri" w:cs="Calibri"/>
          <w:lang w:eastAsia="cs-CZ"/>
        </w:rPr>
        <w:t xml:space="preserve">: </w:t>
      </w:r>
      <w:r w:rsidR="00D76BC3">
        <w:rPr>
          <w:rFonts w:ascii="Calibri" w:eastAsia="Times New Roman" w:hAnsi="Calibri" w:cs="Calibri"/>
          <w:lang w:eastAsia="cs-CZ"/>
        </w:rPr>
        <w:t>269-25/C</w:t>
      </w:r>
    </w:p>
    <w:sectPr w:rsidR="00C476F7" w:rsidRPr="00A92F8E" w:rsidSect="006D453A">
      <w:headerReference w:type="default" r:id="rId9"/>
      <w:footerReference w:type="default" r:id="rId10"/>
      <w:pgSz w:w="11906" w:h="16838"/>
      <w:pgMar w:top="1417" w:right="1417" w:bottom="1417" w:left="1417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C2EC" w14:textId="77777777" w:rsidR="005968D0" w:rsidRDefault="005968D0" w:rsidP="007337AE">
      <w:pPr>
        <w:spacing w:after="0" w:line="240" w:lineRule="auto"/>
      </w:pPr>
      <w:r>
        <w:separator/>
      </w:r>
    </w:p>
  </w:endnote>
  <w:endnote w:type="continuationSeparator" w:id="0">
    <w:p w14:paraId="4781F547" w14:textId="77777777" w:rsidR="005968D0" w:rsidRDefault="005968D0" w:rsidP="0073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DB40" w14:textId="7D69C8FF" w:rsidR="0046142E" w:rsidRDefault="0046142E" w:rsidP="00BA5602">
    <w:pPr>
      <w:tabs>
        <w:tab w:val="right" w:pos="954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01D5E" w14:textId="77777777" w:rsidR="005968D0" w:rsidRDefault="005968D0" w:rsidP="007337AE">
      <w:pPr>
        <w:spacing w:after="0" w:line="240" w:lineRule="auto"/>
      </w:pPr>
      <w:r>
        <w:separator/>
      </w:r>
    </w:p>
  </w:footnote>
  <w:footnote w:type="continuationSeparator" w:id="0">
    <w:p w14:paraId="30BE90AE" w14:textId="77777777" w:rsidR="005968D0" w:rsidRDefault="005968D0" w:rsidP="0073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62A2" w14:textId="0BA9A4BA" w:rsidR="007B3785" w:rsidRDefault="007B378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7BE846FBF594A2CBDC6CA13D515D1E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D567E">
      <w:rPr>
        <w:bCs/>
      </w:rPr>
      <w:t> </w:t>
    </w:r>
    <w:r w:rsidRPr="00E1769A">
      <w:rPr>
        <w:bCs/>
      </w:rPr>
      <w:t>zn.</w:t>
    </w:r>
    <w:r w:rsidR="002D567E">
      <w:rPr>
        <w:bCs/>
      </w:rPr>
      <w:t> </w:t>
    </w:r>
    <w:sdt>
      <w:sdtPr>
        <w:id w:val="28773371"/>
        <w:placeholder>
          <w:docPart w:val="4F79414F507B43DB8A5223A23104BF12"/>
        </w:placeholder>
        <w:text/>
      </w:sdtPr>
      <w:sdtEndPr/>
      <w:sdtContent>
        <w:r w:rsidR="00A82057" w:rsidRPr="00A82057">
          <w:t>USKVBL/5573/2026/POD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2D567E">
      <w:rPr>
        <w:bCs/>
      </w:rPr>
      <w:t> </w:t>
    </w:r>
    <w:sdt>
      <w:sdtPr>
        <w:rPr>
          <w:bCs/>
        </w:rPr>
        <w:id w:val="-256526429"/>
        <w:placeholder>
          <w:docPart w:val="4F79414F507B43DB8A5223A23104BF12"/>
        </w:placeholder>
        <w:text/>
      </w:sdtPr>
      <w:sdtEndPr/>
      <w:sdtContent>
        <w:r w:rsidR="00A82057" w:rsidRPr="00A82057">
          <w:rPr>
            <w:bCs/>
          </w:rPr>
          <w:t>USKVBL/7252/2026/REG-Gro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CDAB2225169411E89A986462C168074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82057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34C083A940E45B08BA0B6CE739C18B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82057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58BBB7D62E84F128F637FDB93B4472E"/>
        </w:placeholder>
        <w:text/>
      </w:sdtPr>
      <w:sdtEndPr/>
      <w:sdtContent>
        <w:proofErr w:type="spellStart"/>
        <w:r w:rsidR="00A82057" w:rsidRPr="00A82057">
          <w:t>GasterON</w:t>
        </w:r>
        <w:proofErr w:type="spellEnd"/>
        <w:r w:rsidR="00A82057" w:rsidRPr="00A82057">
          <w:t xml:space="preserve"> SYMBIO Akut </w:t>
        </w:r>
        <w:proofErr w:type="spellStart"/>
        <w:r w:rsidR="00A82057" w:rsidRPr="00A82057">
          <w:t>Probiotika</w:t>
        </w:r>
        <w:proofErr w:type="spellEnd"/>
        <w:r w:rsidR="00A82057" w:rsidRPr="00A82057">
          <w:t xml:space="preserve"> a </w:t>
        </w:r>
        <w:proofErr w:type="spellStart"/>
        <w:r w:rsidR="00A82057" w:rsidRPr="00A82057">
          <w:t>Prebiotika</w:t>
        </w:r>
        <w:proofErr w:type="spellEnd"/>
        <w:r w:rsidR="00A82057" w:rsidRPr="00A82057">
          <w:t xml:space="preserve"> (vláknina)</w:t>
        </w:r>
      </w:sdtContent>
    </w:sdt>
  </w:p>
  <w:p w14:paraId="7DB5B099" w14:textId="77777777" w:rsidR="007B3785" w:rsidRDefault="007B37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816"/>
    <w:multiLevelType w:val="hybridMultilevel"/>
    <w:tmpl w:val="54CE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252"/>
    <w:multiLevelType w:val="hybridMultilevel"/>
    <w:tmpl w:val="CC48A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7284"/>
    <w:multiLevelType w:val="hybridMultilevel"/>
    <w:tmpl w:val="EF2AC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74502"/>
    <w:multiLevelType w:val="hybridMultilevel"/>
    <w:tmpl w:val="EF2AC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49BB"/>
    <w:multiLevelType w:val="hybridMultilevel"/>
    <w:tmpl w:val="EF2AC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710D9"/>
    <w:multiLevelType w:val="hybridMultilevel"/>
    <w:tmpl w:val="10D078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21"/>
    <w:rsid w:val="0003061B"/>
    <w:rsid w:val="000B1849"/>
    <w:rsid w:val="000C17C8"/>
    <w:rsid w:val="000D287E"/>
    <w:rsid w:val="000D3510"/>
    <w:rsid w:val="00115840"/>
    <w:rsid w:val="001376A3"/>
    <w:rsid w:val="00137A9D"/>
    <w:rsid w:val="001653FB"/>
    <w:rsid w:val="00194D95"/>
    <w:rsid w:val="001A45AD"/>
    <w:rsid w:val="001A730D"/>
    <w:rsid w:val="001B23D1"/>
    <w:rsid w:val="001C746F"/>
    <w:rsid w:val="002143F2"/>
    <w:rsid w:val="00230AD2"/>
    <w:rsid w:val="00267400"/>
    <w:rsid w:val="00273AD7"/>
    <w:rsid w:val="002A6605"/>
    <w:rsid w:val="002D567E"/>
    <w:rsid w:val="00307A35"/>
    <w:rsid w:val="00337494"/>
    <w:rsid w:val="00380C1D"/>
    <w:rsid w:val="00386BE4"/>
    <w:rsid w:val="003B055F"/>
    <w:rsid w:val="003C7F56"/>
    <w:rsid w:val="00415626"/>
    <w:rsid w:val="00416427"/>
    <w:rsid w:val="004219A1"/>
    <w:rsid w:val="00450D21"/>
    <w:rsid w:val="00460C71"/>
    <w:rsid w:val="0046142E"/>
    <w:rsid w:val="004C1FFC"/>
    <w:rsid w:val="004E023F"/>
    <w:rsid w:val="00501CD2"/>
    <w:rsid w:val="00523C7B"/>
    <w:rsid w:val="00550588"/>
    <w:rsid w:val="0055077F"/>
    <w:rsid w:val="005660D6"/>
    <w:rsid w:val="00576311"/>
    <w:rsid w:val="00586A80"/>
    <w:rsid w:val="00590E88"/>
    <w:rsid w:val="005968D0"/>
    <w:rsid w:val="005E1102"/>
    <w:rsid w:val="005F0A02"/>
    <w:rsid w:val="006240E5"/>
    <w:rsid w:val="00643C86"/>
    <w:rsid w:val="00644F19"/>
    <w:rsid w:val="0068329F"/>
    <w:rsid w:val="006D453A"/>
    <w:rsid w:val="007337AE"/>
    <w:rsid w:val="00751C81"/>
    <w:rsid w:val="00786643"/>
    <w:rsid w:val="00790FFE"/>
    <w:rsid w:val="00797BC7"/>
    <w:rsid w:val="007A3E7F"/>
    <w:rsid w:val="007B3785"/>
    <w:rsid w:val="007B4514"/>
    <w:rsid w:val="007B558A"/>
    <w:rsid w:val="007D7CEA"/>
    <w:rsid w:val="007E545A"/>
    <w:rsid w:val="008A43F9"/>
    <w:rsid w:val="008B414E"/>
    <w:rsid w:val="00901B03"/>
    <w:rsid w:val="00903A05"/>
    <w:rsid w:val="009C3B96"/>
    <w:rsid w:val="009C61A5"/>
    <w:rsid w:val="009D0636"/>
    <w:rsid w:val="009D47F5"/>
    <w:rsid w:val="009D570D"/>
    <w:rsid w:val="00A34E20"/>
    <w:rsid w:val="00A4360E"/>
    <w:rsid w:val="00A50609"/>
    <w:rsid w:val="00A53D75"/>
    <w:rsid w:val="00A82057"/>
    <w:rsid w:val="00A92F8E"/>
    <w:rsid w:val="00AB3EB0"/>
    <w:rsid w:val="00AE3DE5"/>
    <w:rsid w:val="00AF23BE"/>
    <w:rsid w:val="00B03346"/>
    <w:rsid w:val="00B151D6"/>
    <w:rsid w:val="00B8700E"/>
    <w:rsid w:val="00BA5602"/>
    <w:rsid w:val="00BA6A80"/>
    <w:rsid w:val="00BF6AA6"/>
    <w:rsid w:val="00C32FD3"/>
    <w:rsid w:val="00C34E30"/>
    <w:rsid w:val="00C476F7"/>
    <w:rsid w:val="00C926E5"/>
    <w:rsid w:val="00CA0265"/>
    <w:rsid w:val="00CA370D"/>
    <w:rsid w:val="00CC4457"/>
    <w:rsid w:val="00CD5EAC"/>
    <w:rsid w:val="00D75BDE"/>
    <w:rsid w:val="00D76BC3"/>
    <w:rsid w:val="00DD1FEC"/>
    <w:rsid w:val="00DF1C49"/>
    <w:rsid w:val="00E02264"/>
    <w:rsid w:val="00E154E3"/>
    <w:rsid w:val="00E36072"/>
    <w:rsid w:val="00E42299"/>
    <w:rsid w:val="00E55DDA"/>
    <w:rsid w:val="00E57698"/>
    <w:rsid w:val="00E81E54"/>
    <w:rsid w:val="00E83630"/>
    <w:rsid w:val="00E842FC"/>
    <w:rsid w:val="00EA175F"/>
    <w:rsid w:val="00EA7199"/>
    <w:rsid w:val="00EA7E74"/>
    <w:rsid w:val="00EC61AF"/>
    <w:rsid w:val="00EF0D03"/>
    <w:rsid w:val="00EF6E49"/>
    <w:rsid w:val="00F22013"/>
    <w:rsid w:val="00F50784"/>
    <w:rsid w:val="00F86C9F"/>
    <w:rsid w:val="00F96530"/>
    <w:rsid w:val="00FC65D9"/>
    <w:rsid w:val="00FE2286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57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D21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86C9F"/>
    <w:pPr>
      <w:spacing w:after="200" w:line="276" w:lineRule="auto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6C9F"/>
    <w:pPr>
      <w:spacing w:after="200" w:line="276" w:lineRule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6C9F"/>
    <w:pPr>
      <w:spacing w:after="200" w:line="276" w:lineRule="auto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7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3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7AE"/>
  </w:style>
  <w:style w:type="paragraph" w:styleId="Zpat">
    <w:name w:val="footer"/>
    <w:basedOn w:val="Normln"/>
    <w:link w:val="ZpatChar"/>
    <w:uiPriority w:val="99"/>
    <w:unhideWhenUsed/>
    <w:rsid w:val="00733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7AE"/>
  </w:style>
  <w:style w:type="character" w:customStyle="1" w:styleId="Nadpis1Char">
    <w:name w:val="Nadpis 1 Char"/>
    <w:basedOn w:val="Standardnpsmoodstavce"/>
    <w:link w:val="Nadpis1"/>
    <w:uiPriority w:val="9"/>
    <w:rsid w:val="00F86C9F"/>
    <w:rPr>
      <w:b/>
      <w:sz w:val="36"/>
    </w:rPr>
  </w:style>
  <w:style w:type="character" w:customStyle="1" w:styleId="Nadpis2Char">
    <w:name w:val="Nadpis 2 Char"/>
    <w:basedOn w:val="Standardnpsmoodstavce"/>
    <w:link w:val="Nadpis2"/>
    <w:uiPriority w:val="9"/>
    <w:rsid w:val="00F86C9F"/>
    <w:rPr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F86C9F"/>
    <w:rPr>
      <w:b/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F86C9F"/>
    <w:pPr>
      <w:spacing w:after="200" w:line="276" w:lineRule="auto"/>
    </w:pPr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F86C9F"/>
    <w:rPr>
      <w:i/>
    </w:rPr>
  </w:style>
  <w:style w:type="character" w:styleId="Zdraznnjemn">
    <w:name w:val="Subtle Emphasis"/>
    <w:uiPriority w:val="19"/>
    <w:qFormat/>
    <w:rsid w:val="00F86C9F"/>
    <w:rPr>
      <w:u w:val="single"/>
    </w:rPr>
  </w:style>
  <w:style w:type="character" w:styleId="Zdraznn">
    <w:name w:val="Emphasis"/>
    <w:uiPriority w:val="20"/>
    <w:qFormat/>
    <w:rsid w:val="00F86C9F"/>
    <w:rPr>
      <w:b/>
    </w:rPr>
  </w:style>
  <w:style w:type="paragraph" w:customStyle="1" w:styleId="NzevInternnazen">
    <w:name w:val="Název Interní nařízení"/>
    <w:basedOn w:val="Normln"/>
    <w:link w:val="NzevInternnazenChar"/>
    <w:qFormat/>
    <w:rsid w:val="00AB3EB0"/>
    <w:pPr>
      <w:snapToGrid w:val="0"/>
      <w:spacing w:after="200" w:line="276" w:lineRule="auto"/>
      <w:jc w:val="center"/>
    </w:pPr>
    <w:rPr>
      <w:rFonts w:ascii="Calibri" w:hAnsi="Calibri"/>
      <w:b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416427"/>
    <w:pPr>
      <w:tabs>
        <w:tab w:val="left" w:pos="600"/>
        <w:tab w:val="right" w:leader="dot" w:pos="9628"/>
      </w:tabs>
      <w:spacing w:before="120"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cs-CZ"/>
    </w:rPr>
  </w:style>
  <w:style w:type="character" w:customStyle="1" w:styleId="NzevInternnazenChar">
    <w:name w:val="Název Interní nařízení Char"/>
    <w:basedOn w:val="Standardnpsmoodstavce"/>
    <w:link w:val="NzevInternnazen"/>
    <w:rsid w:val="00AB3EB0"/>
    <w:rPr>
      <w:rFonts w:ascii="Calibri" w:hAnsi="Calibri"/>
      <w:b/>
      <w:sz w:val="28"/>
      <w:szCs w:val="28"/>
    </w:rPr>
  </w:style>
  <w:style w:type="table" w:styleId="Mkatabulky">
    <w:name w:val="Table Grid"/>
    <w:basedOn w:val="Normlntabulka"/>
    <w:uiPriority w:val="59"/>
    <w:rsid w:val="00644F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307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C4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E7F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F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7F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F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FA2"/>
    <w:rPr>
      <w:b/>
      <w:bCs/>
      <w:sz w:val="20"/>
      <w:szCs w:val="20"/>
    </w:rPr>
  </w:style>
  <w:style w:type="character" w:styleId="Zstupntext">
    <w:name w:val="Placeholder Text"/>
    <w:qFormat/>
    <w:rsid w:val="001A45A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A45AD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6832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32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3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BE846FBF594A2CBDC6CA13D515D1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E83A2-57D5-4EA4-9419-891BF76A0023}"/>
      </w:docPartPr>
      <w:docPartBody>
        <w:p w:rsidR="00E60393" w:rsidRDefault="00075EA1" w:rsidP="00075EA1">
          <w:pPr>
            <w:pStyle w:val="37BE846FBF594A2CBDC6CA13D515D1E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F79414F507B43DB8A5223A23104B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F3F8B-420A-4F48-9693-771ADAC47240}"/>
      </w:docPartPr>
      <w:docPartBody>
        <w:p w:rsidR="00E60393" w:rsidRDefault="00075EA1" w:rsidP="00075EA1">
          <w:pPr>
            <w:pStyle w:val="4F79414F507B43DB8A5223A23104BF1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DAB2225169411E89A986462C168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A323-34E6-4156-B100-DA51C9D07822}"/>
      </w:docPartPr>
      <w:docPartBody>
        <w:p w:rsidR="00E60393" w:rsidRDefault="00075EA1" w:rsidP="00075EA1">
          <w:pPr>
            <w:pStyle w:val="4CDAB2225169411E89A986462C16807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34C083A940E45B08BA0B6CE739C1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9176A-8F74-4AC4-84E3-AFDF21E9795D}"/>
      </w:docPartPr>
      <w:docPartBody>
        <w:p w:rsidR="00E60393" w:rsidRDefault="00075EA1" w:rsidP="00075EA1">
          <w:pPr>
            <w:pStyle w:val="434C083A940E45B08BA0B6CE739C18B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58BBB7D62E84F128F637FDB93B44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F4163-AEE5-463C-9643-379D099AB216}"/>
      </w:docPartPr>
      <w:docPartBody>
        <w:p w:rsidR="00E60393" w:rsidRDefault="00075EA1" w:rsidP="00075EA1">
          <w:pPr>
            <w:pStyle w:val="C58BBB7D62E84F128F637FDB93B4472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0"/>
    <w:rsid w:val="0000120F"/>
    <w:rsid w:val="00040AD0"/>
    <w:rsid w:val="00075EA1"/>
    <w:rsid w:val="000D7389"/>
    <w:rsid w:val="00163A40"/>
    <w:rsid w:val="007C37BF"/>
    <w:rsid w:val="009B63DB"/>
    <w:rsid w:val="00AA5247"/>
    <w:rsid w:val="00D27B3C"/>
    <w:rsid w:val="00E60393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75EA1"/>
    <w:rPr>
      <w:color w:val="808080"/>
    </w:rPr>
  </w:style>
  <w:style w:type="paragraph" w:customStyle="1" w:styleId="3CFBDF4E7B644E27B26DC7767F2E20C8">
    <w:name w:val="3CFBDF4E7B644E27B26DC7767F2E20C8"/>
    <w:rsid w:val="00163A40"/>
  </w:style>
  <w:style w:type="paragraph" w:customStyle="1" w:styleId="CC5F4D4BBEAC43998FD4954D50D01142">
    <w:name w:val="CC5F4D4BBEAC43998FD4954D50D01142"/>
    <w:rsid w:val="00163A40"/>
  </w:style>
  <w:style w:type="paragraph" w:customStyle="1" w:styleId="4B699441338D40248FE80D2B9034C200">
    <w:name w:val="4B699441338D40248FE80D2B9034C200"/>
    <w:rsid w:val="00163A40"/>
  </w:style>
  <w:style w:type="paragraph" w:customStyle="1" w:styleId="39AEF0190764427F9D05CE9227619A22">
    <w:name w:val="39AEF0190764427F9D05CE9227619A22"/>
    <w:rsid w:val="00163A40"/>
  </w:style>
  <w:style w:type="paragraph" w:customStyle="1" w:styleId="9A98104183B04B8C80C8B02F76D0F3AA">
    <w:name w:val="9A98104183B04B8C80C8B02F76D0F3AA"/>
    <w:rsid w:val="00163A40"/>
  </w:style>
  <w:style w:type="paragraph" w:customStyle="1" w:styleId="37BE846FBF594A2CBDC6CA13D515D1EF">
    <w:name w:val="37BE846FBF594A2CBDC6CA13D515D1EF"/>
    <w:rsid w:val="00075EA1"/>
  </w:style>
  <w:style w:type="paragraph" w:customStyle="1" w:styleId="4F79414F507B43DB8A5223A23104BF12">
    <w:name w:val="4F79414F507B43DB8A5223A23104BF12"/>
    <w:rsid w:val="00075EA1"/>
  </w:style>
  <w:style w:type="paragraph" w:customStyle="1" w:styleId="4CDAB2225169411E89A986462C168074">
    <w:name w:val="4CDAB2225169411E89A986462C168074"/>
    <w:rsid w:val="00075EA1"/>
  </w:style>
  <w:style w:type="paragraph" w:customStyle="1" w:styleId="434C083A940E45B08BA0B6CE739C18B6">
    <w:name w:val="434C083A940E45B08BA0B6CE739C18B6"/>
    <w:rsid w:val="00075EA1"/>
  </w:style>
  <w:style w:type="paragraph" w:customStyle="1" w:styleId="C58BBB7D62E84F128F637FDB93B4472E">
    <w:name w:val="C58BBB7D62E84F128F637FDB93B4472E"/>
    <w:rsid w:val="00075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07F4-59CF-48FD-B36D-459EB390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2025-08-08T10:07:00Z</dcterms:created>
  <dcterms:modified xsi:type="dcterms:W3CDTF">2026-05-07T17:29:00Z</dcterms:modified>
</cp:coreProperties>
</file>