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CAA427" w14:textId="4952D3EF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99949B9" w14:textId="58AE0623" w:rsidR="003B0D97" w:rsidRDefault="003B0D9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2E54F1" w14:textId="77777777" w:rsidR="003B0D97" w:rsidRPr="00B41D57" w:rsidRDefault="003B0D9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108618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917CE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72CC5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15240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1504C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64278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84CF73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B4503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76556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9B6265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BE9584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EC8DF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B0FCF7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97F18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19E9A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25F0E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96C49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200174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8959B4" w14:textId="69106F26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84FE57" w14:textId="77777777" w:rsidR="00391622" w:rsidRPr="00B41D57" w:rsidRDefault="0039162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8432B99" w14:textId="77777777" w:rsidR="00C114FF" w:rsidRPr="00B41D57" w:rsidRDefault="006F6D65" w:rsidP="00407C22">
      <w:pPr>
        <w:pStyle w:val="Style3"/>
      </w:pPr>
      <w:r w:rsidRPr="00B41D57">
        <w:t>PŘÍBALOVÁ INFORMACE</w:t>
      </w:r>
    </w:p>
    <w:p w14:paraId="43EC8B49" w14:textId="77777777" w:rsidR="00C114FF" w:rsidRPr="00B41D57" w:rsidRDefault="006F6D65" w:rsidP="00A9226B">
      <w:pPr>
        <w:tabs>
          <w:tab w:val="clear" w:pos="567"/>
        </w:tabs>
        <w:spacing w:line="240" w:lineRule="auto"/>
        <w:jc w:val="center"/>
        <w:rPr>
          <w:szCs w:val="22"/>
        </w:rPr>
      </w:pPr>
      <w:r w:rsidRPr="00B41D57">
        <w:br w:type="page"/>
      </w:r>
      <w:r w:rsidRPr="00B41D57">
        <w:rPr>
          <w:b/>
          <w:szCs w:val="22"/>
        </w:rPr>
        <w:lastRenderedPageBreak/>
        <w:t>PŘÍBALOVÁ INFORMACE</w:t>
      </w:r>
    </w:p>
    <w:p w14:paraId="64A84F5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F915C0" w14:textId="77777777" w:rsidR="00951118" w:rsidRPr="00B41D57" w:rsidRDefault="0095111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9C4295D" w14:textId="77777777" w:rsidR="00C114FF" w:rsidRPr="00B41D57" w:rsidRDefault="006F6D65" w:rsidP="00B13B6D">
      <w:pPr>
        <w:pStyle w:val="Style1"/>
      </w:pPr>
      <w:r w:rsidRPr="00B41D57">
        <w:rPr>
          <w:highlight w:val="lightGray"/>
        </w:rPr>
        <w:t>1.</w:t>
      </w:r>
      <w:r w:rsidRPr="00B41D57">
        <w:tab/>
        <w:t>Název veterinárního léčivého přípravku</w:t>
      </w:r>
    </w:p>
    <w:p w14:paraId="15739A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9281568" w14:textId="77777777" w:rsidR="00361834" w:rsidRPr="00361834" w:rsidRDefault="00361834" w:rsidP="00361834">
      <w:pPr>
        <w:pStyle w:val="Zkladntext3"/>
        <w:rPr>
          <w:b w:val="0"/>
        </w:rPr>
      </w:pPr>
      <w:proofErr w:type="spellStart"/>
      <w:r w:rsidRPr="00361834">
        <w:rPr>
          <w:b w:val="0"/>
        </w:rPr>
        <w:t>Biofel</w:t>
      </w:r>
      <w:proofErr w:type="spellEnd"/>
      <w:r w:rsidRPr="00361834">
        <w:rPr>
          <w:b w:val="0"/>
        </w:rPr>
        <w:t xml:space="preserve"> PCH injekční emulze pro kočky</w:t>
      </w:r>
    </w:p>
    <w:p w14:paraId="7B8457B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24FE9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9479FE0" w14:textId="77777777" w:rsidR="00C114FF" w:rsidRPr="00B41D57" w:rsidRDefault="006F6D65" w:rsidP="00B13B6D">
      <w:pPr>
        <w:pStyle w:val="Style1"/>
      </w:pPr>
      <w:r w:rsidRPr="00B41D57">
        <w:rPr>
          <w:highlight w:val="lightGray"/>
        </w:rPr>
        <w:t>2.</w:t>
      </w:r>
      <w:r w:rsidRPr="00B41D57">
        <w:tab/>
        <w:t>Složení</w:t>
      </w:r>
    </w:p>
    <w:p w14:paraId="7BCD36F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42A4A9E4" w14:textId="190C3ADD" w:rsidR="00361834" w:rsidRPr="00F30D3F" w:rsidRDefault="00361834" w:rsidP="00361834">
      <w:r>
        <w:t xml:space="preserve">Každá dávka </w:t>
      </w:r>
      <w:r w:rsidRPr="00C70D97">
        <w:t xml:space="preserve">(1 </w:t>
      </w:r>
      <w:r>
        <w:t>ml</w:t>
      </w:r>
      <w:r w:rsidRPr="00C70D97">
        <w:t>)</w:t>
      </w:r>
      <w:r>
        <w:t xml:space="preserve"> obsahuje</w:t>
      </w:r>
      <w:r w:rsidRPr="00C70D97">
        <w:t>:</w:t>
      </w:r>
    </w:p>
    <w:p w14:paraId="421677E7" w14:textId="77777777" w:rsidR="00361834" w:rsidRPr="00F30D3F" w:rsidRDefault="00361834" w:rsidP="00361834">
      <w:pPr>
        <w:rPr>
          <w:b/>
        </w:rPr>
      </w:pPr>
      <w:r w:rsidRPr="00F30D3F">
        <w:rPr>
          <w:b/>
        </w:rPr>
        <w:t>Léčivá(é) látka(y):</w:t>
      </w:r>
    </w:p>
    <w:p w14:paraId="7302BE38" w14:textId="053AFCF1" w:rsidR="00361834" w:rsidRDefault="00361834" w:rsidP="00361834">
      <w:pPr>
        <w:tabs>
          <w:tab w:val="left" w:pos="1701"/>
        </w:tabs>
        <w:rPr>
          <w:noProof/>
        </w:rPr>
      </w:pPr>
      <w:r>
        <w:rPr>
          <w:iCs/>
        </w:rPr>
        <w:t xml:space="preserve">Virus </w:t>
      </w:r>
      <w:proofErr w:type="spellStart"/>
      <w:r>
        <w:rPr>
          <w:iCs/>
        </w:rPr>
        <w:t>panleukopenie</w:t>
      </w:r>
      <w:proofErr w:type="spellEnd"/>
      <w:r>
        <w:rPr>
          <w:iCs/>
        </w:rPr>
        <w:t xml:space="preserve"> koček, kmen FPV Bio 7,</w:t>
      </w:r>
      <w:r w:rsidRPr="00361834">
        <w:rPr>
          <w:iCs/>
        </w:rPr>
        <w:t xml:space="preserve"> </w:t>
      </w:r>
      <w:r>
        <w:rPr>
          <w:iCs/>
        </w:rPr>
        <w:t>inaktivovaný</w:t>
      </w:r>
      <w:r>
        <w:rPr>
          <w:iCs/>
        </w:rPr>
        <w:tab/>
      </w:r>
      <w:r>
        <w:rPr>
          <w:iCs/>
        </w:rPr>
        <w:tab/>
      </w:r>
      <w:r w:rsidRPr="003E0E21">
        <w:rPr>
          <w:noProof/>
        </w:rPr>
        <w:t>RP ≥ 1*</w:t>
      </w:r>
    </w:p>
    <w:p w14:paraId="4B485A5C" w14:textId="6520533D" w:rsidR="00361834" w:rsidRDefault="00361834" w:rsidP="00361834">
      <w:pPr>
        <w:tabs>
          <w:tab w:val="left" w:pos="1701"/>
        </w:tabs>
        <w:rPr>
          <w:noProof/>
        </w:rPr>
      </w:pPr>
      <w:r>
        <w:rPr>
          <w:noProof/>
        </w:rPr>
        <w:t>Kočičí kalicivirus, kmen FCV F9 Bio 8,</w:t>
      </w:r>
      <w:r w:rsidRPr="00361834">
        <w:rPr>
          <w:noProof/>
        </w:rPr>
        <w:t xml:space="preserve"> </w:t>
      </w:r>
      <w:r>
        <w:rPr>
          <w:noProof/>
        </w:rPr>
        <w:t>inaktivovaný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 w:rsidRPr="003E0E21">
        <w:rPr>
          <w:noProof/>
        </w:rPr>
        <w:t>RP ≥ 1*</w:t>
      </w:r>
    </w:p>
    <w:p w14:paraId="31BF6A8B" w14:textId="6C0661E1" w:rsidR="00361834" w:rsidRDefault="00361834" w:rsidP="00361834">
      <w:pPr>
        <w:tabs>
          <w:tab w:val="left" w:pos="1701"/>
        </w:tabs>
      </w:pPr>
      <w:r>
        <w:rPr>
          <w:rStyle w:val="tlid-translation"/>
          <w:rFonts w:eastAsia="Verdana"/>
        </w:rPr>
        <w:t xml:space="preserve">Kočičí </w:t>
      </w:r>
      <w:proofErr w:type="spellStart"/>
      <w:r>
        <w:rPr>
          <w:rStyle w:val="tlid-translation"/>
          <w:rFonts w:eastAsia="Verdana"/>
        </w:rPr>
        <w:t>herpesvirus</w:t>
      </w:r>
      <w:proofErr w:type="spellEnd"/>
      <w:r>
        <w:rPr>
          <w:rStyle w:val="tlid-translation"/>
          <w:rFonts w:eastAsia="Verdana"/>
        </w:rPr>
        <w:t>, kmen FHV-1 Bio 9, inaktivovaný</w:t>
      </w:r>
      <w:r>
        <w:rPr>
          <w:rStyle w:val="tlid-translation"/>
          <w:rFonts w:eastAsia="Verdana"/>
        </w:rPr>
        <w:tab/>
      </w:r>
      <w:r>
        <w:rPr>
          <w:rStyle w:val="tlid-translation"/>
          <w:rFonts w:eastAsia="Verdana"/>
        </w:rPr>
        <w:tab/>
      </w:r>
      <w:r w:rsidR="0003668A">
        <w:rPr>
          <w:rStyle w:val="tlid-translation"/>
          <w:rFonts w:eastAsia="Verdana"/>
        </w:rPr>
        <w:t xml:space="preserve">          </w:t>
      </w:r>
      <w:r>
        <w:rPr>
          <w:rStyle w:val="tlid-translation"/>
          <w:rFonts w:eastAsia="Verdana"/>
        </w:rPr>
        <w:t>RP ≥ 1 *</w:t>
      </w:r>
    </w:p>
    <w:p w14:paraId="17671849" w14:textId="77777777" w:rsidR="00361834" w:rsidRDefault="00361834" w:rsidP="00361834">
      <w:pPr>
        <w:rPr>
          <w:b/>
        </w:rPr>
      </w:pPr>
    </w:p>
    <w:p w14:paraId="691B6E6D" w14:textId="77777777" w:rsidR="00361834" w:rsidRPr="000B79D8" w:rsidRDefault="00361834" w:rsidP="00361834">
      <w:pPr>
        <w:pStyle w:val="Zkladntext3"/>
        <w:rPr>
          <w:b w:val="0"/>
        </w:rPr>
      </w:pPr>
      <w:r w:rsidRPr="000B79D8">
        <w:rPr>
          <w:b w:val="0"/>
        </w:rPr>
        <w:t>*) RP = Relativní účinnost (ELISA test) ve srovnání s referenčním sérem získaným po vakcinaci morčat šarží vakcíny, která vyhověla v </w:t>
      </w:r>
      <w:proofErr w:type="spellStart"/>
      <w:r w:rsidRPr="000B79D8">
        <w:rPr>
          <w:b w:val="0"/>
        </w:rPr>
        <w:t>čelenžním</w:t>
      </w:r>
      <w:proofErr w:type="spellEnd"/>
      <w:r w:rsidRPr="000B79D8">
        <w:rPr>
          <w:b w:val="0"/>
        </w:rPr>
        <w:t xml:space="preserve"> testu na cílovém druhu zvířat.</w:t>
      </w:r>
    </w:p>
    <w:p w14:paraId="5C68377E" w14:textId="77777777" w:rsidR="00361834" w:rsidRPr="000B79D8" w:rsidRDefault="00361834" w:rsidP="00361834">
      <w:pPr>
        <w:rPr>
          <w:b/>
          <w:lang w:val="de-DE"/>
        </w:rPr>
      </w:pPr>
    </w:p>
    <w:p w14:paraId="2525CC32" w14:textId="77777777" w:rsidR="00361834" w:rsidRPr="00F30D3F" w:rsidRDefault="00361834" w:rsidP="00361834">
      <w:pPr>
        <w:rPr>
          <w:b/>
        </w:rPr>
      </w:pPr>
      <w:r>
        <w:rPr>
          <w:b/>
        </w:rPr>
        <w:t>Adjuvans:</w:t>
      </w:r>
    </w:p>
    <w:p w14:paraId="36175176" w14:textId="77777777" w:rsidR="00361834" w:rsidRPr="006669B8" w:rsidRDefault="00361834" w:rsidP="00361834">
      <w:r>
        <w:t>Olejové adjuvans (</w:t>
      </w:r>
      <w:proofErr w:type="spellStart"/>
      <w:r>
        <w:t>Emulsigen</w:t>
      </w:r>
      <w:proofErr w:type="spellEnd"/>
      <w:r>
        <w:t xml:space="preserve">) </w:t>
      </w:r>
      <w:r>
        <w:tab/>
      </w:r>
      <w:r>
        <w:tab/>
      </w:r>
      <w:r>
        <w:tab/>
      </w:r>
      <w:r>
        <w:tab/>
        <w:t>ad 1 ml</w:t>
      </w:r>
    </w:p>
    <w:p w14:paraId="379CF7A8" w14:textId="77777777" w:rsidR="00361834" w:rsidRDefault="00361834" w:rsidP="00361834">
      <w:pPr>
        <w:rPr>
          <w:b/>
        </w:rPr>
      </w:pPr>
    </w:p>
    <w:p w14:paraId="1BD5AF11" w14:textId="77777777" w:rsidR="00361834" w:rsidRPr="00F30D3F" w:rsidRDefault="00361834" w:rsidP="00361834">
      <w:proofErr w:type="spellStart"/>
      <w:r w:rsidRPr="00F30D3F">
        <w:rPr>
          <w:b/>
        </w:rPr>
        <w:t>Excipiens</w:t>
      </w:r>
      <w:proofErr w:type="spellEnd"/>
      <w:r w:rsidRPr="00F30D3F">
        <w:rPr>
          <w:b/>
        </w:rPr>
        <w:t>:</w:t>
      </w:r>
    </w:p>
    <w:p w14:paraId="6FA9DA24" w14:textId="77777777" w:rsidR="00361834" w:rsidRDefault="00361834" w:rsidP="00361834">
      <w:proofErr w:type="spellStart"/>
      <w:r>
        <w:t>Thiomersal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0,01%</w:t>
      </w:r>
    </w:p>
    <w:p w14:paraId="62229568" w14:textId="77777777" w:rsidR="00361834" w:rsidRPr="00F467E9" w:rsidRDefault="00361834" w:rsidP="00361834"/>
    <w:p w14:paraId="63CA9A36" w14:textId="77777777" w:rsidR="00361834" w:rsidRDefault="00361834" w:rsidP="00361834">
      <w:pPr>
        <w:rPr>
          <w:rStyle w:val="tlid-translation"/>
          <w:rFonts w:eastAsia="Verdana"/>
        </w:rPr>
      </w:pPr>
      <w:r>
        <w:rPr>
          <w:rStyle w:val="tlid-translation"/>
          <w:rFonts w:eastAsia="Verdana"/>
        </w:rPr>
        <w:t>Vakcína je olejová narůžovělá tekutina bez sedimentu.</w:t>
      </w:r>
    </w:p>
    <w:p w14:paraId="0AC3168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43D656" w14:textId="77777777" w:rsidR="00C114FF" w:rsidRPr="00B41D57" w:rsidRDefault="006F6D65" w:rsidP="00B13B6D">
      <w:pPr>
        <w:pStyle w:val="Style1"/>
      </w:pPr>
      <w:r w:rsidRPr="00B41D57">
        <w:rPr>
          <w:highlight w:val="lightGray"/>
        </w:rPr>
        <w:t>3.</w:t>
      </w:r>
      <w:r w:rsidRPr="00B41D57">
        <w:tab/>
        <w:t>Cílové druhy zvířat</w:t>
      </w:r>
    </w:p>
    <w:p w14:paraId="3A82A24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85814C4" w14:textId="77777777" w:rsidR="00361834" w:rsidRDefault="00361834" w:rsidP="00361834">
      <w:r w:rsidRPr="00C70D97">
        <w:t>Kočky</w:t>
      </w:r>
      <w:r>
        <w:t>.</w:t>
      </w:r>
    </w:p>
    <w:p w14:paraId="409802D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B0C5EC" w14:textId="77777777" w:rsidR="00C114FF" w:rsidRPr="00B41D57" w:rsidRDefault="006F6D65" w:rsidP="00B13B6D">
      <w:pPr>
        <w:pStyle w:val="Style1"/>
      </w:pPr>
      <w:r w:rsidRPr="00B41D57">
        <w:rPr>
          <w:highlight w:val="lightGray"/>
        </w:rPr>
        <w:t>4.</w:t>
      </w:r>
      <w:r w:rsidRPr="00B41D57">
        <w:tab/>
        <w:t>Indikace pro použití</w:t>
      </w:r>
    </w:p>
    <w:p w14:paraId="72A5B8D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2F05226" w14:textId="00727747" w:rsidR="00361834" w:rsidRPr="00C70D97" w:rsidRDefault="00361834" w:rsidP="00361834">
      <w:r w:rsidRPr="00C70D97">
        <w:t xml:space="preserve">K aktivní imunizaci </w:t>
      </w:r>
      <w:r>
        <w:t xml:space="preserve">koček ve věku od 8 týdnů </w:t>
      </w:r>
      <w:r w:rsidRPr="00C70D97">
        <w:t xml:space="preserve">proti </w:t>
      </w:r>
      <w:proofErr w:type="spellStart"/>
      <w:r w:rsidRPr="00C70D97">
        <w:t>panleukopenii</w:t>
      </w:r>
      <w:proofErr w:type="spellEnd"/>
      <w:r w:rsidRPr="00C70D97">
        <w:t xml:space="preserve">, </w:t>
      </w:r>
      <w:proofErr w:type="spellStart"/>
      <w:r w:rsidRPr="00C70D97">
        <w:t>herpes</w:t>
      </w:r>
      <w:r>
        <w:t>virové</w:t>
      </w:r>
      <w:proofErr w:type="spellEnd"/>
      <w:r>
        <w:t xml:space="preserve"> a </w:t>
      </w:r>
      <w:proofErr w:type="spellStart"/>
      <w:r w:rsidR="00337D46">
        <w:t>k</w:t>
      </w:r>
      <w:r>
        <w:t>alicivirové</w:t>
      </w:r>
      <w:proofErr w:type="spellEnd"/>
      <w:r>
        <w:t xml:space="preserve"> infekci </w:t>
      </w:r>
      <w:r w:rsidRPr="00C70D97">
        <w:t>koček.</w:t>
      </w:r>
    </w:p>
    <w:p w14:paraId="188C653B" w14:textId="77777777" w:rsidR="00361834" w:rsidRDefault="00361834" w:rsidP="00361834"/>
    <w:p w14:paraId="5D1451B6" w14:textId="2B0401D6" w:rsidR="00361834" w:rsidRDefault="00361834" w:rsidP="00361834">
      <w:r w:rsidRPr="00B41D57">
        <w:t xml:space="preserve">Nástup imunity: </w:t>
      </w:r>
    </w:p>
    <w:p w14:paraId="38C182C8" w14:textId="77777777" w:rsidR="00CD48CA" w:rsidRDefault="00CD48CA" w:rsidP="00CD48CA">
      <w:bookmarkStart w:id="0" w:name="_Hlk230337091"/>
      <w:r>
        <w:t xml:space="preserve">- </w:t>
      </w:r>
      <w:r w:rsidRPr="000B79D8">
        <w:t>3 týdny po základní</w:t>
      </w:r>
      <w:r>
        <w:t xml:space="preserve"> vakcinaci proti viru </w:t>
      </w:r>
      <w:proofErr w:type="spellStart"/>
      <w:r>
        <w:t>panleukopenie</w:t>
      </w:r>
      <w:proofErr w:type="spellEnd"/>
      <w:r>
        <w:t xml:space="preserve"> koček (FPV)</w:t>
      </w:r>
    </w:p>
    <w:p w14:paraId="72C3012E" w14:textId="77777777" w:rsidR="00CD48CA" w:rsidRDefault="00CD48CA" w:rsidP="00CD48CA">
      <w:r>
        <w:t xml:space="preserve">- </w:t>
      </w:r>
      <w:r w:rsidRPr="000B79D8">
        <w:t xml:space="preserve">4 týdny po základní vakcinaci </w:t>
      </w:r>
      <w:r>
        <w:t xml:space="preserve">proti kočičímu </w:t>
      </w:r>
      <w:proofErr w:type="spellStart"/>
      <w:r>
        <w:t>kaliciviru</w:t>
      </w:r>
      <w:proofErr w:type="spellEnd"/>
      <w:r>
        <w:t xml:space="preserve"> (FCV) a kočičímu </w:t>
      </w:r>
      <w:proofErr w:type="spellStart"/>
      <w:r w:rsidRPr="000B79D8">
        <w:t>herpesvir</w:t>
      </w:r>
      <w:r>
        <w:t>u</w:t>
      </w:r>
      <w:proofErr w:type="spellEnd"/>
      <w:r>
        <w:t xml:space="preserve"> (FHV)</w:t>
      </w:r>
      <w:r w:rsidRPr="000B79D8">
        <w:t xml:space="preserve"> </w:t>
      </w:r>
    </w:p>
    <w:bookmarkEnd w:id="0"/>
    <w:p w14:paraId="032A9A29" w14:textId="77777777" w:rsidR="00361834" w:rsidRDefault="00361834" w:rsidP="00361834"/>
    <w:p w14:paraId="1468C760" w14:textId="19758093" w:rsidR="00361834" w:rsidRDefault="00361834" w:rsidP="00361834">
      <w:r>
        <w:t>Trvání imunity: 12 měsíců.</w:t>
      </w:r>
    </w:p>
    <w:p w14:paraId="72F80D16" w14:textId="77777777" w:rsidR="00361834" w:rsidRPr="000B79D8" w:rsidRDefault="00361834" w:rsidP="00361834"/>
    <w:p w14:paraId="4DFDB241" w14:textId="77777777" w:rsidR="00C114FF" w:rsidRPr="00B41D57" w:rsidRDefault="006F6D65" w:rsidP="00B13B6D">
      <w:pPr>
        <w:pStyle w:val="Style1"/>
      </w:pPr>
      <w:r w:rsidRPr="00B41D57">
        <w:rPr>
          <w:highlight w:val="lightGray"/>
        </w:rPr>
        <w:t>5.</w:t>
      </w:r>
      <w:r w:rsidRPr="00B41D57">
        <w:tab/>
        <w:t>Kontraindikace</w:t>
      </w:r>
    </w:p>
    <w:p w14:paraId="18AC33E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11CE0D6" w14:textId="77777777" w:rsidR="003C47AB" w:rsidRPr="00F30D3F" w:rsidRDefault="003C47AB" w:rsidP="003C47AB">
      <w:r>
        <w:t>Nejsou.</w:t>
      </w:r>
    </w:p>
    <w:p w14:paraId="214F8839" w14:textId="77777777" w:rsidR="00EB457B" w:rsidRPr="00B41D57" w:rsidRDefault="00EB457B" w:rsidP="00EB1A80">
      <w:pPr>
        <w:tabs>
          <w:tab w:val="clear" w:pos="567"/>
        </w:tabs>
        <w:spacing w:line="240" w:lineRule="auto"/>
        <w:rPr>
          <w:szCs w:val="22"/>
        </w:rPr>
      </w:pPr>
    </w:p>
    <w:p w14:paraId="0329B6BF" w14:textId="77777777" w:rsidR="00C114FF" w:rsidRPr="00B41D57" w:rsidRDefault="006F6D65" w:rsidP="00B13B6D">
      <w:pPr>
        <w:pStyle w:val="Style1"/>
      </w:pPr>
      <w:r w:rsidRPr="00B41D57">
        <w:rPr>
          <w:highlight w:val="lightGray"/>
        </w:rPr>
        <w:t>6.</w:t>
      </w:r>
      <w:r w:rsidRPr="00B41D57">
        <w:tab/>
        <w:t>Zvláštní upozornění</w:t>
      </w:r>
    </w:p>
    <w:p w14:paraId="75708668" w14:textId="77777777" w:rsidR="00F354C5" w:rsidRPr="00B41D57" w:rsidRDefault="00F354C5" w:rsidP="00F354C5">
      <w:pPr>
        <w:tabs>
          <w:tab w:val="clear" w:pos="567"/>
        </w:tabs>
        <w:spacing w:line="240" w:lineRule="auto"/>
        <w:rPr>
          <w:szCs w:val="22"/>
        </w:rPr>
      </w:pPr>
    </w:p>
    <w:p w14:paraId="78E128C8" w14:textId="0A739DA3" w:rsidR="00F354C5" w:rsidRPr="00B41D57" w:rsidRDefault="006F6D65" w:rsidP="00F354C5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Zvláštní upozornění</w:t>
      </w:r>
      <w:r w:rsidRPr="00B41D57">
        <w:t>:</w:t>
      </w:r>
    </w:p>
    <w:p w14:paraId="5A81F31B" w14:textId="77777777" w:rsidR="003C47AB" w:rsidRPr="00C70D97" w:rsidRDefault="003C47AB" w:rsidP="003C47AB">
      <w:pPr>
        <w:jc w:val="both"/>
        <w:rPr>
          <w:b/>
        </w:rPr>
      </w:pPr>
      <w:r>
        <w:rPr>
          <w:rStyle w:val="tlid-translation"/>
          <w:rFonts w:eastAsia="Verdana"/>
        </w:rPr>
        <w:t>Vakcinovat pouze zdravá zvířata.</w:t>
      </w:r>
    </w:p>
    <w:p w14:paraId="753CF14F" w14:textId="77777777" w:rsidR="003C47AB" w:rsidRPr="000A07D9" w:rsidRDefault="003C47AB" w:rsidP="003C47AB">
      <w:r w:rsidRPr="000A07D9">
        <w:t>Vliv mateřských protilátek na účinnost vakcinace nebyl sledován.</w:t>
      </w:r>
    </w:p>
    <w:p w14:paraId="70E67B29" w14:textId="77777777" w:rsidR="00F354C5" w:rsidRPr="00B41D57" w:rsidRDefault="00F354C5" w:rsidP="00F354C5">
      <w:pPr>
        <w:tabs>
          <w:tab w:val="clear" w:pos="567"/>
        </w:tabs>
        <w:spacing w:line="240" w:lineRule="auto"/>
        <w:rPr>
          <w:szCs w:val="22"/>
        </w:rPr>
      </w:pPr>
    </w:p>
    <w:p w14:paraId="550FD37F" w14:textId="2B5890E4" w:rsidR="00F354C5" w:rsidRPr="00B41D57" w:rsidRDefault="006F6D65" w:rsidP="00F354C5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Zvláštní opatření pro bezpečné použití u cílových druhů zvířat</w:t>
      </w:r>
      <w:r w:rsidRPr="00B41D57">
        <w:t>:</w:t>
      </w:r>
    </w:p>
    <w:p w14:paraId="0DFE0088" w14:textId="77777777" w:rsidR="003C47AB" w:rsidRPr="00867F5B" w:rsidRDefault="003C47AB" w:rsidP="003C47AB">
      <w:pPr>
        <w:pStyle w:val="Zkladntext3"/>
        <w:rPr>
          <w:b w:val="0"/>
          <w:bCs/>
        </w:rPr>
      </w:pPr>
      <w:r w:rsidRPr="00867F5B">
        <w:rPr>
          <w:b w:val="0"/>
          <w:bCs/>
        </w:rPr>
        <w:t xml:space="preserve">Případná </w:t>
      </w:r>
      <w:proofErr w:type="spellStart"/>
      <w:r w:rsidRPr="00867F5B">
        <w:rPr>
          <w:b w:val="0"/>
          <w:bCs/>
        </w:rPr>
        <w:t>antiparazitární</w:t>
      </w:r>
      <w:proofErr w:type="spellEnd"/>
      <w:r w:rsidRPr="00867F5B">
        <w:rPr>
          <w:b w:val="0"/>
          <w:bCs/>
        </w:rPr>
        <w:t xml:space="preserve"> léčba by měla předcházet vakcinaci nejméně o deset dnů.</w:t>
      </w:r>
    </w:p>
    <w:p w14:paraId="5B3195DD" w14:textId="77777777" w:rsidR="00F354C5" w:rsidRPr="00B41D57" w:rsidRDefault="00F354C5" w:rsidP="00F354C5">
      <w:pPr>
        <w:tabs>
          <w:tab w:val="clear" w:pos="567"/>
        </w:tabs>
        <w:spacing w:line="240" w:lineRule="auto"/>
        <w:rPr>
          <w:szCs w:val="22"/>
        </w:rPr>
      </w:pPr>
    </w:p>
    <w:p w14:paraId="184F1A40" w14:textId="54D9BBC9" w:rsidR="00F354C5" w:rsidRPr="00B41D57" w:rsidRDefault="006F6D65" w:rsidP="00F354C5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Zvláštní opatření pro osobu, která podává veterinární léčivý přípravek zvířatům</w:t>
      </w:r>
      <w:r w:rsidRPr="00B41D57">
        <w:t>:</w:t>
      </w:r>
    </w:p>
    <w:p w14:paraId="60BA0606" w14:textId="77777777" w:rsidR="00935D0E" w:rsidRPr="000A07D9" w:rsidRDefault="00935D0E" w:rsidP="00935D0E">
      <w:pPr>
        <w:autoSpaceDE w:val="0"/>
        <w:autoSpaceDN w:val="0"/>
        <w:adjustRightInd w:val="0"/>
      </w:pPr>
      <w:r w:rsidRPr="000A07D9">
        <w:lastRenderedPageBreak/>
        <w:t>Pro uživatele:</w:t>
      </w:r>
    </w:p>
    <w:p w14:paraId="5B85F5F6" w14:textId="297CBF02" w:rsidR="00935D0E" w:rsidRPr="000A07D9" w:rsidRDefault="00935D0E" w:rsidP="00935D0E">
      <w:pPr>
        <w:autoSpaceDE w:val="0"/>
        <w:autoSpaceDN w:val="0"/>
        <w:adjustRightInd w:val="0"/>
      </w:pPr>
      <w:r w:rsidRPr="000A07D9">
        <w:t>Tento veterinární léčivý přípravek obsahuje minerální olej. Náhodná injekce/</w:t>
      </w:r>
      <w:r w:rsidRPr="00F30D3F">
        <w:t xml:space="preserve">náhodné sebepoškození injekčně </w:t>
      </w:r>
      <w:r w:rsidRPr="00B41D57">
        <w:t xml:space="preserve">podaným </w:t>
      </w:r>
      <w:r w:rsidRPr="00F30D3F">
        <w:t>přípravkem</w:t>
      </w:r>
      <w:r w:rsidRPr="000A07D9">
        <w:t xml:space="preserve"> může způsobit silné bolesti a otok, zvláště po injekčním podání do kloubu nebo prstu, a ve vzácných případech může vést k ztrátě postiženého prstu, pokud není poskytnuta rychlá lékařská péče.</w:t>
      </w:r>
    </w:p>
    <w:p w14:paraId="3D39B9C8" w14:textId="77777777" w:rsidR="00935D0E" w:rsidRPr="000A07D9" w:rsidRDefault="00935D0E" w:rsidP="00935D0E">
      <w:pPr>
        <w:autoSpaceDE w:val="0"/>
        <w:autoSpaceDN w:val="0"/>
        <w:adjustRightInd w:val="0"/>
      </w:pPr>
      <w:r w:rsidRPr="000A07D9">
        <w:t>Pokud u vás došlo k náhodné injekci veterinárního léčivého přípravku, vyhledejte lékařskou pomoc, i když šlo jen o malé množství, a vezměte příbalovou informaci s sebou.</w:t>
      </w:r>
    </w:p>
    <w:p w14:paraId="6A98F835" w14:textId="77777777" w:rsidR="00935D0E" w:rsidRPr="000A07D9" w:rsidRDefault="00935D0E" w:rsidP="00935D0E">
      <w:pPr>
        <w:autoSpaceDE w:val="0"/>
        <w:autoSpaceDN w:val="0"/>
        <w:adjustRightInd w:val="0"/>
      </w:pPr>
      <w:r w:rsidRPr="000A07D9">
        <w:t>Pokud bolest přetrvává více než 12 hodin po lékařské prohlídce, obraťte se na lékaře znovu.</w:t>
      </w:r>
    </w:p>
    <w:p w14:paraId="0976FF32" w14:textId="77777777" w:rsidR="00935D0E" w:rsidRPr="000A07D9" w:rsidRDefault="00935D0E" w:rsidP="00935D0E">
      <w:pPr>
        <w:autoSpaceDE w:val="0"/>
        <w:autoSpaceDN w:val="0"/>
        <w:adjustRightInd w:val="0"/>
      </w:pPr>
    </w:p>
    <w:p w14:paraId="3528D0E5" w14:textId="77777777" w:rsidR="00935D0E" w:rsidRPr="000A07D9" w:rsidRDefault="00935D0E" w:rsidP="00935D0E">
      <w:pPr>
        <w:autoSpaceDE w:val="0"/>
        <w:autoSpaceDN w:val="0"/>
        <w:adjustRightInd w:val="0"/>
      </w:pPr>
      <w:r w:rsidRPr="000A07D9">
        <w:t>Pro lékaře:</w:t>
      </w:r>
    </w:p>
    <w:p w14:paraId="79E2AFB7" w14:textId="31B86D65" w:rsidR="00935D0E" w:rsidRPr="00F30D3F" w:rsidRDefault="00935D0E" w:rsidP="00935D0E">
      <w:pPr>
        <w:autoSpaceDE w:val="0"/>
        <w:autoSpaceDN w:val="0"/>
        <w:adjustRightInd w:val="0"/>
      </w:pPr>
      <w:r w:rsidRPr="000A07D9">
        <w:t xml:space="preserve">Tento veterinární léčivý přípravek obsahuje minerální olej. I když bylo injekčně aplikované malé množství, náhodná injekce tohoto </w:t>
      </w:r>
      <w:r w:rsidRPr="00B41D57">
        <w:t xml:space="preserve">veterinárního léčivého </w:t>
      </w:r>
      <w:r w:rsidRPr="000A07D9">
        <w:t xml:space="preserve">přípravku může vyvolat intenzivní otok, který může např. končit ischemickou </w:t>
      </w:r>
      <w:r w:rsidR="00CD48CA" w:rsidRPr="000A07D9">
        <w:t>nekrózu,</w:t>
      </w:r>
      <w:r w:rsidRPr="000A07D9">
        <w:t xml:space="preserve"> a dokonce i ztrátu prstu. Odborná, RYCHLÁ chirurgická péče je nutná a může vyžadovat včasné chirurgické otevření a výplach místa, kam byla injekce podána, zvláště tam, kde je zasažena pulpa prstu nebo šlacha.</w:t>
      </w:r>
    </w:p>
    <w:p w14:paraId="2DAED05C" w14:textId="77777777" w:rsidR="002F6DAA" w:rsidRPr="00B41D57" w:rsidRDefault="002F6DAA" w:rsidP="005B1FD0">
      <w:pPr>
        <w:rPr>
          <w:szCs w:val="22"/>
          <w:u w:val="single"/>
        </w:rPr>
      </w:pPr>
    </w:p>
    <w:p w14:paraId="13CDD5B2" w14:textId="57606D29" w:rsidR="005B1FD0" w:rsidRPr="00B41D57" w:rsidRDefault="006F6D65" w:rsidP="005B1FD0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Březost</w:t>
      </w:r>
      <w:r w:rsidRPr="00B41D57">
        <w:t>:</w:t>
      </w:r>
    </w:p>
    <w:p w14:paraId="5A8BB72C" w14:textId="32CD3DC2" w:rsidR="005B1FD0" w:rsidRDefault="00935D0E" w:rsidP="005B1FD0">
      <w:pPr>
        <w:tabs>
          <w:tab w:val="clear" w:pos="567"/>
        </w:tabs>
        <w:spacing w:line="240" w:lineRule="auto"/>
      </w:pPr>
      <w:r w:rsidRPr="000A07D9">
        <w:t>Vakcinace březích koček se doporučuje v první polovině gravidity.</w:t>
      </w:r>
    </w:p>
    <w:p w14:paraId="23F415A9" w14:textId="77777777" w:rsidR="00935D0E" w:rsidRPr="00B41D57" w:rsidRDefault="00935D0E" w:rsidP="005B1FD0">
      <w:pPr>
        <w:tabs>
          <w:tab w:val="clear" w:pos="567"/>
        </w:tabs>
        <w:spacing w:line="240" w:lineRule="auto"/>
        <w:rPr>
          <w:szCs w:val="22"/>
        </w:rPr>
      </w:pPr>
    </w:p>
    <w:p w14:paraId="79F1C6F6" w14:textId="395221CB" w:rsidR="005B1FD0" w:rsidRPr="00B41D57" w:rsidRDefault="006F6D65" w:rsidP="005B1FD0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Interakce s jinými léčivými přípravky a další formy interakce</w:t>
      </w:r>
      <w:r w:rsidRPr="00B41D57">
        <w:t>:</w:t>
      </w:r>
    </w:p>
    <w:p w14:paraId="2EFD93E0" w14:textId="0B4981FA" w:rsidR="00935D0E" w:rsidRPr="00F30D3F" w:rsidRDefault="00935D0E" w:rsidP="00935D0E">
      <w:r w:rsidRPr="00F30D3F">
        <w:t xml:space="preserve">Nejsou dostupné informace o bezpečnosti a účinnosti této vakcíny, pokud </w:t>
      </w:r>
      <w:r w:rsidRPr="00B41D57">
        <w:t xml:space="preserve">se používá </w:t>
      </w:r>
      <w:r w:rsidRPr="00F30D3F">
        <w:t>zároveň s jiným veterinárním léčivým přípravkem. Rozhodnutí o použití této vakcíny před nebo po jakémkoliv jiném veterinárním léčivém přípravku musí být provedeno na základ</w:t>
      </w:r>
      <w:r>
        <w:t>ě zvážení jednotlivých případů.</w:t>
      </w:r>
    </w:p>
    <w:p w14:paraId="4B6ACDF8" w14:textId="77777777" w:rsidR="005B1FD0" w:rsidRPr="00B41D57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1F5ED78C" w14:textId="2C807EEA" w:rsidR="005B1FD0" w:rsidRPr="00B41D57" w:rsidRDefault="006F6D65" w:rsidP="005B1FD0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Hlavní inkompatibility</w:t>
      </w:r>
      <w:r w:rsidRPr="00B41D57">
        <w:t>:</w:t>
      </w:r>
    </w:p>
    <w:p w14:paraId="7568A6BC" w14:textId="77777777" w:rsidR="00935D0E" w:rsidRPr="00F30D3F" w:rsidRDefault="00935D0E" w:rsidP="00935D0E">
      <w:r w:rsidRPr="00F30D3F">
        <w:t>Nemísit s jiným veterinárním léčivým přípravkem</w:t>
      </w:r>
      <w:r>
        <w:t>.</w:t>
      </w:r>
    </w:p>
    <w:p w14:paraId="06922BF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0ACCB97" w14:textId="77777777" w:rsidR="00C114FF" w:rsidRPr="00B41D57" w:rsidRDefault="006F6D65" w:rsidP="00B13B6D">
      <w:pPr>
        <w:pStyle w:val="Style1"/>
      </w:pPr>
      <w:r w:rsidRPr="00B41D57">
        <w:rPr>
          <w:highlight w:val="lightGray"/>
        </w:rPr>
        <w:t>7.</w:t>
      </w:r>
      <w:r w:rsidRPr="00B41D57">
        <w:tab/>
        <w:t>Nežádoucí účinky</w:t>
      </w:r>
    </w:p>
    <w:p w14:paraId="700B302D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CAED45E" w14:textId="77777777" w:rsidR="00935D0E" w:rsidRDefault="00935D0E" w:rsidP="00935D0E">
      <w:r w:rsidRPr="00C70D97">
        <w:t>Kočky</w:t>
      </w:r>
      <w:r>
        <w:t>:</w:t>
      </w:r>
    </w:p>
    <w:p w14:paraId="4A15F26A" w14:textId="77777777" w:rsidR="00935D0E" w:rsidRPr="00B41D57" w:rsidRDefault="00935D0E" w:rsidP="00935D0E">
      <w:pPr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935D0E" w14:paraId="03F2A8B7" w14:textId="77777777" w:rsidTr="0010009F">
        <w:tc>
          <w:tcPr>
            <w:tcW w:w="1957" w:type="pct"/>
          </w:tcPr>
          <w:p w14:paraId="4701A54C" w14:textId="77777777" w:rsidR="00935D0E" w:rsidRPr="00B41D57" w:rsidRDefault="00935D0E" w:rsidP="0010009F">
            <w:pPr>
              <w:spacing w:before="60" w:after="60"/>
              <w:rPr>
                <w:szCs w:val="22"/>
              </w:rPr>
            </w:pPr>
            <w:r w:rsidRPr="00B41D57">
              <w:t>Velmi vzácné</w:t>
            </w:r>
          </w:p>
          <w:p w14:paraId="252F37D1" w14:textId="77777777" w:rsidR="00935D0E" w:rsidRPr="00B41D57" w:rsidRDefault="00935D0E" w:rsidP="0010009F">
            <w:pPr>
              <w:spacing w:before="60" w:after="60"/>
              <w:rPr>
                <w:szCs w:val="22"/>
              </w:rPr>
            </w:pPr>
            <w:r w:rsidRPr="001B7B38">
              <w:t>(&lt;1 zvíře</w:t>
            </w:r>
            <w:r w:rsidRPr="00B41D57">
              <w:t xml:space="preserve"> / 10 000 ošetřených zvířat, včetně ojedinělých hlášení):</w:t>
            </w:r>
          </w:p>
        </w:tc>
        <w:tc>
          <w:tcPr>
            <w:tcW w:w="3043" w:type="pct"/>
            <w:hideMark/>
          </w:tcPr>
          <w:p w14:paraId="1F7D1349" w14:textId="77777777" w:rsidR="00935D0E" w:rsidRDefault="00935D0E" w:rsidP="0010009F">
            <w:pPr>
              <w:spacing w:before="60" w:after="60"/>
            </w:pPr>
            <w:r w:rsidRPr="00D76285">
              <w:t>Otok v místě injekčního podání</w:t>
            </w:r>
            <w:r w:rsidRPr="00D76285">
              <w:rPr>
                <w:vertAlign w:val="superscript"/>
              </w:rPr>
              <w:t>1</w:t>
            </w:r>
          </w:p>
          <w:p w14:paraId="1C59A081" w14:textId="77777777" w:rsidR="00935D0E" w:rsidRDefault="00935D0E" w:rsidP="0010009F">
            <w:pPr>
              <w:spacing w:before="60" w:after="60"/>
              <w:rPr>
                <w:vertAlign w:val="superscript"/>
              </w:rPr>
            </w:pPr>
            <w:r>
              <w:t>Zvýšená</w:t>
            </w:r>
            <w:r w:rsidRPr="00D76285">
              <w:t xml:space="preserve"> </w:t>
            </w:r>
            <w:r>
              <w:t>teplota</w:t>
            </w:r>
            <w:r w:rsidRPr="00D76285">
              <w:rPr>
                <w:vertAlign w:val="superscript"/>
              </w:rPr>
              <w:t>2</w:t>
            </w:r>
          </w:p>
          <w:p w14:paraId="356F2531" w14:textId="77777777" w:rsidR="00935D0E" w:rsidRPr="00EA677D" w:rsidRDefault="00935D0E" w:rsidP="0010009F">
            <w:pPr>
              <w:spacing w:before="60" w:after="60"/>
              <w:rPr>
                <w:iCs/>
                <w:szCs w:val="22"/>
              </w:rPr>
            </w:pPr>
            <w:r>
              <w:rPr>
                <w:noProof/>
                <w:lang w:eastAsia="cs-CZ"/>
              </w:rPr>
              <w:t>H</w:t>
            </w:r>
            <w:r w:rsidRPr="00261EA5">
              <w:rPr>
                <w:noProof/>
                <w:lang w:eastAsia="cs-CZ"/>
              </w:rPr>
              <w:t>ypersen</w:t>
            </w:r>
            <w:r>
              <w:rPr>
                <w:noProof/>
                <w:lang w:eastAsia="cs-CZ"/>
              </w:rPr>
              <w:t>zitivní</w:t>
            </w:r>
            <w:r w:rsidRPr="00261EA5">
              <w:rPr>
                <w:noProof/>
                <w:lang w:eastAsia="cs-CZ"/>
              </w:rPr>
              <w:t xml:space="preserve"> rea</w:t>
            </w:r>
            <w:r>
              <w:rPr>
                <w:noProof/>
                <w:lang w:eastAsia="cs-CZ"/>
              </w:rPr>
              <w:t>kce</w:t>
            </w:r>
            <w:r w:rsidRPr="009924CB">
              <w:rPr>
                <w:noProof/>
                <w:vertAlign w:val="superscript"/>
                <w:lang w:eastAsia="cs-CZ"/>
              </w:rPr>
              <w:t>3</w:t>
            </w:r>
          </w:p>
        </w:tc>
      </w:tr>
    </w:tbl>
    <w:p w14:paraId="0F3F14C7" w14:textId="01231CA3" w:rsidR="00935D0E" w:rsidRDefault="00935D0E" w:rsidP="00935D0E">
      <w:pPr>
        <w:rPr>
          <w:rStyle w:val="tlid-translation"/>
          <w:rFonts w:eastAsia="Verdana"/>
        </w:rPr>
      </w:pPr>
      <w:r w:rsidRPr="00B170B9">
        <w:rPr>
          <w:rStyle w:val="tlid-translation"/>
          <w:rFonts w:eastAsia="Verdana"/>
          <w:vertAlign w:val="superscript"/>
        </w:rPr>
        <w:t xml:space="preserve">1 </w:t>
      </w:r>
      <w:r>
        <w:rPr>
          <w:rStyle w:val="tlid-translation"/>
          <w:rFonts w:eastAsia="Verdana"/>
        </w:rPr>
        <w:t>Přechodn</w:t>
      </w:r>
      <w:r w:rsidR="00CD48CA">
        <w:rPr>
          <w:rStyle w:val="tlid-translation"/>
          <w:rFonts w:eastAsia="Verdana"/>
        </w:rPr>
        <w:t>ý</w:t>
      </w:r>
      <w:r>
        <w:rPr>
          <w:rStyle w:val="tlid-translation"/>
          <w:rFonts w:eastAsia="Verdana"/>
        </w:rPr>
        <w:t>, obvykle do průměru 0,5 cm</w:t>
      </w:r>
      <w:r w:rsidR="00CD48CA">
        <w:rPr>
          <w:rStyle w:val="tlid-translation"/>
          <w:rFonts w:eastAsia="Verdana"/>
        </w:rPr>
        <w:t xml:space="preserve"> může být </w:t>
      </w:r>
      <w:r>
        <w:rPr>
          <w:rStyle w:val="tlid-translation"/>
          <w:rFonts w:eastAsia="Verdana"/>
        </w:rPr>
        <w:t>bolestiv</w:t>
      </w:r>
      <w:r w:rsidR="00CD48CA">
        <w:rPr>
          <w:rStyle w:val="tlid-translation"/>
          <w:rFonts w:eastAsia="Verdana"/>
        </w:rPr>
        <w:t>ý;</w:t>
      </w:r>
      <w:r w:rsidR="00F830B5">
        <w:rPr>
          <w:rStyle w:val="tlid-translation"/>
          <w:rFonts w:eastAsia="Verdana"/>
        </w:rPr>
        <w:t xml:space="preserve"> </w:t>
      </w:r>
      <w:r w:rsidR="00CD48CA">
        <w:rPr>
          <w:rStyle w:val="tlid-translation"/>
          <w:rFonts w:eastAsia="Verdana"/>
        </w:rPr>
        <w:t>vy</w:t>
      </w:r>
      <w:r>
        <w:rPr>
          <w:rStyle w:val="tlid-translation"/>
          <w:rFonts w:eastAsia="Verdana"/>
        </w:rPr>
        <w:t xml:space="preserve">mizí během 3 týdnů. </w:t>
      </w:r>
    </w:p>
    <w:p w14:paraId="020CD4CA" w14:textId="2D95A001" w:rsidR="00935D0E" w:rsidRDefault="00935D0E" w:rsidP="00935D0E">
      <w:pPr>
        <w:rPr>
          <w:rStyle w:val="tlid-translation"/>
          <w:rFonts w:eastAsia="Verdana"/>
        </w:rPr>
      </w:pPr>
      <w:r w:rsidRPr="00B170B9">
        <w:rPr>
          <w:rStyle w:val="tlid-translation"/>
          <w:rFonts w:eastAsia="Verdana"/>
          <w:vertAlign w:val="superscript"/>
        </w:rPr>
        <w:t xml:space="preserve">2 </w:t>
      </w:r>
      <w:r>
        <w:rPr>
          <w:rStyle w:val="tlid-translation"/>
          <w:rFonts w:eastAsia="Verdana"/>
        </w:rPr>
        <w:t>Přechodn</w:t>
      </w:r>
      <w:r w:rsidR="00F830B5">
        <w:rPr>
          <w:rStyle w:val="tlid-translation"/>
          <w:rFonts w:eastAsia="Verdana"/>
        </w:rPr>
        <w:t>á.</w:t>
      </w:r>
      <w:r>
        <w:rPr>
          <w:rStyle w:val="tlid-translation"/>
          <w:rFonts w:eastAsia="Verdana"/>
        </w:rPr>
        <w:t xml:space="preserve"> </w:t>
      </w:r>
    </w:p>
    <w:p w14:paraId="414BE93A" w14:textId="6028047A" w:rsidR="00935D0E" w:rsidRDefault="00935D0E" w:rsidP="00935D0E">
      <w:pPr>
        <w:rPr>
          <w:rStyle w:val="tlid-translation"/>
          <w:rFonts w:eastAsia="Verdana"/>
        </w:rPr>
      </w:pPr>
      <w:r w:rsidRPr="00B170B9">
        <w:rPr>
          <w:rStyle w:val="tlid-translation"/>
          <w:rFonts w:eastAsia="Verdana"/>
          <w:vertAlign w:val="superscript"/>
        </w:rPr>
        <w:t xml:space="preserve">3 </w:t>
      </w:r>
      <w:r>
        <w:rPr>
          <w:rStyle w:val="tlid-translation"/>
          <w:rFonts w:eastAsia="Verdana"/>
        </w:rPr>
        <w:t>V takovém případě by měla být neprodleně zahájena vhodná léčba.</w:t>
      </w:r>
    </w:p>
    <w:p w14:paraId="4337E66D" w14:textId="77777777" w:rsidR="00935D0E" w:rsidRPr="00F30D3F" w:rsidRDefault="00935D0E" w:rsidP="00935D0E">
      <w:pPr>
        <w:rPr>
          <w:b/>
        </w:rPr>
      </w:pPr>
    </w:p>
    <w:p w14:paraId="285810CC" w14:textId="46223077" w:rsidR="00935D0E" w:rsidRPr="00995A7D" w:rsidRDefault="00935D0E" w:rsidP="00935D0E">
      <w:pPr>
        <w:rPr>
          <w:i/>
          <w:iCs/>
          <w:szCs w:val="22"/>
        </w:rPr>
      </w:pPr>
      <w:r w:rsidRPr="00B41D57">
        <w:t>Hlášení nežádoucích účinků je důležité. Umožňuje nepřetržité sledování bezpečnosti přípravku. Jestliže zaznamenáte jakékoliv nežádoucí účinky, a to i takové, které nejsou uvedeny v této příbalové informaci, nebo si myslíte, že léčivo nefunguje, obraťte se prosím nejprve na svého veterinárního lékaře. Nežádoucí účinky můžete hlásit také držitel</w:t>
      </w:r>
      <w:r>
        <w:t>i</w:t>
      </w:r>
      <w:r w:rsidRPr="00B41D57">
        <w:t xml:space="preserve"> rozhodnutí o registraci </w:t>
      </w:r>
      <w:r>
        <w:t xml:space="preserve">nebo jeho </w:t>
      </w:r>
      <w:r w:rsidRPr="00B41D57">
        <w:t>místní</w:t>
      </w:r>
      <w:r>
        <w:t>mu</w:t>
      </w:r>
      <w:r w:rsidRPr="00B41D57">
        <w:t xml:space="preserve"> zástupc</w:t>
      </w:r>
      <w:r>
        <w:t>i</w:t>
      </w:r>
      <w:r w:rsidRPr="00B41D57">
        <w:t xml:space="preserve"> s využitím kontaktních údajů uvedených na konci této příbalové informace nebo prostřednictvím národního systému hlášení nežádoucích účinků</w:t>
      </w:r>
      <w:r>
        <w:t>:</w:t>
      </w:r>
      <w:r w:rsidRPr="00B41D57">
        <w:t xml:space="preserve"> </w:t>
      </w:r>
    </w:p>
    <w:p w14:paraId="24971C39" w14:textId="77777777" w:rsidR="00CD48CA" w:rsidRDefault="00CD48CA" w:rsidP="00935D0E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eastAsia="en-GB"/>
        </w:rPr>
      </w:pPr>
    </w:p>
    <w:p w14:paraId="22ECCA4C" w14:textId="4996430D" w:rsidR="00935D0E" w:rsidRPr="00935D0E" w:rsidRDefault="00935D0E" w:rsidP="00935D0E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eastAsia="en-GB"/>
        </w:rPr>
      </w:pPr>
      <w:r w:rsidRPr="00935D0E">
        <w:rPr>
          <w:color w:val="000000"/>
          <w:szCs w:val="22"/>
          <w:lang w:eastAsia="en-GB"/>
        </w:rPr>
        <w:t xml:space="preserve">Ústav pro státní kontrolu veterinárních biopreparátů a léčiv </w:t>
      </w:r>
    </w:p>
    <w:p w14:paraId="71198E23" w14:textId="77777777" w:rsidR="00935D0E" w:rsidRPr="00935D0E" w:rsidRDefault="00935D0E" w:rsidP="00935D0E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eastAsia="en-GB"/>
        </w:rPr>
      </w:pPr>
      <w:r w:rsidRPr="00935D0E">
        <w:rPr>
          <w:color w:val="000000"/>
          <w:szCs w:val="22"/>
          <w:lang w:eastAsia="en-GB"/>
        </w:rPr>
        <w:t>Hudcova 232/</w:t>
      </w:r>
      <w:proofErr w:type="gramStart"/>
      <w:r w:rsidRPr="00935D0E">
        <w:rPr>
          <w:color w:val="000000"/>
          <w:szCs w:val="22"/>
          <w:lang w:eastAsia="en-GB"/>
        </w:rPr>
        <w:t>56a</w:t>
      </w:r>
      <w:proofErr w:type="gramEnd"/>
      <w:r w:rsidRPr="00935D0E">
        <w:rPr>
          <w:color w:val="000000"/>
          <w:szCs w:val="22"/>
          <w:lang w:eastAsia="en-GB"/>
        </w:rPr>
        <w:t xml:space="preserve"> </w:t>
      </w:r>
    </w:p>
    <w:p w14:paraId="7C6ECE52" w14:textId="77777777" w:rsidR="00935D0E" w:rsidRPr="00935D0E" w:rsidRDefault="00935D0E" w:rsidP="00935D0E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eastAsia="en-GB"/>
        </w:rPr>
      </w:pPr>
      <w:r w:rsidRPr="00935D0E">
        <w:rPr>
          <w:color w:val="000000"/>
          <w:szCs w:val="22"/>
          <w:lang w:eastAsia="en-GB"/>
        </w:rPr>
        <w:t xml:space="preserve">621 00 Brno </w:t>
      </w:r>
    </w:p>
    <w:p w14:paraId="41EE1880" w14:textId="77777777" w:rsidR="00935D0E" w:rsidRPr="00935D0E" w:rsidRDefault="00935D0E" w:rsidP="00935D0E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eastAsia="en-GB"/>
        </w:rPr>
      </w:pPr>
      <w:r w:rsidRPr="00935D0E">
        <w:rPr>
          <w:color w:val="000000"/>
          <w:szCs w:val="22"/>
          <w:lang w:eastAsia="en-GB"/>
        </w:rPr>
        <w:t xml:space="preserve">tel.: +420 720 940 693 </w:t>
      </w:r>
    </w:p>
    <w:p w14:paraId="662EB1F3" w14:textId="77777777" w:rsidR="00935D0E" w:rsidRPr="00935D0E" w:rsidRDefault="00935D0E" w:rsidP="00935D0E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FF"/>
          <w:szCs w:val="22"/>
          <w:lang w:eastAsia="en-GB"/>
        </w:rPr>
      </w:pPr>
      <w:r w:rsidRPr="00935D0E">
        <w:rPr>
          <w:color w:val="000000"/>
          <w:szCs w:val="22"/>
          <w:lang w:eastAsia="en-GB"/>
        </w:rPr>
        <w:t xml:space="preserve">Mail: </w:t>
      </w:r>
      <w:r w:rsidRPr="00935D0E">
        <w:rPr>
          <w:color w:val="0000FF"/>
          <w:szCs w:val="22"/>
          <w:lang w:eastAsia="en-GB"/>
        </w:rPr>
        <w:t xml:space="preserve">adr@uskvbl.cz </w:t>
      </w:r>
    </w:p>
    <w:p w14:paraId="691CBB97" w14:textId="13A3612E" w:rsidR="00C114FF" w:rsidRPr="00B41D57" w:rsidRDefault="00935D0E" w:rsidP="00935D0E">
      <w:pPr>
        <w:tabs>
          <w:tab w:val="clear" w:pos="567"/>
        </w:tabs>
        <w:spacing w:line="240" w:lineRule="auto"/>
        <w:rPr>
          <w:iCs/>
          <w:szCs w:val="22"/>
        </w:rPr>
      </w:pPr>
      <w:r w:rsidRPr="00935D0E">
        <w:rPr>
          <w:color w:val="000000"/>
          <w:szCs w:val="22"/>
          <w:lang w:eastAsia="en-GB"/>
        </w:rPr>
        <w:t xml:space="preserve">Webové stránky: </w:t>
      </w:r>
      <w:r w:rsidRPr="00935D0E">
        <w:rPr>
          <w:color w:val="0000FF"/>
          <w:szCs w:val="22"/>
          <w:lang w:eastAsia="en-GB"/>
        </w:rPr>
        <w:t xml:space="preserve">http://www.uskvbl.cz/cs/farmakovigilance </w:t>
      </w:r>
    </w:p>
    <w:p w14:paraId="29BF4B88" w14:textId="169C3DA4" w:rsidR="00E124D3" w:rsidRPr="00C341E6" w:rsidRDefault="00E124D3" w:rsidP="00E124D3">
      <w:pPr>
        <w:tabs>
          <w:tab w:val="left" w:pos="-720"/>
        </w:tabs>
        <w:suppressAutoHyphens/>
        <w:rPr>
          <w:noProof/>
          <w:szCs w:val="22"/>
        </w:rPr>
      </w:pPr>
    </w:p>
    <w:p w14:paraId="45F29FC5" w14:textId="77777777" w:rsidR="00F520FE" w:rsidRPr="00B41D57" w:rsidRDefault="00F520FE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7E81E97" w14:textId="77777777" w:rsidR="00C114FF" w:rsidRPr="00B41D57" w:rsidRDefault="006F6D65" w:rsidP="00B13B6D">
      <w:pPr>
        <w:pStyle w:val="Style1"/>
      </w:pPr>
      <w:r w:rsidRPr="00B41D57">
        <w:rPr>
          <w:highlight w:val="lightGray"/>
        </w:rPr>
        <w:t>8.</w:t>
      </w:r>
      <w:r w:rsidRPr="00B41D57">
        <w:tab/>
        <w:t>Dávkování pro každý druh, cesty a způsob podání</w:t>
      </w:r>
    </w:p>
    <w:p w14:paraId="098C29FA" w14:textId="0B983E33" w:rsidR="00935D0E" w:rsidRPr="00C314C7" w:rsidRDefault="00012D08" w:rsidP="00935D0E">
      <w:pPr>
        <w:pStyle w:val="Zkladntextodsazen2"/>
        <w:ind w:left="0" w:firstLine="0"/>
        <w:rPr>
          <w:b w:val="0"/>
        </w:rPr>
      </w:pPr>
      <w:r>
        <w:rPr>
          <w:b w:val="0"/>
        </w:rPr>
        <w:t>S</w:t>
      </w:r>
      <w:r w:rsidR="00935D0E" w:rsidRPr="00C314C7">
        <w:rPr>
          <w:b w:val="0"/>
        </w:rPr>
        <w:t>ubkutánn</w:t>
      </w:r>
      <w:r>
        <w:rPr>
          <w:b w:val="0"/>
        </w:rPr>
        <w:t>í podání</w:t>
      </w:r>
      <w:r w:rsidR="00935D0E" w:rsidRPr="00C314C7">
        <w:rPr>
          <w:b w:val="0"/>
        </w:rPr>
        <w:t>, nejlépe v krajině za lopatkou.</w:t>
      </w:r>
    </w:p>
    <w:p w14:paraId="6EEA338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B9A9C75" w14:textId="6A96DEFA" w:rsidR="00935D0E" w:rsidRPr="00C314C7" w:rsidRDefault="00935D0E" w:rsidP="00935D0E">
      <w:pPr>
        <w:pStyle w:val="Zkladntext3"/>
        <w:rPr>
          <w:b w:val="0"/>
        </w:rPr>
      </w:pPr>
      <w:r w:rsidRPr="00C314C7">
        <w:rPr>
          <w:b w:val="0"/>
        </w:rPr>
        <w:t>Dávka - 1 ml bez ohledu na stáří, hmotnost a plemeno jedince</w:t>
      </w:r>
      <w:r w:rsidR="00CD48CA">
        <w:rPr>
          <w:b w:val="0"/>
        </w:rPr>
        <w:t>.</w:t>
      </w:r>
    </w:p>
    <w:p w14:paraId="2BADA9BF" w14:textId="77777777" w:rsidR="00935D0E" w:rsidRPr="00C314C7" w:rsidRDefault="00935D0E" w:rsidP="00935D0E">
      <w:pPr>
        <w:pStyle w:val="Zkladntext3"/>
        <w:rPr>
          <w:b w:val="0"/>
        </w:rPr>
      </w:pPr>
    </w:p>
    <w:p w14:paraId="4055DF46" w14:textId="77777777" w:rsidR="00935D0E" w:rsidRPr="00C314C7" w:rsidRDefault="00935D0E" w:rsidP="00935D0E">
      <w:pPr>
        <w:pStyle w:val="Zkladntext3"/>
        <w:rPr>
          <w:b w:val="0"/>
          <w:u w:val="single"/>
        </w:rPr>
      </w:pPr>
      <w:r w:rsidRPr="00C314C7">
        <w:rPr>
          <w:b w:val="0"/>
          <w:u w:val="single"/>
        </w:rPr>
        <w:t>Vakcinační schéma:</w:t>
      </w:r>
    </w:p>
    <w:p w14:paraId="396366EF" w14:textId="77777777" w:rsidR="00935D0E" w:rsidRPr="00C314C7" w:rsidRDefault="00935D0E" w:rsidP="00935D0E">
      <w:pPr>
        <w:pStyle w:val="Zkladntext3"/>
        <w:rPr>
          <w:b w:val="0"/>
        </w:rPr>
      </w:pPr>
      <w:r w:rsidRPr="00C314C7">
        <w:rPr>
          <w:b w:val="0"/>
        </w:rPr>
        <w:t>Základní vakcinace:</w:t>
      </w:r>
    </w:p>
    <w:p w14:paraId="3570A4E2" w14:textId="77777777" w:rsidR="00935D0E" w:rsidRPr="00CB58C4" w:rsidRDefault="00935D0E" w:rsidP="00935D0E">
      <w:pPr>
        <w:tabs>
          <w:tab w:val="left" w:pos="709"/>
          <w:tab w:val="left" w:pos="1276"/>
        </w:tabs>
        <w:jc w:val="both"/>
      </w:pPr>
      <w:r w:rsidRPr="00CB58C4">
        <w:t>Dvě vakcinace v intervalu 3-4 týdnů.</w:t>
      </w:r>
    </w:p>
    <w:p w14:paraId="3D724592" w14:textId="2AEA8781" w:rsidR="00935D0E" w:rsidRPr="00C314C7" w:rsidRDefault="00935D0E" w:rsidP="00935D0E">
      <w:pPr>
        <w:pStyle w:val="Zkladntext3"/>
        <w:rPr>
          <w:b w:val="0"/>
        </w:rPr>
      </w:pPr>
      <w:r w:rsidRPr="00C314C7">
        <w:rPr>
          <w:b w:val="0"/>
        </w:rPr>
        <w:t xml:space="preserve">První vakcinace jednou dávkou vakcíny </w:t>
      </w:r>
      <w:proofErr w:type="spellStart"/>
      <w:r w:rsidRPr="00C314C7">
        <w:rPr>
          <w:b w:val="0"/>
        </w:rPr>
        <w:t>Biofel</w:t>
      </w:r>
      <w:proofErr w:type="spellEnd"/>
      <w:r w:rsidRPr="00C314C7">
        <w:rPr>
          <w:b w:val="0"/>
        </w:rPr>
        <w:t xml:space="preserve"> PCH u koťat od stáří </w:t>
      </w:r>
      <w:r w:rsidR="00CD48CA" w:rsidRPr="00C314C7">
        <w:rPr>
          <w:b w:val="0"/>
        </w:rPr>
        <w:t>8–10</w:t>
      </w:r>
      <w:r w:rsidRPr="00C314C7">
        <w:rPr>
          <w:b w:val="0"/>
        </w:rPr>
        <w:t xml:space="preserve"> týdnů a druhá vakcinace jednou dávkou vakcíny </w:t>
      </w:r>
      <w:proofErr w:type="spellStart"/>
      <w:r w:rsidRPr="00C314C7">
        <w:rPr>
          <w:b w:val="0"/>
        </w:rPr>
        <w:t>Biofel</w:t>
      </w:r>
      <w:proofErr w:type="spellEnd"/>
      <w:r w:rsidRPr="00C314C7">
        <w:rPr>
          <w:b w:val="0"/>
        </w:rPr>
        <w:t xml:space="preserve"> PCHR od stáří 3 měsíců.</w:t>
      </w:r>
    </w:p>
    <w:p w14:paraId="63E3D937" w14:textId="77777777" w:rsidR="00935D0E" w:rsidRPr="00C314C7" w:rsidRDefault="00935D0E" w:rsidP="00935D0E">
      <w:pPr>
        <w:pStyle w:val="Zkladntext3"/>
        <w:rPr>
          <w:b w:val="0"/>
        </w:rPr>
      </w:pPr>
    </w:p>
    <w:p w14:paraId="3710F164" w14:textId="77777777" w:rsidR="00935D0E" w:rsidRPr="00C314C7" w:rsidRDefault="00935D0E" w:rsidP="00935D0E">
      <w:pPr>
        <w:pStyle w:val="Zkladntext3"/>
        <w:rPr>
          <w:b w:val="0"/>
        </w:rPr>
      </w:pPr>
      <w:r w:rsidRPr="00C314C7">
        <w:rPr>
          <w:b w:val="0"/>
        </w:rPr>
        <w:t>Revakcinace:</w:t>
      </w:r>
    </w:p>
    <w:p w14:paraId="20095E13" w14:textId="77777777" w:rsidR="00935D0E" w:rsidRPr="00C314C7" w:rsidRDefault="00935D0E" w:rsidP="00935D0E">
      <w:pPr>
        <w:pStyle w:val="Zkladntext3"/>
        <w:rPr>
          <w:b w:val="0"/>
        </w:rPr>
      </w:pPr>
      <w:r w:rsidRPr="00C314C7">
        <w:rPr>
          <w:b w:val="0"/>
        </w:rPr>
        <w:t xml:space="preserve">Další pravidelné revakcinace vakcínou </w:t>
      </w:r>
      <w:proofErr w:type="spellStart"/>
      <w:r w:rsidRPr="00C314C7">
        <w:rPr>
          <w:b w:val="0"/>
        </w:rPr>
        <w:t>Biofel</w:t>
      </w:r>
      <w:proofErr w:type="spellEnd"/>
      <w:r w:rsidRPr="00C314C7">
        <w:rPr>
          <w:b w:val="0"/>
        </w:rPr>
        <w:t xml:space="preserve"> PCHR se provádějí ve 12 měsíčních intervalech.</w:t>
      </w:r>
    </w:p>
    <w:p w14:paraId="29C70C52" w14:textId="77777777" w:rsidR="00C80401" w:rsidRPr="00B41D57" w:rsidRDefault="00C8040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3076A3" w14:textId="77777777" w:rsidR="00C114FF" w:rsidRPr="00B41D57" w:rsidRDefault="006F6D65" w:rsidP="00B13B6D">
      <w:pPr>
        <w:pStyle w:val="Style1"/>
      </w:pPr>
      <w:r w:rsidRPr="00B41D57">
        <w:rPr>
          <w:highlight w:val="lightGray"/>
        </w:rPr>
        <w:t>9.</w:t>
      </w:r>
      <w:r w:rsidRPr="00B41D57">
        <w:tab/>
        <w:t>Informace o správném podávání</w:t>
      </w:r>
    </w:p>
    <w:p w14:paraId="624424AD" w14:textId="77777777" w:rsidR="00F520FE" w:rsidRPr="00B41D57" w:rsidRDefault="00F520FE" w:rsidP="00F520FE">
      <w:pPr>
        <w:tabs>
          <w:tab w:val="clear" w:pos="567"/>
        </w:tabs>
        <w:spacing w:line="240" w:lineRule="auto"/>
        <w:rPr>
          <w:szCs w:val="22"/>
        </w:rPr>
      </w:pPr>
    </w:p>
    <w:p w14:paraId="2070C697" w14:textId="77777777" w:rsidR="00012D08" w:rsidRPr="007369AB" w:rsidRDefault="00012D08" w:rsidP="00012D08">
      <w:pPr>
        <w:pStyle w:val="Zkladntext3"/>
        <w:rPr>
          <w:b w:val="0"/>
          <w:bCs/>
          <w:szCs w:val="24"/>
        </w:rPr>
      </w:pPr>
      <w:r w:rsidRPr="007369AB">
        <w:rPr>
          <w:b w:val="0"/>
          <w:bCs/>
          <w:szCs w:val="24"/>
        </w:rPr>
        <w:t>Před použitím dobře protřepejte.</w:t>
      </w:r>
    </w:p>
    <w:p w14:paraId="208153DD" w14:textId="77777777" w:rsidR="001B26EB" w:rsidRPr="00B41D57" w:rsidRDefault="001B26EB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C7AFC49" w14:textId="77777777" w:rsidR="00DB468A" w:rsidRPr="00B41D57" w:rsidRDefault="006F6D65" w:rsidP="00B13B6D">
      <w:pPr>
        <w:pStyle w:val="Style1"/>
      </w:pPr>
      <w:r w:rsidRPr="00B41D57">
        <w:rPr>
          <w:highlight w:val="lightGray"/>
        </w:rPr>
        <w:t>10.</w:t>
      </w:r>
      <w:r w:rsidRPr="00B41D57">
        <w:tab/>
        <w:t>Ochranné lhůty</w:t>
      </w:r>
    </w:p>
    <w:p w14:paraId="352D3C6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8513F36" w14:textId="77777777" w:rsidR="00935D0E" w:rsidRPr="00F30D3F" w:rsidRDefault="00935D0E" w:rsidP="00935D0E">
      <w:pPr>
        <w:rPr>
          <w:iCs/>
        </w:rPr>
      </w:pPr>
      <w:r>
        <w:rPr>
          <w:iCs/>
        </w:rPr>
        <w:t>Neuplatňuje se.</w:t>
      </w:r>
    </w:p>
    <w:p w14:paraId="237445D8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EA828F0" w14:textId="77777777" w:rsidR="00C114FF" w:rsidRPr="00B41D57" w:rsidRDefault="006F6D65" w:rsidP="00B13B6D">
      <w:pPr>
        <w:pStyle w:val="Style1"/>
      </w:pPr>
      <w:r w:rsidRPr="00B41D57">
        <w:rPr>
          <w:highlight w:val="lightGray"/>
        </w:rPr>
        <w:t>11.</w:t>
      </w:r>
      <w:r w:rsidRPr="00B41D57">
        <w:tab/>
        <w:t>Zvláštní opatření pro uchovávání</w:t>
      </w:r>
    </w:p>
    <w:p w14:paraId="5437653D" w14:textId="77777777" w:rsidR="00C114FF" w:rsidRPr="00B41D57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5700D5F0" w14:textId="49C12B00" w:rsidR="00935D0E" w:rsidRPr="00F30D3F" w:rsidRDefault="00935D0E" w:rsidP="00935D0E">
      <w:r w:rsidRPr="00B41D57">
        <w:t xml:space="preserve">Uchovávejte </w:t>
      </w:r>
      <w:r w:rsidRPr="00F30D3F">
        <w:t>mimo dohled a dosah dětí.</w:t>
      </w:r>
    </w:p>
    <w:p w14:paraId="561C2D15" w14:textId="77777777" w:rsidR="00935D0E" w:rsidRPr="00F30D3F" w:rsidRDefault="00935D0E" w:rsidP="00935D0E"/>
    <w:p w14:paraId="11FA50C1" w14:textId="77777777" w:rsidR="00935D0E" w:rsidRPr="00F30D3F" w:rsidRDefault="00935D0E" w:rsidP="00935D0E">
      <w:pPr>
        <w:ind w:right="-318"/>
      </w:pPr>
      <w:r w:rsidRPr="00F30D3F">
        <w:t>Uchovávejte v chladničce (2</w:t>
      </w:r>
      <w:r w:rsidRPr="00F30D3F">
        <w:sym w:font="Symbol" w:char="F0B0"/>
      </w:r>
      <w:proofErr w:type="gramStart"/>
      <w:r w:rsidRPr="00F30D3F">
        <w:t>C – 8</w:t>
      </w:r>
      <w:proofErr w:type="gramEnd"/>
      <w:r w:rsidRPr="00F30D3F">
        <w:sym w:font="Symbol" w:char="F0B0"/>
      </w:r>
      <w:r w:rsidRPr="00F30D3F">
        <w:t>C).</w:t>
      </w:r>
    </w:p>
    <w:p w14:paraId="4AF8B296" w14:textId="77777777" w:rsidR="00935D0E" w:rsidRPr="00F30D3F" w:rsidRDefault="00935D0E" w:rsidP="00935D0E">
      <w:pPr>
        <w:ind w:right="-318"/>
      </w:pPr>
      <w:r w:rsidRPr="00F30D3F">
        <w:t>Chraňte před mrazem.</w:t>
      </w:r>
    </w:p>
    <w:p w14:paraId="41E8005B" w14:textId="77777777" w:rsidR="00935D0E" w:rsidRPr="00F30D3F" w:rsidRDefault="00935D0E" w:rsidP="00935D0E">
      <w:pPr>
        <w:ind w:right="-318"/>
      </w:pPr>
      <w:r w:rsidRPr="00F30D3F">
        <w:t>Chraňte před světlem.</w:t>
      </w:r>
    </w:p>
    <w:p w14:paraId="7C62710E" w14:textId="77777777" w:rsidR="00935D0E" w:rsidRPr="00F30D3F" w:rsidRDefault="00935D0E" w:rsidP="00935D0E">
      <w:pPr>
        <w:ind w:right="-2"/>
      </w:pPr>
    </w:p>
    <w:p w14:paraId="7B904DFE" w14:textId="41725BC2" w:rsidR="00935D0E" w:rsidRPr="00B41D57" w:rsidRDefault="00935D0E" w:rsidP="00935D0E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B41D57">
        <w:t>Nepoužívejte tento veterinární léčivý přípravek po uplynutí doby použitelnosti uvedené na etiketě po E</w:t>
      </w:r>
      <w:r>
        <w:t>xp</w:t>
      </w:r>
      <w:r w:rsidRPr="00B41D57">
        <w:t>. Doba použitelnosti končí posledním dnem v uvedeném měsíci.</w:t>
      </w:r>
    </w:p>
    <w:p w14:paraId="538310BC" w14:textId="77777777" w:rsidR="00935D0E" w:rsidRPr="00F30D3F" w:rsidRDefault="00935D0E" w:rsidP="00935D0E">
      <w:pPr>
        <w:ind w:right="-2"/>
      </w:pPr>
    </w:p>
    <w:p w14:paraId="6625DC0E" w14:textId="77777777" w:rsidR="00935D0E" w:rsidRPr="00F30D3F" w:rsidRDefault="00935D0E" w:rsidP="00935D0E">
      <w:pPr>
        <w:ind w:right="-2"/>
      </w:pPr>
      <w:r w:rsidRPr="00F30D3F">
        <w:t xml:space="preserve">Doba použitelnosti po prvním otevření vnitřního obalu: </w:t>
      </w:r>
      <w:r>
        <w:t>8 hodin</w:t>
      </w:r>
    </w:p>
    <w:p w14:paraId="06335F5D" w14:textId="77777777" w:rsidR="00C114FF" w:rsidRPr="00B41D57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6BF73524" w14:textId="77777777" w:rsidR="0043320A" w:rsidRPr="00B41D57" w:rsidRDefault="004332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5BE9B45" w14:textId="4E33F251" w:rsidR="00C114FF" w:rsidRPr="00B41D57" w:rsidRDefault="006F6D65" w:rsidP="00B13B6D">
      <w:pPr>
        <w:pStyle w:val="Style1"/>
      </w:pPr>
      <w:r w:rsidRPr="00B41D57">
        <w:rPr>
          <w:highlight w:val="lightGray"/>
        </w:rPr>
        <w:t>12.</w:t>
      </w:r>
      <w:r w:rsidRPr="00B41D57">
        <w:tab/>
        <w:t xml:space="preserve">Zvláštní opatření pro </w:t>
      </w:r>
      <w:r w:rsidR="00CF069C" w:rsidRPr="00B41D57">
        <w:t>likvidaci</w:t>
      </w:r>
    </w:p>
    <w:p w14:paraId="7C575CD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2BDF3F4" w14:textId="460E7862" w:rsidR="006F6D65" w:rsidRPr="00B41D57" w:rsidRDefault="006F6D65" w:rsidP="006F6D65">
      <w:pPr>
        <w:tabs>
          <w:tab w:val="clear" w:pos="567"/>
        </w:tabs>
        <w:spacing w:line="240" w:lineRule="auto"/>
        <w:rPr>
          <w:szCs w:val="22"/>
        </w:rPr>
      </w:pPr>
      <w:r w:rsidRPr="00B41D57">
        <w:t>Léčivé přípravky se nesmí likvidovat prostřednictvím odpadní vody či domovního odpadu.</w:t>
      </w:r>
    </w:p>
    <w:p w14:paraId="2C44B946" w14:textId="77777777" w:rsidR="006F6D65" w:rsidRPr="00B41D57" w:rsidRDefault="006F6D65" w:rsidP="006F6D65">
      <w:pPr>
        <w:tabs>
          <w:tab w:val="clear" w:pos="567"/>
        </w:tabs>
        <w:spacing w:line="240" w:lineRule="auto"/>
        <w:rPr>
          <w:szCs w:val="22"/>
        </w:rPr>
      </w:pPr>
    </w:p>
    <w:p w14:paraId="418E6017" w14:textId="77777777" w:rsidR="006F6D65" w:rsidRPr="00B41D57" w:rsidRDefault="006F6D65" w:rsidP="006F6D65">
      <w:pPr>
        <w:rPr>
          <w:szCs w:val="22"/>
        </w:rPr>
      </w:pPr>
      <w:r w:rsidRPr="00B41D57">
        <w:t>Všechen nepoužitý veterinární léčivý přípravek nebo odpad, který pochází z tohoto přípravku, likvidujte odevzdáním v souladu s místními požadavky a platnými národními systémy sběru. Tato opatření napomáhají chránit životní prostředí.</w:t>
      </w:r>
    </w:p>
    <w:p w14:paraId="0E092F7F" w14:textId="77777777" w:rsidR="006F6D65" w:rsidRPr="00B41D57" w:rsidRDefault="006F6D65" w:rsidP="006F6D65">
      <w:pPr>
        <w:tabs>
          <w:tab w:val="clear" w:pos="567"/>
        </w:tabs>
        <w:spacing w:line="240" w:lineRule="auto"/>
        <w:rPr>
          <w:szCs w:val="22"/>
        </w:rPr>
      </w:pPr>
    </w:p>
    <w:p w14:paraId="116FC626" w14:textId="6CD51EA3" w:rsidR="006F6D65" w:rsidRPr="00B41D57" w:rsidRDefault="006F6D65" w:rsidP="006F6D65">
      <w:pPr>
        <w:tabs>
          <w:tab w:val="clear" w:pos="567"/>
        </w:tabs>
        <w:spacing w:line="240" w:lineRule="auto"/>
        <w:rPr>
          <w:szCs w:val="22"/>
        </w:rPr>
      </w:pPr>
      <w:r w:rsidRPr="00B41D57">
        <w:t>O možnostech likvidace nepotřebných léčivých přípravků se poraďte s vaším veterinárním lékařem nebo</w:t>
      </w:r>
      <w:r>
        <w:t xml:space="preserve"> </w:t>
      </w:r>
      <w:r w:rsidRPr="00B41D57">
        <w:t>lékárníkem.</w:t>
      </w:r>
    </w:p>
    <w:p w14:paraId="06DB9A21" w14:textId="77777777" w:rsidR="00DB468A" w:rsidRPr="00B41D57" w:rsidRDefault="00DB468A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31B48E2D" w14:textId="77777777" w:rsidR="00DB468A" w:rsidRPr="00B41D57" w:rsidRDefault="006F6D65" w:rsidP="00B13B6D">
      <w:pPr>
        <w:pStyle w:val="Style1"/>
      </w:pPr>
      <w:r w:rsidRPr="00B41D57">
        <w:rPr>
          <w:highlight w:val="lightGray"/>
        </w:rPr>
        <w:t>13.</w:t>
      </w:r>
      <w:r w:rsidRPr="00B41D57">
        <w:tab/>
        <w:t>Klasifikace veterinárních léčivých přípravků</w:t>
      </w:r>
    </w:p>
    <w:p w14:paraId="76BF11F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446344" w14:textId="77777777" w:rsidR="006F6D65" w:rsidRPr="008F58A0" w:rsidRDefault="006F6D65" w:rsidP="006F6D65">
      <w:pPr>
        <w:ind w:right="-2"/>
      </w:pPr>
      <w:r w:rsidRPr="008F567A">
        <w:t>Veterinární léčivý přípravek je vydáván pouze na předpis.</w:t>
      </w:r>
    </w:p>
    <w:p w14:paraId="1B2009DE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7274FDB" w14:textId="77777777" w:rsidR="00DB468A" w:rsidRPr="00B41D57" w:rsidRDefault="006F6D65" w:rsidP="00B13B6D">
      <w:pPr>
        <w:pStyle w:val="Style1"/>
      </w:pPr>
      <w:r w:rsidRPr="00B41D57">
        <w:rPr>
          <w:highlight w:val="lightGray"/>
        </w:rPr>
        <w:t>14.</w:t>
      </w:r>
      <w:r w:rsidRPr="00B41D57">
        <w:tab/>
        <w:t>Registrační čísla a velikosti balení</w:t>
      </w:r>
    </w:p>
    <w:p w14:paraId="7A2F65F6" w14:textId="77777777" w:rsidR="00DB468A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1BDBC5F" w14:textId="77777777" w:rsidR="006F6D65" w:rsidRPr="003E0E21" w:rsidRDefault="006F6D65" w:rsidP="006F6D65">
      <w:pPr>
        <w:rPr>
          <w:noProof/>
          <w:lang w:eastAsia="cs-CZ"/>
        </w:rPr>
      </w:pPr>
      <w:r w:rsidRPr="006F6D65">
        <w:rPr>
          <w:b/>
          <w:bCs/>
        </w:rPr>
        <w:t>Registrační číslo:</w:t>
      </w:r>
      <w:r>
        <w:rPr>
          <w:b/>
          <w:bCs/>
        </w:rPr>
        <w:t xml:space="preserve"> </w:t>
      </w:r>
      <w:bookmarkStart w:id="1" w:name="_Hlk229403226"/>
      <w:r>
        <w:rPr>
          <w:noProof/>
          <w:lang w:eastAsia="cs-CZ"/>
        </w:rPr>
        <w:t>97/004</w:t>
      </w:r>
      <w:r w:rsidRPr="003E0E21">
        <w:rPr>
          <w:noProof/>
          <w:lang w:eastAsia="cs-CZ"/>
        </w:rPr>
        <w:t xml:space="preserve">/06-C </w:t>
      </w:r>
    </w:p>
    <w:bookmarkEnd w:id="1"/>
    <w:p w14:paraId="5178A537" w14:textId="77777777" w:rsidR="006F6D65" w:rsidRPr="00B41D57" w:rsidRDefault="006F6D65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2BA1801" w14:textId="77777777" w:rsidR="006F6D65" w:rsidRPr="008F58A0" w:rsidRDefault="006F6D65" w:rsidP="006F6D65">
      <w:pPr>
        <w:rPr>
          <w:b/>
          <w:bCs/>
        </w:rPr>
      </w:pPr>
      <w:r w:rsidRPr="008F58A0">
        <w:rPr>
          <w:b/>
          <w:bCs/>
        </w:rPr>
        <w:t>Velikosti balení:</w:t>
      </w:r>
    </w:p>
    <w:p w14:paraId="38377E22" w14:textId="77777777" w:rsidR="006F6D65" w:rsidRPr="005B50AD" w:rsidRDefault="006F6D65" w:rsidP="006F6D65">
      <w:pPr>
        <w:pStyle w:val="Zkladntext3"/>
        <w:rPr>
          <w:b w:val="0"/>
          <w:bCs/>
        </w:rPr>
      </w:pPr>
      <w:r w:rsidRPr="005B50AD">
        <w:rPr>
          <w:b w:val="0"/>
          <w:bCs/>
        </w:rPr>
        <w:t>2 x 1 dávka,10 x 1 dávka, 20 x 1 dávka, 100 x 1 dávka,</w:t>
      </w:r>
    </w:p>
    <w:p w14:paraId="43EEB8CB" w14:textId="77777777" w:rsidR="006F6D65" w:rsidRPr="008F58A0" w:rsidRDefault="006F6D65" w:rsidP="006F6D65">
      <w:r w:rsidRPr="008F58A0">
        <w:t>1 x 5 dávek, 5 x 5 dávek,10 x 5 dávek</w:t>
      </w:r>
    </w:p>
    <w:p w14:paraId="38341771" w14:textId="77777777" w:rsidR="006F6D65" w:rsidRDefault="006F6D65" w:rsidP="006F6D65"/>
    <w:p w14:paraId="41741FC5" w14:textId="77777777" w:rsidR="006F6D65" w:rsidRDefault="006F6D65" w:rsidP="006F6D65">
      <w:r w:rsidRPr="00F30D3F">
        <w:t>Na trhu nemusí být všechny velikost</w:t>
      </w:r>
      <w:r>
        <w:t>i balení.</w:t>
      </w:r>
    </w:p>
    <w:p w14:paraId="1E0A47F2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76CC22" w14:textId="77777777" w:rsidR="00C114FF" w:rsidRPr="00B41D57" w:rsidRDefault="006F6D65" w:rsidP="00B13B6D">
      <w:pPr>
        <w:pStyle w:val="Style1"/>
      </w:pPr>
      <w:r w:rsidRPr="00B41D57">
        <w:rPr>
          <w:highlight w:val="lightGray"/>
        </w:rPr>
        <w:t>15.</w:t>
      </w:r>
      <w:r w:rsidRPr="00B41D57">
        <w:tab/>
        <w:t>Datum poslední revize příbalové informace</w:t>
      </w:r>
    </w:p>
    <w:p w14:paraId="6781F72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F4C72C" w14:textId="6202335F" w:rsidR="00DB468A" w:rsidRPr="00B41D57" w:rsidRDefault="00CD48CA" w:rsidP="00DB468A">
      <w:pPr>
        <w:rPr>
          <w:szCs w:val="22"/>
        </w:rPr>
      </w:pPr>
      <w:r>
        <w:t>0</w:t>
      </w:r>
      <w:r w:rsidR="003B0D97">
        <w:t>6</w:t>
      </w:r>
      <w:r>
        <w:t>/2026</w:t>
      </w:r>
    </w:p>
    <w:p w14:paraId="78FB153C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C08D53" w14:textId="2F782BC2" w:rsidR="001F1C7E" w:rsidRDefault="006F6D65" w:rsidP="001F1C7E">
      <w:pPr>
        <w:tabs>
          <w:tab w:val="clear" w:pos="567"/>
        </w:tabs>
        <w:spacing w:line="240" w:lineRule="auto"/>
        <w:rPr>
          <w:szCs w:val="22"/>
        </w:rPr>
      </w:pPr>
      <w:r w:rsidRPr="00B41D57">
        <w:t>Podrobné informace o tomto veterinárním léčivém přípravku jsou k dispozici v databázi přípravků Unie</w:t>
      </w:r>
      <w:r>
        <w:t xml:space="preserve"> </w:t>
      </w:r>
      <w:r>
        <w:rPr>
          <w:szCs w:val="22"/>
        </w:rPr>
        <w:t>(</w:t>
      </w:r>
      <w:hyperlink r:id="rId8" w:history="1">
        <w:r w:rsidR="001F1C7E" w:rsidRPr="001D6052"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 w:rsidRPr="004620A4">
        <w:rPr>
          <w:szCs w:val="22"/>
        </w:rPr>
        <w:t>.</w:t>
      </w:r>
    </w:p>
    <w:p w14:paraId="30336BC6" w14:textId="3FBA4A8B" w:rsidR="00CD48CA" w:rsidRDefault="00CD48CA" w:rsidP="001F1C7E">
      <w:pPr>
        <w:tabs>
          <w:tab w:val="clear" w:pos="567"/>
        </w:tabs>
        <w:spacing w:line="240" w:lineRule="auto"/>
        <w:rPr>
          <w:szCs w:val="22"/>
        </w:rPr>
      </w:pPr>
    </w:p>
    <w:p w14:paraId="3F4956D1" w14:textId="77777777" w:rsidR="00CD48CA" w:rsidRPr="00B41D57" w:rsidRDefault="00CD48CA" w:rsidP="00CD48CA">
      <w:pPr>
        <w:ind w:right="-1"/>
        <w:rPr>
          <w:szCs w:val="22"/>
        </w:rPr>
      </w:pPr>
      <w:r w:rsidRPr="003848CD">
        <w:rPr>
          <w:szCs w:val="22"/>
        </w:rPr>
        <w:t>Podrobné informace o tomto veterinárním léčivém přípravku naleznete také v národní databázi (</w:t>
      </w:r>
      <w:hyperlink r:id="rId9" w:history="1">
        <w:r w:rsidRPr="003848CD">
          <w:rPr>
            <w:rStyle w:val="Hypertextovodkaz"/>
            <w:szCs w:val="22"/>
          </w:rPr>
          <w:t>https://www.uskvbl.cz</w:t>
        </w:r>
      </w:hyperlink>
      <w:r w:rsidRPr="003848CD">
        <w:rPr>
          <w:szCs w:val="22"/>
        </w:rPr>
        <w:t>).</w:t>
      </w:r>
    </w:p>
    <w:p w14:paraId="79F8C20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  <w:bookmarkStart w:id="2" w:name="_GoBack"/>
      <w:bookmarkEnd w:id="2"/>
    </w:p>
    <w:p w14:paraId="573985A6" w14:textId="77777777" w:rsidR="00E70337" w:rsidRPr="00B41D57" w:rsidRDefault="00E7033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C9272A" w14:textId="77777777" w:rsidR="00DB468A" w:rsidRPr="00B41D57" w:rsidRDefault="006F6D65" w:rsidP="00B13B6D">
      <w:pPr>
        <w:pStyle w:val="Style1"/>
      </w:pPr>
      <w:r w:rsidRPr="00B41D57">
        <w:rPr>
          <w:highlight w:val="lightGray"/>
        </w:rPr>
        <w:t>16.</w:t>
      </w:r>
      <w:r w:rsidRPr="00B41D57">
        <w:tab/>
        <w:t>Kontaktní údaje</w:t>
      </w:r>
    </w:p>
    <w:p w14:paraId="43F06BB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625108" w14:textId="0CBE87C4" w:rsidR="00DB468A" w:rsidRPr="00B41D57" w:rsidRDefault="006F6D65" w:rsidP="00DB468A">
      <w:pPr>
        <w:rPr>
          <w:iCs/>
          <w:szCs w:val="22"/>
        </w:rPr>
      </w:pPr>
      <w:bookmarkStart w:id="3" w:name="_Hlk73552578"/>
      <w:r w:rsidRPr="00B41D57">
        <w:rPr>
          <w:iCs/>
          <w:szCs w:val="22"/>
          <w:u w:val="single"/>
        </w:rPr>
        <w:t>Držitel rozhodnutí o registraci a výrobce odpovědný za uvol</w:t>
      </w:r>
      <w:r w:rsidR="00FD642D" w:rsidRPr="00B41D57">
        <w:rPr>
          <w:iCs/>
          <w:szCs w:val="22"/>
          <w:u w:val="single"/>
        </w:rPr>
        <w:t>ně</w:t>
      </w:r>
      <w:r w:rsidRPr="00B41D57">
        <w:rPr>
          <w:iCs/>
          <w:szCs w:val="22"/>
          <w:u w:val="single"/>
        </w:rPr>
        <w:t>ní šarž</w:t>
      </w:r>
      <w:r w:rsidR="00FD642D" w:rsidRPr="00B41D57">
        <w:rPr>
          <w:iCs/>
          <w:szCs w:val="22"/>
          <w:u w:val="single"/>
        </w:rPr>
        <w:t>e</w:t>
      </w:r>
      <w:r>
        <w:rPr>
          <w:iCs/>
          <w:szCs w:val="22"/>
          <w:u w:val="single"/>
        </w:rPr>
        <w:t xml:space="preserve"> </w:t>
      </w:r>
      <w:r w:rsidRPr="00B41D57">
        <w:rPr>
          <w:iCs/>
          <w:szCs w:val="22"/>
          <w:u w:val="single"/>
        </w:rPr>
        <w:t>a kontaktní údaje pro hlášení podezření na nežádoucí účinky</w:t>
      </w:r>
      <w:r w:rsidRPr="00B41D57">
        <w:t>:</w:t>
      </w:r>
    </w:p>
    <w:p w14:paraId="1EAE892E" w14:textId="77777777" w:rsidR="006F6D65" w:rsidRPr="00577A19" w:rsidRDefault="006F6D65" w:rsidP="006F6D65">
      <w:pPr>
        <w:tabs>
          <w:tab w:val="clear" w:pos="567"/>
        </w:tabs>
        <w:spacing w:line="240" w:lineRule="auto"/>
        <w:rPr>
          <w:iCs/>
          <w:szCs w:val="22"/>
        </w:rPr>
      </w:pPr>
      <w:bookmarkStart w:id="4" w:name="_Hlk202432671"/>
      <w:bookmarkEnd w:id="3"/>
      <w:proofErr w:type="spellStart"/>
      <w:r w:rsidRPr="00577A19">
        <w:rPr>
          <w:iCs/>
          <w:szCs w:val="22"/>
        </w:rPr>
        <w:t>Bioveta</w:t>
      </w:r>
      <w:proofErr w:type="spellEnd"/>
      <w:r w:rsidRPr="00577A19">
        <w:rPr>
          <w:iCs/>
          <w:szCs w:val="22"/>
        </w:rPr>
        <w:t xml:space="preserve">, </w:t>
      </w:r>
      <w:proofErr w:type="spellStart"/>
      <w:r w:rsidRPr="00577A19">
        <w:rPr>
          <w:iCs/>
          <w:szCs w:val="22"/>
        </w:rPr>
        <w:t>a</w:t>
      </w:r>
      <w:proofErr w:type="gramStart"/>
      <w:r w:rsidRPr="00577A19">
        <w:rPr>
          <w:iCs/>
          <w:szCs w:val="22"/>
        </w:rPr>
        <w:t>,.s</w:t>
      </w:r>
      <w:proofErr w:type="spellEnd"/>
      <w:r w:rsidRPr="00577A19">
        <w:rPr>
          <w:iCs/>
          <w:szCs w:val="22"/>
        </w:rPr>
        <w:t>.</w:t>
      </w:r>
      <w:proofErr w:type="gramEnd"/>
      <w:r w:rsidRPr="00577A19">
        <w:rPr>
          <w:iCs/>
          <w:szCs w:val="22"/>
        </w:rPr>
        <w:t>, Komenského 212/12, 683 23 Ivanovice na Hané, Česká republika</w:t>
      </w:r>
    </w:p>
    <w:p w14:paraId="28D15C37" w14:textId="77777777" w:rsidR="006F6D65" w:rsidRPr="00577A19" w:rsidRDefault="006F6D65" w:rsidP="006F6D65">
      <w:pPr>
        <w:tabs>
          <w:tab w:val="clear" w:pos="567"/>
        </w:tabs>
        <w:spacing w:line="240" w:lineRule="auto"/>
        <w:rPr>
          <w:szCs w:val="22"/>
        </w:rPr>
      </w:pPr>
      <w:r w:rsidRPr="00577A19">
        <w:rPr>
          <w:szCs w:val="22"/>
        </w:rPr>
        <w:t>Tel. 00420 517 318 911</w:t>
      </w:r>
    </w:p>
    <w:p w14:paraId="4BCB8728" w14:textId="506FC86B" w:rsidR="00DB468A" w:rsidRPr="00B41D57" w:rsidRDefault="006F6D65" w:rsidP="00A9226B">
      <w:pPr>
        <w:tabs>
          <w:tab w:val="clear" w:pos="567"/>
        </w:tabs>
        <w:spacing w:line="240" w:lineRule="auto"/>
        <w:rPr>
          <w:szCs w:val="22"/>
        </w:rPr>
      </w:pPr>
      <w:r w:rsidRPr="00577A19">
        <w:rPr>
          <w:szCs w:val="22"/>
        </w:rPr>
        <w:t>email: reklamace@bioveta.cz</w:t>
      </w:r>
      <w:bookmarkEnd w:id="4"/>
    </w:p>
    <w:p w14:paraId="07DDC417" w14:textId="77777777" w:rsidR="003841FC" w:rsidRPr="00B41D57" w:rsidRDefault="003841FC" w:rsidP="006E15A2">
      <w:pPr>
        <w:tabs>
          <w:tab w:val="clear" w:pos="567"/>
          <w:tab w:val="left" w:pos="0"/>
        </w:tabs>
        <w:rPr>
          <w:bCs/>
          <w:szCs w:val="22"/>
        </w:rPr>
      </w:pPr>
    </w:p>
    <w:p w14:paraId="7A26FD5B" w14:textId="2227C24E" w:rsidR="000D67D0" w:rsidRPr="00B41D57" w:rsidRDefault="006F6D65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Pokud chcete získat informace o tomto veterinárním léčivém přípravku, kontaktujte prosím příslušného místního zástupce držitele rozhodnutí o registraci.</w:t>
      </w:r>
    </w:p>
    <w:sectPr w:rsidR="000D67D0" w:rsidRPr="00B41D57" w:rsidSect="003837F1">
      <w:footerReference w:type="default" r:id="rId10"/>
      <w:footerReference w:type="first" r:id="rId11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2AE1B4" w14:textId="77777777" w:rsidR="00431CB9" w:rsidRDefault="00431CB9">
      <w:pPr>
        <w:spacing w:line="240" w:lineRule="auto"/>
      </w:pPr>
      <w:r>
        <w:separator/>
      </w:r>
    </w:p>
  </w:endnote>
  <w:endnote w:type="continuationSeparator" w:id="0">
    <w:p w14:paraId="38C080EC" w14:textId="77777777" w:rsidR="00431CB9" w:rsidRDefault="00431CB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165F25" w:rsidRPr="00E0068C" w:rsidRDefault="006F6D65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25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165F25" w:rsidRPr="00E0068C" w:rsidRDefault="006F6D65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54DD2F" w14:textId="77777777" w:rsidR="00431CB9" w:rsidRDefault="00431CB9">
      <w:pPr>
        <w:spacing w:line="240" w:lineRule="auto"/>
      </w:pPr>
      <w:r>
        <w:separator/>
      </w:r>
    </w:p>
  </w:footnote>
  <w:footnote w:type="continuationSeparator" w:id="0">
    <w:p w14:paraId="0388842A" w14:textId="77777777" w:rsidR="00431CB9" w:rsidRDefault="00431CB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A19081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EF0237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2D052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EBA5E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AB47F4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6249C7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5F869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7A40C4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75A06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E93A0E9A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A4CCC1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3964D9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1626D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0EF4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1888B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DDE5E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A3689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92CE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83B4F47C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C81437BA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46742FC2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85EEA268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E5743522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D37CD8BE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7A90833C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24AAFEDC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D1F2DCA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9C82A844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D61A297C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EFC85220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E482DAFA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44E096F6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CB74DE04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DE8E8BAE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37E59B2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7026FACC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654CAB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9C64F5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B50C2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F5899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95217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BE04BE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BD80B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321CC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CF285A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3D8695D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6ECE48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98C38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94E6D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4BEC22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1585E8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780DE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768819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604C27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647A1E9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BD25844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C53894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75861AD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A814795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EFCFCB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A220400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89A459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29E0E1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E7A6640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3F7A84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FB2FA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3E948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8E58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86A69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AED68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B6B1B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97668C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7EA85232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CD7ED3EE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1090E26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4A2A8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DDAD6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BDAE92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3A293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F0C9D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DA0A8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5AD88BA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634279D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3A6414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AF294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33E83E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240631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6EEF7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178CC8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3CA46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06986AB8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BECCC8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AB20D2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298C0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5EF7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A6492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5AA1D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B626BA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C08F28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8FB23D80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C9A094DE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8C90DE3C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523E9122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2ED86558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66BA508C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78F830A4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77A21068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B720DEFE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4E64D816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43A690B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EC8286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ECA762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9EE57B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33408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1CAFE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842847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742BD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E0C3C1E"/>
    <w:multiLevelType w:val="hybridMultilevel"/>
    <w:tmpl w:val="BCC6941C"/>
    <w:lvl w:ilvl="0" w:tplc="ABC41646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D54E9074" w:tentative="1">
      <w:start w:val="1"/>
      <w:numFmt w:val="lowerLetter"/>
      <w:lvlText w:val="%2."/>
      <w:lvlJc w:val="left"/>
      <w:pPr>
        <w:ind w:left="1440" w:hanging="360"/>
      </w:pPr>
    </w:lvl>
    <w:lvl w:ilvl="2" w:tplc="2C589FB8" w:tentative="1">
      <w:start w:val="1"/>
      <w:numFmt w:val="lowerRoman"/>
      <w:lvlText w:val="%3."/>
      <w:lvlJc w:val="right"/>
      <w:pPr>
        <w:ind w:left="2160" w:hanging="180"/>
      </w:pPr>
    </w:lvl>
    <w:lvl w:ilvl="3" w:tplc="C38C60CC" w:tentative="1">
      <w:start w:val="1"/>
      <w:numFmt w:val="decimal"/>
      <w:lvlText w:val="%4."/>
      <w:lvlJc w:val="left"/>
      <w:pPr>
        <w:ind w:left="2880" w:hanging="360"/>
      </w:pPr>
    </w:lvl>
    <w:lvl w:ilvl="4" w:tplc="CB2CD2C8" w:tentative="1">
      <w:start w:val="1"/>
      <w:numFmt w:val="lowerLetter"/>
      <w:lvlText w:val="%5."/>
      <w:lvlJc w:val="left"/>
      <w:pPr>
        <w:ind w:left="3600" w:hanging="360"/>
      </w:pPr>
    </w:lvl>
    <w:lvl w:ilvl="5" w:tplc="FC641860" w:tentative="1">
      <w:start w:val="1"/>
      <w:numFmt w:val="lowerRoman"/>
      <w:lvlText w:val="%6."/>
      <w:lvlJc w:val="right"/>
      <w:pPr>
        <w:ind w:left="4320" w:hanging="180"/>
      </w:pPr>
    </w:lvl>
    <w:lvl w:ilvl="6" w:tplc="7ABC0DBA" w:tentative="1">
      <w:start w:val="1"/>
      <w:numFmt w:val="decimal"/>
      <w:lvlText w:val="%7."/>
      <w:lvlJc w:val="left"/>
      <w:pPr>
        <w:ind w:left="5040" w:hanging="360"/>
      </w:pPr>
    </w:lvl>
    <w:lvl w:ilvl="7" w:tplc="DAD2280C" w:tentative="1">
      <w:start w:val="1"/>
      <w:numFmt w:val="lowerLetter"/>
      <w:lvlText w:val="%8."/>
      <w:lvlJc w:val="left"/>
      <w:pPr>
        <w:ind w:left="5760" w:hanging="360"/>
      </w:pPr>
    </w:lvl>
    <w:lvl w:ilvl="8" w:tplc="C9FC83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E67BF"/>
    <w:multiLevelType w:val="hybridMultilevel"/>
    <w:tmpl w:val="B1D854E2"/>
    <w:lvl w:ilvl="0" w:tplc="FFA2747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EA184AE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FE079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0FE36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F6C476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7B262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59E45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F06D32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6FA779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 w15:restartNumberingAfterBreak="0">
    <w:nsid w:val="71FB76EB"/>
    <w:multiLevelType w:val="hybridMultilevel"/>
    <w:tmpl w:val="CC66055E"/>
    <w:lvl w:ilvl="0" w:tplc="E1D2B0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C66A05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816250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7F0D5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D2E3B3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A5C8CD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E20C4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20EF4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AF81BF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087B01"/>
    <w:multiLevelType w:val="hybridMultilevel"/>
    <w:tmpl w:val="D4C290BC"/>
    <w:lvl w:ilvl="0" w:tplc="3A427ECE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47FA926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FD44C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A8CBB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2E0779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4AE6C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E306E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8445C9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BE3BF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E1091A"/>
    <w:multiLevelType w:val="hybridMultilevel"/>
    <w:tmpl w:val="9D5C3D80"/>
    <w:lvl w:ilvl="0" w:tplc="2C40E418">
      <w:start w:val="1"/>
      <w:numFmt w:val="decimal"/>
      <w:lvlText w:val="%1."/>
      <w:lvlJc w:val="left"/>
      <w:pPr>
        <w:ind w:left="720" w:hanging="360"/>
      </w:pPr>
    </w:lvl>
    <w:lvl w:ilvl="1" w:tplc="F800DD24" w:tentative="1">
      <w:start w:val="1"/>
      <w:numFmt w:val="lowerLetter"/>
      <w:lvlText w:val="%2."/>
      <w:lvlJc w:val="left"/>
      <w:pPr>
        <w:ind w:left="1440" w:hanging="360"/>
      </w:pPr>
    </w:lvl>
    <w:lvl w:ilvl="2" w:tplc="69E63ABE" w:tentative="1">
      <w:start w:val="1"/>
      <w:numFmt w:val="lowerRoman"/>
      <w:lvlText w:val="%3."/>
      <w:lvlJc w:val="right"/>
      <w:pPr>
        <w:ind w:left="2160" w:hanging="180"/>
      </w:pPr>
    </w:lvl>
    <w:lvl w:ilvl="3" w:tplc="F1E68D82" w:tentative="1">
      <w:start w:val="1"/>
      <w:numFmt w:val="decimal"/>
      <w:lvlText w:val="%4."/>
      <w:lvlJc w:val="left"/>
      <w:pPr>
        <w:ind w:left="2880" w:hanging="360"/>
      </w:pPr>
    </w:lvl>
    <w:lvl w:ilvl="4" w:tplc="35EAAD1E" w:tentative="1">
      <w:start w:val="1"/>
      <w:numFmt w:val="lowerLetter"/>
      <w:lvlText w:val="%5."/>
      <w:lvlJc w:val="left"/>
      <w:pPr>
        <w:ind w:left="3600" w:hanging="360"/>
      </w:pPr>
    </w:lvl>
    <w:lvl w:ilvl="5" w:tplc="DCAC6954" w:tentative="1">
      <w:start w:val="1"/>
      <w:numFmt w:val="lowerRoman"/>
      <w:lvlText w:val="%6."/>
      <w:lvlJc w:val="right"/>
      <w:pPr>
        <w:ind w:left="4320" w:hanging="180"/>
      </w:pPr>
    </w:lvl>
    <w:lvl w:ilvl="6" w:tplc="3A0675D6" w:tentative="1">
      <w:start w:val="1"/>
      <w:numFmt w:val="decimal"/>
      <w:lvlText w:val="%7."/>
      <w:lvlJc w:val="left"/>
      <w:pPr>
        <w:ind w:left="5040" w:hanging="360"/>
      </w:pPr>
    </w:lvl>
    <w:lvl w:ilvl="7" w:tplc="13EA6096" w:tentative="1">
      <w:start w:val="1"/>
      <w:numFmt w:val="lowerLetter"/>
      <w:lvlText w:val="%8."/>
      <w:lvlJc w:val="left"/>
      <w:pPr>
        <w:ind w:left="5760" w:hanging="360"/>
      </w:pPr>
    </w:lvl>
    <w:lvl w:ilvl="8" w:tplc="C18E1F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8A5987"/>
    <w:multiLevelType w:val="hybridMultilevel"/>
    <w:tmpl w:val="D73EEE10"/>
    <w:lvl w:ilvl="0" w:tplc="62E679F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0CB2747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0A08E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A5400C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65A9E4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2CA1AF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AEAE6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D0C889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B386D2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7"/>
  </w:num>
  <w:num w:numId="31">
    <w:abstractNumId w:val="38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6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12D08"/>
    <w:rsid w:val="00021B82"/>
    <w:rsid w:val="00024777"/>
    <w:rsid w:val="00024C19"/>
    <w:rsid w:val="00024E21"/>
    <w:rsid w:val="00027100"/>
    <w:rsid w:val="00030AD8"/>
    <w:rsid w:val="000349AA"/>
    <w:rsid w:val="0003668A"/>
    <w:rsid w:val="00036C50"/>
    <w:rsid w:val="00052D2B"/>
    <w:rsid w:val="00054F55"/>
    <w:rsid w:val="00056EE7"/>
    <w:rsid w:val="00062945"/>
    <w:rsid w:val="00063946"/>
    <w:rsid w:val="00067023"/>
    <w:rsid w:val="0007307C"/>
    <w:rsid w:val="00080453"/>
    <w:rsid w:val="0008169A"/>
    <w:rsid w:val="00082200"/>
    <w:rsid w:val="000838BB"/>
    <w:rsid w:val="000860CE"/>
    <w:rsid w:val="00092A37"/>
    <w:rsid w:val="000938A6"/>
    <w:rsid w:val="00096E78"/>
    <w:rsid w:val="00097C1E"/>
    <w:rsid w:val="000A1DF5"/>
    <w:rsid w:val="000B7873"/>
    <w:rsid w:val="000C02A1"/>
    <w:rsid w:val="000C1D4F"/>
    <w:rsid w:val="000C3ED7"/>
    <w:rsid w:val="000C55E6"/>
    <w:rsid w:val="000C687A"/>
    <w:rsid w:val="000D67D0"/>
    <w:rsid w:val="000E115E"/>
    <w:rsid w:val="000E195C"/>
    <w:rsid w:val="000E3602"/>
    <w:rsid w:val="000E705A"/>
    <w:rsid w:val="000F38DA"/>
    <w:rsid w:val="000F5822"/>
    <w:rsid w:val="000F796B"/>
    <w:rsid w:val="0010031E"/>
    <w:rsid w:val="001012EB"/>
    <w:rsid w:val="001078D1"/>
    <w:rsid w:val="00111185"/>
    <w:rsid w:val="00115782"/>
    <w:rsid w:val="00115BD5"/>
    <w:rsid w:val="00116067"/>
    <w:rsid w:val="001214EE"/>
    <w:rsid w:val="00124F36"/>
    <w:rsid w:val="00125666"/>
    <w:rsid w:val="001259E3"/>
    <w:rsid w:val="00125C80"/>
    <w:rsid w:val="00136DCF"/>
    <w:rsid w:val="0013799F"/>
    <w:rsid w:val="00140DF6"/>
    <w:rsid w:val="00145C3F"/>
    <w:rsid w:val="00145D34"/>
    <w:rsid w:val="00146284"/>
    <w:rsid w:val="0014690F"/>
    <w:rsid w:val="0015098E"/>
    <w:rsid w:val="00153B3A"/>
    <w:rsid w:val="00164543"/>
    <w:rsid w:val="00164C48"/>
    <w:rsid w:val="00165F25"/>
    <w:rsid w:val="00166431"/>
    <w:rsid w:val="001674D3"/>
    <w:rsid w:val="00174721"/>
    <w:rsid w:val="00175264"/>
    <w:rsid w:val="001803D2"/>
    <w:rsid w:val="0018228B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1238"/>
    <w:rsid w:val="001A28C9"/>
    <w:rsid w:val="001A34BC"/>
    <w:rsid w:val="001A621E"/>
    <w:rsid w:val="001B1C77"/>
    <w:rsid w:val="001B26EB"/>
    <w:rsid w:val="001B6F4A"/>
    <w:rsid w:val="001B7B38"/>
    <w:rsid w:val="001C5288"/>
    <w:rsid w:val="001C5B03"/>
    <w:rsid w:val="001D4CE4"/>
    <w:rsid w:val="001D6052"/>
    <w:rsid w:val="001D6D96"/>
    <w:rsid w:val="001E5621"/>
    <w:rsid w:val="001F1C7E"/>
    <w:rsid w:val="001F3239"/>
    <w:rsid w:val="001F3EF9"/>
    <w:rsid w:val="001F627D"/>
    <w:rsid w:val="001F6622"/>
    <w:rsid w:val="001F6F38"/>
    <w:rsid w:val="00200EFE"/>
    <w:rsid w:val="0020126C"/>
    <w:rsid w:val="00202A85"/>
    <w:rsid w:val="00202EA3"/>
    <w:rsid w:val="002100FC"/>
    <w:rsid w:val="00213890"/>
    <w:rsid w:val="00214E52"/>
    <w:rsid w:val="002207C0"/>
    <w:rsid w:val="0022380D"/>
    <w:rsid w:val="00224B93"/>
    <w:rsid w:val="00226630"/>
    <w:rsid w:val="00235188"/>
    <w:rsid w:val="0023676E"/>
    <w:rsid w:val="002414B6"/>
    <w:rsid w:val="002422EB"/>
    <w:rsid w:val="00242397"/>
    <w:rsid w:val="002446DC"/>
    <w:rsid w:val="00247A48"/>
    <w:rsid w:val="00250DD1"/>
    <w:rsid w:val="00251183"/>
    <w:rsid w:val="00251689"/>
    <w:rsid w:val="0025267C"/>
    <w:rsid w:val="00253B6B"/>
    <w:rsid w:val="00256A03"/>
    <w:rsid w:val="0025748D"/>
    <w:rsid w:val="00265656"/>
    <w:rsid w:val="00265E77"/>
    <w:rsid w:val="00266155"/>
    <w:rsid w:val="0027270B"/>
    <w:rsid w:val="00272952"/>
    <w:rsid w:val="00272B36"/>
    <w:rsid w:val="00274D17"/>
    <w:rsid w:val="00282E7B"/>
    <w:rsid w:val="002838C8"/>
    <w:rsid w:val="00290805"/>
    <w:rsid w:val="00290C2A"/>
    <w:rsid w:val="002931DD"/>
    <w:rsid w:val="00295140"/>
    <w:rsid w:val="002A0E7C"/>
    <w:rsid w:val="002A0EED"/>
    <w:rsid w:val="002A21ED"/>
    <w:rsid w:val="002A3F88"/>
    <w:rsid w:val="002A710D"/>
    <w:rsid w:val="002B0F11"/>
    <w:rsid w:val="002B2E17"/>
    <w:rsid w:val="002B6560"/>
    <w:rsid w:val="002B6599"/>
    <w:rsid w:val="002C1F27"/>
    <w:rsid w:val="002C55FF"/>
    <w:rsid w:val="002C592B"/>
    <w:rsid w:val="002D300D"/>
    <w:rsid w:val="002E0CD4"/>
    <w:rsid w:val="002E3A90"/>
    <w:rsid w:val="002E46CC"/>
    <w:rsid w:val="002E4F48"/>
    <w:rsid w:val="002E62CB"/>
    <w:rsid w:val="002E6DF1"/>
    <w:rsid w:val="002E6ED9"/>
    <w:rsid w:val="002F0957"/>
    <w:rsid w:val="002F3A7F"/>
    <w:rsid w:val="002F41AD"/>
    <w:rsid w:val="002F43F6"/>
    <w:rsid w:val="002F64C6"/>
    <w:rsid w:val="002F6DAA"/>
    <w:rsid w:val="002F6EE3"/>
    <w:rsid w:val="002F71D5"/>
    <w:rsid w:val="003020BB"/>
    <w:rsid w:val="00302266"/>
    <w:rsid w:val="0030237C"/>
    <w:rsid w:val="00304393"/>
    <w:rsid w:val="0030564C"/>
    <w:rsid w:val="00305AB2"/>
    <w:rsid w:val="00307EB2"/>
    <w:rsid w:val="0031032B"/>
    <w:rsid w:val="00310F1C"/>
    <w:rsid w:val="00316E87"/>
    <w:rsid w:val="0032453E"/>
    <w:rsid w:val="003247F4"/>
    <w:rsid w:val="00325053"/>
    <w:rsid w:val="003256AC"/>
    <w:rsid w:val="00330CC1"/>
    <w:rsid w:val="0033129D"/>
    <w:rsid w:val="003320ED"/>
    <w:rsid w:val="0033480E"/>
    <w:rsid w:val="00337123"/>
    <w:rsid w:val="00337D46"/>
    <w:rsid w:val="00341866"/>
    <w:rsid w:val="00342C0C"/>
    <w:rsid w:val="00345D1C"/>
    <w:rsid w:val="003535E0"/>
    <w:rsid w:val="003543AC"/>
    <w:rsid w:val="00355AB8"/>
    <w:rsid w:val="00355D02"/>
    <w:rsid w:val="00361607"/>
    <w:rsid w:val="00361834"/>
    <w:rsid w:val="00365C0D"/>
    <w:rsid w:val="00366F56"/>
    <w:rsid w:val="00367F82"/>
    <w:rsid w:val="0037032C"/>
    <w:rsid w:val="003737C8"/>
    <w:rsid w:val="0037589D"/>
    <w:rsid w:val="00376BB1"/>
    <w:rsid w:val="00377E23"/>
    <w:rsid w:val="00380765"/>
    <w:rsid w:val="003817EF"/>
    <w:rsid w:val="0038277C"/>
    <w:rsid w:val="003837F1"/>
    <w:rsid w:val="003841FC"/>
    <w:rsid w:val="00385CE3"/>
    <w:rsid w:val="0038638B"/>
    <w:rsid w:val="003909E0"/>
    <w:rsid w:val="00391622"/>
    <w:rsid w:val="00391B09"/>
    <w:rsid w:val="00393E09"/>
    <w:rsid w:val="00395B15"/>
    <w:rsid w:val="00396026"/>
    <w:rsid w:val="003A31B9"/>
    <w:rsid w:val="003A3E2F"/>
    <w:rsid w:val="003A6CCB"/>
    <w:rsid w:val="003B0D97"/>
    <w:rsid w:val="003B0F22"/>
    <w:rsid w:val="003B10C4"/>
    <w:rsid w:val="003B48EB"/>
    <w:rsid w:val="003B516B"/>
    <w:rsid w:val="003B5CD1"/>
    <w:rsid w:val="003C33FF"/>
    <w:rsid w:val="003C3E0E"/>
    <w:rsid w:val="003C47AB"/>
    <w:rsid w:val="003C64A5"/>
    <w:rsid w:val="003D03CC"/>
    <w:rsid w:val="003D0C53"/>
    <w:rsid w:val="003D378C"/>
    <w:rsid w:val="003D3893"/>
    <w:rsid w:val="003D4BB7"/>
    <w:rsid w:val="003E0116"/>
    <w:rsid w:val="003E0E3F"/>
    <w:rsid w:val="003E10EE"/>
    <w:rsid w:val="003E26C3"/>
    <w:rsid w:val="003E6225"/>
    <w:rsid w:val="003F0BC8"/>
    <w:rsid w:val="003F0D6C"/>
    <w:rsid w:val="003F0F26"/>
    <w:rsid w:val="003F12D9"/>
    <w:rsid w:val="003F1B4C"/>
    <w:rsid w:val="003F3CE6"/>
    <w:rsid w:val="003F677F"/>
    <w:rsid w:val="004008F6"/>
    <w:rsid w:val="00406F33"/>
    <w:rsid w:val="00407C22"/>
    <w:rsid w:val="00412BBE"/>
    <w:rsid w:val="00414B20"/>
    <w:rsid w:val="0041628A"/>
    <w:rsid w:val="00417DE3"/>
    <w:rsid w:val="00420850"/>
    <w:rsid w:val="00423968"/>
    <w:rsid w:val="00427054"/>
    <w:rsid w:val="004304B1"/>
    <w:rsid w:val="00431CB9"/>
    <w:rsid w:val="00432DA8"/>
    <w:rsid w:val="0043320A"/>
    <w:rsid w:val="004332E3"/>
    <w:rsid w:val="0043586F"/>
    <w:rsid w:val="004371A3"/>
    <w:rsid w:val="00446960"/>
    <w:rsid w:val="00446F37"/>
    <w:rsid w:val="004518A6"/>
    <w:rsid w:val="00453E1D"/>
    <w:rsid w:val="00454589"/>
    <w:rsid w:val="00456ED0"/>
    <w:rsid w:val="00457550"/>
    <w:rsid w:val="00457B74"/>
    <w:rsid w:val="00461B2A"/>
    <w:rsid w:val="004620A4"/>
    <w:rsid w:val="00474C50"/>
    <w:rsid w:val="004768DB"/>
    <w:rsid w:val="004771F9"/>
    <w:rsid w:val="00486006"/>
    <w:rsid w:val="00486BAD"/>
    <w:rsid w:val="00486BBE"/>
    <w:rsid w:val="00487123"/>
    <w:rsid w:val="00495A75"/>
    <w:rsid w:val="00495CAE"/>
    <w:rsid w:val="0049641F"/>
    <w:rsid w:val="004A005B"/>
    <w:rsid w:val="004A1BD5"/>
    <w:rsid w:val="004A61E1"/>
    <w:rsid w:val="004A62ED"/>
    <w:rsid w:val="004B1A75"/>
    <w:rsid w:val="004B2344"/>
    <w:rsid w:val="004B5797"/>
    <w:rsid w:val="004B5DDC"/>
    <w:rsid w:val="004B798E"/>
    <w:rsid w:val="004C0568"/>
    <w:rsid w:val="004C2ABD"/>
    <w:rsid w:val="004C5F62"/>
    <w:rsid w:val="004D2601"/>
    <w:rsid w:val="004D3E58"/>
    <w:rsid w:val="004D6746"/>
    <w:rsid w:val="004D767B"/>
    <w:rsid w:val="004E0F32"/>
    <w:rsid w:val="004E23A1"/>
    <w:rsid w:val="004E493C"/>
    <w:rsid w:val="004E623E"/>
    <w:rsid w:val="004E7092"/>
    <w:rsid w:val="004E7ECE"/>
    <w:rsid w:val="004F4DB1"/>
    <w:rsid w:val="004F6F64"/>
    <w:rsid w:val="005004EC"/>
    <w:rsid w:val="00506AAE"/>
    <w:rsid w:val="00517756"/>
    <w:rsid w:val="005202C6"/>
    <w:rsid w:val="00523C53"/>
    <w:rsid w:val="005272F4"/>
    <w:rsid w:val="00527B8F"/>
    <w:rsid w:val="00536031"/>
    <w:rsid w:val="0054134B"/>
    <w:rsid w:val="00542012"/>
    <w:rsid w:val="00543DF5"/>
    <w:rsid w:val="00545A61"/>
    <w:rsid w:val="0055260D"/>
    <w:rsid w:val="00554C27"/>
    <w:rsid w:val="00555422"/>
    <w:rsid w:val="00555810"/>
    <w:rsid w:val="00562715"/>
    <w:rsid w:val="00562DCA"/>
    <w:rsid w:val="0056568F"/>
    <w:rsid w:val="0057436C"/>
    <w:rsid w:val="00575DE3"/>
    <w:rsid w:val="00580B08"/>
    <w:rsid w:val="00582578"/>
    <w:rsid w:val="0058621D"/>
    <w:rsid w:val="00586904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C276A"/>
    <w:rsid w:val="005C4E23"/>
    <w:rsid w:val="005D380C"/>
    <w:rsid w:val="005D3F79"/>
    <w:rsid w:val="005D60CD"/>
    <w:rsid w:val="005D6E04"/>
    <w:rsid w:val="005D7A12"/>
    <w:rsid w:val="005E53EE"/>
    <w:rsid w:val="005E66FC"/>
    <w:rsid w:val="005F0542"/>
    <w:rsid w:val="005F0F72"/>
    <w:rsid w:val="005F1C1F"/>
    <w:rsid w:val="005F2FAD"/>
    <w:rsid w:val="005F346D"/>
    <w:rsid w:val="005F38FB"/>
    <w:rsid w:val="00602976"/>
    <w:rsid w:val="00602D3B"/>
    <w:rsid w:val="0060326F"/>
    <w:rsid w:val="00606EA1"/>
    <w:rsid w:val="006128F0"/>
    <w:rsid w:val="00616F9E"/>
    <w:rsid w:val="0061726B"/>
    <w:rsid w:val="00617B81"/>
    <w:rsid w:val="00620FEF"/>
    <w:rsid w:val="0062387A"/>
    <w:rsid w:val="006326D8"/>
    <w:rsid w:val="0063377D"/>
    <w:rsid w:val="006344BE"/>
    <w:rsid w:val="00634A66"/>
    <w:rsid w:val="00640336"/>
    <w:rsid w:val="00640FC9"/>
    <w:rsid w:val="006414D3"/>
    <w:rsid w:val="006432F2"/>
    <w:rsid w:val="0065320F"/>
    <w:rsid w:val="00653D64"/>
    <w:rsid w:val="00654E13"/>
    <w:rsid w:val="00667489"/>
    <w:rsid w:val="00667A57"/>
    <w:rsid w:val="00670D44"/>
    <w:rsid w:val="00673F4C"/>
    <w:rsid w:val="00676AFC"/>
    <w:rsid w:val="006807CD"/>
    <w:rsid w:val="00682D43"/>
    <w:rsid w:val="0068507D"/>
    <w:rsid w:val="00685BAF"/>
    <w:rsid w:val="00690463"/>
    <w:rsid w:val="00693DE5"/>
    <w:rsid w:val="006A0D03"/>
    <w:rsid w:val="006A41E9"/>
    <w:rsid w:val="006B12CB"/>
    <w:rsid w:val="006B2030"/>
    <w:rsid w:val="006B5916"/>
    <w:rsid w:val="006C15BE"/>
    <w:rsid w:val="006C4775"/>
    <w:rsid w:val="006C4F4A"/>
    <w:rsid w:val="006C5E80"/>
    <w:rsid w:val="006C7CEE"/>
    <w:rsid w:val="006D075E"/>
    <w:rsid w:val="006D09DC"/>
    <w:rsid w:val="006D3509"/>
    <w:rsid w:val="006D7C6E"/>
    <w:rsid w:val="006E15A2"/>
    <w:rsid w:val="006E2F95"/>
    <w:rsid w:val="006F148B"/>
    <w:rsid w:val="006F6D65"/>
    <w:rsid w:val="00705EAF"/>
    <w:rsid w:val="0070773E"/>
    <w:rsid w:val="007101CC"/>
    <w:rsid w:val="00715C55"/>
    <w:rsid w:val="00724E3B"/>
    <w:rsid w:val="00725EEA"/>
    <w:rsid w:val="007276B6"/>
    <w:rsid w:val="00730908"/>
    <w:rsid w:val="00730CE9"/>
    <w:rsid w:val="0073373D"/>
    <w:rsid w:val="00736B1E"/>
    <w:rsid w:val="007439DB"/>
    <w:rsid w:val="007464DA"/>
    <w:rsid w:val="00755838"/>
    <w:rsid w:val="007568D8"/>
    <w:rsid w:val="007616B4"/>
    <w:rsid w:val="00765316"/>
    <w:rsid w:val="007708C8"/>
    <w:rsid w:val="0077719D"/>
    <w:rsid w:val="00780DF0"/>
    <w:rsid w:val="007810B7"/>
    <w:rsid w:val="00782F0F"/>
    <w:rsid w:val="0078538F"/>
    <w:rsid w:val="00787482"/>
    <w:rsid w:val="007901E7"/>
    <w:rsid w:val="00792A66"/>
    <w:rsid w:val="007974D1"/>
    <w:rsid w:val="007A286D"/>
    <w:rsid w:val="007A314D"/>
    <w:rsid w:val="007A38DF"/>
    <w:rsid w:val="007B00E5"/>
    <w:rsid w:val="007B20CF"/>
    <w:rsid w:val="007B2499"/>
    <w:rsid w:val="007B72E1"/>
    <w:rsid w:val="007B783A"/>
    <w:rsid w:val="007C1B95"/>
    <w:rsid w:val="007C3DF3"/>
    <w:rsid w:val="007C796D"/>
    <w:rsid w:val="007D73FB"/>
    <w:rsid w:val="007D7608"/>
    <w:rsid w:val="007E2F2D"/>
    <w:rsid w:val="007F1433"/>
    <w:rsid w:val="007F1491"/>
    <w:rsid w:val="007F16DD"/>
    <w:rsid w:val="007F2F03"/>
    <w:rsid w:val="007F42CE"/>
    <w:rsid w:val="00800FE0"/>
    <w:rsid w:val="0080514E"/>
    <w:rsid w:val="008066AD"/>
    <w:rsid w:val="00812CD8"/>
    <w:rsid w:val="008145D9"/>
    <w:rsid w:val="00814AF1"/>
    <w:rsid w:val="0081517F"/>
    <w:rsid w:val="00815370"/>
    <w:rsid w:val="0082153D"/>
    <w:rsid w:val="008255AA"/>
    <w:rsid w:val="00830FF3"/>
    <w:rsid w:val="008334BF"/>
    <w:rsid w:val="00834357"/>
    <w:rsid w:val="00836B8C"/>
    <w:rsid w:val="00840062"/>
    <w:rsid w:val="008410C5"/>
    <w:rsid w:val="00846C08"/>
    <w:rsid w:val="00850794"/>
    <w:rsid w:val="00852FF2"/>
    <w:rsid w:val="008530E7"/>
    <w:rsid w:val="00856BDB"/>
    <w:rsid w:val="00857675"/>
    <w:rsid w:val="0086185D"/>
    <w:rsid w:val="00861F86"/>
    <w:rsid w:val="00863A6D"/>
    <w:rsid w:val="00867C0D"/>
    <w:rsid w:val="00872C48"/>
    <w:rsid w:val="00874D4A"/>
    <w:rsid w:val="00875EC3"/>
    <w:rsid w:val="008763E7"/>
    <w:rsid w:val="008808C5"/>
    <w:rsid w:val="00881A7C"/>
    <w:rsid w:val="00883C78"/>
    <w:rsid w:val="00883F30"/>
    <w:rsid w:val="00885159"/>
    <w:rsid w:val="00885214"/>
    <w:rsid w:val="00887615"/>
    <w:rsid w:val="00890052"/>
    <w:rsid w:val="008947AE"/>
    <w:rsid w:val="00894E3A"/>
    <w:rsid w:val="00895A2F"/>
    <w:rsid w:val="00896EBD"/>
    <w:rsid w:val="008A026F"/>
    <w:rsid w:val="008A2F03"/>
    <w:rsid w:val="008A5665"/>
    <w:rsid w:val="008A7DD5"/>
    <w:rsid w:val="008B24A8"/>
    <w:rsid w:val="008B25E4"/>
    <w:rsid w:val="008B3D78"/>
    <w:rsid w:val="008B4BFD"/>
    <w:rsid w:val="008C261B"/>
    <w:rsid w:val="008C2B29"/>
    <w:rsid w:val="008C4FCA"/>
    <w:rsid w:val="008C7882"/>
    <w:rsid w:val="008C7CE5"/>
    <w:rsid w:val="008D2261"/>
    <w:rsid w:val="008D4C28"/>
    <w:rsid w:val="008D577B"/>
    <w:rsid w:val="008D7A98"/>
    <w:rsid w:val="008E17C4"/>
    <w:rsid w:val="008E45C4"/>
    <w:rsid w:val="008E64B1"/>
    <w:rsid w:val="008E64FA"/>
    <w:rsid w:val="008E74ED"/>
    <w:rsid w:val="008E7ED6"/>
    <w:rsid w:val="008F450A"/>
    <w:rsid w:val="008F4DEF"/>
    <w:rsid w:val="00903D0D"/>
    <w:rsid w:val="009048E1"/>
    <w:rsid w:val="0090598C"/>
    <w:rsid w:val="00905CAB"/>
    <w:rsid w:val="009071BB"/>
    <w:rsid w:val="00913885"/>
    <w:rsid w:val="00915ABF"/>
    <w:rsid w:val="00921CAD"/>
    <w:rsid w:val="009311ED"/>
    <w:rsid w:val="00931D41"/>
    <w:rsid w:val="00933D18"/>
    <w:rsid w:val="00935D0E"/>
    <w:rsid w:val="00942221"/>
    <w:rsid w:val="00950FBB"/>
    <w:rsid w:val="00951118"/>
    <w:rsid w:val="0095122F"/>
    <w:rsid w:val="00953349"/>
    <w:rsid w:val="00953E4C"/>
    <w:rsid w:val="00954E0C"/>
    <w:rsid w:val="00961156"/>
    <w:rsid w:val="00964F03"/>
    <w:rsid w:val="00966F1F"/>
    <w:rsid w:val="00975676"/>
    <w:rsid w:val="00976467"/>
    <w:rsid w:val="00976D32"/>
    <w:rsid w:val="009844F7"/>
    <w:rsid w:val="009938F7"/>
    <w:rsid w:val="00995A7D"/>
    <w:rsid w:val="009A05AA"/>
    <w:rsid w:val="009A2BF4"/>
    <w:rsid w:val="009A2D5A"/>
    <w:rsid w:val="009A6509"/>
    <w:rsid w:val="009A6E2F"/>
    <w:rsid w:val="009B2969"/>
    <w:rsid w:val="009B2C7E"/>
    <w:rsid w:val="009B6DBD"/>
    <w:rsid w:val="009C108A"/>
    <w:rsid w:val="009C2E47"/>
    <w:rsid w:val="009C6BFB"/>
    <w:rsid w:val="009D0C05"/>
    <w:rsid w:val="009E24B7"/>
    <w:rsid w:val="009E2C00"/>
    <w:rsid w:val="009E49AD"/>
    <w:rsid w:val="009E4CC5"/>
    <w:rsid w:val="009E66FE"/>
    <w:rsid w:val="009E70F4"/>
    <w:rsid w:val="009E72A3"/>
    <w:rsid w:val="009F1AD2"/>
    <w:rsid w:val="009F568A"/>
    <w:rsid w:val="00A00C78"/>
    <w:rsid w:val="00A0479E"/>
    <w:rsid w:val="00A07979"/>
    <w:rsid w:val="00A11755"/>
    <w:rsid w:val="00A16BAC"/>
    <w:rsid w:val="00A207FB"/>
    <w:rsid w:val="00A20ADC"/>
    <w:rsid w:val="00A24016"/>
    <w:rsid w:val="00A265BF"/>
    <w:rsid w:val="00A26C88"/>
    <w:rsid w:val="00A26F44"/>
    <w:rsid w:val="00A34FAB"/>
    <w:rsid w:val="00A42C43"/>
    <w:rsid w:val="00A4313D"/>
    <w:rsid w:val="00A50120"/>
    <w:rsid w:val="00A60351"/>
    <w:rsid w:val="00A61C6D"/>
    <w:rsid w:val="00A63015"/>
    <w:rsid w:val="00A6387B"/>
    <w:rsid w:val="00A6482F"/>
    <w:rsid w:val="00A66254"/>
    <w:rsid w:val="00A678B4"/>
    <w:rsid w:val="00A704A3"/>
    <w:rsid w:val="00A75E23"/>
    <w:rsid w:val="00A82AA0"/>
    <w:rsid w:val="00A82F8A"/>
    <w:rsid w:val="00A84622"/>
    <w:rsid w:val="00A84BF0"/>
    <w:rsid w:val="00A9226B"/>
    <w:rsid w:val="00A9575C"/>
    <w:rsid w:val="00A95B56"/>
    <w:rsid w:val="00A95E81"/>
    <w:rsid w:val="00A969AF"/>
    <w:rsid w:val="00AA308A"/>
    <w:rsid w:val="00AA5F10"/>
    <w:rsid w:val="00AB1A2E"/>
    <w:rsid w:val="00AB328A"/>
    <w:rsid w:val="00AB4918"/>
    <w:rsid w:val="00AB4BC8"/>
    <w:rsid w:val="00AB6BA7"/>
    <w:rsid w:val="00AB7BE8"/>
    <w:rsid w:val="00AD0710"/>
    <w:rsid w:val="00AD4DB9"/>
    <w:rsid w:val="00AD63C0"/>
    <w:rsid w:val="00AE35B2"/>
    <w:rsid w:val="00AE6AA0"/>
    <w:rsid w:val="00AF406C"/>
    <w:rsid w:val="00AF45ED"/>
    <w:rsid w:val="00B00CA4"/>
    <w:rsid w:val="00B02195"/>
    <w:rsid w:val="00B075D6"/>
    <w:rsid w:val="00B10790"/>
    <w:rsid w:val="00B113B9"/>
    <w:rsid w:val="00B119A2"/>
    <w:rsid w:val="00B13B6D"/>
    <w:rsid w:val="00B170B9"/>
    <w:rsid w:val="00B177F2"/>
    <w:rsid w:val="00B201F1"/>
    <w:rsid w:val="00B2603F"/>
    <w:rsid w:val="00B304E7"/>
    <w:rsid w:val="00B318B6"/>
    <w:rsid w:val="00B3499B"/>
    <w:rsid w:val="00B36E65"/>
    <w:rsid w:val="00B41D57"/>
    <w:rsid w:val="00B41F47"/>
    <w:rsid w:val="00B44468"/>
    <w:rsid w:val="00B537B3"/>
    <w:rsid w:val="00B60AC9"/>
    <w:rsid w:val="00B660D6"/>
    <w:rsid w:val="00B67323"/>
    <w:rsid w:val="00B715F2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6896"/>
    <w:rsid w:val="00B875A6"/>
    <w:rsid w:val="00B93E4C"/>
    <w:rsid w:val="00B94A1B"/>
    <w:rsid w:val="00B9784D"/>
    <w:rsid w:val="00BA5C89"/>
    <w:rsid w:val="00BB04EB"/>
    <w:rsid w:val="00BB2539"/>
    <w:rsid w:val="00BB4CE2"/>
    <w:rsid w:val="00BB5EF0"/>
    <w:rsid w:val="00BB6025"/>
    <w:rsid w:val="00BB6724"/>
    <w:rsid w:val="00BB6835"/>
    <w:rsid w:val="00BC0EFB"/>
    <w:rsid w:val="00BC2E39"/>
    <w:rsid w:val="00BD2364"/>
    <w:rsid w:val="00BD28E3"/>
    <w:rsid w:val="00BD5DD3"/>
    <w:rsid w:val="00BE117E"/>
    <w:rsid w:val="00BE3261"/>
    <w:rsid w:val="00BF00EF"/>
    <w:rsid w:val="00BF58FC"/>
    <w:rsid w:val="00C01F77"/>
    <w:rsid w:val="00C01FFC"/>
    <w:rsid w:val="00C05321"/>
    <w:rsid w:val="00C06AE4"/>
    <w:rsid w:val="00C114FF"/>
    <w:rsid w:val="00C11D49"/>
    <w:rsid w:val="00C12F42"/>
    <w:rsid w:val="00C171A1"/>
    <w:rsid w:val="00C171A4"/>
    <w:rsid w:val="00C17F12"/>
    <w:rsid w:val="00C20734"/>
    <w:rsid w:val="00C21C1A"/>
    <w:rsid w:val="00C237E9"/>
    <w:rsid w:val="00C32989"/>
    <w:rsid w:val="00C32BD1"/>
    <w:rsid w:val="00C341E6"/>
    <w:rsid w:val="00C34260"/>
    <w:rsid w:val="00C36883"/>
    <w:rsid w:val="00C40928"/>
    <w:rsid w:val="00C40CFF"/>
    <w:rsid w:val="00C42697"/>
    <w:rsid w:val="00C43F01"/>
    <w:rsid w:val="00C4587E"/>
    <w:rsid w:val="00C47552"/>
    <w:rsid w:val="00C56F31"/>
    <w:rsid w:val="00C57A81"/>
    <w:rsid w:val="00C60193"/>
    <w:rsid w:val="00C634D4"/>
    <w:rsid w:val="00C63AA5"/>
    <w:rsid w:val="00C65071"/>
    <w:rsid w:val="00C65FCC"/>
    <w:rsid w:val="00C6727C"/>
    <w:rsid w:val="00C6744C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59E7"/>
    <w:rsid w:val="00CA28D8"/>
    <w:rsid w:val="00CC1E65"/>
    <w:rsid w:val="00CC567A"/>
    <w:rsid w:val="00CD4059"/>
    <w:rsid w:val="00CD48CA"/>
    <w:rsid w:val="00CD4E5A"/>
    <w:rsid w:val="00CD6AFD"/>
    <w:rsid w:val="00CE03CE"/>
    <w:rsid w:val="00CE0F5D"/>
    <w:rsid w:val="00CE1A6A"/>
    <w:rsid w:val="00CF069C"/>
    <w:rsid w:val="00CF0DFF"/>
    <w:rsid w:val="00D028A9"/>
    <w:rsid w:val="00D0359D"/>
    <w:rsid w:val="00D04DED"/>
    <w:rsid w:val="00D1089A"/>
    <w:rsid w:val="00D116BD"/>
    <w:rsid w:val="00D16FE0"/>
    <w:rsid w:val="00D2001A"/>
    <w:rsid w:val="00D20684"/>
    <w:rsid w:val="00D26B62"/>
    <w:rsid w:val="00D32624"/>
    <w:rsid w:val="00D3691A"/>
    <w:rsid w:val="00D377E2"/>
    <w:rsid w:val="00D403E9"/>
    <w:rsid w:val="00D42DCB"/>
    <w:rsid w:val="00D45482"/>
    <w:rsid w:val="00D46DF2"/>
    <w:rsid w:val="00D47674"/>
    <w:rsid w:val="00D5338C"/>
    <w:rsid w:val="00D606B2"/>
    <w:rsid w:val="00D625A7"/>
    <w:rsid w:val="00D63575"/>
    <w:rsid w:val="00D64074"/>
    <w:rsid w:val="00D65777"/>
    <w:rsid w:val="00D728A0"/>
    <w:rsid w:val="00D74018"/>
    <w:rsid w:val="00D83661"/>
    <w:rsid w:val="00D9216A"/>
    <w:rsid w:val="00D95BBB"/>
    <w:rsid w:val="00D97E7D"/>
    <w:rsid w:val="00DA16B5"/>
    <w:rsid w:val="00DA2A06"/>
    <w:rsid w:val="00DB1C8C"/>
    <w:rsid w:val="00DB3439"/>
    <w:rsid w:val="00DB3618"/>
    <w:rsid w:val="00DB468A"/>
    <w:rsid w:val="00DC2946"/>
    <w:rsid w:val="00DC4340"/>
    <w:rsid w:val="00DC550F"/>
    <w:rsid w:val="00DC64FD"/>
    <w:rsid w:val="00DD53C3"/>
    <w:rsid w:val="00DD669D"/>
    <w:rsid w:val="00DE127F"/>
    <w:rsid w:val="00DE424A"/>
    <w:rsid w:val="00DE4419"/>
    <w:rsid w:val="00DE67C4"/>
    <w:rsid w:val="00DF0ACA"/>
    <w:rsid w:val="00DF2245"/>
    <w:rsid w:val="00DF35C8"/>
    <w:rsid w:val="00DF4CE9"/>
    <w:rsid w:val="00DF4F68"/>
    <w:rsid w:val="00DF77CF"/>
    <w:rsid w:val="00E0068C"/>
    <w:rsid w:val="00E026E8"/>
    <w:rsid w:val="00E060F7"/>
    <w:rsid w:val="00E117F9"/>
    <w:rsid w:val="00E124D3"/>
    <w:rsid w:val="00E1267F"/>
    <w:rsid w:val="00E14C47"/>
    <w:rsid w:val="00E22698"/>
    <w:rsid w:val="00E25B7C"/>
    <w:rsid w:val="00E3076B"/>
    <w:rsid w:val="00E33224"/>
    <w:rsid w:val="00E3725B"/>
    <w:rsid w:val="00E434D1"/>
    <w:rsid w:val="00E56CBB"/>
    <w:rsid w:val="00E579A6"/>
    <w:rsid w:val="00E61950"/>
    <w:rsid w:val="00E61E51"/>
    <w:rsid w:val="00E6552A"/>
    <w:rsid w:val="00E65731"/>
    <w:rsid w:val="00E6707D"/>
    <w:rsid w:val="00E70337"/>
    <w:rsid w:val="00E70E7C"/>
    <w:rsid w:val="00E71313"/>
    <w:rsid w:val="00E72606"/>
    <w:rsid w:val="00E73C3E"/>
    <w:rsid w:val="00E74050"/>
    <w:rsid w:val="00E76A28"/>
    <w:rsid w:val="00E82496"/>
    <w:rsid w:val="00E834CD"/>
    <w:rsid w:val="00E846DC"/>
    <w:rsid w:val="00E8486F"/>
    <w:rsid w:val="00E84E9D"/>
    <w:rsid w:val="00E86CEE"/>
    <w:rsid w:val="00E9093C"/>
    <w:rsid w:val="00E935AF"/>
    <w:rsid w:val="00EA60C5"/>
    <w:rsid w:val="00EA677D"/>
    <w:rsid w:val="00EB0E20"/>
    <w:rsid w:val="00EB1682"/>
    <w:rsid w:val="00EB1A80"/>
    <w:rsid w:val="00EB457B"/>
    <w:rsid w:val="00EC27E1"/>
    <w:rsid w:val="00EC3E4B"/>
    <w:rsid w:val="00EC47C4"/>
    <w:rsid w:val="00EC4F3A"/>
    <w:rsid w:val="00EC5045"/>
    <w:rsid w:val="00EC5E74"/>
    <w:rsid w:val="00ED594D"/>
    <w:rsid w:val="00EE36E1"/>
    <w:rsid w:val="00EE6228"/>
    <w:rsid w:val="00EE7AC7"/>
    <w:rsid w:val="00EE7B3F"/>
    <w:rsid w:val="00EF2247"/>
    <w:rsid w:val="00EF3A8A"/>
    <w:rsid w:val="00F0054D"/>
    <w:rsid w:val="00F02467"/>
    <w:rsid w:val="00F04D0E"/>
    <w:rsid w:val="00F12214"/>
    <w:rsid w:val="00F12565"/>
    <w:rsid w:val="00F129C7"/>
    <w:rsid w:val="00F144BE"/>
    <w:rsid w:val="00F14ACA"/>
    <w:rsid w:val="00F170D9"/>
    <w:rsid w:val="00F17A0C"/>
    <w:rsid w:val="00F23927"/>
    <w:rsid w:val="00F26644"/>
    <w:rsid w:val="00F26A05"/>
    <w:rsid w:val="00F307CE"/>
    <w:rsid w:val="00F34320"/>
    <w:rsid w:val="00F343C8"/>
    <w:rsid w:val="00F345A8"/>
    <w:rsid w:val="00F354C5"/>
    <w:rsid w:val="00F37108"/>
    <w:rsid w:val="00F40449"/>
    <w:rsid w:val="00F45B8E"/>
    <w:rsid w:val="00F47BAA"/>
    <w:rsid w:val="00F50315"/>
    <w:rsid w:val="00F520FE"/>
    <w:rsid w:val="00F52EAB"/>
    <w:rsid w:val="00F55A04"/>
    <w:rsid w:val="00F572EF"/>
    <w:rsid w:val="00F61A31"/>
    <w:rsid w:val="00F62DEC"/>
    <w:rsid w:val="00F658DA"/>
    <w:rsid w:val="00F66F00"/>
    <w:rsid w:val="00F67A2D"/>
    <w:rsid w:val="00F70A1B"/>
    <w:rsid w:val="00F72FDF"/>
    <w:rsid w:val="00F75960"/>
    <w:rsid w:val="00F801AF"/>
    <w:rsid w:val="00F82526"/>
    <w:rsid w:val="00F830B5"/>
    <w:rsid w:val="00F84672"/>
    <w:rsid w:val="00F84802"/>
    <w:rsid w:val="00F84AED"/>
    <w:rsid w:val="00F94330"/>
    <w:rsid w:val="00F95A8C"/>
    <w:rsid w:val="00F9649E"/>
    <w:rsid w:val="00FA06FD"/>
    <w:rsid w:val="00FA515B"/>
    <w:rsid w:val="00FA6B90"/>
    <w:rsid w:val="00FA70F9"/>
    <w:rsid w:val="00FA74CB"/>
    <w:rsid w:val="00FB207A"/>
    <w:rsid w:val="00FB2886"/>
    <w:rsid w:val="00FB466E"/>
    <w:rsid w:val="00FB6F2F"/>
    <w:rsid w:val="00FC02F3"/>
    <w:rsid w:val="00FC752C"/>
    <w:rsid w:val="00FD0492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E55DA"/>
    <w:rsid w:val="00FF044C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BAD49D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customStyle="1" w:styleId="tlid-translation">
    <w:name w:val="tlid-translation"/>
    <w:rsid w:val="005D60CD"/>
  </w:style>
  <w:style w:type="paragraph" w:styleId="Odstavecseseznamem">
    <w:name w:val="List Paragraph"/>
    <w:basedOn w:val="Normln"/>
    <w:uiPriority w:val="34"/>
    <w:qFormat/>
    <w:rsid w:val="005D60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cines.health.europa.eu/veterinary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uskvbl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13126F-5127-483C-AAD2-7FB725CCD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986</Words>
  <Characters>5820</Characters>
  <Application>Microsoft Office Word</Application>
  <DocSecurity>0</DocSecurity>
  <Lines>48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veterinary-product-information-qrd-templates_cs</vt:lpstr>
      <vt:lpstr>Vqrdtemplatetracked_cs</vt:lpstr>
    </vt:vector>
  </TitlesOfParts>
  <Company>CDT</Company>
  <LinksUpToDate>false</LinksUpToDate>
  <CharactersWithSpaces>6793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veterinary-product-information-qrd-templates_cs</dc:title>
  <dc:subject>General-EMA/201224/2010</dc:subject>
  <dc:creator>CDT</dc:creator>
  <cp:lastModifiedBy>Neugebauerová Kateřina</cp:lastModifiedBy>
  <cp:revision>8</cp:revision>
  <cp:lastPrinted>2022-10-26T09:04:00Z</cp:lastPrinted>
  <dcterms:created xsi:type="dcterms:W3CDTF">2026-05-15T08:36:00Z</dcterms:created>
  <dcterms:modified xsi:type="dcterms:W3CDTF">2026-06-04T09:23:00Z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17/12/2024 13:36:50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EMA/592407/2024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EMA/592407/2024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17/12/2024 15:11:49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17/12/2024 15:11:49</vt:lpwstr>
  </property>
  <property fmtid="{D5CDD505-2E9C-101B-9397-08002B2CF9AE}" pid="36" name="DM_Name">
    <vt:lpwstr>veterinary-product-information-qrd-templates_cs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templates/20 V- template revision - v. 9.1 (December 2024)/05 Currently published template v.9.1 (De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