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0076C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30076C" w:rsidRDefault="00986DDD" w:rsidP="00507B36">
      <w:pPr>
        <w:pStyle w:val="Style3"/>
        <w:numPr>
          <w:ilvl w:val="0"/>
          <w:numId w:val="0"/>
        </w:numPr>
      </w:pPr>
      <w:r w:rsidRPr="0030076C">
        <w:t>PŘÍBALOVÁ INFORMACE</w:t>
      </w:r>
    </w:p>
    <w:p w14:paraId="43EC8B49" w14:textId="77777777" w:rsidR="00C114FF" w:rsidRPr="0030076C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0076C">
        <w:br w:type="page"/>
      </w:r>
      <w:r w:rsidRPr="0030076C">
        <w:rPr>
          <w:b/>
          <w:szCs w:val="22"/>
        </w:rPr>
        <w:lastRenderedPageBreak/>
        <w:t>PŘÍBALOVÁ INFORMACE</w:t>
      </w:r>
    </w:p>
    <w:p w14:paraId="64A84F5A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30076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30076C" w:rsidRDefault="00986DDD" w:rsidP="00B13B6D">
      <w:pPr>
        <w:pStyle w:val="Style1"/>
      </w:pPr>
      <w:r w:rsidRPr="0030076C">
        <w:rPr>
          <w:highlight w:val="lightGray"/>
        </w:rPr>
        <w:t>1.</w:t>
      </w:r>
      <w:r w:rsidRPr="0030076C">
        <w:tab/>
        <w:t>Název veterinárního léčivého přípravku</w:t>
      </w:r>
    </w:p>
    <w:p w14:paraId="15739A9F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2AFD41F0" w:rsidR="00C114FF" w:rsidRPr="0030076C" w:rsidRDefault="00D83BD2" w:rsidP="00A9226B">
      <w:pPr>
        <w:tabs>
          <w:tab w:val="clear" w:pos="567"/>
        </w:tabs>
        <w:spacing w:line="240" w:lineRule="auto"/>
        <w:rPr>
          <w:szCs w:val="22"/>
        </w:rPr>
      </w:pPr>
      <w:r w:rsidRPr="0030076C">
        <w:t>SUIVAC</w:t>
      </w:r>
      <w:r w:rsidRPr="0030076C">
        <w:rPr>
          <w:vertAlign w:val="superscript"/>
        </w:rPr>
        <w:t xml:space="preserve"> </w:t>
      </w:r>
      <w:r w:rsidRPr="0030076C">
        <w:t xml:space="preserve">APP </w:t>
      </w:r>
      <w:r w:rsidR="008F0D4A" w:rsidRPr="0030076C">
        <w:t xml:space="preserve">injekční </w:t>
      </w:r>
      <w:r w:rsidRPr="0030076C">
        <w:t>emulze pro prasata</w:t>
      </w:r>
      <w:r w:rsidR="008F0D4A" w:rsidRPr="0030076C">
        <w:t xml:space="preserve"> </w:t>
      </w:r>
    </w:p>
    <w:p w14:paraId="7B8457B0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30076C" w:rsidRDefault="00986DDD" w:rsidP="00B13B6D">
      <w:pPr>
        <w:pStyle w:val="Style1"/>
      </w:pPr>
      <w:r w:rsidRPr="0030076C">
        <w:rPr>
          <w:highlight w:val="lightGray"/>
        </w:rPr>
        <w:t>2.</w:t>
      </w:r>
      <w:r w:rsidRPr="0030076C">
        <w:tab/>
        <w:t>Složení</w:t>
      </w:r>
    </w:p>
    <w:p w14:paraId="7BCD36FA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51A0E55F" w:rsidR="00986DDD" w:rsidRPr="00375E83" w:rsidRDefault="002C05BE" w:rsidP="00986DDD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Každá dávka </w:t>
      </w:r>
      <w:r w:rsidR="00986DDD"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obsahuje:</w:t>
      </w:r>
    </w:p>
    <w:p w14:paraId="3D89AAE3" w14:textId="47A9F5D5" w:rsidR="00D67173" w:rsidRPr="00F76B0B" w:rsidRDefault="00261C66" w:rsidP="00D67173">
      <w:pPr>
        <w:jc w:val="both"/>
        <w:rPr>
          <w:b/>
        </w:rPr>
      </w:pPr>
      <w:r w:rsidRPr="00F76B0B">
        <w:rPr>
          <w:b/>
        </w:rPr>
        <w:t xml:space="preserve">Léčivé látky: </w:t>
      </w:r>
    </w:p>
    <w:p w14:paraId="40786AC0" w14:textId="7B8C5D3E" w:rsidR="00D67173" w:rsidRPr="004C7939" w:rsidRDefault="00D67173" w:rsidP="00D67173">
      <w:pPr>
        <w:jc w:val="both"/>
        <w:rPr>
          <w:lang w:val="es-ES"/>
        </w:rPr>
      </w:pPr>
      <w:proofErr w:type="spellStart"/>
      <w:r w:rsidRPr="00375E83">
        <w:rPr>
          <w:i/>
        </w:rPr>
        <w:t>Actinobacillus</w:t>
      </w:r>
      <w:proofErr w:type="spellEnd"/>
      <w:r w:rsidRPr="00375E83">
        <w:rPr>
          <w:i/>
        </w:rPr>
        <w:t xml:space="preserve"> </w:t>
      </w:r>
      <w:proofErr w:type="spellStart"/>
      <w:r w:rsidRPr="00375E83">
        <w:rPr>
          <w:i/>
        </w:rPr>
        <w:t>pleuropneumoniae</w:t>
      </w:r>
      <w:proofErr w:type="spellEnd"/>
      <w:r w:rsidR="00FE4B33" w:rsidRPr="0030076C">
        <w:t xml:space="preserve">, </w:t>
      </w:r>
      <w:r w:rsidR="00C54210" w:rsidRPr="0030076C">
        <w:t xml:space="preserve">sérotyp 2, </w:t>
      </w:r>
      <w:r w:rsidR="00FE4B33" w:rsidRPr="00F76B0B">
        <w:t>inaktivovaný</w:t>
      </w:r>
      <w:r w:rsidR="004520AC" w:rsidRPr="00F76B0B">
        <w:tab/>
      </w:r>
      <w:r w:rsidR="004520AC" w:rsidRPr="00F76B0B">
        <w:tab/>
      </w:r>
      <w:r w:rsidR="004520AC" w:rsidRPr="00F76B0B">
        <w:tab/>
      </w:r>
      <w:r w:rsidR="00603736" w:rsidRPr="00F76B0B">
        <w:rPr>
          <w:lang w:val="es-ES"/>
        </w:rPr>
        <w:t xml:space="preserve">min. </w:t>
      </w:r>
      <w:r w:rsidRPr="00F76B0B">
        <w:rPr>
          <w:lang w:val="es-ES"/>
        </w:rPr>
        <w:t>1 U</w:t>
      </w:r>
    </w:p>
    <w:p w14:paraId="11A5595C" w14:textId="52E20D48" w:rsidR="00BF7E23" w:rsidRPr="00F76B0B" w:rsidRDefault="00BF7E23" w:rsidP="00BF7E23">
      <w:pPr>
        <w:jc w:val="both"/>
        <w:rPr>
          <w:lang w:val="es-ES"/>
        </w:rPr>
      </w:pPr>
      <w:proofErr w:type="spellStart"/>
      <w:r w:rsidRPr="00375E83">
        <w:rPr>
          <w:i/>
        </w:rPr>
        <w:t>Actinobacillus</w:t>
      </w:r>
      <w:proofErr w:type="spellEnd"/>
      <w:r w:rsidRPr="00375E83">
        <w:rPr>
          <w:i/>
        </w:rPr>
        <w:t xml:space="preserve"> </w:t>
      </w:r>
      <w:proofErr w:type="spellStart"/>
      <w:r w:rsidRPr="00375E83">
        <w:rPr>
          <w:i/>
        </w:rPr>
        <w:t>pleuropneumoniae</w:t>
      </w:r>
      <w:proofErr w:type="spellEnd"/>
      <w:r w:rsidRPr="0030076C">
        <w:t xml:space="preserve">, </w:t>
      </w:r>
      <w:r w:rsidR="00C54210" w:rsidRPr="0030076C">
        <w:t xml:space="preserve">sérotyp 9, </w:t>
      </w:r>
      <w:r w:rsidRPr="00F76B0B">
        <w:t xml:space="preserve">inaktivovaný </w:t>
      </w:r>
      <w:r w:rsidRPr="00F76B0B">
        <w:tab/>
      </w:r>
      <w:r w:rsidRPr="00F76B0B">
        <w:tab/>
      </w:r>
      <w:r w:rsidRPr="00F76B0B">
        <w:tab/>
      </w:r>
      <w:r w:rsidR="00603736" w:rsidRPr="00F76B0B">
        <w:rPr>
          <w:lang w:val="es-ES"/>
        </w:rPr>
        <w:t>min.</w:t>
      </w:r>
      <w:r w:rsidRPr="00F76B0B">
        <w:rPr>
          <w:lang w:val="es-ES"/>
        </w:rPr>
        <w:t xml:space="preserve"> 1 U</w:t>
      </w:r>
    </w:p>
    <w:p w14:paraId="0F61CEFB" w14:textId="77777777" w:rsidR="00BF7E23" w:rsidRPr="0030076C" w:rsidRDefault="00BF7E23" w:rsidP="00D67173">
      <w:pPr>
        <w:jc w:val="both"/>
        <w:rPr>
          <w:lang w:val="es-ES"/>
        </w:rPr>
      </w:pPr>
    </w:p>
    <w:p w14:paraId="26E13498" w14:textId="5562DA6E" w:rsidR="001629D5" w:rsidRPr="0030076C" w:rsidRDefault="001629D5" w:rsidP="001629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5E83">
        <w:rPr>
          <w:szCs w:val="22"/>
        </w:rPr>
        <w:t>Jedna jednotka (1 U) odpovídá titru protilátek detekovaných metodou ELISA v séru myší</w:t>
      </w:r>
      <w:r w:rsidR="005C296E" w:rsidRPr="0030076C">
        <w:rPr>
          <w:szCs w:val="22"/>
        </w:rPr>
        <w:t xml:space="preserve"> vakcinovaných šarží vakcíny, která vyhověla v </w:t>
      </w:r>
      <w:proofErr w:type="spellStart"/>
      <w:r w:rsidR="005C296E" w:rsidRPr="0030076C">
        <w:rPr>
          <w:szCs w:val="22"/>
        </w:rPr>
        <w:t>čelenžním</w:t>
      </w:r>
      <w:proofErr w:type="spellEnd"/>
      <w:r w:rsidR="005C296E" w:rsidRPr="0030076C">
        <w:rPr>
          <w:szCs w:val="22"/>
        </w:rPr>
        <w:t xml:space="preserve"> testu na cílovém druhu zvířat</w:t>
      </w:r>
      <w:r w:rsidR="005C296E" w:rsidRPr="00F76B0B">
        <w:rPr>
          <w:szCs w:val="22"/>
        </w:rPr>
        <w:t>.</w:t>
      </w:r>
    </w:p>
    <w:p w14:paraId="021B452F" w14:textId="77777777" w:rsidR="005C296E" w:rsidRPr="00375E83" w:rsidRDefault="005C296E" w:rsidP="001629D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8B8FBB" w14:textId="7D3C9B68" w:rsidR="00912599" w:rsidRPr="002F4F78" w:rsidRDefault="008B0379" w:rsidP="00220792">
      <w:pPr>
        <w:pStyle w:val="SDstyl"/>
        <w:rPr>
          <w:b/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9140EF">
        <w:rPr>
          <w:b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Jeden ml obsahuje:</w:t>
      </w:r>
    </w:p>
    <w:p w14:paraId="6CAFAE71" w14:textId="1922D613" w:rsidR="004520AC" w:rsidRPr="00375E83" w:rsidRDefault="004520AC" w:rsidP="00261C66">
      <w:pPr>
        <w:pStyle w:val="SDstyl"/>
        <w:tabs>
          <w:tab w:val="left" w:pos="274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="00261C66" w:rsidRPr="00F76B0B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djuvans:</w:t>
      </w:r>
      <w:r w:rsidR="00261C66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75A6D1D2" w14:textId="5D96C524" w:rsidR="004520AC" w:rsidRPr="00375E83" w:rsidRDefault="004520AC" w:rsidP="00261C66">
      <w:pPr>
        <w:pStyle w:val="SDstyl"/>
        <w:tabs>
          <w:tab w:val="left" w:pos="274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O</w:t>
      </w:r>
      <w:r w:rsidR="00220792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lejová emulze </w:t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="008B0379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0,18 </w:t>
      </w:r>
      <w:r w:rsidR="00220792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ml</w:t>
      </w:r>
    </w:p>
    <w:p w14:paraId="345D5ECC" w14:textId="7647C42E" w:rsidR="00261C66" w:rsidRPr="00375E83" w:rsidRDefault="004520AC" w:rsidP="00261C66">
      <w:pPr>
        <w:pStyle w:val="SDstyl"/>
        <w:tabs>
          <w:tab w:val="left" w:pos="274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</w:t>
      </w:r>
      <w:r w:rsidR="00220792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aponin </w:t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="00220792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max. </w:t>
      </w:r>
      <w:r w:rsidR="008B0379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0,05 </w:t>
      </w:r>
      <w:r w:rsidR="00220792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mg</w:t>
      </w:r>
    </w:p>
    <w:p w14:paraId="0CC44E53" w14:textId="77777777" w:rsidR="004520AC" w:rsidRPr="00375E83" w:rsidRDefault="004520AC" w:rsidP="00261C66">
      <w:pPr>
        <w:pStyle w:val="SDstyl"/>
        <w:tabs>
          <w:tab w:val="left" w:pos="274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B45A14F" w14:textId="3A3E1E3C" w:rsidR="004520AC" w:rsidRPr="00375E83" w:rsidRDefault="004520AC" w:rsidP="00261C6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</w:t>
      </w:r>
      <w:r w:rsidR="00261C66" w:rsidRPr="00F76B0B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omocné látky:</w:t>
      </w:r>
      <w:r w:rsidR="00261C66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3DF5AC0E" w14:textId="73DA0847" w:rsidR="00AC595E" w:rsidRPr="00375E83" w:rsidRDefault="004520AC" w:rsidP="00261C6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T</w:t>
      </w:r>
      <w:r w:rsidR="00261C66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hiomersal</w:t>
      </w:r>
      <w:proofErr w:type="spellEnd"/>
      <w:r w:rsidR="00261C66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="00D34024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max. 0,</w:t>
      </w:r>
      <w:r w:rsidR="008B0379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="00D34024" w:rsidRPr="00F76B0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mg</w:t>
      </w:r>
    </w:p>
    <w:p w14:paraId="5E1C39C8" w14:textId="77777777" w:rsidR="007B0CBB" w:rsidRPr="0030076C" w:rsidRDefault="007B0CBB" w:rsidP="007B0CBB">
      <w:pPr>
        <w:tabs>
          <w:tab w:val="clear" w:pos="567"/>
        </w:tabs>
        <w:spacing w:line="240" w:lineRule="auto"/>
        <w:rPr>
          <w:b/>
        </w:rPr>
      </w:pPr>
    </w:p>
    <w:p w14:paraId="3DC3FFBB" w14:textId="103CCAED" w:rsidR="00734C5A" w:rsidRPr="0030076C" w:rsidRDefault="00156E4F" w:rsidP="00F87E18">
      <w:pPr>
        <w:tabs>
          <w:tab w:val="clear" w:pos="567"/>
          <w:tab w:val="left" w:pos="6480"/>
        </w:tabs>
        <w:spacing w:line="240" w:lineRule="auto"/>
        <w:jc w:val="both"/>
        <w:rPr>
          <w:b/>
        </w:rPr>
      </w:pPr>
      <w:r w:rsidRPr="00F76B0B">
        <w:rPr>
          <w:b/>
        </w:rPr>
        <w:t xml:space="preserve">Vzhled přípravku: </w:t>
      </w:r>
    </w:p>
    <w:p w14:paraId="58BB3DCB" w14:textId="2E0C539B" w:rsidR="00F87E18" w:rsidRPr="00F76B0B" w:rsidRDefault="00F87E18" w:rsidP="00F87E18">
      <w:pPr>
        <w:jc w:val="both"/>
        <w:rPr>
          <w:bCs/>
        </w:rPr>
      </w:pPr>
      <w:r w:rsidRPr="0030076C">
        <w:t>Mléčně-bílá až nažloutlá tekutina</w:t>
      </w:r>
      <w:r w:rsidR="00F76B0B">
        <w:t>.</w:t>
      </w:r>
      <w:r w:rsidR="005C296E" w:rsidRPr="00F76B0B">
        <w:t xml:space="preserve"> </w:t>
      </w:r>
      <w:r w:rsidR="00F76B0B">
        <w:t>S</w:t>
      </w:r>
      <w:r w:rsidRPr="00F76B0B">
        <w:t xml:space="preserve">táním se může vytvořit lehce </w:t>
      </w:r>
      <w:proofErr w:type="spellStart"/>
      <w:r w:rsidRPr="00F76B0B">
        <w:t>roztřepatelný</w:t>
      </w:r>
      <w:proofErr w:type="spellEnd"/>
      <w:r w:rsidRPr="00F76B0B">
        <w:t xml:space="preserve"> sediment.</w:t>
      </w:r>
    </w:p>
    <w:p w14:paraId="4E42DBBB" w14:textId="506A3051" w:rsidR="0037575A" w:rsidRPr="0030076C" w:rsidRDefault="0037575A" w:rsidP="008C7D50">
      <w:pPr>
        <w:tabs>
          <w:tab w:val="clear" w:pos="567"/>
        </w:tabs>
        <w:spacing w:line="240" w:lineRule="auto"/>
        <w:jc w:val="both"/>
      </w:pPr>
    </w:p>
    <w:p w14:paraId="0AC31686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t>3.</w:t>
      </w:r>
      <w:r w:rsidRPr="00375E83">
        <w:tab/>
        <w:t>Cílové druhy zvířat</w:t>
      </w:r>
    </w:p>
    <w:p w14:paraId="3A82A245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FC4F" w14:textId="7964B19A" w:rsidR="00436876" w:rsidRPr="00375E83" w:rsidRDefault="00D045DE" w:rsidP="00436876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Prasata.</w:t>
      </w:r>
    </w:p>
    <w:p w14:paraId="4442EA86" w14:textId="30F2D6B1" w:rsidR="001C3530" w:rsidRDefault="00234FA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cs-CZ"/>
        </w:rPr>
        <w:drawing>
          <wp:inline distT="0" distB="0" distL="0" distR="0" wp14:anchorId="18423154" wp14:editId="3E6B2EE5">
            <wp:extent cx="993140" cy="561340"/>
            <wp:effectExtent l="0" t="0" r="0" b="0"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136C" w14:textId="2FAD0F3F" w:rsidR="00234FA3" w:rsidRDefault="00234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EA4DA" w14:textId="77777777" w:rsidR="00234FA3" w:rsidRPr="0030076C" w:rsidRDefault="00234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t>4.</w:t>
      </w:r>
      <w:r w:rsidRPr="00375E83">
        <w:tab/>
        <w:t>Indikace pro použití</w:t>
      </w:r>
    </w:p>
    <w:p w14:paraId="72A5B8D6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681E9" w14:textId="7A1945F6" w:rsidR="00D045DE" w:rsidRPr="00375E83" w:rsidRDefault="00D045DE" w:rsidP="00D045DE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 aktivní imunizaci prasat proti </w:t>
      </w:r>
      <w:proofErr w:type="spellStart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aktinobacilové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pleuropneumonii. Vakcína je určena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prasat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od stáří 6 týdnů, prasat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 konci výkrmu a březí</w:t>
      </w:r>
      <w:r w:rsidR="00A34B9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prasnice</w:t>
      </w:r>
      <w:r w:rsidR="005C296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Vakcinace březích zvířat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zajišťuje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C296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pasivní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ochranu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selat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prostřednictvím specifické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kolostrální </w:t>
      </w:r>
      <w:r w:rsidR="00AC59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imunity.</w:t>
      </w:r>
    </w:p>
    <w:p w14:paraId="1EA2986C" w14:textId="77777777" w:rsidR="00D045DE" w:rsidRPr="0030076C" w:rsidRDefault="00D045DE" w:rsidP="00D045DE">
      <w:pPr>
        <w:tabs>
          <w:tab w:val="clear" w:pos="567"/>
        </w:tabs>
        <w:spacing w:line="240" w:lineRule="auto"/>
        <w:jc w:val="both"/>
      </w:pPr>
    </w:p>
    <w:p w14:paraId="278478B4" w14:textId="298A2210" w:rsidR="005C296E" w:rsidRPr="0030076C" w:rsidRDefault="00D045DE" w:rsidP="00D045DE">
      <w:pPr>
        <w:tabs>
          <w:tab w:val="clear" w:pos="567"/>
        </w:tabs>
        <w:spacing w:line="240" w:lineRule="auto"/>
        <w:jc w:val="both"/>
      </w:pPr>
      <w:r w:rsidRPr="0030076C">
        <w:t>Nástup imunity:</w:t>
      </w:r>
      <w:r w:rsidR="005C296E" w:rsidRPr="0030076C">
        <w:tab/>
      </w:r>
      <w:r w:rsidRPr="0030076C">
        <w:t xml:space="preserve">2 až 3 týdny po </w:t>
      </w:r>
      <w:r w:rsidR="0061102F" w:rsidRPr="0030076C">
        <w:t>základní vakcinaci</w:t>
      </w:r>
      <w:r w:rsidRPr="0030076C">
        <w:t>.</w:t>
      </w:r>
    </w:p>
    <w:p w14:paraId="406C4EC3" w14:textId="77777777" w:rsidR="00D045DE" w:rsidRPr="0030076C" w:rsidRDefault="00D045DE" w:rsidP="00D045DE">
      <w:pPr>
        <w:tabs>
          <w:tab w:val="clear" w:pos="567"/>
        </w:tabs>
        <w:spacing w:line="240" w:lineRule="auto"/>
        <w:jc w:val="both"/>
      </w:pPr>
    </w:p>
    <w:p w14:paraId="1C05EC5E" w14:textId="2E5191D6" w:rsidR="005C296E" w:rsidRPr="00375E83" w:rsidRDefault="00D045DE" w:rsidP="00375E83">
      <w:pPr>
        <w:pStyle w:val="SDstyl"/>
        <w:ind w:left="1695" w:hanging="1695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Trvání imunity:</w:t>
      </w:r>
      <w:r w:rsidR="005C296E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ab/>
      </w: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u zvířat</w:t>
      </w:r>
      <w:r w:rsidR="005C296E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 základní vakcinaci</w:t>
      </w: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nejméně do konce výkrmu</w:t>
      </w:r>
      <w:r w:rsidR="00A122F3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5C296E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 vakcinaci</w:t>
      </w: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040A9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třetí dávkou </w:t>
      </w: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na konci výkrmu se úroveň imunity opět zvýší</w:t>
      </w:r>
      <w:r w:rsidR="002439F9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5274AB9E" w14:textId="56D35B45" w:rsidR="00FA2B1E" w:rsidRPr="00375E83" w:rsidRDefault="002439F9" w:rsidP="00375E83">
      <w:pPr>
        <w:pStyle w:val="SDstyl"/>
        <w:ind w:left="1134" w:firstLine="567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</w:t>
      </w:r>
      <w:r w:rsidR="00D045DE" w:rsidRPr="00375E83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prasnic do revakcinace v</w:t>
      </w:r>
      <w:r w:rsidR="005C296E" w:rsidRPr="00375E83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 následné </w:t>
      </w:r>
      <w:r w:rsidR="00D045DE" w:rsidRPr="00375E83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březosti. </w:t>
      </w:r>
    </w:p>
    <w:p w14:paraId="5AB0DC3B" w14:textId="217705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E8236" w14:textId="77777777" w:rsidR="00234FA3" w:rsidRPr="0030076C" w:rsidRDefault="00234F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t>5.</w:t>
      </w:r>
      <w:r w:rsidRPr="00375E83">
        <w:tab/>
        <w:t>Kontraindikace</w:t>
      </w:r>
    </w:p>
    <w:p w14:paraId="2A437C22" w14:textId="77777777" w:rsidR="00234FA3" w:rsidRDefault="00234FA3" w:rsidP="008C7D50">
      <w:pPr>
        <w:pStyle w:val="SDstyl"/>
        <w:rPr>
          <w:sz w:val="22"/>
          <w14:shadow w14:blurRad="0" w14:dist="0" w14:dir="0" w14:sx="0" w14:sy="0" w14:kx="0" w14:ky="0" w14:algn="none">
            <w14:srgbClr w14:val="000000"/>
          </w14:shadow>
        </w:rPr>
      </w:pPr>
    </w:p>
    <w:p w14:paraId="76F70752" w14:textId="7EC36D42" w:rsidR="00852B30" w:rsidRPr="00375E83" w:rsidRDefault="00E33A18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14:shadow w14:blurRad="0" w14:dist="0" w14:dir="0" w14:sx="0" w14:sy="0" w14:kx="0" w14:ky="0" w14:algn="none">
            <w14:srgbClr w14:val="000000"/>
          </w14:shadow>
        </w:rPr>
        <w:t>Nejsou.</w:t>
      </w:r>
    </w:p>
    <w:p w14:paraId="214F8839" w14:textId="3DA63CEA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D7BBB0B" w14:textId="77777777" w:rsidR="00234FA3" w:rsidRPr="0030076C" w:rsidRDefault="00234FA3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lastRenderedPageBreak/>
        <w:t>6.</w:t>
      </w:r>
      <w:r w:rsidRPr="00375E83">
        <w:tab/>
        <w:t>Zvláštní upozornění</w:t>
      </w:r>
    </w:p>
    <w:p w14:paraId="72546E2A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12DA" w14:textId="397E553F" w:rsidR="0043721C" w:rsidRPr="0030076C" w:rsidRDefault="005F79E7" w:rsidP="008C7D50">
      <w:pPr>
        <w:tabs>
          <w:tab w:val="left" w:pos="4065"/>
        </w:tabs>
        <w:jc w:val="both"/>
        <w:rPr>
          <w:u w:val="single"/>
        </w:rPr>
      </w:pPr>
      <w:r w:rsidRPr="00375E83">
        <w:rPr>
          <w:u w:val="single"/>
        </w:rPr>
        <w:t>Zvláštní upozornění:</w:t>
      </w:r>
    </w:p>
    <w:p w14:paraId="52B474F7" w14:textId="77777777" w:rsidR="00284695" w:rsidRPr="0030076C" w:rsidRDefault="00284695" w:rsidP="008C7D50">
      <w:pPr>
        <w:tabs>
          <w:tab w:val="clear" w:pos="567"/>
        </w:tabs>
        <w:spacing w:line="240" w:lineRule="auto"/>
        <w:jc w:val="both"/>
        <w:rPr>
          <w:bCs/>
        </w:rPr>
      </w:pPr>
    </w:p>
    <w:p w14:paraId="0E72C9D9" w14:textId="77777777" w:rsidR="005F79E7" w:rsidRPr="0030076C" w:rsidRDefault="005F79E7" w:rsidP="008C7D50">
      <w:pPr>
        <w:tabs>
          <w:tab w:val="clear" w:pos="567"/>
        </w:tabs>
        <w:spacing w:line="240" w:lineRule="auto"/>
        <w:jc w:val="both"/>
      </w:pPr>
      <w:r w:rsidRPr="00375E83">
        <w:t>Vakcinovat pouze zdravá zvířata.</w:t>
      </w:r>
    </w:p>
    <w:p w14:paraId="2862FE22" w14:textId="77777777" w:rsidR="00AC676E" w:rsidRPr="0030076C" w:rsidRDefault="00AC676E" w:rsidP="008C7D50">
      <w:pPr>
        <w:tabs>
          <w:tab w:val="left" w:pos="4065"/>
        </w:tabs>
        <w:jc w:val="both"/>
        <w:rPr>
          <w:b/>
          <w:bCs/>
          <w:caps/>
          <w:highlight w:val="yellow"/>
        </w:rPr>
      </w:pPr>
    </w:p>
    <w:p w14:paraId="031327D0" w14:textId="52F4284A" w:rsidR="005F79E7" w:rsidRPr="0030076C" w:rsidRDefault="005F79E7" w:rsidP="008C7D50">
      <w:pPr>
        <w:pStyle w:val="Zkladntext2"/>
        <w:jc w:val="both"/>
        <w:rPr>
          <w:bCs/>
          <w:i w:val="0"/>
          <w:color w:val="auto"/>
          <w:u w:val="single"/>
        </w:rPr>
      </w:pPr>
      <w:r w:rsidRPr="00375E83">
        <w:rPr>
          <w:bCs/>
          <w:i w:val="0"/>
          <w:color w:val="auto"/>
          <w:u w:val="single"/>
        </w:rPr>
        <w:t>Zvláštní opatření pro bezpečné použití u cílových druhů zvířat:</w:t>
      </w:r>
    </w:p>
    <w:p w14:paraId="24A4166A" w14:textId="77777777" w:rsidR="00AE01C9" w:rsidRPr="0030076C" w:rsidRDefault="00AE01C9" w:rsidP="008C7D50">
      <w:pPr>
        <w:pStyle w:val="Zkladntext2"/>
        <w:jc w:val="both"/>
        <w:rPr>
          <w:bCs/>
          <w:i w:val="0"/>
          <w:color w:val="auto"/>
          <w:u w:val="single"/>
        </w:rPr>
      </w:pPr>
    </w:p>
    <w:p w14:paraId="0870D34A" w14:textId="7C9C7100" w:rsidR="00AE01C9" w:rsidRPr="00375E83" w:rsidRDefault="00AE01C9" w:rsidP="00AE01C9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Nepoužívat u selat do 6 týdnů stáří.</w:t>
      </w:r>
    </w:p>
    <w:p w14:paraId="45FC9AA8" w14:textId="77777777" w:rsidR="00AE01C9" w:rsidRPr="0030076C" w:rsidRDefault="00AE01C9" w:rsidP="008C7D50">
      <w:pPr>
        <w:pStyle w:val="Zkladntext2"/>
        <w:jc w:val="both"/>
        <w:rPr>
          <w:bCs/>
          <w:i w:val="0"/>
          <w:color w:val="auto"/>
          <w:u w:val="single"/>
        </w:rPr>
      </w:pPr>
    </w:p>
    <w:p w14:paraId="17CE764F" w14:textId="77777777" w:rsidR="00284695" w:rsidRPr="00375E83" w:rsidRDefault="00284695" w:rsidP="00284695">
      <w:pPr>
        <w:pStyle w:val="SDstyl"/>
        <w:tabs>
          <w:tab w:val="left" w:pos="1875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Imunizace představuje všeobecnou zátěž vakcinovaného zvířete. Vakcína je používaná i v chovech, kde se mohou u některých zvířat latentně vyskytovat onemocnění bez zjevných klinických příznaků. Proto může v ojedinělých případech dojít po imunizaci zvířat k manifestaci latentního onemocnění se všemi jeho důsledky včetně uhynutí zvířete. Z tohoto důvodu se doporučuje zvýšený veterinární dohled po aplikaci vakcíny. Na základě analýzy </w:t>
      </w:r>
      <w:proofErr w:type="spellStart"/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epizootologické</w:t>
      </w:r>
      <w:proofErr w:type="spellEnd"/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situace v chovu, se před i po imunizaci doporučuje zvířata odpovídajícím způsobem </w:t>
      </w:r>
      <w:proofErr w:type="spellStart"/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medikovat</w:t>
      </w:r>
      <w:proofErr w:type="spellEnd"/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prasata se zvýšenou tělesnou teplotou individuálně ošetřit antibiotiky.</w:t>
      </w:r>
    </w:p>
    <w:p w14:paraId="321ED74E" w14:textId="77777777" w:rsidR="00AC676E" w:rsidRPr="0030076C" w:rsidRDefault="00AC676E" w:rsidP="008C7D50">
      <w:pPr>
        <w:pStyle w:val="Zkladntext2"/>
        <w:jc w:val="both"/>
        <w:rPr>
          <w:bCs/>
          <w:i w:val="0"/>
          <w:color w:val="auto"/>
        </w:rPr>
      </w:pPr>
    </w:p>
    <w:p w14:paraId="700AD43E" w14:textId="77777777" w:rsidR="001925F1" w:rsidRPr="0030076C" w:rsidRDefault="001925F1" w:rsidP="008C7D50">
      <w:pPr>
        <w:pStyle w:val="Zkladntext2"/>
        <w:jc w:val="both"/>
        <w:rPr>
          <w:i w:val="0"/>
          <w:color w:val="auto"/>
          <w:u w:val="single"/>
        </w:rPr>
      </w:pPr>
      <w:r w:rsidRPr="00375E83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0D253020" w14:textId="77777777" w:rsidR="005C296E" w:rsidRPr="0030076C" w:rsidRDefault="005C296E" w:rsidP="00EA6144">
      <w:pPr>
        <w:autoSpaceDE w:val="0"/>
        <w:autoSpaceDN w:val="0"/>
        <w:adjustRightInd w:val="0"/>
        <w:spacing w:line="240" w:lineRule="auto"/>
        <w:jc w:val="both"/>
      </w:pPr>
    </w:p>
    <w:p w14:paraId="7D939CBF" w14:textId="3B176FB4" w:rsidR="00EA6144" w:rsidRPr="0030076C" w:rsidRDefault="00EA6144" w:rsidP="00EA6144">
      <w:pPr>
        <w:autoSpaceDE w:val="0"/>
        <w:autoSpaceDN w:val="0"/>
        <w:adjustRightInd w:val="0"/>
        <w:spacing w:line="240" w:lineRule="auto"/>
        <w:jc w:val="both"/>
      </w:pPr>
      <w:r w:rsidRPr="00375E83">
        <w:t>Pro uživatele:</w:t>
      </w:r>
    </w:p>
    <w:p w14:paraId="22F144C6" w14:textId="2C4A5B87" w:rsidR="00EA6144" w:rsidRPr="0030076C" w:rsidRDefault="00EA6144" w:rsidP="00EA6144">
      <w:pPr>
        <w:autoSpaceDE w:val="0"/>
        <w:autoSpaceDN w:val="0"/>
        <w:adjustRightInd w:val="0"/>
        <w:spacing w:line="240" w:lineRule="auto"/>
        <w:jc w:val="both"/>
      </w:pPr>
      <w:r w:rsidRPr="00375E83">
        <w:t>Tento veterinární léčivý přípravek obsahuje minerální olej. Náhodná injekce/náhodné sebepoškození injekčně podaným veterinárním léčivým přípravkem může způsobit silné bolesti a otok, zvláště po injekčním podání do 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1CE81D4C" w14:textId="77777777" w:rsidR="00EA6144" w:rsidRPr="0030076C" w:rsidRDefault="00EA6144" w:rsidP="00EA6144">
      <w:pPr>
        <w:autoSpaceDE w:val="0"/>
        <w:autoSpaceDN w:val="0"/>
        <w:adjustRightInd w:val="0"/>
        <w:spacing w:line="240" w:lineRule="auto"/>
        <w:jc w:val="both"/>
      </w:pPr>
    </w:p>
    <w:p w14:paraId="0FB8BD63" w14:textId="77777777" w:rsidR="00EA6144" w:rsidRPr="0030076C" w:rsidRDefault="00EA6144" w:rsidP="00EA6144">
      <w:pPr>
        <w:autoSpaceDE w:val="0"/>
        <w:autoSpaceDN w:val="0"/>
        <w:adjustRightInd w:val="0"/>
        <w:spacing w:line="240" w:lineRule="auto"/>
        <w:jc w:val="both"/>
      </w:pPr>
      <w:r w:rsidRPr="00375E83">
        <w:t>Pro lékaře:</w:t>
      </w:r>
    </w:p>
    <w:p w14:paraId="3D462B19" w14:textId="77777777" w:rsidR="00EA6144" w:rsidRPr="0030076C" w:rsidRDefault="00EA6144" w:rsidP="00EA6144">
      <w:pPr>
        <w:tabs>
          <w:tab w:val="clear" w:pos="567"/>
        </w:tabs>
        <w:spacing w:line="240" w:lineRule="auto"/>
        <w:jc w:val="both"/>
      </w:pPr>
      <w:r w:rsidRPr="00375E83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nekrózou, a dokonce i ztrátou prstu. Odborná, RYCHLÁ chirurgická péče je nutná a může vyžadovat včasné chirurgické otevření a výplach místa, kam byla injekce podána, zvláště tam, kde je zasažena pulpa prstu nebo šlacha.</w:t>
      </w:r>
    </w:p>
    <w:p w14:paraId="3EA7C380" w14:textId="77777777" w:rsidR="003F22E0" w:rsidRPr="00375E83" w:rsidRDefault="003F22E0" w:rsidP="008C7D50">
      <w:pPr>
        <w:pStyle w:val="SDstyl"/>
        <w:ind w:firstLine="709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66B3C13" w14:textId="3FE8D163" w:rsidR="00736CAA" w:rsidRPr="004C7939" w:rsidRDefault="00736CAA" w:rsidP="008C7D50">
      <w:pPr>
        <w:jc w:val="both"/>
      </w:pPr>
      <w:r w:rsidRPr="0030076C">
        <w:rPr>
          <w:u w:val="single"/>
        </w:rPr>
        <w:t>Březost</w:t>
      </w:r>
      <w:r w:rsidR="00D63DE1" w:rsidRPr="004C7939">
        <w:rPr>
          <w:u w:val="single"/>
        </w:rPr>
        <w:t>:</w:t>
      </w:r>
    </w:p>
    <w:p w14:paraId="17BF6D85" w14:textId="3BA60ED4" w:rsidR="005C296E" w:rsidRPr="00375E83" w:rsidRDefault="00EF6589" w:rsidP="00144B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Lze použít během březosti.</w:t>
      </w:r>
    </w:p>
    <w:p w14:paraId="567E76DB" w14:textId="1E8CB9C5" w:rsidR="00144B50" w:rsidRPr="00375E83" w:rsidRDefault="00144B50" w:rsidP="00144B50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Použití není doporučováno méně než 2 týdny před očekávaným porodem.</w:t>
      </w:r>
    </w:p>
    <w:p w14:paraId="149D2749" w14:textId="77777777" w:rsidR="00144B50" w:rsidRPr="00375E83" w:rsidRDefault="00144B50" w:rsidP="00EF6589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6992559F" w14:textId="77777777" w:rsidR="00144B50" w:rsidRPr="00375E83" w:rsidRDefault="00144B50" w:rsidP="00EF6589">
      <w:pPr>
        <w:pStyle w:val="SDstyl"/>
        <w:tabs>
          <w:tab w:val="left" w:pos="6210"/>
        </w:tabs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  <w:t>Laktace:</w:t>
      </w:r>
    </w:p>
    <w:p w14:paraId="79FC81C9" w14:textId="7818580A" w:rsidR="00EF6589" w:rsidRPr="00375E83" w:rsidRDefault="00144B50" w:rsidP="00EF6589">
      <w:pPr>
        <w:pStyle w:val="SDstyl"/>
        <w:tabs>
          <w:tab w:val="left" w:pos="6210"/>
        </w:tabs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Použití není doporučováno během laktace.</w:t>
      </w:r>
      <w:r w:rsidR="00EF6589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3FD2A755" w14:textId="77777777" w:rsidR="003F22E0" w:rsidRPr="0030076C" w:rsidRDefault="003F22E0" w:rsidP="008C7D5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375E83" w:rsidRDefault="00736CAA" w:rsidP="008C7D50">
      <w:pPr>
        <w:pStyle w:val="SDstyl"/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  <w:t>Interakce s jinými léčivými přípravky a další formy interakce:</w:t>
      </w:r>
    </w:p>
    <w:p w14:paraId="27C645DC" w14:textId="58F67609" w:rsidR="000C080B" w:rsidRPr="00375E83" w:rsidRDefault="000C080B" w:rsidP="000C080B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44FF239" w14:textId="77777777" w:rsidR="008F37F4" w:rsidRPr="00375E83" w:rsidRDefault="008F37F4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16D0EFB" w14:textId="77777777" w:rsidR="00704D58" w:rsidRPr="00375E83" w:rsidRDefault="00704D58" w:rsidP="008C7D50">
      <w:pPr>
        <w:pStyle w:val="SDstyl"/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  <w:t>Předávkování:</w:t>
      </w:r>
    </w:p>
    <w:p w14:paraId="04FADE7D" w14:textId="2433A948" w:rsidR="00610826" w:rsidRPr="00375E83" w:rsidRDefault="00F935A3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Po podání dvojnásobné dávky nebyly zaznamenány žádné nežádoucí účinky, vyjma těch uvedených v bodu Nežádoucí účinky</w:t>
      </w:r>
      <w:r w:rsidR="00AB2842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A796FA0" w14:textId="77777777" w:rsidR="008C7531" w:rsidRPr="00375E83" w:rsidRDefault="008C7531" w:rsidP="008C7D50">
      <w:pPr>
        <w:pStyle w:val="SDstyl"/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A1DB38F" w14:textId="7FFAA88B" w:rsidR="00704D58" w:rsidRPr="00375E83" w:rsidRDefault="00704D58" w:rsidP="008C7D50">
      <w:pPr>
        <w:pStyle w:val="SDstyl"/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u w:val="single"/>
          <w:lang w:eastAsia="en-US"/>
          <w14:shadow w14:blurRad="0" w14:dist="0" w14:dir="0" w14:sx="0" w14:sy="0" w14:kx="0" w14:ky="0" w14:algn="none">
            <w14:srgbClr w14:val="000000"/>
          </w14:shadow>
        </w:rPr>
        <w:t>Hlavní inkompatibility:</w:t>
      </w:r>
    </w:p>
    <w:p w14:paraId="3756A726" w14:textId="28BD70A9" w:rsidR="00E975F2" w:rsidRPr="00375E83" w:rsidRDefault="00E975F2" w:rsidP="00E975F2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Nemísit s jiným veterinárním léčivým přípravkem.</w:t>
      </w:r>
    </w:p>
    <w:p w14:paraId="06922BF3" w14:textId="7EF2757E" w:rsidR="00C114FF" w:rsidRPr="00375E83" w:rsidRDefault="00C114FF" w:rsidP="003E03FC">
      <w:pPr>
        <w:pStyle w:val="SDstyl"/>
        <w:rPr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30ACCB97" w14:textId="66EBC024" w:rsidR="00C114FF" w:rsidRPr="0030076C" w:rsidRDefault="001563BA" w:rsidP="00B13B6D">
      <w:pPr>
        <w:pStyle w:val="Style1"/>
      </w:pPr>
      <w:r>
        <w:rPr>
          <w:highlight w:val="lightGray"/>
        </w:rPr>
        <w:br w:type="column"/>
      </w:r>
      <w:r w:rsidR="00986DDD" w:rsidRPr="0030076C">
        <w:rPr>
          <w:highlight w:val="lightGray"/>
        </w:rPr>
        <w:lastRenderedPageBreak/>
        <w:t>7.</w:t>
      </w:r>
      <w:r w:rsidR="00986DDD" w:rsidRPr="00375E83">
        <w:tab/>
        <w:t>Nežádoucí účinky</w:t>
      </w:r>
    </w:p>
    <w:p w14:paraId="725506F5" w14:textId="77777777" w:rsidR="008177DA" w:rsidRPr="0030076C" w:rsidRDefault="008177DA" w:rsidP="008177DA">
      <w:pPr>
        <w:pStyle w:val="Zkladntext3"/>
        <w:rPr>
          <w:b w:val="0"/>
        </w:rPr>
      </w:pPr>
    </w:p>
    <w:p w14:paraId="3C22400A" w14:textId="6455D7C6" w:rsidR="00A23767" w:rsidRPr="00375E83" w:rsidRDefault="00E0468B" w:rsidP="00A23767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Cílové druhy zvířat: </w:t>
      </w:r>
      <w:r w:rsidR="00634BAC" w:rsidRPr="00375E83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Prasata</w:t>
      </w:r>
    </w:p>
    <w:p w14:paraId="6B7157A6" w14:textId="77777777" w:rsidR="00AA0070" w:rsidRPr="0030076C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30076C" w14:paraId="5DF86ABC" w14:textId="77777777" w:rsidTr="006976D0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2929D7C3" w:rsidR="00E978EC" w:rsidRPr="0030076C" w:rsidRDefault="00E978EC" w:rsidP="00D059F8">
            <w:pPr>
              <w:spacing w:line="300" w:lineRule="exact"/>
            </w:pPr>
            <w:r w:rsidRPr="00375E83">
              <w:t>Vzácné (1 až 10 zvířat / 10 000 ošetřených</w:t>
            </w:r>
            <w:r w:rsidR="009A0C02" w:rsidRPr="00375E83">
              <w:t xml:space="preserve"> zvířat)</w:t>
            </w:r>
            <w:r w:rsidRPr="00375E83">
              <w:t>:</w:t>
            </w:r>
          </w:p>
        </w:tc>
      </w:tr>
      <w:tr w:rsidR="00E978EC" w:rsidRPr="0030076C" w14:paraId="552A4CE0" w14:textId="77777777" w:rsidTr="006976D0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58F71" w14:textId="4C43C436" w:rsidR="00634BAC" w:rsidRPr="0030076C" w:rsidRDefault="00634BAC" w:rsidP="00634BAC">
            <w:pPr>
              <w:spacing w:before="60" w:after="60"/>
            </w:pPr>
            <w:r w:rsidRPr="00375E83">
              <w:t xml:space="preserve">Celková porucha zdravotního stavu: </w:t>
            </w:r>
            <w:r w:rsidR="005C296E" w:rsidRPr="00375E83">
              <w:t>s</w:t>
            </w:r>
            <w:r w:rsidRPr="00375E83">
              <w:t xml:space="preserve">kleslost, ospalost, nechutenství, zvracení </w:t>
            </w:r>
            <w:r w:rsidR="006976D0" w:rsidRPr="00375E83">
              <w:t xml:space="preserve">a </w:t>
            </w:r>
            <w:r w:rsidRPr="00375E83">
              <w:t>zvýšení tělesné teploty*</w:t>
            </w:r>
          </w:p>
          <w:p w14:paraId="1E238ECF" w14:textId="5ECB1A11" w:rsidR="00E978EC" w:rsidRPr="0030076C" w:rsidRDefault="00EC1740" w:rsidP="00634BAC">
            <w:r w:rsidRPr="00375E83">
              <w:t>Reakce</w:t>
            </w:r>
            <w:r w:rsidR="006976D0" w:rsidRPr="00375E83">
              <w:t xml:space="preserve"> v místě injekčního podání**</w:t>
            </w:r>
          </w:p>
        </w:tc>
      </w:tr>
      <w:tr w:rsidR="00E978EC" w:rsidRPr="0030076C" w14:paraId="2D9B1E55" w14:textId="77777777" w:rsidTr="006976D0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5F424461" w:rsidR="00E978EC" w:rsidRPr="0030076C" w:rsidRDefault="00E978EC" w:rsidP="00D059F8">
            <w:pPr>
              <w:spacing w:line="300" w:lineRule="exact"/>
              <w:rPr>
                <w:szCs w:val="22"/>
              </w:rPr>
            </w:pPr>
            <w:r w:rsidRPr="00375E83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30076C" w14:paraId="7291F414" w14:textId="77777777" w:rsidTr="006976D0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53D37C7C" w:rsidR="00E978EC" w:rsidRPr="0030076C" w:rsidRDefault="00634BAC" w:rsidP="006976D0">
            <w:r w:rsidRPr="00375E83">
              <w:t>Úhyn zvířete</w:t>
            </w:r>
          </w:p>
        </w:tc>
      </w:tr>
    </w:tbl>
    <w:p w14:paraId="55559A4E" w14:textId="77777777" w:rsidR="006976D0" w:rsidRPr="0030076C" w:rsidRDefault="006976D0" w:rsidP="006976D0">
      <w:pPr>
        <w:tabs>
          <w:tab w:val="clear" w:pos="567"/>
        </w:tabs>
        <w:spacing w:line="240" w:lineRule="auto"/>
        <w:jc w:val="both"/>
      </w:pPr>
      <w:bookmarkStart w:id="1" w:name="_Hlk184640527"/>
      <w:r w:rsidRPr="00375E83">
        <w:t xml:space="preserve">*K nástupu nežádoucích reakcí dochází do 2 hodin po aplikaci vakcíny. Tyto nežádoucí účinky odezní do 2 dnů. K zmírnění celkových reakcí se doporučuje použít symptomatickou léčbu. </w:t>
      </w:r>
    </w:p>
    <w:p w14:paraId="500D7654" w14:textId="0A2EA710" w:rsidR="006976D0" w:rsidRPr="0030076C" w:rsidRDefault="006976D0" w:rsidP="006976D0">
      <w:pPr>
        <w:pStyle w:val="Zkladntext"/>
      </w:pPr>
      <w:r w:rsidRPr="00375E83">
        <w:t xml:space="preserve">**V místě </w:t>
      </w:r>
      <w:r w:rsidR="006A72D3" w:rsidRPr="00375E83">
        <w:t>podání</w:t>
      </w:r>
      <w:r w:rsidR="00EC1740" w:rsidRPr="00375E83">
        <w:t xml:space="preserve"> </w:t>
      </w:r>
      <w:r w:rsidRPr="00375E83">
        <w:t xml:space="preserve">se může objevit zarudnutí a mírný otok. </w:t>
      </w:r>
      <w:r w:rsidR="00EC1740" w:rsidRPr="00375E83">
        <w:t>Nežádoucí</w:t>
      </w:r>
      <w:r w:rsidRPr="00375E83">
        <w:t xml:space="preserve"> reakce vymizí během několika dnů. </w:t>
      </w:r>
    </w:p>
    <w:p w14:paraId="5C9DA8A3" w14:textId="77777777" w:rsidR="00AA0070" w:rsidRPr="0030076C" w:rsidRDefault="00AA0070" w:rsidP="008C7D50">
      <w:pPr>
        <w:jc w:val="both"/>
      </w:pPr>
    </w:p>
    <w:p w14:paraId="76DA3B6C" w14:textId="76939245" w:rsidR="009A19A2" w:rsidRPr="0030076C" w:rsidRDefault="009A19A2" w:rsidP="008C7D50">
      <w:pPr>
        <w:jc w:val="both"/>
      </w:pPr>
      <w:r w:rsidRPr="00375E83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662FE70E" w14:textId="77777777" w:rsidR="00CF553E" w:rsidRPr="0030076C" w:rsidRDefault="00CF553E" w:rsidP="008C7D50">
      <w:pPr>
        <w:jc w:val="both"/>
      </w:pPr>
    </w:p>
    <w:bookmarkEnd w:id="1"/>
    <w:p w14:paraId="3747C409" w14:textId="77777777" w:rsidR="00CF553E" w:rsidRPr="0030076C" w:rsidRDefault="00CF553E" w:rsidP="00CF553E">
      <w:pPr>
        <w:jc w:val="both"/>
      </w:pPr>
      <w:r w:rsidRPr="00375E83">
        <w:t>Ústav pro státní kontrolu veterinárních biopreparátů a léčiv</w:t>
      </w:r>
    </w:p>
    <w:p w14:paraId="57386323" w14:textId="77777777" w:rsidR="00CF553E" w:rsidRPr="0030076C" w:rsidRDefault="00CF553E" w:rsidP="00CF553E">
      <w:pPr>
        <w:jc w:val="both"/>
      </w:pPr>
      <w:r w:rsidRPr="00375E83">
        <w:t>Hudcova 232/56a</w:t>
      </w:r>
    </w:p>
    <w:p w14:paraId="294015B3" w14:textId="77777777" w:rsidR="00CF553E" w:rsidRPr="0030076C" w:rsidRDefault="00CF553E" w:rsidP="00CF553E">
      <w:pPr>
        <w:jc w:val="both"/>
        <w:rPr>
          <w:szCs w:val="22"/>
        </w:rPr>
      </w:pPr>
      <w:r w:rsidRPr="00375E83">
        <w:t>621 00 Brno</w:t>
      </w:r>
    </w:p>
    <w:p w14:paraId="1A8D41A8" w14:textId="77777777" w:rsidR="00CF553E" w:rsidRPr="0030076C" w:rsidRDefault="00CF553E" w:rsidP="00CF553E">
      <w:pPr>
        <w:tabs>
          <w:tab w:val="clear" w:pos="567"/>
        </w:tabs>
        <w:spacing w:line="240" w:lineRule="auto"/>
        <w:rPr>
          <w:iCs/>
          <w:szCs w:val="22"/>
        </w:rPr>
      </w:pPr>
      <w:r w:rsidRPr="00375E83">
        <w:rPr>
          <w:iCs/>
          <w:szCs w:val="22"/>
        </w:rPr>
        <w:t xml:space="preserve">email: </w:t>
      </w:r>
      <w:hyperlink r:id="rId9" w:history="1">
        <w:r w:rsidRPr="00375E83">
          <w:rPr>
            <w:rStyle w:val="Hypertextovodkaz"/>
            <w:iCs/>
            <w:szCs w:val="22"/>
          </w:rPr>
          <w:t>adr@uskvbl.cz</w:t>
        </w:r>
      </w:hyperlink>
    </w:p>
    <w:p w14:paraId="381C8467" w14:textId="77777777" w:rsidR="00CF553E" w:rsidRPr="0030076C" w:rsidRDefault="00CF553E" w:rsidP="00CF553E">
      <w:pPr>
        <w:tabs>
          <w:tab w:val="clear" w:pos="567"/>
        </w:tabs>
        <w:spacing w:line="240" w:lineRule="auto"/>
        <w:rPr>
          <w:iCs/>
          <w:szCs w:val="22"/>
        </w:rPr>
      </w:pPr>
      <w:r w:rsidRPr="0030076C">
        <w:rPr>
          <w:iCs/>
          <w:szCs w:val="22"/>
        </w:rPr>
        <w:t xml:space="preserve">tel.: +420 </w:t>
      </w:r>
      <w:r w:rsidRPr="00375E83">
        <w:rPr>
          <w:iCs/>
          <w:szCs w:val="22"/>
        </w:rPr>
        <w:t>720 940 693</w:t>
      </w:r>
    </w:p>
    <w:p w14:paraId="39102A00" w14:textId="77777777" w:rsidR="00CF553E" w:rsidRPr="0030076C" w:rsidRDefault="00CF553E" w:rsidP="00CF553E">
      <w:pPr>
        <w:tabs>
          <w:tab w:val="clear" w:pos="567"/>
        </w:tabs>
        <w:spacing w:line="240" w:lineRule="auto"/>
        <w:rPr>
          <w:iCs/>
          <w:szCs w:val="22"/>
        </w:rPr>
      </w:pPr>
      <w:r w:rsidRPr="00375E83">
        <w:rPr>
          <w:iCs/>
          <w:szCs w:val="22"/>
        </w:rPr>
        <w:t xml:space="preserve">Webové stránky: </w:t>
      </w:r>
      <w:hyperlink r:id="rId10" w:history="1">
        <w:r w:rsidRPr="00375E83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9FDE144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B7E165" w14:textId="77777777" w:rsidR="00234FA3" w:rsidRPr="0030076C" w:rsidRDefault="00234FA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t>8.</w:t>
      </w:r>
      <w:r w:rsidRPr="00375E83">
        <w:tab/>
        <w:t>Dávkování pro každý druh, cesty a způsob podání</w:t>
      </w:r>
    </w:p>
    <w:p w14:paraId="6EEA3383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AB94" w14:textId="095378B8" w:rsidR="00EC1740" w:rsidRPr="0030076C" w:rsidRDefault="00EC1740" w:rsidP="00375E83">
      <w:pPr>
        <w:ind w:left="2265" w:hanging="2265"/>
        <w:jc w:val="both"/>
      </w:pPr>
      <w:r w:rsidRPr="00375E83">
        <w:rPr>
          <w:bCs/>
        </w:rPr>
        <w:t>Intramuskulární podání</w:t>
      </w:r>
      <w:r w:rsidR="00B63AAC" w:rsidRPr="00375E83">
        <w:rPr>
          <w:bCs/>
        </w:rPr>
        <w:t>:</w:t>
      </w:r>
      <w:r w:rsidR="00E43169">
        <w:rPr>
          <w:bCs/>
        </w:rPr>
        <w:t xml:space="preserve"> </w:t>
      </w:r>
      <w:r w:rsidRPr="00375E83">
        <w:rPr>
          <w:bCs/>
        </w:rPr>
        <w:tab/>
      </w:r>
      <w:r w:rsidRPr="0030076C">
        <w:t xml:space="preserve">jedna </w:t>
      </w:r>
      <w:r w:rsidR="00B63AAC" w:rsidRPr="0030076C">
        <w:t xml:space="preserve">dávka </w:t>
      </w:r>
      <w:r w:rsidRPr="0030076C">
        <w:t>2 ml</w:t>
      </w:r>
      <w:r w:rsidR="006A72D3" w:rsidRPr="0030076C">
        <w:t>,</w:t>
      </w:r>
      <w:r w:rsidRPr="0030076C">
        <w:t xml:space="preserve"> </w:t>
      </w:r>
      <w:r w:rsidR="00B63AAC" w:rsidRPr="0030076C">
        <w:t>bez ohledu na stáří, pohlaví a hmotnost</w:t>
      </w:r>
      <w:r w:rsidR="006A72D3" w:rsidRPr="0030076C">
        <w:t xml:space="preserve">, </w:t>
      </w:r>
      <w:r w:rsidRPr="0030076C">
        <w:t>do</w:t>
      </w:r>
      <w:r w:rsidR="00B63AAC" w:rsidRPr="0030076C">
        <w:t xml:space="preserve"> oblasti krku za uchem</w:t>
      </w:r>
      <w:r w:rsidR="006A72D3" w:rsidRPr="0030076C">
        <w:t>.</w:t>
      </w:r>
    </w:p>
    <w:p w14:paraId="50AE74C6" w14:textId="3B3CDBC6" w:rsidR="00B63AAC" w:rsidRPr="0030076C" w:rsidRDefault="00EC1740" w:rsidP="00375E83">
      <w:pPr>
        <w:tabs>
          <w:tab w:val="clear" w:pos="567"/>
        </w:tabs>
        <w:ind w:left="2268" w:hanging="2268"/>
        <w:jc w:val="both"/>
      </w:pPr>
      <w:r w:rsidRPr="00375E83">
        <w:rPr>
          <w:bCs/>
        </w:rPr>
        <w:t>Intradermální podání</w:t>
      </w:r>
      <w:r w:rsidR="00B63AAC" w:rsidRPr="00375E83">
        <w:rPr>
          <w:bCs/>
        </w:rPr>
        <w:t>:</w:t>
      </w:r>
      <w:r w:rsidRPr="0030076C">
        <w:rPr>
          <w:b/>
          <w:bCs/>
        </w:rPr>
        <w:tab/>
      </w:r>
      <w:r w:rsidRPr="0030076C">
        <w:rPr>
          <w:bCs/>
        </w:rPr>
        <w:t>jedna</w:t>
      </w:r>
      <w:r w:rsidRPr="0030076C">
        <w:t xml:space="preserve"> </w:t>
      </w:r>
      <w:r w:rsidR="00B63AAC" w:rsidRPr="0030076C">
        <w:t>dávka 0,2 ml</w:t>
      </w:r>
      <w:r w:rsidR="006A72D3" w:rsidRPr="0030076C">
        <w:t>, bez ohledu na stáří, pohlaví a hmotnost,</w:t>
      </w:r>
      <w:r w:rsidR="00B63AAC" w:rsidRPr="0030076C">
        <w:t xml:space="preserve"> </w:t>
      </w:r>
      <w:proofErr w:type="spellStart"/>
      <w:r w:rsidR="00B63AAC" w:rsidRPr="0030076C">
        <w:t>bezjehelným</w:t>
      </w:r>
      <w:proofErr w:type="spellEnd"/>
      <w:r w:rsidR="00B63AAC" w:rsidRPr="0030076C">
        <w:t xml:space="preserve"> aplikátorem do kůže</w:t>
      </w:r>
      <w:r w:rsidR="00D81BB1" w:rsidRPr="0030076C">
        <w:t xml:space="preserve"> </w:t>
      </w:r>
      <w:r w:rsidR="00230B0B" w:rsidRPr="0030076C">
        <w:t xml:space="preserve">kaudálně za uchem, u mladých prasat </w:t>
      </w:r>
      <w:r w:rsidRPr="0030076C">
        <w:t>lze aplikovat</w:t>
      </w:r>
      <w:r w:rsidR="00D81BB1" w:rsidRPr="0030076C">
        <w:t xml:space="preserve"> i do kůže na </w:t>
      </w:r>
      <w:proofErr w:type="spellStart"/>
      <w:r w:rsidR="00230B0B" w:rsidRPr="0030076C">
        <w:t>dorzu</w:t>
      </w:r>
      <w:proofErr w:type="spellEnd"/>
      <w:r w:rsidR="00230B0B" w:rsidRPr="0030076C">
        <w:t xml:space="preserve"> hřbetu</w:t>
      </w:r>
      <w:r w:rsidR="00024D7B" w:rsidRPr="0030076C">
        <w:t>,</w:t>
      </w:r>
      <w:r w:rsidR="006A72D3" w:rsidRPr="0030076C">
        <w:t xml:space="preserve"> </w:t>
      </w:r>
      <w:r w:rsidR="00D81BB1" w:rsidRPr="0030076C">
        <w:t>p</w:t>
      </w:r>
      <w:r w:rsidR="00B63AAC" w:rsidRPr="0030076C">
        <w:t xml:space="preserve">ři použití </w:t>
      </w:r>
      <w:proofErr w:type="spellStart"/>
      <w:r w:rsidR="00B63AAC" w:rsidRPr="0030076C">
        <w:t>bezjehelného</w:t>
      </w:r>
      <w:proofErr w:type="spellEnd"/>
      <w:r w:rsidR="00B63AAC" w:rsidRPr="0030076C">
        <w:t xml:space="preserve"> aplikátoru s dávkou 0,1 ml se vakcinační dávka</w:t>
      </w:r>
      <w:r w:rsidR="006A72D3" w:rsidRPr="0030076C">
        <w:t xml:space="preserve"> </w:t>
      </w:r>
      <w:r w:rsidR="00B63AAC" w:rsidRPr="0030076C">
        <w:t>aplikuje po 0,1 ml dvakrát vedle sebe</w:t>
      </w:r>
    </w:p>
    <w:p w14:paraId="4FC2AF50" w14:textId="77777777" w:rsidR="00B63AAC" w:rsidRPr="00375E83" w:rsidRDefault="00B63AAC" w:rsidP="00B63AAC">
      <w:pPr>
        <w:pStyle w:val="SDstyl"/>
        <w:tabs>
          <w:tab w:val="left" w:pos="2265"/>
        </w:tabs>
        <w:jc w:val="center"/>
        <w:rPr>
          <w14:shadow w14:blurRad="0" w14:dist="0" w14:dir="0" w14:sx="0" w14:sy="0" w14:kx="0" w14:ky="0" w14:algn="none">
            <w14:srgbClr w14:val="000000"/>
          </w14:shadow>
        </w:rPr>
      </w:pPr>
    </w:p>
    <w:p w14:paraId="3DBED99A" w14:textId="77777777" w:rsidR="00D613B9" w:rsidRPr="0030076C" w:rsidRDefault="00D613B9" w:rsidP="009140EF">
      <w:pPr>
        <w:tabs>
          <w:tab w:val="clear" w:pos="567"/>
        </w:tabs>
        <w:spacing w:line="240" w:lineRule="auto"/>
        <w:jc w:val="both"/>
      </w:pPr>
      <w:r w:rsidRPr="0030076C">
        <w:t xml:space="preserve">Základní vakcinace: </w:t>
      </w:r>
    </w:p>
    <w:p w14:paraId="1198D6D6" w14:textId="6E14F7CA" w:rsidR="00144B50" w:rsidRPr="00375E83" w:rsidRDefault="00D613B9" w:rsidP="00234FA3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První vakcinace se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provádí u</w:t>
      </w:r>
      <w:r w:rsidR="00D81BB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prasat od stáří 6 týdnů, druhá dávka vakcíny se aplikuje za 3–4 týdny po první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vakcinaci.</w:t>
      </w:r>
    </w:p>
    <w:p w14:paraId="5DAEC003" w14:textId="1AE074A2" w:rsidR="00D613B9" w:rsidRPr="00375E83" w:rsidRDefault="00D613B9" w:rsidP="00234FA3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 případě zhoršené nákazové situace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je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prasa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ta možné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na konci výkrmu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imunizovat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třetí dávkou.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Imunizaci se d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oporučuje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provést pouze </w:t>
      </w:r>
      <w:r w:rsidR="00D81BB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intradermální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 podáním, a to z důvodu</w:t>
      </w:r>
      <w:r w:rsidR="00D81BB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omezení vzniku případných </w:t>
      </w:r>
      <w:proofErr w:type="spellStart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granulomatózních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změn v místě 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aplikace při </w:t>
      </w:r>
      <w:r w:rsidR="00D81BB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intramuskulární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m</w:t>
      </w:r>
      <w:r w:rsidR="00D81BB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podání.</w:t>
      </w:r>
    </w:p>
    <w:p w14:paraId="3AA393BD" w14:textId="3BBA1751" w:rsidR="00D613B9" w:rsidRPr="00375E83" w:rsidRDefault="00D613B9" w:rsidP="00234FA3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Březím prasničkám a prasnicím se první dávka </w:t>
      </w:r>
      <w:r w:rsidR="000763CB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vakcíny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aplikuje přibližně 8–6 týdnů před očekávaným porod</w:t>
      </w:r>
      <w:r w:rsidR="00BF52D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em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druhá dávka </w:t>
      </w:r>
      <w:r w:rsidR="000763CB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vakcíny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se aplikuje za 3–4 týdny po první dávce.</w:t>
      </w:r>
    </w:p>
    <w:p w14:paraId="30677A06" w14:textId="77777777" w:rsidR="00D613B9" w:rsidRPr="0030076C" w:rsidRDefault="00D613B9" w:rsidP="009140EF">
      <w:pPr>
        <w:tabs>
          <w:tab w:val="clear" w:pos="567"/>
        </w:tabs>
        <w:spacing w:line="240" w:lineRule="auto"/>
        <w:jc w:val="both"/>
      </w:pPr>
    </w:p>
    <w:p w14:paraId="0CC11325" w14:textId="77777777" w:rsidR="00D613B9" w:rsidRPr="0030076C" w:rsidRDefault="00D613B9" w:rsidP="009140EF">
      <w:pPr>
        <w:tabs>
          <w:tab w:val="clear" w:pos="567"/>
        </w:tabs>
        <w:spacing w:line="240" w:lineRule="auto"/>
        <w:jc w:val="both"/>
      </w:pPr>
      <w:r w:rsidRPr="0030076C">
        <w:t>Revakcinace:</w:t>
      </w:r>
    </w:p>
    <w:p w14:paraId="6608398C" w14:textId="19D19C3C" w:rsidR="00D613B9" w:rsidRPr="0030076C" w:rsidRDefault="00BF52D9" w:rsidP="009140EF">
      <w:pPr>
        <w:tabs>
          <w:tab w:val="clear" w:pos="567"/>
        </w:tabs>
        <w:spacing w:line="240" w:lineRule="auto"/>
        <w:jc w:val="both"/>
      </w:pPr>
      <w:r w:rsidRPr="0030076C">
        <w:t>Pro udržení imunity u</w:t>
      </w:r>
      <w:r w:rsidR="00D613B9" w:rsidRPr="0030076C">
        <w:t xml:space="preserve"> prasnic se doporučuje pravidelná revakcinace 4–2 týdny před každým dalším očekávaným porodem.</w:t>
      </w:r>
    </w:p>
    <w:p w14:paraId="74ED0E8B" w14:textId="784EA48C" w:rsidR="00D613B9" w:rsidRDefault="00D613B9" w:rsidP="00D613B9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C0B8C49" w14:textId="77777777" w:rsidR="00234FA3" w:rsidRPr="00375E83" w:rsidRDefault="00234FA3" w:rsidP="00D613B9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0787D2A" w14:textId="77777777" w:rsidR="00D613B9" w:rsidRPr="00375E83" w:rsidRDefault="00D613B9" w:rsidP="00D613B9">
      <w:pPr>
        <w:pStyle w:val="SDstyl"/>
        <w:rPr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43076A3" w14:textId="77777777" w:rsidR="00C114FF" w:rsidRPr="0030076C" w:rsidRDefault="00986DDD" w:rsidP="00B13B6D">
      <w:pPr>
        <w:pStyle w:val="Style1"/>
      </w:pPr>
      <w:r w:rsidRPr="0030076C">
        <w:rPr>
          <w:highlight w:val="lightGray"/>
        </w:rPr>
        <w:lastRenderedPageBreak/>
        <w:t>9.</w:t>
      </w:r>
      <w:r w:rsidRPr="00375E83">
        <w:tab/>
        <w:t>Informace o správném podávání</w:t>
      </w:r>
    </w:p>
    <w:p w14:paraId="1CCB352E" w14:textId="77777777" w:rsidR="004B159F" w:rsidRPr="0030076C" w:rsidRDefault="004B159F" w:rsidP="008C7D50">
      <w:pPr>
        <w:tabs>
          <w:tab w:val="left" w:pos="4065"/>
        </w:tabs>
        <w:jc w:val="both"/>
      </w:pPr>
    </w:p>
    <w:p w14:paraId="3DBEF46F" w14:textId="05147ED5" w:rsidR="00144B50" w:rsidRPr="0030076C" w:rsidRDefault="00144B50" w:rsidP="00144B50">
      <w:pPr>
        <w:jc w:val="both"/>
      </w:pPr>
      <w:r w:rsidRPr="0030076C">
        <w:t>Př</w:t>
      </w:r>
      <w:r w:rsidR="00880277" w:rsidRPr="0030076C">
        <w:t>ed</w:t>
      </w:r>
      <w:r w:rsidRPr="0030076C">
        <w:t xml:space="preserve"> použití</w:t>
      </w:r>
      <w:r w:rsidR="00880277" w:rsidRPr="0030076C">
        <w:t xml:space="preserve">m nechat vakcínu ohřát na </w:t>
      </w:r>
      <w:r w:rsidRPr="0030076C">
        <w:t xml:space="preserve">pokojovou teplotu. </w:t>
      </w:r>
      <w:r w:rsidR="00880277" w:rsidRPr="0030076C">
        <w:t xml:space="preserve">Před použitím </w:t>
      </w:r>
      <w:r w:rsidRPr="0030076C">
        <w:t>protřep</w:t>
      </w:r>
      <w:r w:rsidR="00880277" w:rsidRPr="0030076C">
        <w:t>at</w:t>
      </w:r>
      <w:r w:rsidRPr="0030076C">
        <w:t xml:space="preserve"> a ihned aplik</w:t>
      </w:r>
      <w:r w:rsidR="00880277" w:rsidRPr="0030076C">
        <w:t>ovat.</w:t>
      </w:r>
    </w:p>
    <w:p w14:paraId="0E3C6314" w14:textId="0EA39FAB" w:rsidR="00F81639" w:rsidRPr="0030076C" w:rsidRDefault="00880277" w:rsidP="00F81639">
      <w:pPr>
        <w:jc w:val="both"/>
      </w:pPr>
      <w:r w:rsidRPr="0030076C">
        <w:t>D</w:t>
      </w:r>
      <w:r w:rsidR="00F81639" w:rsidRPr="0030076C">
        <w:t>ávka musí být z</w:t>
      </w:r>
      <w:r w:rsidRPr="0030076C">
        <w:t> </w:t>
      </w:r>
      <w:r w:rsidR="00F81639" w:rsidRPr="0030076C">
        <w:t>lahvičky odebrána a zvířeti aplikována za aseptických podmínek.</w:t>
      </w:r>
    </w:p>
    <w:p w14:paraId="237E333B" w14:textId="552DE081" w:rsidR="003C51EC" w:rsidRPr="0030076C" w:rsidRDefault="003C51EC" w:rsidP="003C51EC">
      <w:pPr>
        <w:jc w:val="both"/>
      </w:pPr>
      <w:r w:rsidRPr="0030076C">
        <w:t xml:space="preserve">Nepoužívejte </w:t>
      </w:r>
      <w:r w:rsidR="009762DD" w:rsidRPr="0030076C">
        <w:t>SUIVAC APP</w:t>
      </w:r>
      <w:r w:rsidRPr="0030076C">
        <w:t>, pokud došlo k poškození uz</w:t>
      </w:r>
      <w:r w:rsidR="00F67871" w:rsidRPr="0030076C">
        <w:t>avření</w:t>
      </w:r>
      <w:r w:rsidR="00BF52D9" w:rsidRPr="0030076C">
        <w:t xml:space="preserve"> </w:t>
      </w:r>
      <w:r w:rsidRPr="0030076C">
        <w:t>l</w:t>
      </w:r>
      <w:r w:rsidR="00F81639" w:rsidRPr="0030076C">
        <w:t>ahvičky</w:t>
      </w:r>
      <w:r w:rsidRPr="0030076C">
        <w:t>.</w:t>
      </w:r>
    </w:p>
    <w:p w14:paraId="3B80367A" w14:textId="24BB45A1" w:rsidR="003C51EC" w:rsidRDefault="003C51EC" w:rsidP="003C51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6B0509" w14:textId="77777777" w:rsidR="001563BA" w:rsidRPr="0030076C" w:rsidRDefault="001563BA" w:rsidP="003C51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30076C" w:rsidRDefault="00986DDD" w:rsidP="00EF6BFD">
      <w:pPr>
        <w:pStyle w:val="Style1"/>
      </w:pPr>
      <w:r w:rsidRPr="00375E83">
        <w:rPr>
          <w:highlight w:val="lightGray"/>
        </w:rPr>
        <w:t>10.</w:t>
      </w:r>
      <w:r w:rsidRPr="00375E83">
        <w:tab/>
        <w:t>Ochranné lhůty</w:t>
      </w:r>
    </w:p>
    <w:p w14:paraId="352D3C6F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21D7535E" w:rsidR="00DB468A" w:rsidRPr="0030076C" w:rsidRDefault="00D132D3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0076C">
        <w:rPr>
          <w:iCs/>
          <w:szCs w:val="22"/>
        </w:rPr>
        <w:t>Bez ochranných lhůt.</w:t>
      </w:r>
    </w:p>
    <w:p w14:paraId="7E1480A9" w14:textId="77777777" w:rsidR="00D132D3" w:rsidRPr="0030076C" w:rsidRDefault="00D132D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30076C" w:rsidRDefault="00986DDD" w:rsidP="00B13B6D">
      <w:pPr>
        <w:pStyle w:val="Style1"/>
      </w:pPr>
      <w:r w:rsidRPr="00375E83">
        <w:rPr>
          <w:highlight w:val="lightGray"/>
        </w:rPr>
        <w:t>11.</w:t>
      </w:r>
      <w:r w:rsidRPr="00375E83">
        <w:tab/>
        <w:t>Zvláštní opatření pro uchovávání</w:t>
      </w:r>
    </w:p>
    <w:p w14:paraId="5437653D" w14:textId="77777777" w:rsidR="00C114FF" w:rsidRPr="0030076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5C0A9AD7" w:rsidR="00C114FF" w:rsidRPr="0030076C" w:rsidRDefault="00691FF4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0076C">
        <w:t>Uchovávejte</w:t>
      </w:r>
      <w:r w:rsidR="00986DDD" w:rsidRPr="0030076C">
        <w:t xml:space="preserve"> mimo </w:t>
      </w:r>
      <w:r w:rsidR="001E3CE9" w:rsidRPr="0030076C">
        <w:t xml:space="preserve">dohled a </w:t>
      </w:r>
      <w:r w:rsidR="00986DDD" w:rsidRPr="0030076C">
        <w:t>dosah dětí.</w:t>
      </w:r>
    </w:p>
    <w:p w14:paraId="66C651CD" w14:textId="56FC987D" w:rsidR="00A70AC9" w:rsidRPr="00375E83" w:rsidRDefault="000D033C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bookmarkStart w:id="2" w:name="_Hlk82069494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Uchovávejte v chladničce (2</w:t>
      </w:r>
      <w:r w:rsidR="00D613B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°C</w:t>
      </w:r>
      <w:r w:rsidR="00964C35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613B9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–</w:t>
      </w:r>
      <w:r w:rsidR="00964C35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8 °C).</w:t>
      </w:r>
    </w:p>
    <w:p w14:paraId="7F712B52" w14:textId="3372D0D9" w:rsidR="00A70AC9" w:rsidRPr="00375E83" w:rsidRDefault="000D033C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Chraňte před mrazem.</w:t>
      </w:r>
    </w:p>
    <w:p w14:paraId="664DC488" w14:textId="77777777" w:rsidR="00A70AC9" w:rsidRPr="00375E83" w:rsidRDefault="00FD6600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Uchovávejte v původním vnitřním obalu. </w:t>
      </w:r>
    </w:p>
    <w:p w14:paraId="22B12581" w14:textId="51D44795" w:rsidR="00964C35" w:rsidRDefault="000D033C" w:rsidP="00964C35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Uchovávejte v suchu. </w:t>
      </w:r>
    </w:p>
    <w:p w14:paraId="49D8F162" w14:textId="00F884BB" w:rsidR="00964C35" w:rsidRPr="00ED1CBE" w:rsidRDefault="00964C35" w:rsidP="00964C35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Chraňte před světlem.</w:t>
      </w:r>
    </w:p>
    <w:bookmarkEnd w:id="2"/>
    <w:p w14:paraId="351B181E" w14:textId="77777777" w:rsidR="00A70AC9" w:rsidRPr="00375E83" w:rsidRDefault="00A70AC9" w:rsidP="006232A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2CB20D8" w14:textId="77777777" w:rsidR="00880277" w:rsidRPr="00375E83" w:rsidRDefault="006232A8" w:rsidP="006232A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Nepoužívejte </w:t>
      </w:r>
      <w:r w:rsidR="00DE6020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tento veterinární léčivý přípravek 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po uplynutí doby použitelnosti uvedené na etiketě a krabičce. </w:t>
      </w:r>
      <w:r w:rsidR="00583C5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Doba použitelnosti končí posledním dnem v uvedeném měsíci.</w:t>
      </w:r>
    </w:p>
    <w:p w14:paraId="4D421E56" w14:textId="6730CA40" w:rsidR="006232A8" w:rsidRPr="00375E83" w:rsidRDefault="006232A8" w:rsidP="006232A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Doba použitelnosti po prvním otevření vnitřního obalu: 10 hodin.</w:t>
      </w:r>
    </w:p>
    <w:p w14:paraId="71F882A9" w14:textId="0B957B04" w:rsidR="00BE5660" w:rsidRDefault="00BE56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D11AA" w14:textId="77777777" w:rsidR="001563BA" w:rsidRPr="0030076C" w:rsidRDefault="001563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30076C" w:rsidRDefault="00986DDD" w:rsidP="00B13B6D">
      <w:pPr>
        <w:pStyle w:val="Style1"/>
      </w:pPr>
      <w:r w:rsidRPr="00375E83">
        <w:rPr>
          <w:highlight w:val="lightGray"/>
        </w:rPr>
        <w:t>12.</w:t>
      </w:r>
      <w:r w:rsidRPr="00375E83">
        <w:tab/>
        <w:t xml:space="preserve">Zvláštní opatření pro </w:t>
      </w:r>
      <w:r w:rsidR="00CF069C" w:rsidRPr="00375E83">
        <w:t>likvidaci</w:t>
      </w:r>
    </w:p>
    <w:p w14:paraId="7C575CD6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30076C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0076C">
        <w:t>Léčivé přípravky se nesmí likvidovat prostřednictvím odpadní vody či domovního odpadu.</w:t>
      </w:r>
    </w:p>
    <w:p w14:paraId="3EBF5565" w14:textId="77777777" w:rsidR="002332B3" w:rsidRPr="0030076C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7777777" w:rsidR="002332B3" w:rsidRPr="0030076C" w:rsidRDefault="002332B3" w:rsidP="008C7D50">
      <w:pPr>
        <w:jc w:val="both"/>
      </w:pPr>
      <w:r w:rsidRPr="0030076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ED53E3A" w14:textId="77777777" w:rsidR="00723903" w:rsidRPr="0030076C" w:rsidRDefault="00723903" w:rsidP="008C7D50">
      <w:pPr>
        <w:jc w:val="both"/>
      </w:pPr>
    </w:p>
    <w:p w14:paraId="1B64C44D" w14:textId="77777777" w:rsidR="00723903" w:rsidRPr="0030076C" w:rsidRDefault="00723903" w:rsidP="009140E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07086610"/>
      <w:r w:rsidRPr="0030076C">
        <w:t>O možnostech likvidace nepotřebných léčivých přípravků se poraďte s vaším veterinárním lékařem.</w:t>
      </w:r>
    </w:p>
    <w:bookmarkEnd w:id="3"/>
    <w:p w14:paraId="45C1158E" w14:textId="77777777" w:rsidR="00723903" w:rsidRPr="0030076C" w:rsidRDefault="00723903" w:rsidP="008C7D50">
      <w:pPr>
        <w:jc w:val="both"/>
        <w:rPr>
          <w:szCs w:val="22"/>
        </w:rPr>
      </w:pPr>
    </w:p>
    <w:p w14:paraId="06DB9A21" w14:textId="77777777" w:rsidR="00DB468A" w:rsidRPr="0030076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30076C" w:rsidRDefault="00986DDD" w:rsidP="00B13B6D">
      <w:pPr>
        <w:pStyle w:val="Style1"/>
      </w:pPr>
      <w:r w:rsidRPr="00375E83">
        <w:rPr>
          <w:highlight w:val="lightGray"/>
        </w:rPr>
        <w:t>13.</w:t>
      </w:r>
      <w:r w:rsidRPr="00375E83">
        <w:tab/>
        <w:t>Klasifikace veterinárních léčivých přípravků</w:t>
      </w:r>
    </w:p>
    <w:p w14:paraId="7A3AF21D" w14:textId="0D53B913" w:rsidR="00AA5FDB" w:rsidRDefault="00AA5FDB" w:rsidP="00AA5FDB">
      <w:pPr>
        <w:numPr>
          <w:ilvl w:val="12"/>
          <w:numId w:val="0"/>
        </w:numPr>
      </w:pPr>
    </w:p>
    <w:p w14:paraId="5FEFBF94" w14:textId="77777777" w:rsidR="001563BA" w:rsidRPr="0030076C" w:rsidRDefault="001563BA" w:rsidP="00AA5FDB">
      <w:pPr>
        <w:numPr>
          <w:ilvl w:val="12"/>
          <w:numId w:val="0"/>
        </w:numPr>
      </w:pPr>
    </w:p>
    <w:p w14:paraId="0F1A2CF2" w14:textId="77777777" w:rsidR="00AA5FDB" w:rsidRPr="0030076C" w:rsidRDefault="00AA5FDB" w:rsidP="008C7D50">
      <w:pPr>
        <w:numPr>
          <w:ilvl w:val="12"/>
          <w:numId w:val="0"/>
        </w:numPr>
        <w:jc w:val="both"/>
        <w:rPr>
          <w:szCs w:val="22"/>
        </w:rPr>
      </w:pPr>
      <w:r w:rsidRPr="0030076C">
        <w:t>Veterinární léčivý přípravek je vydáván pouze na předpis.</w:t>
      </w:r>
    </w:p>
    <w:p w14:paraId="1B2009DE" w14:textId="6A88F3EB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026793" w14:textId="77777777" w:rsidR="00A058D9" w:rsidRPr="0030076C" w:rsidRDefault="00A058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30076C" w:rsidRDefault="00986DDD" w:rsidP="00B13B6D">
      <w:pPr>
        <w:pStyle w:val="Style1"/>
      </w:pPr>
      <w:r w:rsidRPr="00375E83">
        <w:rPr>
          <w:highlight w:val="lightGray"/>
        </w:rPr>
        <w:t>14.</w:t>
      </w:r>
      <w:r w:rsidRPr="00375E83">
        <w:tab/>
        <w:t>Registrační čísla a velikosti balení</w:t>
      </w:r>
    </w:p>
    <w:p w14:paraId="7A2F65F6" w14:textId="77777777" w:rsidR="00DB468A" w:rsidRPr="0030076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57D3D02D" w:rsidR="00B66D5F" w:rsidRPr="0030076C" w:rsidRDefault="00B66D5F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0076C">
        <w:rPr>
          <w:szCs w:val="22"/>
        </w:rPr>
        <w:t>97/</w:t>
      </w:r>
      <w:r w:rsidR="00500AC2" w:rsidRPr="0030076C">
        <w:rPr>
          <w:szCs w:val="22"/>
        </w:rPr>
        <w:t>0</w:t>
      </w:r>
      <w:r w:rsidR="00843E4F" w:rsidRPr="0030076C">
        <w:rPr>
          <w:szCs w:val="22"/>
        </w:rPr>
        <w:t>56</w:t>
      </w:r>
      <w:r w:rsidRPr="0030076C">
        <w:rPr>
          <w:szCs w:val="22"/>
        </w:rPr>
        <w:t>/</w:t>
      </w:r>
      <w:r w:rsidR="00500AC2" w:rsidRPr="0030076C">
        <w:rPr>
          <w:szCs w:val="22"/>
        </w:rPr>
        <w:t>0</w:t>
      </w:r>
      <w:r w:rsidR="00843E4F" w:rsidRPr="0030076C">
        <w:rPr>
          <w:szCs w:val="22"/>
        </w:rPr>
        <w:t>1</w:t>
      </w:r>
      <w:r w:rsidRPr="0030076C">
        <w:rPr>
          <w:szCs w:val="22"/>
        </w:rPr>
        <w:t>-C</w:t>
      </w:r>
    </w:p>
    <w:p w14:paraId="143DC7D3" w14:textId="77777777" w:rsidR="00660CBD" w:rsidRPr="00375E83" w:rsidRDefault="00660CBD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854D13B" w14:textId="63637E86" w:rsidR="00AF1461" w:rsidRPr="00375E83" w:rsidRDefault="00774C8E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Velikost balení:</w:t>
      </w:r>
    </w:p>
    <w:p w14:paraId="422F689B" w14:textId="77777777" w:rsidR="00295DFD" w:rsidRPr="00375E83" w:rsidRDefault="00295DFD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23D1E5F2" w14:textId="7AF9D1BD" w:rsidR="00295DFD" w:rsidRPr="00375E83" w:rsidRDefault="00AF1461" w:rsidP="008C7D50">
      <w:pPr>
        <w:pStyle w:val="SDstyl"/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 </w:t>
      </w:r>
      <w:r w:rsidR="00295DFD"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intramuskulární podání</w:t>
      </w: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:</w:t>
      </w:r>
    </w:p>
    <w:p w14:paraId="7E51CDED" w14:textId="5619BD0F" w:rsidR="00AF1461" w:rsidRPr="002F4F78" w:rsidRDefault="00BD06CB" w:rsidP="008C7D50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x </w:t>
      </w:r>
      <w:r w:rsidR="000C213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5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dáv</w:t>
      </w:r>
      <w:r w:rsidR="000C213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 v</w:t>
      </w:r>
      <w:r w:rsidR="007139BC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="00D40BE3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krabičce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AF1461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x </w:t>
      </w:r>
      <w:r w:rsidR="00AF1461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25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dáv</w:t>
      </w:r>
      <w:r w:rsidR="009C468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ek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v</w:t>
      </w: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krabičce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AF1461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x </w:t>
      </w:r>
      <w:r w:rsidR="00AF1461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5</w:t>
      </w: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0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dáv</w:t>
      </w: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ek</w:t>
      </w:r>
      <w:r w:rsidR="00774C8E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v</w:t>
      </w: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="00C766AF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krabičce, 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</w:t>
      </w:r>
      <w:r w:rsidR="00774C8E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x 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2</w:t>
      </w:r>
      <w:r w:rsidR="00AF1461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5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0 </w:t>
      </w:r>
      <w:r w:rsidR="00774C8E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dáv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e</w:t>
      </w:r>
      <w:r w:rsidR="00774C8E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k v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="00295DFD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nové</w:t>
      </w:r>
      <w:r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4C8E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krabičce</w:t>
      </w:r>
      <w:r w:rsidR="00AF1461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C0E30CE" w14:textId="77777777" w:rsidR="00295DFD" w:rsidRPr="00375E83" w:rsidRDefault="00295DFD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CC10E5D" w14:textId="4D3049B9" w:rsidR="00295DFD" w:rsidRPr="00375E83" w:rsidRDefault="00AF1461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Pro </w:t>
      </w:r>
      <w:r w:rsidR="00295DFD"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intradermální podání</w:t>
      </w: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:</w:t>
      </w:r>
    </w:p>
    <w:p w14:paraId="3CAA09A4" w14:textId="53DA3F9D" w:rsidR="00B66D5F" w:rsidRPr="002F4F78" w:rsidRDefault="00AF1461" w:rsidP="008C7D50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 x 25</w:t>
      </w:r>
      <w:r w:rsidR="00BD06CB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dávek v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="00BD06CB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krabičce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 w:rsidR="00FC69B4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66FC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 x 50 dávek v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="00D66FC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krabičce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BC093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1 x </w:t>
      </w:r>
      <w:r w:rsidR="00BA618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BC093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50 dávek v 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nové</w:t>
      </w:r>
      <w:r w:rsidR="00BC0936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krabičce</w:t>
      </w:r>
      <w:r w:rsidR="002A7E1A"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BC0936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1 x 50</w:t>
      </w:r>
      <w:r w:rsidR="00BA6186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0</w:t>
      </w:r>
      <w:r w:rsidR="00BC0936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dávek v </w:t>
      </w:r>
      <w:r w:rsidR="00295DFD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kart</w:t>
      </w:r>
      <w:r w:rsidR="003A5117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ó</w:t>
      </w:r>
      <w:r w:rsidR="00295DFD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nové</w:t>
      </w:r>
      <w:r w:rsidR="00BC0936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krabičce</w:t>
      </w:r>
      <w:r w:rsidR="00774C8E" w:rsidRPr="002F4F7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663A8DDA" w14:textId="77777777" w:rsidR="00B66D5F" w:rsidRPr="00375E83" w:rsidRDefault="00B66D5F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42D7152E" w14:textId="76C759FA" w:rsidR="00295DFD" w:rsidRPr="002F4F78" w:rsidRDefault="00774C8E" w:rsidP="00BC0936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9140EF">
        <w:rPr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Na trhu nemusí být všechny velikosti balení.</w:t>
      </w:r>
    </w:p>
    <w:p w14:paraId="303AC8A7" w14:textId="77777777" w:rsidR="00BC0936" w:rsidRPr="00375E83" w:rsidRDefault="00BC0936" w:rsidP="00BC0936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0B76CC22" w14:textId="77777777" w:rsidR="00C114FF" w:rsidRPr="0030076C" w:rsidRDefault="00986DDD" w:rsidP="00B13B6D">
      <w:pPr>
        <w:pStyle w:val="Style1"/>
      </w:pPr>
      <w:r w:rsidRPr="0030076C">
        <w:rPr>
          <w:highlight w:val="lightGray"/>
        </w:rPr>
        <w:t>15.</w:t>
      </w:r>
      <w:r w:rsidRPr="00375E83">
        <w:tab/>
        <w:t>Datum poslední revize příbalové informace</w:t>
      </w:r>
    </w:p>
    <w:p w14:paraId="6781F72F" w14:textId="77777777" w:rsidR="00C114FF" w:rsidRPr="0030076C" w:rsidRDefault="00C114FF" w:rsidP="00A9226B">
      <w:pPr>
        <w:tabs>
          <w:tab w:val="clear" w:pos="567"/>
        </w:tabs>
        <w:spacing w:line="240" w:lineRule="auto"/>
      </w:pPr>
    </w:p>
    <w:p w14:paraId="07850640" w14:textId="7E467B18" w:rsidR="00B72F79" w:rsidRPr="0030076C" w:rsidRDefault="00A70AC9" w:rsidP="00B72F79">
      <w:pPr>
        <w:ind w:right="-1"/>
        <w:jc w:val="both"/>
      </w:pPr>
      <w:bookmarkStart w:id="4" w:name="_Hlk73467306"/>
      <w:r w:rsidRPr="0030076C">
        <w:t>0</w:t>
      </w:r>
      <w:r w:rsidR="00B457D1">
        <w:t>6</w:t>
      </w:r>
      <w:r w:rsidRPr="0030076C">
        <w:t>/2026</w:t>
      </w:r>
      <w:r w:rsidR="00B72F79" w:rsidRPr="0030076C">
        <w:t xml:space="preserve"> </w:t>
      </w:r>
    </w:p>
    <w:p w14:paraId="2EA648DB" w14:textId="77777777" w:rsidR="000E1D86" w:rsidRPr="0030076C" w:rsidRDefault="000E1D86" w:rsidP="008C7D50">
      <w:pPr>
        <w:ind w:right="-1"/>
        <w:jc w:val="both"/>
      </w:pPr>
    </w:p>
    <w:p w14:paraId="37CC1BD7" w14:textId="7549A405" w:rsidR="00D42625" w:rsidRPr="0030076C" w:rsidRDefault="00D42625" w:rsidP="008C7D50">
      <w:pPr>
        <w:ind w:right="-1"/>
        <w:jc w:val="both"/>
        <w:rPr>
          <w:szCs w:val="22"/>
        </w:rPr>
      </w:pPr>
      <w:r w:rsidRPr="0030076C">
        <w:t xml:space="preserve">Podrobné informace o tomto veterinárním léčivém přípravku jsou k dispozici v databázi přípravků Unie </w:t>
      </w:r>
      <w:r w:rsidRPr="0030076C">
        <w:rPr>
          <w:szCs w:val="22"/>
        </w:rPr>
        <w:t>(</w:t>
      </w:r>
      <w:hyperlink r:id="rId11" w:history="1">
        <w:r w:rsidRPr="0030076C">
          <w:rPr>
            <w:rStyle w:val="Hypertextovodkaz"/>
            <w:szCs w:val="22"/>
          </w:rPr>
          <w:t>https://medicines.health.europa.eu/veterinary</w:t>
        </w:r>
      </w:hyperlink>
      <w:r w:rsidRPr="0030076C">
        <w:rPr>
          <w:szCs w:val="22"/>
        </w:rPr>
        <w:t>)</w:t>
      </w:r>
      <w:r w:rsidRPr="0030076C">
        <w:rPr>
          <w:i/>
          <w:szCs w:val="22"/>
        </w:rPr>
        <w:t>.</w:t>
      </w:r>
    </w:p>
    <w:bookmarkEnd w:id="4"/>
    <w:p w14:paraId="2C54EA3D" w14:textId="77777777" w:rsidR="00D42625" w:rsidRPr="0030076C" w:rsidRDefault="00D42625" w:rsidP="008C7D50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30076C" w:rsidRDefault="00D42625" w:rsidP="008C7D50">
      <w:pPr>
        <w:ind w:right="-1"/>
        <w:jc w:val="both"/>
        <w:rPr>
          <w:szCs w:val="22"/>
        </w:rPr>
      </w:pPr>
      <w:r w:rsidRPr="0030076C">
        <w:t xml:space="preserve">Podrobné informace o tomto veterinárním léčivém přípravku naleznete také v národní databázi </w:t>
      </w:r>
      <w:r w:rsidRPr="0030076C">
        <w:rPr>
          <w:szCs w:val="22"/>
        </w:rPr>
        <w:t>(</w:t>
      </w:r>
      <w:hyperlink r:id="rId12" w:history="1">
        <w:r w:rsidRPr="0030076C">
          <w:rPr>
            <w:rStyle w:val="Hypertextovodkaz"/>
            <w:szCs w:val="22"/>
          </w:rPr>
          <w:t>https://www.uskvbl.cz</w:t>
        </w:r>
      </w:hyperlink>
      <w:r w:rsidRPr="0030076C">
        <w:rPr>
          <w:szCs w:val="22"/>
        </w:rPr>
        <w:t>)</w:t>
      </w:r>
      <w:r w:rsidRPr="0030076C">
        <w:rPr>
          <w:i/>
          <w:szCs w:val="22"/>
        </w:rPr>
        <w:t>.</w:t>
      </w:r>
    </w:p>
    <w:p w14:paraId="5A783480" w14:textId="77777777" w:rsidR="00A058D9" w:rsidRDefault="00A058D9" w:rsidP="00B13B6D">
      <w:pPr>
        <w:pStyle w:val="Style1"/>
        <w:rPr>
          <w:highlight w:val="lightGray"/>
        </w:rPr>
      </w:pPr>
    </w:p>
    <w:p w14:paraId="4CD39332" w14:textId="77777777" w:rsidR="00A058D9" w:rsidRDefault="00A058D9" w:rsidP="00B13B6D">
      <w:pPr>
        <w:pStyle w:val="Style1"/>
        <w:rPr>
          <w:highlight w:val="lightGray"/>
        </w:rPr>
      </w:pPr>
    </w:p>
    <w:p w14:paraId="54C9272A" w14:textId="5083013E" w:rsidR="00DB468A" w:rsidRPr="0030076C" w:rsidRDefault="00986DDD" w:rsidP="00B13B6D">
      <w:pPr>
        <w:pStyle w:val="Style1"/>
      </w:pPr>
      <w:r w:rsidRPr="00375E83">
        <w:rPr>
          <w:highlight w:val="lightGray"/>
        </w:rPr>
        <w:t>16.</w:t>
      </w:r>
      <w:r w:rsidRPr="00375E83">
        <w:tab/>
        <w:t>Kontaktní údaje</w:t>
      </w:r>
    </w:p>
    <w:p w14:paraId="43F06BBF" w14:textId="77777777" w:rsidR="00C114FF" w:rsidRPr="0030076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8DA54D" w14:textId="77777777" w:rsidR="00A02F5A" w:rsidRPr="0030076C" w:rsidRDefault="00A02F5A" w:rsidP="008C7D50">
      <w:pPr>
        <w:jc w:val="both"/>
        <w:rPr>
          <w:iCs/>
          <w:szCs w:val="22"/>
        </w:rPr>
      </w:pPr>
      <w:bookmarkStart w:id="5" w:name="_Hlk73552578"/>
      <w:r w:rsidRPr="0030076C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30076C">
        <w:t>:</w:t>
      </w:r>
    </w:p>
    <w:bookmarkEnd w:id="5"/>
    <w:p w14:paraId="25037976" w14:textId="77777777" w:rsidR="00A83F81" w:rsidRPr="00375E83" w:rsidRDefault="00A83F81" w:rsidP="008C7D50">
      <w:pPr>
        <w:pStyle w:val="SDstyl"/>
        <w:rPr>
          <w:b/>
          <w14:shadow w14:blurRad="0" w14:dist="0" w14:dir="0" w14:sx="0" w14:sy="0" w14:kx="0" w14:ky="0" w14:algn="none">
            <w14:srgbClr w14:val="000000"/>
          </w14:shadow>
        </w:rPr>
      </w:pPr>
    </w:p>
    <w:p w14:paraId="6C1CCCAC" w14:textId="77777777" w:rsidR="00A86314" w:rsidRPr="00375E83" w:rsidRDefault="00A86314" w:rsidP="008C7D50">
      <w:pPr>
        <w:pStyle w:val="SDstyl"/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b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Česká republika</w:t>
      </w:r>
    </w:p>
    <w:p w14:paraId="27E4DBDF" w14:textId="4BCE21E3" w:rsidR="00A86314" w:rsidRPr="00375E83" w:rsidRDefault="00A86314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D</w:t>
      </w:r>
      <w:r w:rsidR="00BF208E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YNTEC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spol. s r. o.</w:t>
      </w:r>
    </w:p>
    <w:p w14:paraId="11D3B762" w14:textId="77777777" w:rsidR="00A86314" w:rsidRPr="00375E83" w:rsidRDefault="00A86314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Pražská 328</w:t>
      </w:r>
    </w:p>
    <w:p w14:paraId="022ED504" w14:textId="77777777" w:rsidR="00A86314" w:rsidRPr="00375E83" w:rsidRDefault="00A86314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CZ Terezín </w:t>
      </w:r>
    </w:p>
    <w:p w14:paraId="59AEA696" w14:textId="77777777" w:rsidR="00A86314" w:rsidRPr="00375E83" w:rsidRDefault="00A86314" w:rsidP="008C7D50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Telefon: +420 606 782 251; +420 737 657 454; +420 607 052 734</w:t>
      </w:r>
    </w:p>
    <w:p w14:paraId="44D2849E" w14:textId="1C39A1D0" w:rsidR="006D075E" w:rsidRPr="0030076C" w:rsidRDefault="00A86314" w:rsidP="008C7D50">
      <w:pPr>
        <w:tabs>
          <w:tab w:val="clear" w:pos="567"/>
        </w:tabs>
        <w:spacing w:line="240" w:lineRule="auto"/>
        <w:jc w:val="both"/>
      </w:pPr>
      <w:r w:rsidRPr="0030076C">
        <w:t>Email: dyntec@dyntec.cz</w:t>
      </w:r>
    </w:p>
    <w:p w14:paraId="75EEF6D0" w14:textId="0879F638" w:rsidR="00C96780" w:rsidRDefault="00C96780" w:rsidP="00C96780">
      <w:pPr>
        <w:pStyle w:val="SDstyl"/>
        <w:rPr>
          <w14:shadow w14:blurRad="0" w14:dist="0" w14:dir="0" w14:sx="0" w14:sy="0" w14:kx="0" w14:ky="0" w14:algn="none">
            <w14:srgbClr w14:val="000000"/>
          </w14:shadow>
        </w:rPr>
      </w:pPr>
    </w:p>
    <w:p w14:paraId="49E76A21" w14:textId="77777777" w:rsidR="001563BA" w:rsidRPr="00375E83" w:rsidRDefault="001563BA" w:rsidP="00C96780">
      <w:pPr>
        <w:pStyle w:val="SDstyl"/>
        <w:rPr>
          <w14:shadow w14:blurRad="0" w14:dist="0" w14:dir="0" w14:sx="0" w14:sy="0" w14:kx="0" w14:ky="0" w14:algn="none">
            <w14:srgbClr w14:val="000000"/>
          </w14:shadow>
        </w:rPr>
      </w:pPr>
    </w:p>
    <w:p w14:paraId="19D585AF" w14:textId="19F499F5" w:rsidR="00820668" w:rsidRPr="0030076C" w:rsidRDefault="00820668" w:rsidP="00820668">
      <w:pPr>
        <w:pStyle w:val="Style1"/>
      </w:pPr>
      <w:r w:rsidRPr="0030076C">
        <w:rPr>
          <w:highlight w:val="lightGray"/>
        </w:rPr>
        <w:t>17.</w:t>
      </w:r>
      <w:r w:rsidRPr="00375E83">
        <w:tab/>
        <w:t>Další informace</w:t>
      </w:r>
    </w:p>
    <w:p w14:paraId="7064BC3F" w14:textId="77777777" w:rsidR="002E0CD9" w:rsidRPr="0030076C" w:rsidRDefault="002E0CD9" w:rsidP="00774C8E">
      <w:pPr>
        <w:tabs>
          <w:tab w:val="left" w:pos="4140"/>
        </w:tabs>
        <w:jc w:val="both"/>
      </w:pPr>
    </w:p>
    <w:p w14:paraId="0050F905" w14:textId="6B62A13B" w:rsidR="007048D3" w:rsidRPr="00375E83" w:rsidRDefault="007048D3" w:rsidP="007048D3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Stimulace aktivní imunity proti </w:t>
      </w:r>
      <w:proofErr w:type="spellStart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aktinobacilové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pleuropneumonii prasat (</w:t>
      </w:r>
      <w:proofErr w:type="spellStart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 s</w:t>
      </w:r>
      <w:r w:rsidR="00C321EF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é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rotyp 2; </w:t>
      </w:r>
      <w:proofErr w:type="spellStart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30076C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, s</w:t>
      </w:r>
      <w:r w:rsidR="002D03CF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é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rotyp 9) s</w:t>
      </w:r>
      <w:r w:rsidR="002D03CF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zajištěním pasivní imunity potomků</w:t>
      </w:r>
      <w:r w:rsidR="00657DF1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vakcinova</w:t>
      </w:r>
      <w:r w:rsidR="00820ED6"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ných matek</w:t>
      </w: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Účinnou složku přípravku představují toxoidy APX I, II a III, vnější membránové proteiny a lipopolysacharidy inaktivované bakterie </w:t>
      </w:r>
      <w:proofErr w:type="spellStart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sérotypů 2 a 9 vázané na adjuvantní složku vakcíny. Imunogeny se po parenterální aplikaci postupně uvolňují z adjuvantní složky, stimulují imunitní systém a vyvolají tvorbu aktivní specifické imunity proti všem </w:t>
      </w:r>
      <w:proofErr w:type="spellStart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sérovarům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odpovídajícím toxinům </w:t>
      </w:r>
      <w:proofErr w:type="spellStart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Actinobacillus</w:t>
      </w:r>
      <w:proofErr w:type="spellEnd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375E83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pleuropneumoniae</w:t>
      </w:r>
      <w:proofErr w:type="spellEnd"/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U mladých selat je k ochraně zvířat využito kolostrální imunity. Vzniká řada obranných mechanizmů snižujících následné rozvinutí onemocnění po kontaktu s infekcí. </w:t>
      </w:r>
    </w:p>
    <w:p w14:paraId="7E481232" w14:textId="41D034A4" w:rsidR="00BB2818" w:rsidRPr="00375E83" w:rsidRDefault="00BB2818" w:rsidP="00BB281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3007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Se vznikem specifické imunity jsou inaktivované imunogeny postupně aktivně degradovány a metabolizovány. Pomocné látky jsou po imunizaci zvířat metabolizovány, degradovány a vyloučeny organismem. </w:t>
      </w:r>
    </w:p>
    <w:p w14:paraId="2DEF0AFE" w14:textId="77777777" w:rsidR="00BB2818" w:rsidRPr="00375E83" w:rsidRDefault="00BB2818" w:rsidP="00BB2818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</w:p>
    <w:p w14:paraId="77693A50" w14:textId="77777777" w:rsidR="00774C8E" w:rsidRPr="0030076C" w:rsidRDefault="00774C8E" w:rsidP="008C7D50">
      <w:pPr>
        <w:tabs>
          <w:tab w:val="clear" w:pos="567"/>
        </w:tabs>
        <w:spacing w:line="240" w:lineRule="auto"/>
        <w:jc w:val="both"/>
      </w:pPr>
    </w:p>
    <w:sectPr w:rsidR="00774C8E" w:rsidRPr="0030076C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16873" w14:textId="77777777" w:rsidR="00443416" w:rsidRDefault="00443416">
      <w:pPr>
        <w:spacing w:line="240" w:lineRule="auto"/>
      </w:pPr>
      <w:r>
        <w:separator/>
      </w:r>
    </w:p>
  </w:endnote>
  <w:endnote w:type="continuationSeparator" w:id="0">
    <w:p w14:paraId="080DE1E2" w14:textId="77777777" w:rsidR="00443416" w:rsidRDefault="0044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217AF" w:rsidRPr="00E0068C" w:rsidRDefault="00B217A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F462CA">
      <w:rPr>
        <w:rFonts w:ascii="Times New Roman" w:hAnsi="Times New Roman"/>
        <w:noProof/>
      </w:rPr>
      <w:t>3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217AF" w:rsidRPr="00E0068C" w:rsidRDefault="00B217A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1955" w14:textId="77777777" w:rsidR="00443416" w:rsidRDefault="00443416">
      <w:pPr>
        <w:spacing w:line="240" w:lineRule="auto"/>
      </w:pPr>
      <w:r>
        <w:separator/>
      </w:r>
    </w:p>
  </w:footnote>
  <w:footnote w:type="continuationSeparator" w:id="0">
    <w:p w14:paraId="27FFF19E" w14:textId="77777777" w:rsidR="00443416" w:rsidRDefault="00443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06E"/>
    <w:rsid w:val="00004916"/>
    <w:rsid w:val="000059EC"/>
    <w:rsid w:val="000074EF"/>
    <w:rsid w:val="00016F43"/>
    <w:rsid w:val="00021B82"/>
    <w:rsid w:val="00024777"/>
    <w:rsid w:val="00024D7B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52D1"/>
    <w:rsid w:val="00066DAD"/>
    <w:rsid w:val="00067023"/>
    <w:rsid w:val="00075DDE"/>
    <w:rsid w:val="000763CB"/>
    <w:rsid w:val="00080453"/>
    <w:rsid w:val="0008169A"/>
    <w:rsid w:val="00082200"/>
    <w:rsid w:val="000838BB"/>
    <w:rsid w:val="000860CE"/>
    <w:rsid w:val="000860E5"/>
    <w:rsid w:val="00092A37"/>
    <w:rsid w:val="000938A6"/>
    <w:rsid w:val="00095D3B"/>
    <w:rsid w:val="00096E78"/>
    <w:rsid w:val="00097C1E"/>
    <w:rsid w:val="000A0743"/>
    <w:rsid w:val="000A1DF5"/>
    <w:rsid w:val="000B7873"/>
    <w:rsid w:val="000C02A1"/>
    <w:rsid w:val="000C02F8"/>
    <w:rsid w:val="000C080B"/>
    <w:rsid w:val="000C1D4F"/>
    <w:rsid w:val="000C2136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5311"/>
    <w:rsid w:val="000E705A"/>
    <w:rsid w:val="000F38DA"/>
    <w:rsid w:val="000F5822"/>
    <w:rsid w:val="000F724A"/>
    <w:rsid w:val="000F796B"/>
    <w:rsid w:val="0010031E"/>
    <w:rsid w:val="001012EB"/>
    <w:rsid w:val="001067B0"/>
    <w:rsid w:val="001078D1"/>
    <w:rsid w:val="001110F0"/>
    <w:rsid w:val="00111185"/>
    <w:rsid w:val="00111799"/>
    <w:rsid w:val="00112FCA"/>
    <w:rsid w:val="00115782"/>
    <w:rsid w:val="00115BD5"/>
    <w:rsid w:val="00116067"/>
    <w:rsid w:val="0011642B"/>
    <w:rsid w:val="001214EE"/>
    <w:rsid w:val="00124F36"/>
    <w:rsid w:val="00125666"/>
    <w:rsid w:val="001259E3"/>
    <w:rsid w:val="00125C80"/>
    <w:rsid w:val="00136923"/>
    <w:rsid w:val="00136DCF"/>
    <w:rsid w:val="0013799F"/>
    <w:rsid w:val="00140DF6"/>
    <w:rsid w:val="00144B50"/>
    <w:rsid w:val="00145C3F"/>
    <w:rsid w:val="00145D34"/>
    <w:rsid w:val="00146284"/>
    <w:rsid w:val="0014690F"/>
    <w:rsid w:val="0015098E"/>
    <w:rsid w:val="00153B3A"/>
    <w:rsid w:val="001563BA"/>
    <w:rsid w:val="00156E4F"/>
    <w:rsid w:val="001629D5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5F1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2C50"/>
    <w:rsid w:val="001B6F4A"/>
    <w:rsid w:val="001B7B38"/>
    <w:rsid w:val="001C3530"/>
    <w:rsid w:val="001C5288"/>
    <w:rsid w:val="001C5B03"/>
    <w:rsid w:val="001C6C42"/>
    <w:rsid w:val="001D3156"/>
    <w:rsid w:val="001D4CE4"/>
    <w:rsid w:val="001D6052"/>
    <w:rsid w:val="001D6A50"/>
    <w:rsid w:val="001D6D96"/>
    <w:rsid w:val="001E3CE9"/>
    <w:rsid w:val="001E5621"/>
    <w:rsid w:val="001F1C7E"/>
    <w:rsid w:val="001F3239"/>
    <w:rsid w:val="001F3EF9"/>
    <w:rsid w:val="001F627D"/>
    <w:rsid w:val="001F6622"/>
    <w:rsid w:val="001F696C"/>
    <w:rsid w:val="001F6F38"/>
    <w:rsid w:val="0020004B"/>
    <w:rsid w:val="00200EFE"/>
    <w:rsid w:val="0020126C"/>
    <w:rsid w:val="00202A85"/>
    <w:rsid w:val="00202EA3"/>
    <w:rsid w:val="002100FC"/>
    <w:rsid w:val="00213890"/>
    <w:rsid w:val="00214E52"/>
    <w:rsid w:val="00220792"/>
    <w:rsid w:val="002207C0"/>
    <w:rsid w:val="0022380D"/>
    <w:rsid w:val="00224B93"/>
    <w:rsid w:val="00226630"/>
    <w:rsid w:val="00226919"/>
    <w:rsid w:val="00230B0B"/>
    <w:rsid w:val="002332B3"/>
    <w:rsid w:val="00234FA3"/>
    <w:rsid w:val="0023676E"/>
    <w:rsid w:val="00240A63"/>
    <w:rsid w:val="002414B6"/>
    <w:rsid w:val="002422EB"/>
    <w:rsid w:val="00242397"/>
    <w:rsid w:val="002427BF"/>
    <w:rsid w:val="002439F9"/>
    <w:rsid w:val="002446DC"/>
    <w:rsid w:val="002452BE"/>
    <w:rsid w:val="00247A48"/>
    <w:rsid w:val="00250DD1"/>
    <w:rsid w:val="00251183"/>
    <w:rsid w:val="00251689"/>
    <w:rsid w:val="0025267C"/>
    <w:rsid w:val="00253B6B"/>
    <w:rsid w:val="0025672F"/>
    <w:rsid w:val="00256A03"/>
    <w:rsid w:val="0025748D"/>
    <w:rsid w:val="00261C66"/>
    <w:rsid w:val="00263822"/>
    <w:rsid w:val="00265656"/>
    <w:rsid w:val="00265E77"/>
    <w:rsid w:val="00266155"/>
    <w:rsid w:val="0026644F"/>
    <w:rsid w:val="00270433"/>
    <w:rsid w:val="0027270B"/>
    <w:rsid w:val="00272952"/>
    <w:rsid w:val="00272B36"/>
    <w:rsid w:val="00274D17"/>
    <w:rsid w:val="00282E7B"/>
    <w:rsid w:val="002838C8"/>
    <w:rsid w:val="00284695"/>
    <w:rsid w:val="00285363"/>
    <w:rsid w:val="00290805"/>
    <w:rsid w:val="00290C2A"/>
    <w:rsid w:val="00290DF1"/>
    <w:rsid w:val="002931DD"/>
    <w:rsid w:val="00294969"/>
    <w:rsid w:val="00295140"/>
    <w:rsid w:val="00295DFD"/>
    <w:rsid w:val="00297E25"/>
    <w:rsid w:val="002A0E7C"/>
    <w:rsid w:val="002A0EED"/>
    <w:rsid w:val="002A21ED"/>
    <w:rsid w:val="002A3F88"/>
    <w:rsid w:val="002A710D"/>
    <w:rsid w:val="002A7E1A"/>
    <w:rsid w:val="002B0F11"/>
    <w:rsid w:val="002B2E17"/>
    <w:rsid w:val="002B6560"/>
    <w:rsid w:val="002B6599"/>
    <w:rsid w:val="002C05BE"/>
    <w:rsid w:val="002C1F27"/>
    <w:rsid w:val="002C55FF"/>
    <w:rsid w:val="002C592B"/>
    <w:rsid w:val="002D03CF"/>
    <w:rsid w:val="002D300D"/>
    <w:rsid w:val="002D3AEA"/>
    <w:rsid w:val="002E0CD4"/>
    <w:rsid w:val="002E0CD9"/>
    <w:rsid w:val="002E3A3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F78"/>
    <w:rsid w:val="002F64C6"/>
    <w:rsid w:val="002F6DAA"/>
    <w:rsid w:val="002F6EE3"/>
    <w:rsid w:val="002F71D5"/>
    <w:rsid w:val="0030076C"/>
    <w:rsid w:val="003020BB"/>
    <w:rsid w:val="00302266"/>
    <w:rsid w:val="0030237C"/>
    <w:rsid w:val="0030262B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5053"/>
    <w:rsid w:val="003256AC"/>
    <w:rsid w:val="00330CC1"/>
    <w:rsid w:val="00330D1A"/>
    <w:rsid w:val="0033129D"/>
    <w:rsid w:val="003320ED"/>
    <w:rsid w:val="0033480E"/>
    <w:rsid w:val="00337123"/>
    <w:rsid w:val="00340126"/>
    <w:rsid w:val="00341866"/>
    <w:rsid w:val="00342C0C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37C8"/>
    <w:rsid w:val="0037575A"/>
    <w:rsid w:val="0037589D"/>
    <w:rsid w:val="00375E83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72B"/>
    <w:rsid w:val="003909E0"/>
    <w:rsid w:val="00391622"/>
    <w:rsid w:val="00391B09"/>
    <w:rsid w:val="00393E09"/>
    <w:rsid w:val="00395B15"/>
    <w:rsid w:val="00396026"/>
    <w:rsid w:val="003A31B9"/>
    <w:rsid w:val="003A3E2F"/>
    <w:rsid w:val="003A5117"/>
    <w:rsid w:val="003A5A0D"/>
    <w:rsid w:val="003A6CCB"/>
    <w:rsid w:val="003B0F22"/>
    <w:rsid w:val="003B0F73"/>
    <w:rsid w:val="003B10C4"/>
    <w:rsid w:val="003B48EB"/>
    <w:rsid w:val="003B516B"/>
    <w:rsid w:val="003B5CD1"/>
    <w:rsid w:val="003C33FF"/>
    <w:rsid w:val="003C3E0E"/>
    <w:rsid w:val="003C51EC"/>
    <w:rsid w:val="003C64A5"/>
    <w:rsid w:val="003C703A"/>
    <w:rsid w:val="003C71F4"/>
    <w:rsid w:val="003C74CE"/>
    <w:rsid w:val="003D03CC"/>
    <w:rsid w:val="003D378C"/>
    <w:rsid w:val="003D3893"/>
    <w:rsid w:val="003D4BB7"/>
    <w:rsid w:val="003D5D5D"/>
    <w:rsid w:val="003E0116"/>
    <w:rsid w:val="003E03FC"/>
    <w:rsid w:val="003E10EE"/>
    <w:rsid w:val="003E26C3"/>
    <w:rsid w:val="003E450F"/>
    <w:rsid w:val="003E6225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5E60"/>
    <w:rsid w:val="0041628A"/>
    <w:rsid w:val="00417DE3"/>
    <w:rsid w:val="00420850"/>
    <w:rsid w:val="0042130D"/>
    <w:rsid w:val="00423968"/>
    <w:rsid w:val="00426D5E"/>
    <w:rsid w:val="00427054"/>
    <w:rsid w:val="004304B1"/>
    <w:rsid w:val="00430BD8"/>
    <w:rsid w:val="004320EB"/>
    <w:rsid w:val="00432DA8"/>
    <w:rsid w:val="0043320A"/>
    <w:rsid w:val="004332E3"/>
    <w:rsid w:val="0043586F"/>
    <w:rsid w:val="00436876"/>
    <w:rsid w:val="004371A3"/>
    <w:rsid w:val="0043721C"/>
    <w:rsid w:val="00443416"/>
    <w:rsid w:val="00446960"/>
    <w:rsid w:val="00446F37"/>
    <w:rsid w:val="00447AA1"/>
    <w:rsid w:val="004518A6"/>
    <w:rsid w:val="004520AC"/>
    <w:rsid w:val="00453E1D"/>
    <w:rsid w:val="00454589"/>
    <w:rsid w:val="00456ED0"/>
    <w:rsid w:val="00457550"/>
    <w:rsid w:val="00457B74"/>
    <w:rsid w:val="00461B2A"/>
    <w:rsid w:val="004620A4"/>
    <w:rsid w:val="00474186"/>
    <w:rsid w:val="00474C50"/>
    <w:rsid w:val="004768DB"/>
    <w:rsid w:val="004771F9"/>
    <w:rsid w:val="0048140B"/>
    <w:rsid w:val="004814FD"/>
    <w:rsid w:val="00485DD3"/>
    <w:rsid w:val="00486006"/>
    <w:rsid w:val="00486BAD"/>
    <w:rsid w:val="00486BBE"/>
    <w:rsid w:val="00487123"/>
    <w:rsid w:val="00491E48"/>
    <w:rsid w:val="00495A75"/>
    <w:rsid w:val="00495CAE"/>
    <w:rsid w:val="0049641F"/>
    <w:rsid w:val="004A005B"/>
    <w:rsid w:val="004A1BD5"/>
    <w:rsid w:val="004A61E1"/>
    <w:rsid w:val="004A62ED"/>
    <w:rsid w:val="004B159F"/>
    <w:rsid w:val="004B1A75"/>
    <w:rsid w:val="004B2165"/>
    <w:rsid w:val="004B2344"/>
    <w:rsid w:val="004B23A4"/>
    <w:rsid w:val="004B5797"/>
    <w:rsid w:val="004B5DDC"/>
    <w:rsid w:val="004B7795"/>
    <w:rsid w:val="004B798E"/>
    <w:rsid w:val="004C0568"/>
    <w:rsid w:val="004C2ABD"/>
    <w:rsid w:val="004C5F62"/>
    <w:rsid w:val="004C612F"/>
    <w:rsid w:val="004C793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C47"/>
    <w:rsid w:val="004F4DB1"/>
    <w:rsid w:val="004F6F64"/>
    <w:rsid w:val="005004EC"/>
    <w:rsid w:val="00500AC2"/>
    <w:rsid w:val="00506AAE"/>
    <w:rsid w:val="00507B36"/>
    <w:rsid w:val="00517756"/>
    <w:rsid w:val="005202C6"/>
    <w:rsid w:val="00523C53"/>
    <w:rsid w:val="005272F4"/>
    <w:rsid w:val="00527A40"/>
    <w:rsid w:val="00527B8F"/>
    <w:rsid w:val="00536031"/>
    <w:rsid w:val="0054134B"/>
    <w:rsid w:val="00541B65"/>
    <w:rsid w:val="00542012"/>
    <w:rsid w:val="00543C21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37A5"/>
    <w:rsid w:val="0056568F"/>
    <w:rsid w:val="00570DC9"/>
    <w:rsid w:val="0057436C"/>
    <w:rsid w:val="00575DE3"/>
    <w:rsid w:val="0058076C"/>
    <w:rsid w:val="00580B08"/>
    <w:rsid w:val="00582578"/>
    <w:rsid w:val="00583C5E"/>
    <w:rsid w:val="0058621D"/>
    <w:rsid w:val="00586904"/>
    <w:rsid w:val="005A4CBE"/>
    <w:rsid w:val="005B04A8"/>
    <w:rsid w:val="005B1FD0"/>
    <w:rsid w:val="005B28AD"/>
    <w:rsid w:val="005B29BD"/>
    <w:rsid w:val="005B328D"/>
    <w:rsid w:val="005B3503"/>
    <w:rsid w:val="005B3EE7"/>
    <w:rsid w:val="005B4DCD"/>
    <w:rsid w:val="005B4FAD"/>
    <w:rsid w:val="005C15C2"/>
    <w:rsid w:val="005C276A"/>
    <w:rsid w:val="005C296E"/>
    <w:rsid w:val="005C4E23"/>
    <w:rsid w:val="005D380C"/>
    <w:rsid w:val="005D3F79"/>
    <w:rsid w:val="005D6E04"/>
    <w:rsid w:val="005D78A7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9E7"/>
    <w:rsid w:val="00602D3B"/>
    <w:rsid w:val="0060326F"/>
    <w:rsid w:val="00603736"/>
    <w:rsid w:val="00606A75"/>
    <w:rsid w:val="00606EA1"/>
    <w:rsid w:val="00610826"/>
    <w:rsid w:val="0061102F"/>
    <w:rsid w:val="00611099"/>
    <w:rsid w:val="006128F0"/>
    <w:rsid w:val="00616F9E"/>
    <w:rsid w:val="0061726B"/>
    <w:rsid w:val="00617B81"/>
    <w:rsid w:val="00620FEF"/>
    <w:rsid w:val="006232A8"/>
    <w:rsid w:val="0062387A"/>
    <w:rsid w:val="006326D8"/>
    <w:rsid w:val="0063377D"/>
    <w:rsid w:val="006344BE"/>
    <w:rsid w:val="00634A66"/>
    <w:rsid w:val="00634BAC"/>
    <w:rsid w:val="00640336"/>
    <w:rsid w:val="00640FC9"/>
    <w:rsid w:val="006414D3"/>
    <w:rsid w:val="0064151A"/>
    <w:rsid w:val="00642AC0"/>
    <w:rsid w:val="006432F2"/>
    <w:rsid w:val="0065320F"/>
    <w:rsid w:val="00653D64"/>
    <w:rsid w:val="00654E13"/>
    <w:rsid w:val="00657DF1"/>
    <w:rsid w:val="00660CBD"/>
    <w:rsid w:val="00664FE7"/>
    <w:rsid w:val="00667489"/>
    <w:rsid w:val="00667A57"/>
    <w:rsid w:val="00670D44"/>
    <w:rsid w:val="00673F4C"/>
    <w:rsid w:val="006743BC"/>
    <w:rsid w:val="00676AFC"/>
    <w:rsid w:val="006807CD"/>
    <w:rsid w:val="00682D43"/>
    <w:rsid w:val="0068507D"/>
    <w:rsid w:val="00685BAF"/>
    <w:rsid w:val="00690463"/>
    <w:rsid w:val="00691FF4"/>
    <w:rsid w:val="00693DE5"/>
    <w:rsid w:val="00694FF8"/>
    <w:rsid w:val="006976D0"/>
    <w:rsid w:val="006A0D03"/>
    <w:rsid w:val="006A41E9"/>
    <w:rsid w:val="006A72D3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267"/>
    <w:rsid w:val="006D4678"/>
    <w:rsid w:val="006D7C6E"/>
    <w:rsid w:val="006E15A2"/>
    <w:rsid w:val="006E2F95"/>
    <w:rsid w:val="006E3A3D"/>
    <w:rsid w:val="006F059D"/>
    <w:rsid w:val="006F148B"/>
    <w:rsid w:val="006F5F86"/>
    <w:rsid w:val="007048D3"/>
    <w:rsid w:val="00704D58"/>
    <w:rsid w:val="00705EAF"/>
    <w:rsid w:val="007074D9"/>
    <w:rsid w:val="0070773E"/>
    <w:rsid w:val="007101CC"/>
    <w:rsid w:val="007139BC"/>
    <w:rsid w:val="00715C55"/>
    <w:rsid w:val="00721369"/>
    <w:rsid w:val="00723903"/>
    <w:rsid w:val="00724E3B"/>
    <w:rsid w:val="00725EEA"/>
    <w:rsid w:val="007276B6"/>
    <w:rsid w:val="00730908"/>
    <w:rsid w:val="00730CE9"/>
    <w:rsid w:val="0073373D"/>
    <w:rsid w:val="00734C5A"/>
    <w:rsid w:val="00736B1E"/>
    <w:rsid w:val="00736CAA"/>
    <w:rsid w:val="007439DB"/>
    <w:rsid w:val="007464DA"/>
    <w:rsid w:val="00753221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96D"/>
    <w:rsid w:val="00782F0F"/>
    <w:rsid w:val="00784004"/>
    <w:rsid w:val="0078538F"/>
    <w:rsid w:val="00787482"/>
    <w:rsid w:val="00792A66"/>
    <w:rsid w:val="007974D1"/>
    <w:rsid w:val="007A286D"/>
    <w:rsid w:val="007A314D"/>
    <w:rsid w:val="007A3342"/>
    <w:rsid w:val="007A38DF"/>
    <w:rsid w:val="007B00E5"/>
    <w:rsid w:val="007B0CBB"/>
    <w:rsid w:val="007B20CF"/>
    <w:rsid w:val="007B2499"/>
    <w:rsid w:val="007B6E9C"/>
    <w:rsid w:val="007B72E1"/>
    <w:rsid w:val="007B783A"/>
    <w:rsid w:val="007C1B95"/>
    <w:rsid w:val="007C3DF3"/>
    <w:rsid w:val="007C796D"/>
    <w:rsid w:val="007D0461"/>
    <w:rsid w:val="007D2D98"/>
    <w:rsid w:val="007D41B3"/>
    <w:rsid w:val="007D73FB"/>
    <w:rsid w:val="007D7608"/>
    <w:rsid w:val="007E1A4A"/>
    <w:rsid w:val="007E266A"/>
    <w:rsid w:val="007E2F2D"/>
    <w:rsid w:val="007F12C1"/>
    <w:rsid w:val="007F1433"/>
    <w:rsid w:val="007F1491"/>
    <w:rsid w:val="007F16DD"/>
    <w:rsid w:val="007F2F03"/>
    <w:rsid w:val="007F42CE"/>
    <w:rsid w:val="007F602A"/>
    <w:rsid w:val="00800FE0"/>
    <w:rsid w:val="00804322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0ED6"/>
    <w:rsid w:val="0082153D"/>
    <w:rsid w:val="008255AA"/>
    <w:rsid w:val="00830FF3"/>
    <w:rsid w:val="008334BF"/>
    <w:rsid w:val="00836B8C"/>
    <w:rsid w:val="00840062"/>
    <w:rsid w:val="008410C5"/>
    <w:rsid w:val="00843E4F"/>
    <w:rsid w:val="00844104"/>
    <w:rsid w:val="00846C08"/>
    <w:rsid w:val="00850794"/>
    <w:rsid w:val="00851011"/>
    <w:rsid w:val="00852B30"/>
    <w:rsid w:val="00852FF2"/>
    <w:rsid w:val="008530E7"/>
    <w:rsid w:val="00854885"/>
    <w:rsid w:val="00856BDB"/>
    <w:rsid w:val="00857675"/>
    <w:rsid w:val="00857A74"/>
    <w:rsid w:val="0086185D"/>
    <w:rsid w:val="00861F86"/>
    <w:rsid w:val="00863A6D"/>
    <w:rsid w:val="00867C0D"/>
    <w:rsid w:val="00872C48"/>
    <w:rsid w:val="00874D4A"/>
    <w:rsid w:val="00875EC3"/>
    <w:rsid w:val="008763E7"/>
    <w:rsid w:val="0088027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BC1"/>
    <w:rsid w:val="008A2F03"/>
    <w:rsid w:val="008A5665"/>
    <w:rsid w:val="008B0379"/>
    <w:rsid w:val="008B0BB5"/>
    <w:rsid w:val="008B24A8"/>
    <w:rsid w:val="008B25E4"/>
    <w:rsid w:val="008B3D78"/>
    <w:rsid w:val="008B570C"/>
    <w:rsid w:val="008C261B"/>
    <w:rsid w:val="008C2B29"/>
    <w:rsid w:val="008C4FCA"/>
    <w:rsid w:val="008C7531"/>
    <w:rsid w:val="008C7882"/>
    <w:rsid w:val="008C7CE5"/>
    <w:rsid w:val="008C7D50"/>
    <w:rsid w:val="008D2261"/>
    <w:rsid w:val="008D4C28"/>
    <w:rsid w:val="008D577B"/>
    <w:rsid w:val="008D7A98"/>
    <w:rsid w:val="008E17C4"/>
    <w:rsid w:val="008E45C4"/>
    <w:rsid w:val="008E51EB"/>
    <w:rsid w:val="008E5AC9"/>
    <w:rsid w:val="008E5DCA"/>
    <w:rsid w:val="008E64B1"/>
    <w:rsid w:val="008E64FA"/>
    <w:rsid w:val="008E65D3"/>
    <w:rsid w:val="008E74ED"/>
    <w:rsid w:val="008E7ED6"/>
    <w:rsid w:val="008F0D4A"/>
    <w:rsid w:val="008F0F3D"/>
    <w:rsid w:val="008F37F4"/>
    <w:rsid w:val="008F450A"/>
    <w:rsid w:val="008F4DEF"/>
    <w:rsid w:val="008F7B1B"/>
    <w:rsid w:val="00903D0D"/>
    <w:rsid w:val="009048E1"/>
    <w:rsid w:val="0090598C"/>
    <w:rsid w:val="00905CAB"/>
    <w:rsid w:val="009071BB"/>
    <w:rsid w:val="009123AD"/>
    <w:rsid w:val="00912599"/>
    <w:rsid w:val="00913885"/>
    <w:rsid w:val="009140EF"/>
    <w:rsid w:val="00915ABF"/>
    <w:rsid w:val="00920992"/>
    <w:rsid w:val="00921CAD"/>
    <w:rsid w:val="009250DA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C35"/>
    <w:rsid w:val="00964F03"/>
    <w:rsid w:val="00966F1F"/>
    <w:rsid w:val="00971010"/>
    <w:rsid w:val="00975676"/>
    <w:rsid w:val="009762DD"/>
    <w:rsid w:val="00976467"/>
    <w:rsid w:val="00976D32"/>
    <w:rsid w:val="009844F7"/>
    <w:rsid w:val="00984D0A"/>
    <w:rsid w:val="00986DDD"/>
    <w:rsid w:val="009938E7"/>
    <w:rsid w:val="009938F7"/>
    <w:rsid w:val="00995A7D"/>
    <w:rsid w:val="00997A08"/>
    <w:rsid w:val="009A05AA"/>
    <w:rsid w:val="009A0C02"/>
    <w:rsid w:val="009A19A2"/>
    <w:rsid w:val="009A2BF4"/>
    <w:rsid w:val="009A2D5A"/>
    <w:rsid w:val="009A6509"/>
    <w:rsid w:val="009A6E2F"/>
    <w:rsid w:val="009A70F8"/>
    <w:rsid w:val="009B2969"/>
    <w:rsid w:val="009B2C7E"/>
    <w:rsid w:val="009B6DBD"/>
    <w:rsid w:val="009C108A"/>
    <w:rsid w:val="009C2E47"/>
    <w:rsid w:val="009C4687"/>
    <w:rsid w:val="009C6BFB"/>
    <w:rsid w:val="009D0C05"/>
    <w:rsid w:val="009D1FB6"/>
    <w:rsid w:val="009D3A4C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29F6"/>
    <w:rsid w:val="009F5186"/>
    <w:rsid w:val="009F568A"/>
    <w:rsid w:val="009F6E1D"/>
    <w:rsid w:val="00A00C78"/>
    <w:rsid w:val="00A02F5A"/>
    <w:rsid w:val="00A040A9"/>
    <w:rsid w:val="00A0479E"/>
    <w:rsid w:val="00A058D9"/>
    <w:rsid w:val="00A07979"/>
    <w:rsid w:val="00A11755"/>
    <w:rsid w:val="00A122F3"/>
    <w:rsid w:val="00A16BAC"/>
    <w:rsid w:val="00A207FB"/>
    <w:rsid w:val="00A20ADC"/>
    <w:rsid w:val="00A2282F"/>
    <w:rsid w:val="00A23767"/>
    <w:rsid w:val="00A24016"/>
    <w:rsid w:val="00A24B8D"/>
    <w:rsid w:val="00A25303"/>
    <w:rsid w:val="00A265BF"/>
    <w:rsid w:val="00A26F44"/>
    <w:rsid w:val="00A34B91"/>
    <w:rsid w:val="00A34FAB"/>
    <w:rsid w:val="00A42C43"/>
    <w:rsid w:val="00A4313D"/>
    <w:rsid w:val="00A50120"/>
    <w:rsid w:val="00A555FD"/>
    <w:rsid w:val="00A60351"/>
    <w:rsid w:val="00A61C6D"/>
    <w:rsid w:val="00A63015"/>
    <w:rsid w:val="00A6387B"/>
    <w:rsid w:val="00A6482F"/>
    <w:rsid w:val="00A66254"/>
    <w:rsid w:val="00A678B4"/>
    <w:rsid w:val="00A704A3"/>
    <w:rsid w:val="00A70AC9"/>
    <w:rsid w:val="00A75E23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2842"/>
    <w:rsid w:val="00AB328A"/>
    <w:rsid w:val="00AB361F"/>
    <w:rsid w:val="00AB4918"/>
    <w:rsid w:val="00AB4BC8"/>
    <w:rsid w:val="00AB6BA7"/>
    <w:rsid w:val="00AB7BE8"/>
    <w:rsid w:val="00AC595E"/>
    <w:rsid w:val="00AC676E"/>
    <w:rsid w:val="00AD00F5"/>
    <w:rsid w:val="00AD0710"/>
    <w:rsid w:val="00AD4DB9"/>
    <w:rsid w:val="00AD63C0"/>
    <w:rsid w:val="00AD7233"/>
    <w:rsid w:val="00AE01C9"/>
    <w:rsid w:val="00AE35B2"/>
    <w:rsid w:val="00AE6AA0"/>
    <w:rsid w:val="00AF1461"/>
    <w:rsid w:val="00AF340F"/>
    <w:rsid w:val="00AF406C"/>
    <w:rsid w:val="00AF45ED"/>
    <w:rsid w:val="00AF5A9D"/>
    <w:rsid w:val="00B00CA4"/>
    <w:rsid w:val="00B02195"/>
    <w:rsid w:val="00B075D6"/>
    <w:rsid w:val="00B10790"/>
    <w:rsid w:val="00B113B9"/>
    <w:rsid w:val="00B119A2"/>
    <w:rsid w:val="00B12783"/>
    <w:rsid w:val="00B13B6D"/>
    <w:rsid w:val="00B13C14"/>
    <w:rsid w:val="00B177F2"/>
    <w:rsid w:val="00B201F1"/>
    <w:rsid w:val="00B217AF"/>
    <w:rsid w:val="00B226E3"/>
    <w:rsid w:val="00B2603F"/>
    <w:rsid w:val="00B304E7"/>
    <w:rsid w:val="00B318B6"/>
    <w:rsid w:val="00B32E6D"/>
    <w:rsid w:val="00B3499B"/>
    <w:rsid w:val="00B36E65"/>
    <w:rsid w:val="00B41D57"/>
    <w:rsid w:val="00B41F47"/>
    <w:rsid w:val="00B437CA"/>
    <w:rsid w:val="00B437FD"/>
    <w:rsid w:val="00B44468"/>
    <w:rsid w:val="00B457D1"/>
    <w:rsid w:val="00B507D5"/>
    <w:rsid w:val="00B55390"/>
    <w:rsid w:val="00B608F8"/>
    <w:rsid w:val="00B60AC9"/>
    <w:rsid w:val="00B6303E"/>
    <w:rsid w:val="00B63AAC"/>
    <w:rsid w:val="00B660D6"/>
    <w:rsid w:val="00B6630F"/>
    <w:rsid w:val="00B66D5F"/>
    <w:rsid w:val="00B67323"/>
    <w:rsid w:val="00B715F2"/>
    <w:rsid w:val="00B72F79"/>
    <w:rsid w:val="00B74071"/>
    <w:rsid w:val="00B7428E"/>
    <w:rsid w:val="00B74A2D"/>
    <w:rsid w:val="00B74B67"/>
    <w:rsid w:val="00B75580"/>
    <w:rsid w:val="00B762E3"/>
    <w:rsid w:val="00B779AA"/>
    <w:rsid w:val="00B816D6"/>
    <w:rsid w:val="00B81C95"/>
    <w:rsid w:val="00B82330"/>
    <w:rsid w:val="00B82ED4"/>
    <w:rsid w:val="00B8424F"/>
    <w:rsid w:val="00B865C1"/>
    <w:rsid w:val="00B86896"/>
    <w:rsid w:val="00B875A6"/>
    <w:rsid w:val="00B93E4C"/>
    <w:rsid w:val="00B9477D"/>
    <w:rsid w:val="00B94A1B"/>
    <w:rsid w:val="00B9784D"/>
    <w:rsid w:val="00BA5C89"/>
    <w:rsid w:val="00BA6186"/>
    <w:rsid w:val="00BB04EB"/>
    <w:rsid w:val="00BB2539"/>
    <w:rsid w:val="00BB2818"/>
    <w:rsid w:val="00BB3BE0"/>
    <w:rsid w:val="00BB4CE2"/>
    <w:rsid w:val="00BB5EF0"/>
    <w:rsid w:val="00BB6025"/>
    <w:rsid w:val="00BB6724"/>
    <w:rsid w:val="00BB6835"/>
    <w:rsid w:val="00BC0936"/>
    <w:rsid w:val="00BC0EFB"/>
    <w:rsid w:val="00BC2E39"/>
    <w:rsid w:val="00BC5125"/>
    <w:rsid w:val="00BD06CB"/>
    <w:rsid w:val="00BD2364"/>
    <w:rsid w:val="00BD28E3"/>
    <w:rsid w:val="00BD5DD3"/>
    <w:rsid w:val="00BD5F28"/>
    <w:rsid w:val="00BE117E"/>
    <w:rsid w:val="00BE3261"/>
    <w:rsid w:val="00BE5660"/>
    <w:rsid w:val="00BF00EF"/>
    <w:rsid w:val="00BF0EAA"/>
    <w:rsid w:val="00BF208E"/>
    <w:rsid w:val="00BF3FC6"/>
    <w:rsid w:val="00BF52D9"/>
    <w:rsid w:val="00BF58FC"/>
    <w:rsid w:val="00BF7304"/>
    <w:rsid w:val="00BF7E23"/>
    <w:rsid w:val="00C01F77"/>
    <w:rsid w:val="00C01FFC"/>
    <w:rsid w:val="00C05321"/>
    <w:rsid w:val="00C06AE4"/>
    <w:rsid w:val="00C114FF"/>
    <w:rsid w:val="00C11D49"/>
    <w:rsid w:val="00C11DC2"/>
    <w:rsid w:val="00C12F42"/>
    <w:rsid w:val="00C16311"/>
    <w:rsid w:val="00C171A1"/>
    <w:rsid w:val="00C171A4"/>
    <w:rsid w:val="00C17F12"/>
    <w:rsid w:val="00C20734"/>
    <w:rsid w:val="00C21C1A"/>
    <w:rsid w:val="00C237E9"/>
    <w:rsid w:val="00C30B0D"/>
    <w:rsid w:val="00C321EF"/>
    <w:rsid w:val="00C3265B"/>
    <w:rsid w:val="00C32989"/>
    <w:rsid w:val="00C32BD1"/>
    <w:rsid w:val="00C341E6"/>
    <w:rsid w:val="00C34260"/>
    <w:rsid w:val="00C36883"/>
    <w:rsid w:val="00C36B50"/>
    <w:rsid w:val="00C40928"/>
    <w:rsid w:val="00C40CFF"/>
    <w:rsid w:val="00C42697"/>
    <w:rsid w:val="00C43F01"/>
    <w:rsid w:val="00C453DD"/>
    <w:rsid w:val="00C4587E"/>
    <w:rsid w:val="00C4699F"/>
    <w:rsid w:val="00C47552"/>
    <w:rsid w:val="00C54210"/>
    <w:rsid w:val="00C56D26"/>
    <w:rsid w:val="00C56F31"/>
    <w:rsid w:val="00C57A81"/>
    <w:rsid w:val="00C57D42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4F2"/>
    <w:rsid w:val="00C75D61"/>
    <w:rsid w:val="00C766AF"/>
    <w:rsid w:val="00C77FA4"/>
    <w:rsid w:val="00C77FFA"/>
    <w:rsid w:val="00C80401"/>
    <w:rsid w:val="00C81C97"/>
    <w:rsid w:val="00C828CF"/>
    <w:rsid w:val="00C82AC8"/>
    <w:rsid w:val="00C82C2E"/>
    <w:rsid w:val="00C840C2"/>
    <w:rsid w:val="00C84101"/>
    <w:rsid w:val="00C8535F"/>
    <w:rsid w:val="00C90EDA"/>
    <w:rsid w:val="00C91CA8"/>
    <w:rsid w:val="00C959E7"/>
    <w:rsid w:val="00C96780"/>
    <w:rsid w:val="00CA28D8"/>
    <w:rsid w:val="00CA3A69"/>
    <w:rsid w:val="00CA7D58"/>
    <w:rsid w:val="00CC1E65"/>
    <w:rsid w:val="00CC567A"/>
    <w:rsid w:val="00CD4059"/>
    <w:rsid w:val="00CD4E5A"/>
    <w:rsid w:val="00CD6AFD"/>
    <w:rsid w:val="00CE03CE"/>
    <w:rsid w:val="00CE0F5D"/>
    <w:rsid w:val="00CE1A6A"/>
    <w:rsid w:val="00CE1BD7"/>
    <w:rsid w:val="00CF069C"/>
    <w:rsid w:val="00CF0DFF"/>
    <w:rsid w:val="00CF553E"/>
    <w:rsid w:val="00D028A9"/>
    <w:rsid w:val="00D0359D"/>
    <w:rsid w:val="00D045DE"/>
    <w:rsid w:val="00D04DED"/>
    <w:rsid w:val="00D059F8"/>
    <w:rsid w:val="00D1089A"/>
    <w:rsid w:val="00D116BD"/>
    <w:rsid w:val="00D132D3"/>
    <w:rsid w:val="00D16FE0"/>
    <w:rsid w:val="00D2001A"/>
    <w:rsid w:val="00D20684"/>
    <w:rsid w:val="00D26B62"/>
    <w:rsid w:val="00D32624"/>
    <w:rsid w:val="00D34024"/>
    <w:rsid w:val="00D35249"/>
    <w:rsid w:val="00D3691A"/>
    <w:rsid w:val="00D377E2"/>
    <w:rsid w:val="00D403E9"/>
    <w:rsid w:val="00D40BE3"/>
    <w:rsid w:val="00D42625"/>
    <w:rsid w:val="00D42DCB"/>
    <w:rsid w:val="00D45482"/>
    <w:rsid w:val="00D46DF2"/>
    <w:rsid w:val="00D47674"/>
    <w:rsid w:val="00D51B78"/>
    <w:rsid w:val="00D5338C"/>
    <w:rsid w:val="00D566D1"/>
    <w:rsid w:val="00D606B2"/>
    <w:rsid w:val="00D613B9"/>
    <w:rsid w:val="00D625A7"/>
    <w:rsid w:val="00D63575"/>
    <w:rsid w:val="00D63DE1"/>
    <w:rsid w:val="00D64074"/>
    <w:rsid w:val="00D65777"/>
    <w:rsid w:val="00D66FC7"/>
    <w:rsid w:val="00D67173"/>
    <w:rsid w:val="00D728A0"/>
    <w:rsid w:val="00D74018"/>
    <w:rsid w:val="00D81948"/>
    <w:rsid w:val="00D81BB1"/>
    <w:rsid w:val="00D83661"/>
    <w:rsid w:val="00D83BD2"/>
    <w:rsid w:val="00D9216A"/>
    <w:rsid w:val="00D94C03"/>
    <w:rsid w:val="00D95BBB"/>
    <w:rsid w:val="00D97E7D"/>
    <w:rsid w:val="00DA13D7"/>
    <w:rsid w:val="00DA16B5"/>
    <w:rsid w:val="00DA2A06"/>
    <w:rsid w:val="00DA64B2"/>
    <w:rsid w:val="00DB1C8C"/>
    <w:rsid w:val="00DB2177"/>
    <w:rsid w:val="00DB3439"/>
    <w:rsid w:val="00DB3618"/>
    <w:rsid w:val="00DB41A0"/>
    <w:rsid w:val="00DB468A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020"/>
    <w:rsid w:val="00DE67C4"/>
    <w:rsid w:val="00DE7D13"/>
    <w:rsid w:val="00DF0ACA"/>
    <w:rsid w:val="00DF1C3D"/>
    <w:rsid w:val="00DF2245"/>
    <w:rsid w:val="00DF35C8"/>
    <w:rsid w:val="00DF4CE9"/>
    <w:rsid w:val="00DF4F68"/>
    <w:rsid w:val="00DF77CF"/>
    <w:rsid w:val="00E0068C"/>
    <w:rsid w:val="00E026E8"/>
    <w:rsid w:val="00E04414"/>
    <w:rsid w:val="00E0468B"/>
    <w:rsid w:val="00E060F7"/>
    <w:rsid w:val="00E07679"/>
    <w:rsid w:val="00E0784D"/>
    <w:rsid w:val="00E117F9"/>
    <w:rsid w:val="00E124D3"/>
    <w:rsid w:val="00E1267F"/>
    <w:rsid w:val="00E14C47"/>
    <w:rsid w:val="00E22698"/>
    <w:rsid w:val="00E25B7C"/>
    <w:rsid w:val="00E3076B"/>
    <w:rsid w:val="00E33224"/>
    <w:rsid w:val="00E337BD"/>
    <w:rsid w:val="00E33A18"/>
    <w:rsid w:val="00E3725B"/>
    <w:rsid w:val="00E43169"/>
    <w:rsid w:val="00E434D1"/>
    <w:rsid w:val="00E50F85"/>
    <w:rsid w:val="00E52F6C"/>
    <w:rsid w:val="00E542FE"/>
    <w:rsid w:val="00E5614E"/>
    <w:rsid w:val="00E56CBB"/>
    <w:rsid w:val="00E579A6"/>
    <w:rsid w:val="00E61950"/>
    <w:rsid w:val="00E61E51"/>
    <w:rsid w:val="00E626CA"/>
    <w:rsid w:val="00E6552A"/>
    <w:rsid w:val="00E65731"/>
    <w:rsid w:val="00E6707D"/>
    <w:rsid w:val="00E67DDF"/>
    <w:rsid w:val="00E70337"/>
    <w:rsid w:val="00E70CE8"/>
    <w:rsid w:val="00E70E7C"/>
    <w:rsid w:val="00E71313"/>
    <w:rsid w:val="00E72606"/>
    <w:rsid w:val="00E73C3E"/>
    <w:rsid w:val="00E74050"/>
    <w:rsid w:val="00E82496"/>
    <w:rsid w:val="00E82874"/>
    <w:rsid w:val="00E834CD"/>
    <w:rsid w:val="00E846DC"/>
    <w:rsid w:val="00E8486F"/>
    <w:rsid w:val="00E84E9D"/>
    <w:rsid w:val="00E86CEE"/>
    <w:rsid w:val="00E9093C"/>
    <w:rsid w:val="00E935AF"/>
    <w:rsid w:val="00E975F2"/>
    <w:rsid w:val="00E978EC"/>
    <w:rsid w:val="00EA4394"/>
    <w:rsid w:val="00EA60C5"/>
    <w:rsid w:val="00EA6144"/>
    <w:rsid w:val="00EB0E20"/>
    <w:rsid w:val="00EB1682"/>
    <w:rsid w:val="00EB1A80"/>
    <w:rsid w:val="00EB457B"/>
    <w:rsid w:val="00EC1740"/>
    <w:rsid w:val="00EC27E1"/>
    <w:rsid w:val="00EC3E4B"/>
    <w:rsid w:val="00EC47C4"/>
    <w:rsid w:val="00EC4F3A"/>
    <w:rsid w:val="00EC5045"/>
    <w:rsid w:val="00EC5BFF"/>
    <w:rsid w:val="00EC5E74"/>
    <w:rsid w:val="00ED594D"/>
    <w:rsid w:val="00EE36E1"/>
    <w:rsid w:val="00EE6228"/>
    <w:rsid w:val="00EE7AC7"/>
    <w:rsid w:val="00EE7B3F"/>
    <w:rsid w:val="00EF2247"/>
    <w:rsid w:val="00EF3A8A"/>
    <w:rsid w:val="00EF5FB9"/>
    <w:rsid w:val="00EF6486"/>
    <w:rsid w:val="00EF6589"/>
    <w:rsid w:val="00EF6BFD"/>
    <w:rsid w:val="00F0054D"/>
    <w:rsid w:val="00F014D2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B96"/>
    <w:rsid w:val="00F26644"/>
    <w:rsid w:val="00F26A05"/>
    <w:rsid w:val="00F307CE"/>
    <w:rsid w:val="00F343C8"/>
    <w:rsid w:val="00F345A8"/>
    <w:rsid w:val="00F354C5"/>
    <w:rsid w:val="00F37108"/>
    <w:rsid w:val="00F40449"/>
    <w:rsid w:val="00F43044"/>
    <w:rsid w:val="00F44110"/>
    <w:rsid w:val="00F45B8E"/>
    <w:rsid w:val="00F462CA"/>
    <w:rsid w:val="00F47BAA"/>
    <w:rsid w:val="00F50315"/>
    <w:rsid w:val="00F51A96"/>
    <w:rsid w:val="00F520FE"/>
    <w:rsid w:val="00F52EAB"/>
    <w:rsid w:val="00F55A04"/>
    <w:rsid w:val="00F572EF"/>
    <w:rsid w:val="00F61A31"/>
    <w:rsid w:val="00F62DEC"/>
    <w:rsid w:val="00F658DA"/>
    <w:rsid w:val="00F66F00"/>
    <w:rsid w:val="00F67871"/>
    <w:rsid w:val="00F67A2D"/>
    <w:rsid w:val="00F70A1B"/>
    <w:rsid w:val="00F72FDF"/>
    <w:rsid w:val="00F75960"/>
    <w:rsid w:val="00F75A97"/>
    <w:rsid w:val="00F76B0B"/>
    <w:rsid w:val="00F76BA0"/>
    <w:rsid w:val="00F801AF"/>
    <w:rsid w:val="00F81639"/>
    <w:rsid w:val="00F82526"/>
    <w:rsid w:val="00F84672"/>
    <w:rsid w:val="00F84802"/>
    <w:rsid w:val="00F84AED"/>
    <w:rsid w:val="00F85EE2"/>
    <w:rsid w:val="00F87E18"/>
    <w:rsid w:val="00F935A3"/>
    <w:rsid w:val="00F94330"/>
    <w:rsid w:val="00F95A8C"/>
    <w:rsid w:val="00F9649E"/>
    <w:rsid w:val="00FA06FD"/>
    <w:rsid w:val="00FA108D"/>
    <w:rsid w:val="00FA2B1E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9B4"/>
    <w:rsid w:val="00FC752C"/>
    <w:rsid w:val="00FD0492"/>
    <w:rsid w:val="00FD13EC"/>
    <w:rsid w:val="00FD1E45"/>
    <w:rsid w:val="00FD4DA8"/>
    <w:rsid w:val="00FD4EEF"/>
    <w:rsid w:val="00FD5461"/>
    <w:rsid w:val="00FD642D"/>
    <w:rsid w:val="00FD6600"/>
    <w:rsid w:val="00FD6BDB"/>
    <w:rsid w:val="00FD6F00"/>
    <w:rsid w:val="00FD6FF1"/>
    <w:rsid w:val="00FD7AB4"/>
    <w:rsid w:val="00FD7B98"/>
    <w:rsid w:val="00FE4B33"/>
    <w:rsid w:val="00FE55DA"/>
    <w:rsid w:val="00FF18D2"/>
    <w:rsid w:val="00FF22F5"/>
    <w:rsid w:val="00FF4664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743D2"/>
  <w15:docId w15:val="{D123C296-5145-47F5-A1E9-FCA82E7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5EB-58EC-4675-BE22-1B8204D7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1481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17</cp:revision>
  <cp:lastPrinted>2026-06-05T17:17:00Z</cp:lastPrinted>
  <dcterms:created xsi:type="dcterms:W3CDTF">2026-05-11T11:15:00Z</dcterms:created>
  <dcterms:modified xsi:type="dcterms:W3CDTF">2026-06-05T17:17:00Z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