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4E4" w:rsidRPr="00F454B9" w:rsidRDefault="00E674E4" w:rsidP="00E674E4">
      <w:pPr>
        <w:tabs>
          <w:tab w:val="left" w:pos="709"/>
        </w:tabs>
        <w:spacing w:after="0" w:line="240" w:lineRule="auto"/>
        <w:rPr>
          <w:rFonts w:asciiTheme="minorHAnsi" w:hAnsiTheme="minorHAnsi" w:cstheme="minorHAnsi"/>
        </w:rPr>
      </w:pPr>
      <w:proofErr w:type="spellStart"/>
      <w:r w:rsidRPr="00F454B9">
        <w:rPr>
          <w:rFonts w:asciiTheme="minorHAnsi" w:hAnsiTheme="minorHAnsi" w:cstheme="minorHAnsi"/>
          <w:b/>
        </w:rPr>
        <w:t>Botanica</w:t>
      </w:r>
      <w:proofErr w:type="spellEnd"/>
      <w:r w:rsidRPr="00F454B9">
        <w:rPr>
          <w:rFonts w:asciiTheme="minorHAnsi" w:hAnsiTheme="minorHAnsi" w:cstheme="minorHAnsi"/>
          <w:b/>
        </w:rPr>
        <w:t xml:space="preserve"> </w:t>
      </w:r>
      <w:proofErr w:type="spellStart"/>
      <w:r w:rsidRPr="00F454B9">
        <w:rPr>
          <w:rFonts w:asciiTheme="minorHAnsi" w:hAnsiTheme="minorHAnsi" w:cstheme="minorHAnsi"/>
          <w:b/>
        </w:rPr>
        <w:t>Elite</w:t>
      </w:r>
      <w:proofErr w:type="spellEnd"/>
      <w:r w:rsidRPr="00F454B9">
        <w:rPr>
          <w:rFonts w:asciiTheme="minorHAnsi" w:hAnsiTheme="minorHAnsi" w:cstheme="minorHAnsi"/>
          <w:b/>
        </w:rPr>
        <w:t xml:space="preserve"> </w:t>
      </w:r>
    </w:p>
    <w:p w:rsidR="00E674E4" w:rsidRPr="00F454B9" w:rsidRDefault="00E674E4" w:rsidP="00E674E4">
      <w:pPr>
        <w:pStyle w:val="Nzev"/>
        <w:spacing w:line="240" w:lineRule="auto"/>
        <w:jc w:val="left"/>
        <w:rPr>
          <w:rFonts w:asciiTheme="minorHAnsi" w:hAnsiTheme="minorHAnsi" w:cstheme="minorHAnsi"/>
          <w:bCs w:val="0"/>
          <w:color w:val="auto"/>
          <w:sz w:val="22"/>
          <w:szCs w:val="22"/>
        </w:rPr>
      </w:pPr>
      <w:r w:rsidRPr="00F454B9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Veterinární přípravek pro koně.  </w:t>
      </w:r>
    </w:p>
    <w:p w:rsidR="00E674E4" w:rsidRPr="00F454B9" w:rsidRDefault="00E674E4" w:rsidP="00E674E4">
      <w:pPr>
        <w:autoSpaceDE w:val="0"/>
        <w:autoSpaceDN w:val="0"/>
        <w:adjustRightInd w:val="0"/>
        <w:spacing w:after="0" w:line="240" w:lineRule="auto"/>
        <w:ind w:left="709" w:firstLine="709"/>
        <w:rPr>
          <w:rFonts w:asciiTheme="minorHAnsi" w:hAnsiTheme="minorHAnsi" w:cstheme="minorHAnsi"/>
        </w:rPr>
      </w:pPr>
    </w:p>
    <w:p w:rsidR="00E674E4" w:rsidRPr="00F454B9" w:rsidRDefault="00E674E4" w:rsidP="00E674E4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F454B9">
        <w:rPr>
          <w:rFonts w:asciiTheme="minorHAnsi" w:hAnsiTheme="minorHAnsi" w:cstheme="minorHAnsi"/>
          <w:b/>
          <w:bCs/>
        </w:rPr>
        <w:t xml:space="preserve">Složení: </w:t>
      </w:r>
      <w:proofErr w:type="spellStart"/>
      <w:r w:rsidRPr="00F454B9">
        <w:rPr>
          <w:rFonts w:asciiTheme="minorHAnsi" w:hAnsiTheme="minorHAnsi" w:cstheme="minorHAnsi"/>
        </w:rPr>
        <w:t>Ricinus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Comunnis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Seed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Hydrogenated</w:t>
      </w:r>
      <w:proofErr w:type="spellEnd"/>
      <w:r w:rsidRPr="00F454B9">
        <w:rPr>
          <w:rFonts w:asciiTheme="minorHAnsi" w:hAnsiTheme="minorHAnsi" w:cstheme="minorHAnsi"/>
        </w:rPr>
        <w:t xml:space="preserve"> Castor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Lanolin, </w:t>
      </w:r>
      <w:proofErr w:type="spellStart"/>
      <w:r w:rsidRPr="00F454B9">
        <w:rPr>
          <w:rFonts w:asciiTheme="minorHAnsi" w:hAnsiTheme="minorHAnsi" w:cstheme="minorHAnsi"/>
        </w:rPr>
        <w:t>Helianthus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Annuus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Seed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Melia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Azadirachta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Seed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Cera</w:t>
      </w:r>
      <w:proofErr w:type="spellEnd"/>
      <w:r w:rsidRPr="00F454B9">
        <w:rPr>
          <w:rFonts w:asciiTheme="minorHAnsi" w:hAnsiTheme="minorHAnsi" w:cstheme="minorHAnsi"/>
        </w:rPr>
        <w:t xml:space="preserve"> Alba, </w:t>
      </w:r>
      <w:proofErr w:type="spellStart"/>
      <w:r w:rsidRPr="00F454B9">
        <w:rPr>
          <w:rFonts w:asciiTheme="minorHAnsi" w:hAnsiTheme="minorHAnsi" w:cstheme="minorHAnsi"/>
        </w:rPr>
        <w:t>Copernicia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Cerifera</w:t>
      </w:r>
      <w:proofErr w:type="spellEnd"/>
      <w:r w:rsidRPr="00F454B9">
        <w:rPr>
          <w:rFonts w:asciiTheme="minorHAnsi" w:hAnsiTheme="minorHAnsi" w:cstheme="minorHAnsi"/>
        </w:rPr>
        <w:t xml:space="preserve"> (</w:t>
      </w:r>
      <w:proofErr w:type="spellStart"/>
      <w:r w:rsidRPr="00F454B9">
        <w:rPr>
          <w:rFonts w:asciiTheme="minorHAnsi" w:hAnsiTheme="minorHAnsi" w:cstheme="minorHAnsi"/>
        </w:rPr>
        <w:t>carnauba</w:t>
      </w:r>
      <w:proofErr w:type="spellEnd"/>
      <w:r w:rsidRPr="00F454B9">
        <w:rPr>
          <w:rFonts w:asciiTheme="minorHAnsi" w:hAnsiTheme="minorHAnsi" w:cstheme="minorHAnsi"/>
        </w:rPr>
        <w:t xml:space="preserve">) </w:t>
      </w:r>
      <w:proofErr w:type="spellStart"/>
      <w:r w:rsidRPr="00F454B9">
        <w:rPr>
          <w:rFonts w:asciiTheme="minorHAnsi" w:hAnsiTheme="minorHAnsi" w:cstheme="minorHAnsi"/>
        </w:rPr>
        <w:t>Wax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Tocopherol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Helianthus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Annuus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Seed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Cymbopogon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Flexuosus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Herb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Lavandula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Angustifolia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Guaiazulene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Rosmarinus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Officinalis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Leaf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Oil</w:t>
      </w:r>
      <w:proofErr w:type="spellEnd"/>
      <w:r w:rsidRPr="00F454B9">
        <w:rPr>
          <w:rFonts w:asciiTheme="minorHAnsi" w:hAnsiTheme="minorHAnsi" w:cstheme="minorHAnsi"/>
        </w:rPr>
        <w:t xml:space="preserve">, Citral, </w:t>
      </w:r>
      <w:proofErr w:type="spellStart"/>
      <w:r w:rsidRPr="00F454B9">
        <w:rPr>
          <w:rFonts w:asciiTheme="minorHAnsi" w:hAnsiTheme="minorHAnsi" w:cstheme="minorHAnsi"/>
        </w:rPr>
        <w:t>Linalool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Linalyl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Acetate</w:t>
      </w:r>
      <w:proofErr w:type="spellEnd"/>
      <w:r w:rsidRPr="00F454B9">
        <w:rPr>
          <w:rFonts w:asciiTheme="minorHAnsi" w:hAnsiTheme="minorHAnsi" w:cstheme="minorHAnsi"/>
        </w:rPr>
        <w:t>, Beta-</w:t>
      </w:r>
      <w:proofErr w:type="spellStart"/>
      <w:r w:rsidRPr="00F454B9">
        <w:rPr>
          <w:rFonts w:asciiTheme="minorHAnsi" w:hAnsiTheme="minorHAnsi" w:cstheme="minorHAnsi"/>
        </w:rPr>
        <w:t>Caryophyllene</w:t>
      </w:r>
      <w:proofErr w:type="spellEnd"/>
      <w:r w:rsidRPr="00F454B9">
        <w:rPr>
          <w:rFonts w:asciiTheme="minorHAnsi" w:hAnsiTheme="minorHAnsi" w:cstheme="minorHAnsi"/>
        </w:rPr>
        <w:t xml:space="preserve">, Geraniol, </w:t>
      </w:r>
      <w:proofErr w:type="spellStart"/>
      <w:r w:rsidRPr="00F454B9">
        <w:rPr>
          <w:rFonts w:asciiTheme="minorHAnsi" w:hAnsiTheme="minorHAnsi" w:cstheme="minorHAnsi"/>
        </w:rPr>
        <w:t>Pinene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Geranyl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Acetate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Camphor</w:t>
      </w:r>
      <w:proofErr w:type="spellEnd"/>
      <w:r w:rsidRPr="00F454B9">
        <w:rPr>
          <w:rFonts w:asciiTheme="minorHAnsi" w:hAnsiTheme="minorHAnsi" w:cstheme="minorHAnsi"/>
        </w:rPr>
        <w:t xml:space="preserve">, Limonene, Terpineol, </w:t>
      </w:r>
      <w:proofErr w:type="spellStart"/>
      <w:r w:rsidRPr="00F454B9">
        <w:rPr>
          <w:rFonts w:asciiTheme="minorHAnsi" w:hAnsiTheme="minorHAnsi" w:cstheme="minorHAnsi"/>
        </w:rPr>
        <w:t>Coumarin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Isoeugenol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Terpinolene</w:t>
      </w:r>
      <w:proofErr w:type="spellEnd"/>
      <w:r w:rsidRPr="00F454B9">
        <w:rPr>
          <w:rFonts w:asciiTheme="minorHAnsi" w:hAnsiTheme="minorHAnsi" w:cstheme="minorHAnsi"/>
        </w:rPr>
        <w:t xml:space="preserve">. </w:t>
      </w:r>
    </w:p>
    <w:p w:rsidR="00E674E4" w:rsidRPr="00F454B9" w:rsidRDefault="00E674E4" w:rsidP="00E674E4">
      <w:pPr>
        <w:spacing w:line="240" w:lineRule="auto"/>
        <w:rPr>
          <w:rFonts w:asciiTheme="minorHAnsi" w:hAnsiTheme="minorHAnsi" w:cstheme="minorHAnsi"/>
          <w:b/>
          <w:bCs/>
        </w:rPr>
      </w:pPr>
      <w:r w:rsidRPr="00F454B9">
        <w:rPr>
          <w:rFonts w:asciiTheme="minorHAnsi" w:hAnsiTheme="minorHAnsi" w:cstheme="minorHAnsi"/>
          <w:b/>
          <w:bCs/>
        </w:rPr>
        <w:t xml:space="preserve">Objem: </w:t>
      </w:r>
      <w:r w:rsidRPr="00F454B9">
        <w:rPr>
          <w:rFonts w:asciiTheme="minorHAnsi" w:hAnsiTheme="minorHAnsi" w:cstheme="minorHAnsi"/>
        </w:rPr>
        <w:t>500 ml</w:t>
      </w:r>
      <w:r w:rsidRPr="00F454B9">
        <w:rPr>
          <w:rFonts w:asciiTheme="minorHAnsi" w:hAnsiTheme="minorHAnsi" w:cstheme="minorHAnsi"/>
          <w:b/>
          <w:bCs/>
        </w:rPr>
        <w:t xml:space="preserve"> </w:t>
      </w:r>
    </w:p>
    <w:p w:rsidR="00E674E4" w:rsidRPr="00F454B9" w:rsidRDefault="00E674E4" w:rsidP="00E674E4">
      <w:pPr>
        <w:spacing w:line="240" w:lineRule="auto"/>
        <w:jc w:val="both"/>
        <w:rPr>
          <w:rFonts w:asciiTheme="minorHAnsi" w:hAnsiTheme="minorHAnsi" w:cstheme="minorHAnsi"/>
        </w:rPr>
      </w:pPr>
      <w:bookmarkStart w:id="0" w:name="_Hlk202276010"/>
      <w:r w:rsidRPr="00F454B9">
        <w:rPr>
          <w:rFonts w:asciiTheme="minorHAnsi" w:hAnsiTheme="minorHAnsi" w:cstheme="minorHAnsi"/>
          <w:b/>
          <w:bCs/>
        </w:rPr>
        <w:t>Účel použití veterinárního přípravku</w:t>
      </w:r>
      <w:bookmarkEnd w:id="0"/>
      <w:r w:rsidRPr="00F454B9">
        <w:rPr>
          <w:rFonts w:asciiTheme="minorHAnsi" w:hAnsiTheme="minorHAnsi" w:cstheme="minorHAnsi"/>
          <w:b/>
          <w:bCs/>
        </w:rPr>
        <w:t xml:space="preserve">: </w:t>
      </w:r>
      <w:r w:rsidRPr="00F454B9">
        <w:rPr>
          <w:rFonts w:asciiTheme="minorHAnsi" w:hAnsiTheme="minorHAnsi" w:cstheme="minorHAnsi"/>
        </w:rPr>
        <w:t>Vysoce účinná mast podporující hojení drobných</w:t>
      </w:r>
      <w:r>
        <w:rPr>
          <w:rFonts w:asciiTheme="minorHAnsi" w:hAnsiTheme="minorHAnsi" w:cstheme="minorHAnsi"/>
        </w:rPr>
        <w:t xml:space="preserve"> povrchových</w:t>
      </w:r>
      <w:r w:rsidRPr="00F454B9">
        <w:rPr>
          <w:rFonts w:asciiTheme="minorHAnsi" w:hAnsiTheme="minorHAnsi" w:cstheme="minorHAnsi"/>
        </w:rPr>
        <w:t xml:space="preserve"> poranění koní. </w:t>
      </w:r>
      <w:r>
        <w:rPr>
          <w:rFonts w:asciiTheme="minorHAnsi" w:hAnsiTheme="minorHAnsi" w:cstheme="minorHAnsi"/>
        </w:rPr>
        <w:t xml:space="preserve">Obsahuje </w:t>
      </w:r>
      <w:r w:rsidRPr="00F454B9">
        <w:rPr>
          <w:rFonts w:asciiTheme="minorHAnsi" w:hAnsiTheme="minorHAnsi" w:cstheme="minorHAnsi"/>
        </w:rPr>
        <w:t>kombinac</w:t>
      </w:r>
      <w:r>
        <w:rPr>
          <w:rFonts w:asciiTheme="minorHAnsi" w:hAnsiTheme="minorHAnsi" w:cstheme="minorHAnsi"/>
        </w:rPr>
        <w:t>i</w:t>
      </w:r>
      <w:r w:rsidRPr="00F454B9">
        <w:rPr>
          <w:rFonts w:asciiTheme="minorHAnsi" w:hAnsiTheme="minorHAnsi" w:cstheme="minorHAnsi"/>
        </w:rPr>
        <w:t xml:space="preserve"> </w:t>
      </w:r>
      <w:proofErr w:type="spellStart"/>
      <w:r w:rsidRPr="00F454B9">
        <w:rPr>
          <w:rFonts w:asciiTheme="minorHAnsi" w:hAnsiTheme="minorHAnsi" w:cstheme="minorHAnsi"/>
        </w:rPr>
        <w:t>guaiazulenu</w:t>
      </w:r>
      <w:proofErr w:type="spellEnd"/>
      <w:r w:rsidRPr="00F454B9">
        <w:rPr>
          <w:rFonts w:asciiTheme="minorHAnsi" w:hAnsiTheme="minorHAnsi" w:cstheme="minorHAnsi"/>
        </w:rPr>
        <w:t xml:space="preserve">, </w:t>
      </w:r>
      <w:proofErr w:type="spellStart"/>
      <w:r w:rsidRPr="00F454B9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imb</w:t>
      </w:r>
      <w:r w:rsidRPr="00F454B9">
        <w:rPr>
          <w:rFonts w:asciiTheme="minorHAnsi" w:hAnsiTheme="minorHAnsi" w:cstheme="minorHAnsi"/>
        </w:rPr>
        <w:t>ového</w:t>
      </w:r>
      <w:proofErr w:type="spellEnd"/>
      <w:r w:rsidRPr="00F454B9">
        <w:rPr>
          <w:rFonts w:asciiTheme="minorHAnsi" w:hAnsiTheme="minorHAnsi" w:cstheme="minorHAnsi"/>
        </w:rPr>
        <w:t xml:space="preserve"> oleje a přírodních vosků</w:t>
      </w:r>
      <w:r>
        <w:rPr>
          <w:rFonts w:asciiTheme="minorHAnsi" w:hAnsiTheme="minorHAnsi" w:cstheme="minorHAnsi"/>
        </w:rPr>
        <w:t>, které</w:t>
      </w:r>
      <w:r w:rsidRPr="00F454B9">
        <w:rPr>
          <w:rFonts w:asciiTheme="minorHAnsi" w:hAnsiTheme="minorHAnsi" w:cstheme="minorHAnsi"/>
        </w:rPr>
        <w:t xml:space="preserve"> poskytuj</w:t>
      </w:r>
      <w:r>
        <w:rPr>
          <w:rFonts w:asciiTheme="minorHAnsi" w:hAnsiTheme="minorHAnsi" w:cstheme="minorHAnsi"/>
        </w:rPr>
        <w:t>í</w:t>
      </w:r>
      <w:r w:rsidRPr="00F454B9">
        <w:rPr>
          <w:rFonts w:asciiTheme="minorHAnsi" w:hAnsiTheme="minorHAnsi" w:cstheme="minorHAnsi"/>
        </w:rPr>
        <w:t xml:space="preserve"> okamžitou úlevu a intenzivní regeneraci poškozené </w:t>
      </w:r>
      <w:r>
        <w:rPr>
          <w:rFonts w:asciiTheme="minorHAnsi" w:hAnsiTheme="minorHAnsi" w:cstheme="minorHAnsi"/>
        </w:rPr>
        <w:t>kůže</w:t>
      </w:r>
      <w:r w:rsidRPr="00F454B9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Přispívá ke zklidnění</w:t>
      </w:r>
      <w:r w:rsidRPr="00F454B9">
        <w:rPr>
          <w:rFonts w:asciiTheme="minorHAnsi" w:hAnsiTheme="minorHAnsi" w:cstheme="minorHAnsi"/>
        </w:rPr>
        <w:t xml:space="preserve"> podráždění, napomáhá urychlení přirozené obnovy tkání, zklidňuje </w:t>
      </w:r>
      <w:r>
        <w:rPr>
          <w:rFonts w:asciiTheme="minorHAnsi" w:hAnsiTheme="minorHAnsi" w:cstheme="minorHAnsi"/>
        </w:rPr>
        <w:t xml:space="preserve">kůži </w:t>
      </w:r>
      <w:r w:rsidRPr="00F454B9">
        <w:rPr>
          <w:rFonts w:asciiTheme="minorHAnsi" w:hAnsiTheme="minorHAnsi" w:cstheme="minorHAnsi"/>
        </w:rPr>
        <w:t xml:space="preserve">po bodnutí hmyzem. </w:t>
      </w:r>
      <w:proofErr w:type="spellStart"/>
      <w:r w:rsidRPr="00F454B9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imbový</w:t>
      </w:r>
      <w:proofErr w:type="spellEnd"/>
      <w:r w:rsidRPr="00F454B9">
        <w:rPr>
          <w:rFonts w:asciiTheme="minorHAnsi" w:hAnsiTheme="minorHAnsi" w:cstheme="minorHAnsi"/>
        </w:rPr>
        <w:t xml:space="preserve"> olej vytváří přirozenou bariéru proti vnějším vlivům a spolu s obsaženými esenciálními oleji z citronové trávy, levandule a</w:t>
      </w:r>
      <w:r w:rsidR="004407D6">
        <w:rPr>
          <w:rFonts w:asciiTheme="minorHAnsi" w:hAnsiTheme="minorHAnsi" w:cstheme="minorHAnsi"/>
        </w:rPr>
        <w:t> </w:t>
      </w:r>
      <w:r w:rsidRPr="00F454B9">
        <w:rPr>
          <w:rFonts w:asciiTheme="minorHAnsi" w:hAnsiTheme="minorHAnsi" w:cstheme="minorHAnsi"/>
        </w:rPr>
        <w:t xml:space="preserve">rozmarýnu přispívá ke snížení výskytu nežádoucího hmyzu v okolí </w:t>
      </w:r>
      <w:r>
        <w:rPr>
          <w:rFonts w:asciiTheme="minorHAnsi" w:hAnsiTheme="minorHAnsi" w:cstheme="minorHAnsi"/>
        </w:rPr>
        <w:t>nanesené</w:t>
      </w:r>
      <w:r w:rsidRPr="00F454B9">
        <w:rPr>
          <w:rFonts w:asciiTheme="minorHAnsi" w:hAnsiTheme="minorHAnsi" w:cstheme="minorHAnsi"/>
        </w:rPr>
        <w:t xml:space="preserve"> masti.  </w:t>
      </w:r>
    </w:p>
    <w:p w:rsidR="00E674E4" w:rsidRPr="00F454B9" w:rsidRDefault="00E674E4" w:rsidP="00E674E4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bookmarkStart w:id="1" w:name="_Hlk202276032"/>
      <w:r w:rsidRPr="00F454B9">
        <w:rPr>
          <w:rFonts w:asciiTheme="minorHAnsi" w:hAnsiTheme="minorHAnsi" w:cstheme="minorHAnsi"/>
          <w:b/>
          <w:bCs/>
        </w:rPr>
        <w:t xml:space="preserve">Způsob použití: </w:t>
      </w:r>
      <w:r w:rsidRPr="00F454B9">
        <w:rPr>
          <w:rFonts w:asciiTheme="minorHAnsi" w:hAnsiTheme="minorHAnsi" w:cstheme="minorHAnsi"/>
        </w:rPr>
        <w:t xml:space="preserve">Mast nanášejte v souvislé vrstvě na </w:t>
      </w:r>
      <w:r>
        <w:rPr>
          <w:rFonts w:asciiTheme="minorHAnsi" w:hAnsiTheme="minorHAnsi" w:cstheme="minorHAnsi"/>
        </w:rPr>
        <w:t xml:space="preserve">předem </w:t>
      </w:r>
      <w:r w:rsidRPr="00F454B9">
        <w:rPr>
          <w:rFonts w:asciiTheme="minorHAnsi" w:hAnsiTheme="minorHAnsi" w:cstheme="minorHAnsi"/>
        </w:rPr>
        <w:t xml:space="preserve">očištěnou a suchou </w:t>
      </w:r>
      <w:r>
        <w:rPr>
          <w:rFonts w:asciiTheme="minorHAnsi" w:hAnsiTheme="minorHAnsi" w:cstheme="minorHAnsi"/>
        </w:rPr>
        <w:t>kůži</w:t>
      </w:r>
      <w:r w:rsidRPr="00F454B9">
        <w:rPr>
          <w:rFonts w:asciiTheme="minorHAnsi" w:hAnsiTheme="minorHAnsi" w:cstheme="minorHAnsi"/>
        </w:rPr>
        <w:t xml:space="preserve">. Jemně vmasírujte, aby se účinné látky dostaly hluboko do tkáně. </w:t>
      </w:r>
      <w:r>
        <w:rPr>
          <w:rFonts w:asciiTheme="minorHAnsi" w:hAnsiTheme="minorHAnsi" w:cstheme="minorHAnsi"/>
        </w:rPr>
        <w:t>Naneste</w:t>
      </w:r>
      <w:r w:rsidRPr="00F454B9">
        <w:rPr>
          <w:rFonts w:asciiTheme="minorHAnsi" w:hAnsiTheme="minorHAnsi" w:cstheme="minorHAnsi"/>
        </w:rPr>
        <w:t xml:space="preserve"> 2–3x denně nebo dle potřeby až</w:t>
      </w:r>
      <w:r w:rsidR="004407D6">
        <w:rPr>
          <w:rFonts w:asciiTheme="minorHAnsi" w:hAnsiTheme="minorHAnsi" w:cstheme="minorHAnsi"/>
        </w:rPr>
        <w:t> </w:t>
      </w:r>
      <w:r w:rsidRPr="00F454B9">
        <w:rPr>
          <w:rFonts w:asciiTheme="minorHAnsi" w:hAnsiTheme="minorHAnsi" w:cstheme="minorHAnsi"/>
        </w:rPr>
        <w:t>do</w:t>
      </w:r>
      <w:r w:rsidR="004407D6">
        <w:rPr>
          <w:rFonts w:asciiTheme="minorHAnsi" w:hAnsiTheme="minorHAnsi" w:cstheme="minorHAnsi"/>
        </w:rPr>
        <w:t> </w:t>
      </w:r>
      <w:r w:rsidRPr="00F454B9">
        <w:rPr>
          <w:rFonts w:asciiTheme="minorHAnsi" w:hAnsiTheme="minorHAnsi" w:cstheme="minorHAnsi"/>
        </w:rPr>
        <w:t>zhojení či odeznění příznaků.</w:t>
      </w:r>
    </w:p>
    <w:p w:rsidR="00E674E4" w:rsidRPr="00F454B9" w:rsidRDefault="00E674E4" w:rsidP="00E674E4">
      <w:pPr>
        <w:spacing w:line="240" w:lineRule="auto"/>
        <w:jc w:val="both"/>
        <w:rPr>
          <w:rFonts w:asciiTheme="minorHAnsi" w:hAnsiTheme="minorHAnsi" w:cstheme="minorHAnsi"/>
        </w:rPr>
      </w:pPr>
      <w:r w:rsidRPr="00F454B9">
        <w:rPr>
          <w:rFonts w:asciiTheme="minorHAnsi" w:hAnsiTheme="minorHAnsi" w:cstheme="minorHAnsi"/>
          <w:b/>
          <w:bCs/>
        </w:rPr>
        <w:t xml:space="preserve">Způsob a podmínky uchovávání veterinárního přípravku: </w:t>
      </w:r>
      <w:r w:rsidRPr="00F454B9">
        <w:rPr>
          <w:rStyle w:val="citation-114"/>
          <w:rFonts w:asciiTheme="minorHAnsi" w:hAnsiTheme="minorHAnsi" w:cstheme="minorHAnsi"/>
        </w:rPr>
        <w:t>Uchovávejte v suchu a temnu při teplotě do</w:t>
      </w:r>
      <w:r w:rsidR="004407D6">
        <w:rPr>
          <w:rStyle w:val="citation-114"/>
          <w:rFonts w:asciiTheme="minorHAnsi" w:hAnsiTheme="minorHAnsi" w:cstheme="minorHAnsi"/>
        </w:rPr>
        <w:t> </w:t>
      </w:r>
      <w:r w:rsidRPr="00F454B9">
        <w:rPr>
          <w:rStyle w:val="citation-114"/>
          <w:rFonts w:asciiTheme="minorHAnsi" w:hAnsiTheme="minorHAnsi" w:cstheme="minorHAnsi"/>
        </w:rPr>
        <w:t>25 °C</w:t>
      </w:r>
      <w:r w:rsidRPr="00F454B9">
        <w:rPr>
          <w:rFonts w:asciiTheme="minorHAnsi" w:hAnsiTheme="minorHAnsi" w:cstheme="minorHAnsi"/>
        </w:rPr>
        <w:t xml:space="preserve">. </w:t>
      </w:r>
      <w:r w:rsidRPr="00F454B9">
        <w:rPr>
          <w:rStyle w:val="citation-113"/>
          <w:rFonts w:asciiTheme="minorHAnsi" w:hAnsiTheme="minorHAnsi" w:cstheme="minorHAnsi"/>
        </w:rPr>
        <w:t>Chraňte před přímým slunečním zářením.</w:t>
      </w:r>
    </w:p>
    <w:p w:rsidR="00E674E4" w:rsidRDefault="00E674E4" w:rsidP="00E674E4">
      <w:pPr>
        <w:spacing w:line="240" w:lineRule="auto"/>
        <w:jc w:val="both"/>
        <w:rPr>
          <w:rFonts w:asciiTheme="minorHAnsi" w:hAnsiTheme="minorHAnsi" w:cstheme="minorHAnsi"/>
        </w:rPr>
      </w:pPr>
      <w:r w:rsidRPr="00F454B9">
        <w:rPr>
          <w:rFonts w:asciiTheme="minorHAnsi" w:hAnsiTheme="minorHAnsi" w:cstheme="minorHAnsi"/>
          <w:b/>
          <w:bCs/>
        </w:rPr>
        <w:t>Upozornění</w:t>
      </w:r>
      <w:r w:rsidRPr="00F454B9">
        <w:rPr>
          <w:rFonts w:asciiTheme="minorHAnsi" w:hAnsiTheme="minorHAnsi" w:cstheme="minorHAnsi"/>
        </w:rPr>
        <w:t>: Veterinární přípravek. Pouze pro zvířata. Uchovávejte mimo dohled a dosah dětí. Při známkách podráždění kůže přestaňte používat.</w:t>
      </w:r>
    </w:p>
    <w:p w:rsidR="00E674E4" w:rsidRDefault="00E674E4" w:rsidP="00E674E4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Obsahuje olej z </w:t>
      </w:r>
      <w:proofErr w:type="spellStart"/>
      <w:r w:rsidRPr="00F454B9">
        <w:rPr>
          <w:rFonts w:asciiTheme="minorHAnsi" w:hAnsiTheme="minorHAnsi" w:cstheme="minorHAnsi"/>
        </w:rPr>
        <w:t>Cymbopogon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</w:t>
      </w:r>
      <w:r w:rsidRPr="00F454B9">
        <w:rPr>
          <w:rFonts w:asciiTheme="minorHAnsi" w:hAnsiTheme="minorHAnsi" w:cstheme="minorHAnsi"/>
        </w:rPr>
        <w:t>lexuosus</w:t>
      </w:r>
      <w:proofErr w:type="spellEnd"/>
      <w:r>
        <w:rPr>
          <w:rFonts w:asciiTheme="minorHAnsi" w:hAnsiTheme="minorHAnsi" w:cstheme="minorHAnsi"/>
        </w:rPr>
        <w:t xml:space="preserve">, olej z </w:t>
      </w:r>
      <w:proofErr w:type="spellStart"/>
      <w:r w:rsidRPr="00F454B9">
        <w:rPr>
          <w:rFonts w:asciiTheme="minorHAnsi" w:hAnsiTheme="minorHAnsi" w:cstheme="minorHAnsi"/>
        </w:rPr>
        <w:t>Lavandula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</w:t>
      </w:r>
      <w:r w:rsidRPr="00F454B9">
        <w:rPr>
          <w:rFonts w:asciiTheme="minorHAnsi" w:hAnsiTheme="minorHAnsi" w:cstheme="minorHAnsi"/>
        </w:rPr>
        <w:t>ngustifolia</w:t>
      </w:r>
      <w:proofErr w:type="spellEnd"/>
      <w:r>
        <w:rPr>
          <w:rFonts w:asciiTheme="minorHAnsi" w:hAnsiTheme="minorHAnsi" w:cstheme="minorHAnsi"/>
        </w:rPr>
        <w:t xml:space="preserve">, olej z </w:t>
      </w:r>
      <w:proofErr w:type="spellStart"/>
      <w:r w:rsidRPr="00F454B9">
        <w:rPr>
          <w:rFonts w:asciiTheme="minorHAnsi" w:hAnsiTheme="minorHAnsi" w:cstheme="minorHAnsi"/>
        </w:rPr>
        <w:t>Rosmarinus</w:t>
      </w:r>
      <w:proofErr w:type="spellEnd"/>
      <w:r w:rsidRPr="00F454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</w:t>
      </w:r>
      <w:r w:rsidRPr="00F454B9">
        <w:rPr>
          <w:rFonts w:asciiTheme="minorHAnsi" w:hAnsiTheme="minorHAnsi" w:cstheme="minorHAnsi"/>
        </w:rPr>
        <w:t>fficinalis</w:t>
      </w:r>
      <w:proofErr w:type="spellEnd"/>
      <w:r>
        <w:rPr>
          <w:rFonts w:asciiTheme="minorHAnsi" w:hAnsiTheme="minorHAnsi" w:cstheme="minorHAnsi"/>
        </w:rPr>
        <w:t>. Může vyvolat alergickou reakci.</w:t>
      </w:r>
      <w:bookmarkStart w:id="2" w:name="_Hlk202276070"/>
      <w:bookmarkEnd w:id="1"/>
      <w:r>
        <w:rPr>
          <w:rFonts w:asciiTheme="minorHAnsi" w:hAnsiTheme="minorHAnsi" w:cstheme="minorHAnsi"/>
          <w:b/>
          <w:bCs/>
        </w:rPr>
        <w:t xml:space="preserve"> </w:t>
      </w:r>
    </w:p>
    <w:p w:rsidR="00E674E4" w:rsidRPr="00DB098E" w:rsidRDefault="00E674E4" w:rsidP="00E674E4">
      <w:p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</w:t>
      </w:r>
      <w:r w:rsidRPr="00F454B9">
        <w:rPr>
          <w:rFonts w:asciiTheme="minorHAnsi" w:hAnsiTheme="minorHAnsi" w:cstheme="minorHAnsi"/>
          <w:b/>
          <w:bCs/>
        </w:rPr>
        <w:t>ob</w:t>
      </w:r>
      <w:bookmarkEnd w:id="2"/>
      <w:r w:rsidRPr="00F454B9">
        <w:rPr>
          <w:rFonts w:asciiTheme="minorHAnsi" w:hAnsiTheme="minorHAnsi" w:cstheme="minorHAnsi"/>
          <w:b/>
          <w:bCs/>
        </w:rPr>
        <w:t>a použitelnosti</w:t>
      </w:r>
      <w:r w:rsidRPr="00F454B9">
        <w:rPr>
          <w:rFonts w:asciiTheme="minorHAnsi" w:hAnsiTheme="minorHAnsi" w:cstheme="minorHAnsi"/>
        </w:rPr>
        <w:t>: 24 měsíců od data výroby. Spotřebujte do 6 měsíců od otevření.</w:t>
      </w:r>
    </w:p>
    <w:p w:rsidR="00E674E4" w:rsidRDefault="00E674E4" w:rsidP="00E674E4">
      <w:pPr>
        <w:spacing w:line="240" w:lineRule="auto"/>
        <w:jc w:val="both"/>
        <w:rPr>
          <w:rFonts w:asciiTheme="minorHAnsi" w:hAnsiTheme="minorHAnsi" w:cstheme="minorHAnsi"/>
        </w:rPr>
      </w:pPr>
      <w:bookmarkStart w:id="3" w:name="_Hlk204603875"/>
      <w:r w:rsidRPr="00F454B9">
        <w:rPr>
          <w:rFonts w:asciiTheme="minorHAnsi" w:hAnsiTheme="minorHAnsi" w:cstheme="minorHAnsi"/>
          <w:b/>
        </w:rPr>
        <w:t>Držitel rozhodnutí o schválení</w:t>
      </w:r>
      <w:r w:rsidRPr="00F454B9">
        <w:rPr>
          <w:rFonts w:asciiTheme="minorHAnsi" w:hAnsiTheme="minorHAnsi" w:cstheme="minorHAnsi"/>
        </w:rPr>
        <w:t xml:space="preserve">: </w:t>
      </w:r>
    </w:p>
    <w:p w:rsidR="00E674E4" w:rsidRDefault="00E674E4" w:rsidP="00E674E4">
      <w:pPr>
        <w:spacing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proofErr w:type="spellStart"/>
      <w:r w:rsidRPr="00F454B9">
        <w:rPr>
          <w:rFonts w:asciiTheme="minorHAnsi" w:hAnsiTheme="minorHAnsi" w:cstheme="minorHAnsi"/>
          <w:shd w:val="clear" w:color="auto" w:fill="FFFFFF"/>
        </w:rPr>
        <w:t>Root</w:t>
      </w:r>
      <w:proofErr w:type="spellEnd"/>
      <w:r w:rsidRPr="00F454B9">
        <w:rPr>
          <w:rFonts w:asciiTheme="minorHAnsi" w:hAnsiTheme="minorHAnsi" w:cstheme="minorHAnsi"/>
          <w:shd w:val="clear" w:color="auto" w:fill="FFFFFF"/>
        </w:rPr>
        <w:t xml:space="preserve"> &amp; </w:t>
      </w:r>
      <w:proofErr w:type="spellStart"/>
      <w:r w:rsidRPr="00F454B9">
        <w:rPr>
          <w:rFonts w:asciiTheme="minorHAnsi" w:hAnsiTheme="minorHAnsi" w:cstheme="minorHAnsi"/>
          <w:shd w:val="clear" w:color="auto" w:fill="FFFFFF"/>
        </w:rPr>
        <w:t>Snoot</w:t>
      </w:r>
      <w:proofErr w:type="spellEnd"/>
      <w:r w:rsidRPr="00F454B9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F454B9">
        <w:rPr>
          <w:rFonts w:asciiTheme="minorHAnsi" w:hAnsiTheme="minorHAnsi" w:cstheme="minorHAnsi"/>
          <w:shd w:val="clear" w:color="auto" w:fill="FFFFFF"/>
        </w:rPr>
        <w:t>industry</w:t>
      </w:r>
      <w:proofErr w:type="spellEnd"/>
      <w:r w:rsidRPr="00F454B9">
        <w:rPr>
          <w:rFonts w:asciiTheme="minorHAnsi" w:hAnsiTheme="minorHAnsi" w:cstheme="minorHAnsi"/>
          <w:shd w:val="clear" w:color="auto" w:fill="FFFFFF"/>
        </w:rPr>
        <w:t xml:space="preserve"> s.r.o., U Národní galerie 470, Zbraslav, 156 00 Praha </w:t>
      </w:r>
    </w:p>
    <w:p w:rsidR="00E674E4" w:rsidRDefault="004407D6" w:rsidP="00E674E4">
      <w:pPr>
        <w:spacing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hyperlink r:id="rId8" w:history="1">
        <w:r w:rsidRPr="00A83CF4">
          <w:rPr>
            <w:rStyle w:val="Hypertextovodkaz"/>
            <w:rFonts w:asciiTheme="minorHAnsi" w:hAnsiTheme="minorHAnsi" w:cstheme="minorHAnsi"/>
            <w:shd w:val="clear" w:color="auto" w:fill="FFFFFF"/>
          </w:rPr>
          <w:t>info@rootandsnoot.cz</w:t>
        </w:r>
      </w:hyperlink>
    </w:p>
    <w:p w:rsidR="00E674E4" w:rsidRPr="00F454B9" w:rsidRDefault="00E674E4" w:rsidP="00E674E4">
      <w:pPr>
        <w:spacing w:line="240" w:lineRule="auto"/>
        <w:rPr>
          <w:rFonts w:asciiTheme="minorHAnsi" w:hAnsiTheme="minorHAnsi" w:cstheme="minorHAnsi"/>
          <w:b/>
        </w:rPr>
      </w:pPr>
      <w:r w:rsidRPr="00F454B9">
        <w:rPr>
          <w:rFonts w:asciiTheme="minorHAnsi" w:hAnsiTheme="minorHAnsi" w:cstheme="minorHAnsi"/>
          <w:b/>
        </w:rPr>
        <w:t xml:space="preserve">Číslo schválení: </w:t>
      </w:r>
      <w:r w:rsidR="00A92780" w:rsidRPr="00A92780">
        <w:rPr>
          <w:rFonts w:asciiTheme="minorHAnsi" w:hAnsiTheme="minorHAnsi" w:cstheme="minorHAnsi"/>
        </w:rPr>
        <w:t>203-26/C</w:t>
      </w:r>
    </w:p>
    <w:p w:rsidR="00E674E4" w:rsidRPr="00F454B9" w:rsidRDefault="00E674E4" w:rsidP="00E674E4">
      <w:pPr>
        <w:rPr>
          <w:rFonts w:asciiTheme="minorHAnsi" w:hAnsiTheme="minorHAnsi" w:cstheme="minorHAnsi"/>
        </w:rPr>
      </w:pPr>
      <w:r w:rsidRPr="00F454B9">
        <w:rPr>
          <w:rFonts w:asciiTheme="minorHAnsi" w:hAnsiTheme="minorHAnsi" w:cstheme="minorHAnsi"/>
          <w:b/>
        </w:rPr>
        <w:t>Číslo šarže, exspirace</w:t>
      </w:r>
      <w:r w:rsidRPr="00F454B9">
        <w:rPr>
          <w:rFonts w:asciiTheme="minorHAnsi" w:hAnsiTheme="minorHAnsi" w:cstheme="minorHAnsi"/>
        </w:rPr>
        <w:t>: viz obal</w:t>
      </w:r>
      <w:bookmarkStart w:id="4" w:name="_GoBack"/>
      <w:bookmarkEnd w:id="3"/>
      <w:bookmarkEnd w:id="4"/>
    </w:p>
    <w:sectPr w:rsidR="00E674E4" w:rsidRPr="00F454B9" w:rsidSect="00DB098E">
      <w:headerReference w:type="default" r:id="rId9"/>
      <w:pgSz w:w="11906" w:h="16838"/>
      <w:pgMar w:top="1417" w:right="1417" w:bottom="1417" w:left="141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073" w:rsidRDefault="00B24073">
      <w:pPr>
        <w:spacing w:after="0" w:line="240" w:lineRule="auto"/>
      </w:pPr>
      <w:r>
        <w:separator/>
      </w:r>
    </w:p>
  </w:endnote>
  <w:endnote w:type="continuationSeparator" w:id="0">
    <w:p w:rsidR="00B24073" w:rsidRDefault="00B2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073" w:rsidRDefault="00B24073">
      <w:pPr>
        <w:spacing w:after="0" w:line="240" w:lineRule="auto"/>
      </w:pPr>
      <w:r>
        <w:separator/>
      </w:r>
    </w:p>
  </w:footnote>
  <w:footnote w:type="continuationSeparator" w:id="0">
    <w:p w:rsidR="00B24073" w:rsidRDefault="00B2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EDC" w:rsidRPr="00F454B9" w:rsidRDefault="00F454B9" w:rsidP="00F454B9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obal=PI</w:t>
    </w:r>
    <w:r w:rsidR="004407D6">
      <w:rPr>
        <w:bCs/>
      </w:rPr>
      <w:t xml:space="preserve"> </w:t>
    </w:r>
    <w:r w:rsidRPr="003E6FA3">
      <w:rPr>
        <w:bCs/>
      </w:rPr>
      <w:t xml:space="preserve">součást dokumentace schválené rozhodnutím </w:t>
    </w:r>
    <w:proofErr w:type="spellStart"/>
    <w:r w:rsidRPr="003E6FA3">
      <w:rPr>
        <w:bCs/>
      </w:rPr>
      <w:t>sp</w:t>
    </w:r>
    <w:proofErr w:type="spellEnd"/>
    <w:r w:rsidRPr="003E6FA3">
      <w:rPr>
        <w:bCs/>
      </w:rPr>
      <w:t>.</w:t>
    </w:r>
    <w:r w:rsidR="004407D6">
      <w:rPr>
        <w:bCs/>
      </w:rPr>
      <w:t> </w:t>
    </w:r>
    <w:r w:rsidRPr="003E6FA3">
      <w:rPr>
        <w:bCs/>
      </w:rPr>
      <w:t>zn.</w:t>
    </w:r>
    <w:r w:rsidR="004407D6">
      <w:rPr>
        <w:bCs/>
      </w:rPr>
      <w:t> </w:t>
    </w:r>
    <w:sdt>
      <w:sdtPr>
        <w:rPr>
          <w:bCs/>
        </w:rPr>
        <w:id w:val="1980487294"/>
        <w:placeholder>
          <w:docPart w:val="2998A7E0B22C40D5B627251F13011576"/>
        </w:placeholder>
        <w:text/>
      </w:sdtPr>
      <w:sdtEndPr/>
      <w:sdtContent>
        <w:r>
          <w:rPr>
            <w:bCs/>
          </w:rPr>
          <w:t>USKVBL/7688/2026/POD</w:t>
        </w:r>
      </w:sdtContent>
    </w:sdt>
    <w:r w:rsidRPr="003E6FA3">
      <w:rPr>
        <w:bCs/>
      </w:rPr>
      <w:t>, č.j.</w:t>
    </w:r>
    <w:r w:rsidR="004407D6">
      <w:rPr>
        <w:bCs/>
      </w:rPr>
      <w:t> </w:t>
    </w:r>
    <w:sdt>
      <w:sdtPr>
        <w:rPr>
          <w:bCs/>
        </w:rPr>
        <w:id w:val="473950226"/>
        <w:placeholder>
          <w:docPart w:val="2998A7E0B22C40D5B627251F13011576"/>
        </w:placeholder>
        <w:text/>
      </w:sdtPr>
      <w:sdtEndPr/>
      <w:sdtContent>
        <w:r w:rsidR="00A92780" w:rsidRPr="00A92780">
          <w:rPr>
            <w:bCs/>
          </w:rPr>
          <w:t>USKVBL/10784/2026/REG-</w:t>
        </w:r>
        <w:proofErr w:type="spellStart"/>
        <w:r w:rsidR="00A92780" w:rsidRPr="00A92780">
          <w:rPr>
            <w:bCs/>
          </w:rPr>
          <w:t>Gro</w:t>
        </w:r>
        <w:proofErr w:type="spellEnd"/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9C3C6FF7F2784849BF1E1AA1B6DE3076"/>
        </w:placeholder>
        <w:date w:fullDate="2026-07-27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F63421">
          <w:rPr>
            <w:bCs/>
          </w:rPr>
          <w:t>27.7.2026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0A66D3B8E88641DFB5D13883ED7104D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036F95246719404E881CDF11FA708F20"/>
        </w:placeholder>
        <w:text/>
      </w:sdtPr>
      <w:sdtEndPr/>
      <w:sdtContent>
        <w:r w:rsidR="00A92780" w:rsidRPr="00A92780">
          <w:t>BOTANICA ELITE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17FB"/>
    <w:multiLevelType w:val="hybridMultilevel"/>
    <w:tmpl w:val="7AC2E81C"/>
    <w:lvl w:ilvl="0" w:tplc="5DF4E1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77C8"/>
    <w:multiLevelType w:val="hybridMultilevel"/>
    <w:tmpl w:val="28A0D854"/>
    <w:lvl w:ilvl="0" w:tplc="F2E610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DD253C"/>
    <w:multiLevelType w:val="hybridMultilevel"/>
    <w:tmpl w:val="428C5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A21B8"/>
    <w:multiLevelType w:val="hybridMultilevel"/>
    <w:tmpl w:val="71601290"/>
    <w:lvl w:ilvl="0" w:tplc="D6EEF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23EBD"/>
    <w:multiLevelType w:val="hybridMultilevel"/>
    <w:tmpl w:val="915CFC12"/>
    <w:lvl w:ilvl="0" w:tplc="EB2E0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D4"/>
    <w:rsid w:val="00024467"/>
    <w:rsid w:val="00033BE1"/>
    <w:rsid w:val="000372E5"/>
    <w:rsid w:val="000415CA"/>
    <w:rsid w:val="00063949"/>
    <w:rsid w:val="00083D40"/>
    <w:rsid w:val="000A0101"/>
    <w:rsid w:val="000C7503"/>
    <w:rsid w:val="000D04FF"/>
    <w:rsid w:val="000D7A36"/>
    <w:rsid w:val="000E61F8"/>
    <w:rsid w:val="000F6054"/>
    <w:rsid w:val="001057E7"/>
    <w:rsid w:val="0011051B"/>
    <w:rsid w:val="00117C86"/>
    <w:rsid w:val="00121AD7"/>
    <w:rsid w:val="00153996"/>
    <w:rsid w:val="001640F9"/>
    <w:rsid w:val="001809D4"/>
    <w:rsid w:val="00181047"/>
    <w:rsid w:val="0018611C"/>
    <w:rsid w:val="00195072"/>
    <w:rsid w:val="001B660D"/>
    <w:rsid w:val="001C2FB8"/>
    <w:rsid w:val="001D2064"/>
    <w:rsid w:val="001F147D"/>
    <w:rsid w:val="00202EDC"/>
    <w:rsid w:val="0021755E"/>
    <w:rsid w:val="00230570"/>
    <w:rsid w:val="00230EAC"/>
    <w:rsid w:val="00244DF5"/>
    <w:rsid w:val="00245BA7"/>
    <w:rsid w:val="00247C15"/>
    <w:rsid w:val="0025578B"/>
    <w:rsid w:val="00260F06"/>
    <w:rsid w:val="00261BBE"/>
    <w:rsid w:val="00262D3F"/>
    <w:rsid w:val="00263C23"/>
    <w:rsid w:val="00264D75"/>
    <w:rsid w:val="00267449"/>
    <w:rsid w:val="00272BFB"/>
    <w:rsid w:val="00280EF6"/>
    <w:rsid w:val="002814CA"/>
    <w:rsid w:val="002E61D7"/>
    <w:rsid w:val="002E6296"/>
    <w:rsid w:val="002E7810"/>
    <w:rsid w:val="00301EFE"/>
    <w:rsid w:val="0034187A"/>
    <w:rsid w:val="0034501E"/>
    <w:rsid w:val="00346341"/>
    <w:rsid w:val="00352426"/>
    <w:rsid w:val="003712CD"/>
    <w:rsid w:val="00374706"/>
    <w:rsid w:val="003768B9"/>
    <w:rsid w:val="003776E3"/>
    <w:rsid w:val="00390532"/>
    <w:rsid w:val="003911BB"/>
    <w:rsid w:val="003B2060"/>
    <w:rsid w:val="003C01E3"/>
    <w:rsid w:val="003E074E"/>
    <w:rsid w:val="003F2349"/>
    <w:rsid w:val="00402B4C"/>
    <w:rsid w:val="00404DA2"/>
    <w:rsid w:val="004106DF"/>
    <w:rsid w:val="004119C9"/>
    <w:rsid w:val="00412089"/>
    <w:rsid w:val="004407D6"/>
    <w:rsid w:val="00466F5F"/>
    <w:rsid w:val="0049107C"/>
    <w:rsid w:val="004C4F8F"/>
    <w:rsid w:val="0054027D"/>
    <w:rsid w:val="005440BF"/>
    <w:rsid w:val="00580BA5"/>
    <w:rsid w:val="0059466A"/>
    <w:rsid w:val="005A1A11"/>
    <w:rsid w:val="005C0073"/>
    <w:rsid w:val="005D078A"/>
    <w:rsid w:val="005D322E"/>
    <w:rsid w:val="005F4A08"/>
    <w:rsid w:val="00604123"/>
    <w:rsid w:val="00605E1A"/>
    <w:rsid w:val="00623C0C"/>
    <w:rsid w:val="0063647D"/>
    <w:rsid w:val="00650145"/>
    <w:rsid w:val="00656125"/>
    <w:rsid w:val="00676ACA"/>
    <w:rsid w:val="006A1B42"/>
    <w:rsid w:val="006D09E9"/>
    <w:rsid w:val="006D48E1"/>
    <w:rsid w:val="006E4918"/>
    <w:rsid w:val="006E5265"/>
    <w:rsid w:val="006F4868"/>
    <w:rsid w:val="006F4A17"/>
    <w:rsid w:val="00722051"/>
    <w:rsid w:val="00722357"/>
    <w:rsid w:val="00736000"/>
    <w:rsid w:val="00742B65"/>
    <w:rsid w:val="0075097D"/>
    <w:rsid w:val="00752E61"/>
    <w:rsid w:val="00760457"/>
    <w:rsid w:val="007627DD"/>
    <w:rsid w:val="007806EA"/>
    <w:rsid w:val="00787149"/>
    <w:rsid w:val="007A5B2A"/>
    <w:rsid w:val="007B4D6C"/>
    <w:rsid w:val="007E29BB"/>
    <w:rsid w:val="007E5BD8"/>
    <w:rsid w:val="008058E6"/>
    <w:rsid w:val="008152EE"/>
    <w:rsid w:val="0083066D"/>
    <w:rsid w:val="0083194C"/>
    <w:rsid w:val="008463B5"/>
    <w:rsid w:val="00857635"/>
    <w:rsid w:val="008669DC"/>
    <w:rsid w:val="00874E7B"/>
    <w:rsid w:val="00875427"/>
    <w:rsid w:val="008A1390"/>
    <w:rsid w:val="008A68E8"/>
    <w:rsid w:val="008B722F"/>
    <w:rsid w:val="008E5253"/>
    <w:rsid w:val="008E77B3"/>
    <w:rsid w:val="00904622"/>
    <w:rsid w:val="009172B0"/>
    <w:rsid w:val="009247FB"/>
    <w:rsid w:val="00924D6D"/>
    <w:rsid w:val="00933C3A"/>
    <w:rsid w:val="0094328B"/>
    <w:rsid w:val="0096086D"/>
    <w:rsid w:val="0096145A"/>
    <w:rsid w:val="00961F91"/>
    <w:rsid w:val="0097618C"/>
    <w:rsid w:val="009A75FB"/>
    <w:rsid w:val="009C4C17"/>
    <w:rsid w:val="009D13FD"/>
    <w:rsid w:val="009E676B"/>
    <w:rsid w:val="009F2C3B"/>
    <w:rsid w:val="009F380C"/>
    <w:rsid w:val="009F7E27"/>
    <w:rsid w:val="00A0135A"/>
    <w:rsid w:val="00A03007"/>
    <w:rsid w:val="00A04BAD"/>
    <w:rsid w:val="00A30015"/>
    <w:rsid w:val="00A37FA2"/>
    <w:rsid w:val="00A75599"/>
    <w:rsid w:val="00A759A8"/>
    <w:rsid w:val="00A8297F"/>
    <w:rsid w:val="00A90BBF"/>
    <w:rsid w:val="00A92780"/>
    <w:rsid w:val="00AB426B"/>
    <w:rsid w:val="00AB68BD"/>
    <w:rsid w:val="00AD388E"/>
    <w:rsid w:val="00AE5064"/>
    <w:rsid w:val="00AF09D6"/>
    <w:rsid w:val="00B02E2B"/>
    <w:rsid w:val="00B1035F"/>
    <w:rsid w:val="00B24073"/>
    <w:rsid w:val="00B537AF"/>
    <w:rsid w:val="00B62CC2"/>
    <w:rsid w:val="00B8539E"/>
    <w:rsid w:val="00B9238D"/>
    <w:rsid w:val="00B9320A"/>
    <w:rsid w:val="00B938E4"/>
    <w:rsid w:val="00B94F4B"/>
    <w:rsid w:val="00BA0320"/>
    <w:rsid w:val="00BB20D9"/>
    <w:rsid w:val="00BC38C6"/>
    <w:rsid w:val="00BD1317"/>
    <w:rsid w:val="00BE1F55"/>
    <w:rsid w:val="00BE53F3"/>
    <w:rsid w:val="00BF3A40"/>
    <w:rsid w:val="00BF5FE0"/>
    <w:rsid w:val="00C130EE"/>
    <w:rsid w:val="00C25450"/>
    <w:rsid w:val="00C53DD4"/>
    <w:rsid w:val="00C67080"/>
    <w:rsid w:val="00C978DE"/>
    <w:rsid w:val="00CA5ADC"/>
    <w:rsid w:val="00CC2B44"/>
    <w:rsid w:val="00CD7D7E"/>
    <w:rsid w:val="00CE6124"/>
    <w:rsid w:val="00CF7AC7"/>
    <w:rsid w:val="00D25928"/>
    <w:rsid w:val="00D26E8F"/>
    <w:rsid w:val="00D26EF4"/>
    <w:rsid w:val="00D4098F"/>
    <w:rsid w:val="00D45AB2"/>
    <w:rsid w:val="00D513AA"/>
    <w:rsid w:val="00D60599"/>
    <w:rsid w:val="00D624F8"/>
    <w:rsid w:val="00D76857"/>
    <w:rsid w:val="00D80BC6"/>
    <w:rsid w:val="00D814BB"/>
    <w:rsid w:val="00D8665B"/>
    <w:rsid w:val="00DA3FCA"/>
    <w:rsid w:val="00DB098E"/>
    <w:rsid w:val="00DB2BE9"/>
    <w:rsid w:val="00DB5154"/>
    <w:rsid w:val="00DB6EA3"/>
    <w:rsid w:val="00DD0C76"/>
    <w:rsid w:val="00DD70CF"/>
    <w:rsid w:val="00DE66A2"/>
    <w:rsid w:val="00DE7C02"/>
    <w:rsid w:val="00E01BBC"/>
    <w:rsid w:val="00E23AE6"/>
    <w:rsid w:val="00E2471B"/>
    <w:rsid w:val="00E26880"/>
    <w:rsid w:val="00E35827"/>
    <w:rsid w:val="00E42B71"/>
    <w:rsid w:val="00E5617C"/>
    <w:rsid w:val="00E674E4"/>
    <w:rsid w:val="00E80ED6"/>
    <w:rsid w:val="00E85500"/>
    <w:rsid w:val="00EA6B7A"/>
    <w:rsid w:val="00EB1FAD"/>
    <w:rsid w:val="00EC325B"/>
    <w:rsid w:val="00EC36C7"/>
    <w:rsid w:val="00ED62A5"/>
    <w:rsid w:val="00EE3B35"/>
    <w:rsid w:val="00EF21CD"/>
    <w:rsid w:val="00EF3077"/>
    <w:rsid w:val="00F041EB"/>
    <w:rsid w:val="00F0617C"/>
    <w:rsid w:val="00F312F7"/>
    <w:rsid w:val="00F3206C"/>
    <w:rsid w:val="00F454B9"/>
    <w:rsid w:val="00F54AD3"/>
    <w:rsid w:val="00F63421"/>
    <w:rsid w:val="00F76078"/>
    <w:rsid w:val="00F82CC6"/>
    <w:rsid w:val="00F85BDC"/>
    <w:rsid w:val="00F95273"/>
    <w:rsid w:val="00FB0547"/>
    <w:rsid w:val="00FB3156"/>
    <w:rsid w:val="00FB5329"/>
    <w:rsid w:val="00FB6305"/>
    <w:rsid w:val="00FD2CE6"/>
    <w:rsid w:val="00FE453F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39F07"/>
  <w15:chartTrackingRefBased/>
  <w15:docId w15:val="{4DA2AD98-59F0-4F7C-AE6D-69F6A55A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809D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809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4910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809D4"/>
    <w:rPr>
      <w:rFonts w:ascii="Cambria" w:hAnsi="Cambria"/>
      <w:b/>
      <w:bCs/>
      <w:kern w:val="32"/>
      <w:sz w:val="32"/>
      <w:szCs w:val="32"/>
      <w:lang w:val="cs-CZ" w:eastAsia="en-US" w:bidi="ar-SA"/>
    </w:rPr>
  </w:style>
  <w:style w:type="paragraph" w:styleId="Zkladntext">
    <w:name w:val="Body Text"/>
    <w:basedOn w:val="Normln"/>
    <w:link w:val="ZkladntextChar"/>
    <w:rsid w:val="00180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link w:val="Zkladntext"/>
    <w:rsid w:val="001809D4"/>
    <w:rPr>
      <w:color w:val="000000"/>
      <w:szCs w:val="24"/>
      <w:lang w:val="cs-CZ" w:eastAsia="cs-CZ" w:bidi="ar-SA"/>
    </w:rPr>
  </w:style>
  <w:style w:type="character" w:styleId="Hypertextovodkaz">
    <w:name w:val="Hyperlink"/>
    <w:semiHidden/>
    <w:rsid w:val="001809D4"/>
    <w:rPr>
      <w:rFonts w:cs="Times New Roman"/>
      <w:color w:val="0000FF"/>
      <w:u w:val="single"/>
    </w:rPr>
  </w:style>
  <w:style w:type="paragraph" w:customStyle="1" w:styleId="Texttabulky">
    <w:name w:val="Text tabulky"/>
    <w:rsid w:val="001809D4"/>
    <w:pPr>
      <w:autoSpaceDE w:val="0"/>
      <w:autoSpaceDN w:val="0"/>
      <w:adjustRightInd w:val="0"/>
    </w:pPr>
    <w:rPr>
      <w:color w:val="000000"/>
      <w:szCs w:val="24"/>
    </w:rPr>
  </w:style>
  <w:style w:type="paragraph" w:styleId="Nzev">
    <w:name w:val="Title"/>
    <w:basedOn w:val="Normln"/>
    <w:link w:val="NzevChar"/>
    <w:qFormat/>
    <w:rsid w:val="001809D4"/>
    <w:pPr>
      <w:autoSpaceDE w:val="0"/>
      <w:autoSpaceDN w:val="0"/>
      <w:adjustRightInd w:val="0"/>
      <w:spacing w:after="0" w:line="240" w:lineRule="atLeast"/>
      <w:ind w:left="23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cs-CZ"/>
    </w:rPr>
  </w:style>
  <w:style w:type="character" w:customStyle="1" w:styleId="NzevChar">
    <w:name w:val="Název Char"/>
    <w:link w:val="Nzev"/>
    <w:rsid w:val="001809D4"/>
    <w:rPr>
      <w:b/>
      <w:bCs/>
      <w:color w:val="000000"/>
      <w:sz w:val="24"/>
      <w:szCs w:val="24"/>
      <w:lang w:val="cs-CZ" w:eastAsia="cs-CZ" w:bidi="ar-SA"/>
    </w:rPr>
  </w:style>
  <w:style w:type="character" w:styleId="Odkaznakoment">
    <w:name w:val="annotation reference"/>
    <w:semiHidden/>
    <w:rsid w:val="001809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809D4"/>
    <w:rPr>
      <w:sz w:val="20"/>
      <w:szCs w:val="20"/>
    </w:rPr>
  </w:style>
  <w:style w:type="paragraph" w:styleId="Textbubliny">
    <w:name w:val="Balloon Text"/>
    <w:basedOn w:val="Normln"/>
    <w:semiHidden/>
    <w:rsid w:val="001809D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624F8"/>
    <w:rPr>
      <w:b/>
      <w:bCs/>
    </w:rPr>
  </w:style>
  <w:style w:type="character" w:customStyle="1" w:styleId="TextkomenteChar">
    <w:name w:val="Text komentáře Char"/>
    <w:link w:val="Textkomente"/>
    <w:semiHidden/>
    <w:rsid w:val="00D624F8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basedOn w:val="TextkomenteChar"/>
    <w:link w:val="Pedmtkomente"/>
    <w:rsid w:val="00D624F8"/>
    <w:rPr>
      <w:rFonts w:ascii="Calibri" w:eastAsia="Calibri" w:hAnsi="Calibri"/>
      <w:lang w:eastAsia="en-US"/>
    </w:rPr>
  </w:style>
  <w:style w:type="character" w:customStyle="1" w:styleId="CharChar5">
    <w:name w:val="Char Char5"/>
    <w:semiHidden/>
    <w:rsid w:val="005440BF"/>
    <w:rPr>
      <w:lang w:eastAsia="en-US"/>
    </w:rPr>
  </w:style>
  <w:style w:type="character" w:customStyle="1" w:styleId="Nadpis3Char">
    <w:name w:val="Nadpis 3 Char"/>
    <w:link w:val="Nadpis3"/>
    <w:semiHidden/>
    <w:rsid w:val="0049107C"/>
    <w:rPr>
      <w:rFonts w:ascii="Cambria" w:hAnsi="Cambria"/>
      <w:b/>
      <w:bCs/>
      <w:sz w:val="26"/>
      <w:szCs w:val="26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DB2B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2BE9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DB2B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B2BE9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736000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E26880"/>
    <w:rPr>
      <w:i/>
      <w:iCs/>
    </w:rPr>
  </w:style>
  <w:style w:type="paragraph" w:styleId="Bezmezer">
    <w:name w:val="No Spacing"/>
    <w:uiPriority w:val="1"/>
    <w:qFormat/>
    <w:rsid w:val="00F95273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E6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itation-114">
    <w:name w:val="citation-114"/>
    <w:basedOn w:val="Standardnpsmoodstavce"/>
    <w:rsid w:val="0025578B"/>
  </w:style>
  <w:style w:type="character" w:customStyle="1" w:styleId="citation-113">
    <w:name w:val="citation-113"/>
    <w:basedOn w:val="Standardnpsmoodstavce"/>
    <w:rsid w:val="0025578B"/>
  </w:style>
  <w:style w:type="character" w:styleId="Zstupntext">
    <w:name w:val="Placeholder Text"/>
    <w:rsid w:val="00F454B9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44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22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31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800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0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05246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9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1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otandsnoo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98A7E0B22C40D5B627251F13011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34FA6-4199-4893-B374-710DED4A5070}"/>
      </w:docPartPr>
      <w:docPartBody>
        <w:p w:rsidR="009F25BC" w:rsidRDefault="00765DD0" w:rsidP="00765DD0">
          <w:pPr>
            <w:pStyle w:val="2998A7E0B22C40D5B627251F1301157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9C3C6FF7F2784849BF1E1AA1B6DE3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662EC-FB74-457A-940A-77D8E204C42C}"/>
      </w:docPartPr>
      <w:docPartBody>
        <w:p w:rsidR="009F25BC" w:rsidRDefault="00765DD0" w:rsidP="00765DD0">
          <w:pPr>
            <w:pStyle w:val="9C3C6FF7F2784849BF1E1AA1B6DE3076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0A66D3B8E88641DFB5D13883ED7104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082A03-6229-43CE-8B2B-7A670DB6323A}"/>
      </w:docPartPr>
      <w:docPartBody>
        <w:p w:rsidR="009F25BC" w:rsidRDefault="00765DD0" w:rsidP="00765DD0">
          <w:pPr>
            <w:pStyle w:val="0A66D3B8E88641DFB5D13883ED7104D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36F95246719404E881CDF11FA708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215F4-88C1-411F-91DF-68BF9C1ACA50}"/>
      </w:docPartPr>
      <w:docPartBody>
        <w:p w:rsidR="009F25BC" w:rsidRDefault="00765DD0" w:rsidP="00765DD0">
          <w:pPr>
            <w:pStyle w:val="036F95246719404E881CDF11FA708F2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D0"/>
    <w:rsid w:val="002402D5"/>
    <w:rsid w:val="00416DD4"/>
    <w:rsid w:val="005B4FF4"/>
    <w:rsid w:val="00765DD0"/>
    <w:rsid w:val="009F25BC"/>
    <w:rsid w:val="00A005F8"/>
    <w:rsid w:val="00CD03E3"/>
    <w:rsid w:val="00F011C1"/>
    <w:rsid w:val="00F402A4"/>
    <w:rsid w:val="00FE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765DD0"/>
    <w:rPr>
      <w:color w:val="808080"/>
    </w:rPr>
  </w:style>
  <w:style w:type="paragraph" w:customStyle="1" w:styleId="2998A7E0B22C40D5B627251F13011576">
    <w:name w:val="2998A7E0B22C40D5B627251F13011576"/>
    <w:rsid w:val="00765DD0"/>
  </w:style>
  <w:style w:type="paragraph" w:customStyle="1" w:styleId="9C3C6FF7F2784849BF1E1AA1B6DE3076">
    <w:name w:val="9C3C6FF7F2784849BF1E1AA1B6DE3076"/>
    <w:rsid w:val="00765DD0"/>
  </w:style>
  <w:style w:type="paragraph" w:customStyle="1" w:styleId="0A66D3B8E88641DFB5D13883ED7104DF">
    <w:name w:val="0A66D3B8E88641DFB5D13883ED7104DF"/>
    <w:rsid w:val="00765DD0"/>
  </w:style>
  <w:style w:type="paragraph" w:customStyle="1" w:styleId="036F95246719404E881CDF11FA708F20">
    <w:name w:val="036F95246719404E881CDF11FA708F20"/>
    <w:rsid w:val="00765D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EBABA-31DE-4FF3-92FA-1273DF18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výrobku:                      LEROS VITAL Rakytník a pomeranč</vt:lpstr>
    </vt:vector>
  </TitlesOfParts>
  <Company>LEROS, s.r.o.</Company>
  <LinksUpToDate>false</LinksUpToDate>
  <CharactersWithSpaces>2067</CharactersWithSpaces>
  <SharedDoc>false</SharedDoc>
  <HLinks>
    <vt:vector size="6" baseType="variant">
      <vt:variant>
        <vt:i4>7077937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http://cs.wikipedia.org/wiki/Soubor:Flag_of_the_Czech_Republic.s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výrobku:                      LEROS VITAL Rakytník a pomeranč</dc:title>
  <dc:subject/>
  <dc:creator>flohrova</dc:creator>
  <cp:keywords/>
  <dc:description/>
  <cp:lastModifiedBy>Leona Nepejchalová</cp:lastModifiedBy>
  <cp:revision>15</cp:revision>
  <cp:lastPrinted>2023-06-05T13:21:00Z</cp:lastPrinted>
  <dcterms:created xsi:type="dcterms:W3CDTF">2026-06-05T06:57:00Z</dcterms:created>
  <dcterms:modified xsi:type="dcterms:W3CDTF">2026-07-30T11:46:00Z</dcterms:modified>
</cp:coreProperties>
</file>