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95AAE9" w14:textId="77777777" w:rsidR="00C114FF" w:rsidRPr="0023526D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CAA427" w14:textId="77777777" w:rsidR="00C114FF" w:rsidRPr="0023526D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1086182" w14:textId="77777777" w:rsidR="00C114FF" w:rsidRPr="0023526D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9917CEF" w14:textId="77777777" w:rsidR="00C114FF" w:rsidRPr="0023526D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D72CC51" w14:textId="77777777" w:rsidR="00C114FF" w:rsidRPr="0023526D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815240F" w14:textId="77777777" w:rsidR="00C114FF" w:rsidRPr="0023526D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1504C0" w14:textId="77777777" w:rsidR="00C114FF" w:rsidRPr="0023526D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7642786" w14:textId="77777777" w:rsidR="00C114FF" w:rsidRPr="0023526D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84CF734" w14:textId="77777777" w:rsidR="00C114FF" w:rsidRPr="0023526D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BB45039" w14:textId="77777777" w:rsidR="00C114FF" w:rsidRPr="0023526D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765560" w14:textId="77777777" w:rsidR="00C114FF" w:rsidRPr="0023526D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9B62655" w14:textId="77777777" w:rsidR="00C114FF" w:rsidRPr="0023526D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BE95848" w14:textId="77777777" w:rsidR="00C114FF" w:rsidRPr="0023526D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1EC8DFB" w14:textId="77777777" w:rsidR="00C114FF" w:rsidRPr="0023526D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B0FCF7E" w14:textId="77777777" w:rsidR="00C114FF" w:rsidRPr="0023526D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897F189" w14:textId="77777777" w:rsidR="00C114FF" w:rsidRPr="0023526D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819E9AA" w14:textId="77777777" w:rsidR="00C114FF" w:rsidRPr="0023526D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525F0E1" w14:textId="77777777" w:rsidR="00C114FF" w:rsidRPr="0023526D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B96C493" w14:textId="77777777" w:rsidR="00C114FF" w:rsidRPr="0023526D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2001743" w14:textId="77777777" w:rsidR="00C114FF" w:rsidRPr="0023526D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8959B4" w14:textId="69106F26" w:rsidR="00C114FF" w:rsidRPr="0023526D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84FE57" w14:textId="77777777" w:rsidR="00391622" w:rsidRPr="0023526D" w:rsidRDefault="00391622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8432B99" w14:textId="77777777" w:rsidR="00C114FF" w:rsidRPr="0023526D" w:rsidRDefault="00B5319F" w:rsidP="00407C22">
      <w:pPr>
        <w:pStyle w:val="Style3"/>
      </w:pPr>
      <w:r w:rsidRPr="0023526D">
        <w:t>PŘÍBALOVÁ INFORMACE</w:t>
      </w:r>
    </w:p>
    <w:p w14:paraId="43EC8B49" w14:textId="77777777" w:rsidR="00C114FF" w:rsidRPr="0023526D" w:rsidRDefault="00B5319F" w:rsidP="00A9226B">
      <w:pPr>
        <w:tabs>
          <w:tab w:val="clear" w:pos="567"/>
        </w:tabs>
        <w:spacing w:line="240" w:lineRule="auto"/>
        <w:jc w:val="center"/>
        <w:rPr>
          <w:szCs w:val="22"/>
        </w:rPr>
      </w:pPr>
      <w:r w:rsidRPr="0023526D">
        <w:br w:type="page"/>
      </w:r>
      <w:r w:rsidRPr="0023526D">
        <w:rPr>
          <w:b/>
          <w:szCs w:val="22"/>
        </w:rPr>
        <w:lastRenderedPageBreak/>
        <w:t>PŘÍBALOVÁ INFORMACE</w:t>
      </w:r>
    </w:p>
    <w:p w14:paraId="64A84F5A" w14:textId="77777777" w:rsidR="00C114FF" w:rsidRPr="0023526D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7F915C0" w14:textId="77777777" w:rsidR="00951118" w:rsidRPr="0023526D" w:rsidRDefault="0095111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9C4295D" w14:textId="77777777" w:rsidR="00C114FF" w:rsidRPr="0023526D" w:rsidRDefault="00B5319F" w:rsidP="00B13B6D">
      <w:pPr>
        <w:pStyle w:val="Style1"/>
      </w:pPr>
      <w:r w:rsidRPr="0023526D">
        <w:rPr>
          <w:highlight w:val="lightGray"/>
        </w:rPr>
        <w:t>1.</w:t>
      </w:r>
      <w:r w:rsidRPr="0023526D">
        <w:tab/>
        <w:t>Název veterinárního léčivého přípravku</w:t>
      </w:r>
    </w:p>
    <w:p w14:paraId="15739A9F" w14:textId="77777777" w:rsidR="00C114FF" w:rsidRPr="0023526D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AC0F6F8" w14:textId="77777777" w:rsidR="008B65E0" w:rsidRPr="0023526D" w:rsidRDefault="008B65E0" w:rsidP="008B65E0">
      <w:pPr>
        <w:tabs>
          <w:tab w:val="clear" w:pos="567"/>
        </w:tabs>
        <w:spacing w:line="240" w:lineRule="auto"/>
      </w:pPr>
      <w:proofErr w:type="spellStart"/>
      <w:r w:rsidRPr="0023526D">
        <w:t>Ceftionil</w:t>
      </w:r>
      <w:proofErr w:type="spellEnd"/>
      <w:r w:rsidRPr="0023526D">
        <w:t xml:space="preserve"> 50 mg/ml injekční suspenze pro prasata a skot</w:t>
      </w:r>
    </w:p>
    <w:p w14:paraId="1F24FE97" w14:textId="77777777" w:rsidR="00C114FF" w:rsidRPr="0023526D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9479FE0" w14:textId="77777777" w:rsidR="00C114FF" w:rsidRPr="0023526D" w:rsidRDefault="00B5319F" w:rsidP="00B13B6D">
      <w:pPr>
        <w:pStyle w:val="Style1"/>
      </w:pPr>
      <w:r w:rsidRPr="0023526D">
        <w:rPr>
          <w:highlight w:val="lightGray"/>
        </w:rPr>
        <w:t>2.</w:t>
      </w:r>
      <w:r w:rsidRPr="0023526D">
        <w:tab/>
        <w:t>Složení</w:t>
      </w:r>
    </w:p>
    <w:p w14:paraId="7BCD36FA" w14:textId="77777777" w:rsidR="00C114FF" w:rsidRPr="0023526D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5AE07301" w14:textId="729D491B" w:rsidR="008B65E0" w:rsidRPr="0023526D" w:rsidRDefault="00EE32BE" w:rsidP="008B65E0">
      <w:pPr>
        <w:tabs>
          <w:tab w:val="clear" w:pos="567"/>
        </w:tabs>
        <w:spacing w:line="240" w:lineRule="auto"/>
        <w:rPr>
          <w:iCs/>
          <w:szCs w:val="22"/>
        </w:rPr>
      </w:pPr>
      <w:r w:rsidRPr="0023526D">
        <w:rPr>
          <w:szCs w:val="22"/>
        </w:rPr>
        <w:t xml:space="preserve">Každý </w:t>
      </w:r>
      <w:r w:rsidR="008B65E0" w:rsidRPr="0023526D">
        <w:rPr>
          <w:iCs/>
          <w:szCs w:val="22"/>
        </w:rPr>
        <w:t>ml obsahuje:</w:t>
      </w:r>
    </w:p>
    <w:p w14:paraId="6FA8CDDE" w14:textId="170A86F9" w:rsidR="008B65E0" w:rsidRPr="0023526D" w:rsidRDefault="008B65E0" w:rsidP="008B65E0">
      <w:pPr>
        <w:tabs>
          <w:tab w:val="clear" w:pos="567"/>
        </w:tabs>
        <w:spacing w:line="240" w:lineRule="auto"/>
        <w:rPr>
          <w:iCs/>
          <w:szCs w:val="22"/>
        </w:rPr>
      </w:pPr>
      <w:proofErr w:type="spellStart"/>
      <w:r w:rsidRPr="0023526D">
        <w:rPr>
          <w:iCs/>
          <w:szCs w:val="22"/>
        </w:rPr>
        <w:t>Ceftiofurum</w:t>
      </w:r>
      <w:proofErr w:type="spellEnd"/>
      <w:r w:rsidRPr="0023526D">
        <w:rPr>
          <w:iCs/>
          <w:szCs w:val="22"/>
        </w:rPr>
        <w:t xml:space="preserve"> 50</w:t>
      </w:r>
      <w:r w:rsidR="00AC6DF2" w:rsidRPr="0023526D">
        <w:rPr>
          <w:iCs/>
          <w:szCs w:val="22"/>
        </w:rPr>
        <w:t>,0</w:t>
      </w:r>
      <w:r w:rsidRPr="0023526D">
        <w:rPr>
          <w:iCs/>
          <w:szCs w:val="22"/>
        </w:rPr>
        <w:t xml:space="preserve"> mg</w:t>
      </w:r>
    </w:p>
    <w:p w14:paraId="716E7988" w14:textId="7A47554C" w:rsidR="00EE32BE" w:rsidRPr="0023526D" w:rsidRDefault="00EE32BE" w:rsidP="007F576B">
      <w:pPr>
        <w:tabs>
          <w:tab w:val="clear" w:pos="567"/>
          <w:tab w:val="left" w:pos="708"/>
        </w:tabs>
        <w:spacing w:line="240" w:lineRule="auto"/>
        <w:rPr>
          <w:iCs/>
          <w:szCs w:val="22"/>
        </w:rPr>
      </w:pPr>
      <w:r w:rsidRPr="0023526D">
        <w:rPr>
          <w:iCs/>
          <w:szCs w:val="22"/>
        </w:rPr>
        <w:t xml:space="preserve">(odpovídá 53,48 mg </w:t>
      </w:r>
      <w:proofErr w:type="spellStart"/>
      <w:r w:rsidRPr="0023526D">
        <w:rPr>
          <w:iCs/>
          <w:szCs w:val="22"/>
        </w:rPr>
        <w:t>ceftiofuri</w:t>
      </w:r>
      <w:proofErr w:type="spellEnd"/>
      <w:r w:rsidRPr="0023526D">
        <w:rPr>
          <w:iCs/>
          <w:szCs w:val="22"/>
        </w:rPr>
        <w:t xml:space="preserve"> </w:t>
      </w:r>
      <w:proofErr w:type="spellStart"/>
      <w:r w:rsidRPr="0023526D">
        <w:rPr>
          <w:iCs/>
          <w:szCs w:val="22"/>
        </w:rPr>
        <w:t>hydrochloridum</w:t>
      </w:r>
      <w:proofErr w:type="spellEnd"/>
      <w:r w:rsidRPr="0023526D">
        <w:rPr>
          <w:iCs/>
          <w:szCs w:val="22"/>
        </w:rPr>
        <w:t>)</w:t>
      </w:r>
    </w:p>
    <w:p w14:paraId="4F5744FF" w14:textId="77777777" w:rsidR="00EE32BE" w:rsidRPr="0023526D" w:rsidRDefault="00EE32BE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1A13ACA" w14:textId="77777777" w:rsidR="00EE32BE" w:rsidRPr="0023526D" w:rsidRDefault="00EE32BE" w:rsidP="00EE32BE">
      <w:pPr>
        <w:jc w:val="both"/>
        <w:rPr>
          <w:szCs w:val="22"/>
        </w:rPr>
      </w:pPr>
      <w:r w:rsidRPr="0023526D">
        <w:rPr>
          <w:szCs w:val="22"/>
        </w:rPr>
        <w:t>Bílá až nažloutlá suspenze.</w:t>
      </w:r>
    </w:p>
    <w:p w14:paraId="3CB3D4BD" w14:textId="77777777" w:rsidR="00EE32BE" w:rsidRPr="0023526D" w:rsidRDefault="00EE32BE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943D656" w14:textId="77777777" w:rsidR="00C114FF" w:rsidRPr="0023526D" w:rsidRDefault="00B5319F" w:rsidP="00B13B6D">
      <w:pPr>
        <w:pStyle w:val="Style1"/>
      </w:pPr>
      <w:r w:rsidRPr="0023526D">
        <w:rPr>
          <w:highlight w:val="lightGray"/>
        </w:rPr>
        <w:t>3.</w:t>
      </w:r>
      <w:r w:rsidRPr="0023526D">
        <w:tab/>
        <w:t>Cílové druhy zvířat</w:t>
      </w:r>
    </w:p>
    <w:p w14:paraId="3A82A245" w14:textId="77777777" w:rsidR="00C114FF" w:rsidRPr="0023526D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29C1588" w14:textId="77777777" w:rsidR="008B65E0" w:rsidRPr="0023526D" w:rsidRDefault="008B65E0" w:rsidP="008B65E0">
      <w:pPr>
        <w:tabs>
          <w:tab w:val="clear" w:pos="567"/>
        </w:tabs>
        <w:spacing w:line="240" w:lineRule="auto"/>
        <w:rPr>
          <w:bCs/>
          <w:szCs w:val="22"/>
        </w:rPr>
      </w:pPr>
      <w:r w:rsidRPr="0023526D">
        <w:rPr>
          <w:bCs/>
          <w:szCs w:val="22"/>
        </w:rPr>
        <w:t>Prasata a skot.</w:t>
      </w:r>
    </w:p>
    <w:p w14:paraId="409802D0" w14:textId="77777777" w:rsidR="00C114FF" w:rsidRPr="0023526D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2B0C5EC" w14:textId="77777777" w:rsidR="00C114FF" w:rsidRPr="0023526D" w:rsidRDefault="00B5319F" w:rsidP="00B13B6D">
      <w:pPr>
        <w:pStyle w:val="Style1"/>
      </w:pPr>
      <w:r w:rsidRPr="0023526D">
        <w:rPr>
          <w:highlight w:val="lightGray"/>
        </w:rPr>
        <w:t>4.</w:t>
      </w:r>
      <w:r w:rsidRPr="0023526D">
        <w:tab/>
        <w:t>Indikace pro použití</w:t>
      </w:r>
    </w:p>
    <w:p w14:paraId="72A5B8D6" w14:textId="77777777" w:rsidR="00C114FF" w:rsidRPr="0023526D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31298A1" w14:textId="77777777" w:rsidR="008B65E0" w:rsidRPr="0023526D" w:rsidRDefault="008B65E0" w:rsidP="008B65E0">
      <w:pPr>
        <w:tabs>
          <w:tab w:val="clear" w:pos="567"/>
        </w:tabs>
        <w:spacing w:line="240" w:lineRule="auto"/>
        <w:rPr>
          <w:szCs w:val="22"/>
        </w:rPr>
      </w:pPr>
      <w:r w:rsidRPr="0023526D">
        <w:rPr>
          <w:szCs w:val="22"/>
        </w:rPr>
        <w:t xml:space="preserve">Infekce vyvolané bakteriemi citlivými na ceftiofur. </w:t>
      </w:r>
    </w:p>
    <w:p w14:paraId="2B765073" w14:textId="77777777" w:rsidR="008B65E0" w:rsidRPr="0023526D" w:rsidRDefault="008B65E0" w:rsidP="008B65E0">
      <w:pPr>
        <w:tabs>
          <w:tab w:val="clear" w:pos="567"/>
        </w:tabs>
        <w:spacing w:line="240" w:lineRule="auto"/>
        <w:rPr>
          <w:szCs w:val="22"/>
        </w:rPr>
      </w:pPr>
      <w:r w:rsidRPr="0023526D">
        <w:rPr>
          <w:szCs w:val="22"/>
        </w:rPr>
        <w:t>Prasata:</w:t>
      </w:r>
    </w:p>
    <w:p w14:paraId="74F91E45" w14:textId="77777777" w:rsidR="008B65E0" w:rsidRPr="0023526D" w:rsidRDefault="008B65E0" w:rsidP="008B65E0">
      <w:pPr>
        <w:numPr>
          <w:ilvl w:val="0"/>
          <w:numId w:val="44"/>
        </w:numPr>
        <w:tabs>
          <w:tab w:val="clear" w:pos="567"/>
          <w:tab w:val="num" w:pos="360"/>
        </w:tabs>
        <w:spacing w:line="240" w:lineRule="auto"/>
        <w:rPr>
          <w:szCs w:val="22"/>
        </w:rPr>
      </w:pPr>
      <w:r w:rsidRPr="0023526D">
        <w:rPr>
          <w:szCs w:val="22"/>
        </w:rPr>
        <w:t xml:space="preserve">Léčba bakteriálního respiračního onemocnění vyvolaného </w:t>
      </w:r>
      <w:r w:rsidRPr="0023526D">
        <w:rPr>
          <w:i/>
          <w:iCs/>
          <w:szCs w:val="22"/>
        </w:rPr>
        <w:t>Pasteurella multocida</w:t>
      </w:r>
      <w:r w:rsidRPr="0023526D">
        <w:rPr>
          <w:szCs w:val="22"/>
        </w:rPr>
        <w:t xml:space="preserve">, </w:t>
      </w:r>
      <w:r w:rsidRPr="0023526D">
        <w:rPr>
          <w:i/>
          <w:iCs/>
          <w:szCs w:val="22"/>
        </w:rPr>
        <w:t xml:space="preserve">Actinobacillus pleuropneumoniae </w:t>
      </w:r>
      <w:r w:rsidRPr="0023526D">
        <w:rPr>
          <w:szCs w:val="22"/>
        </w:rPr>
        <w:t xml:space="preserve">a </w:t>
      </w:r>
      <w:r w:rsidRPr="0023526D">
        <w:rPr>
          <w:i/>
          <w:iCs/>
          <w:szCs w:val="22"/>
        </w:rPr>
        <w:t>Streptococcus suis</w:t>
      </w:r>
      <w:r w:rsidRPr="0023526D">
        <w:rPr>
          <w:szCs w:val="22"/>
        </w:rPr>
        <w:t>.</w:t>
      </w:r>
    </w:p>
    <w:p w14:paraId="140B3CBF" w14:textId="77777777" w:rsidR="008B65E0" w:rsidRPr="0023526D" w:rsidRDefault="008B65E0" w:rsidP="008B65E0">
      <w:pPr>
        <w:tabs>
          <w:tab w:val="clear" w:pos="567"/>
        </w:tabs>
        <w:spacing w:line="240" w:lineRule="auto"/>
        <w:rPr>
          <w:szCs w:val="22"/>
        </w:rPr>
      </w:pPr>
      <w:r w:rsidRPr="0023526D">
        <w:rPr>
          <w:szCs w:val="22"/>
        </w:rPr>
        <w:t>Skot:</w:t>
      </w:r>
    </w:p>
    <w:p w14:paraId="0E2632A6" w14:textId="77777777" w:rsidR="008B65E0" w:rsidRPr="0023526D" w:rsidRDefault="008B65E0" w:rsidP="008B65E0">
      <w:pPr>
        <w:numPr>
          <w:ilvl w:val="0"/>
          <w:numId w:val="44"/>
        </w:numPr>
        <w:tabs>
          <w:tab w:val="clear" w:pos="567"/>
          <w:tab w:val="num" w:pos="360"/>
        </w:tabs>
        <w:spacing w:line="240" w:lineRule="auto"/>
        <w:rPr>
          <w:szCs w:val="22"/>
        </w:rPr>
      </w:pPr>
      <w:r w:rsidRPr="0023526D">
        <w:rPr>
          <w:szCs w:val="22"/>
        </w:rPr>
        <w:t xml:space="preserve">Léčba bakteriálního respiračního onemocnění vyvolaného </w:t>
      </w:r>
      <w:r w:rsidRPr="0023526D">
        <w:rPr>
          <w:i/>
          <w:iCs/>
          <w:szCs w:val="22"/>
        </w:rPr>
        <w:t>Mannheimia haemolytica</w:t>
      </w:r>
      <w:r w:rsidRPr="0023526D">
        <w:rPr>
          <w:szCs w:val="22"/>
        </w:rPr>
        <w:t xml:space="preserve">, </w:t>
      </w:r>
      <w:r w:rsidRPr="0023526D">
        <w:rPr>
          <w:i/>
          <w:iCs/>
          <w:szCs w:val="22"/>
        </w:rPr>
        <w:t xml:space="preserve">Pasteurella multocida </w:t>
      </w:r>
      <w:r w:rsidRPr="0023526D">
        <w:rPr>
          <w:szCs w:val="22"/>
        </w:rPr>
        <w:t xml:space="preserve">a </w:t>
      </w:r>
      <w:r w:rsidRPr="0023526D">
        <w:rPr>
          <w:i/>
          <w:szCs w:val="22"/>
        </w:rPr>
        <w:t>Histophilus somni</w:t>
      </w:r>
      <w:r w:rsidRPr="0023526D">
        <w:rPr>
          <w:szCs w:val="22"/>
        </w:rPr>
        <w:t>.</w:t>
      </w:r>
    </w:p>
    <w:p w14:paraId="6A71B3D0" w14:textId="77777777" w:rsidR="008B65E0" w:rsidRPr="0023526D" w:rsidRDefault="008B65E0" w:rsidP="008B65E0">
      <w:pPr>
        <w:numPr>
          <w:ilvl w:val="0"/>
          <w:numId w:val="44"/>
        </w:numPr>
        <w:tabs>
          <w:tab w:val="clear" w:pos="567"/>
          <w:tab w:val="num" w:pos="360"/>
        </w:tabs>
        <w:spacing w:line="240" w:lineRule="auto"/>
        <w:rPr>
          <w:szCs w:val="22"/>
        </w:rPr>
      </w:pPr>
      <w:r w:rsidRPr="0023526D">
        <w:rPr>
          <w:szCs w:val="22"/>
        </w:rPr>
        <w:t xml:space="preserve">Léčba akutní interdigitální nekrobacilózy (panaritium, infekční pododermatitida) vyvolané bakteriemi </w:t>
      </w:r>
      <w:r w:rsidRPr="0023526D">
        <w:rPr>
          <w:i/>
          <w:iCs/>
          <w:szCs w:val="22"/>
        </w:rPr>
        <w:t>Fusobacterium necrophorum</w:t>
      </w:r>
      <w:r w:rsidRPr="0023526D">
        <w:rPr>
          <w:szCs w:val="22"/>
        </w:rPr>
        <w:t xml:space="preserve"> a </w:t>
      </w:r>
      <w:r w:rsidRPr="0023526D">
        <w:rPr>
          <w:i/>
          <w:iCs/>
          <w:szCs w:val="22"/>
        </w:rPr>
        <w:t>Bacteroides melaninogenicus</w:t>
      </w:r>
      <w:r w:rsidRPr="0023526D">
        <w:rPr>
          <w:szCs w:val="22"/>
        </w:rPr>
        <w:t xml:space="preserve"> (</w:t>
      </w:r>
      <w:r w:rsidRPr="0023526D">
        <w:rPr>
          <w:i/>
          <w:iCs/>
          <w:szCs w:val="22"/>
        </w:rPr>
        <w:t>Porphyromonas asaccharolytica</w:t>
      </w:r>
      <w:r w:rsidRPr="0023526D">
        <w:rPr>
          <w:szCs w:val="22"/>
        </w:rPr>
        <w:t>).</w:t>
      </w:r>
    </w:p>
    <w:p w14:paraId="270C2488" w14:textId="419411C0" w:rsidR="008B65E0" w:rsidRPr="0023526D" w:rsidRDefault="008B65E0" w:rsidP="008B65E0">
      <w:pPr>
        <w:numPr>
          <w:ilvl w:val="0"/>
          <w:numId w:val="44"/>
        </w:numPr>
        <w:tabs>
          <w:tab w:val="clear" w:pos="567"/>
          <w:tab w:val="num" w:pos="360"/>
        </w:tabs>
        <w:spacing w:line="240" w:lineRule="auto"/>
        <w:rPr>
          <w:szCs w:val="22"/>
        </w:rPr>
      </w:pPr>
      <w:r w:rsidRPr="0023526D">
        <w:rPr>
          <w:szCs w:val="22"/>
        </w:rPr>
        <w:t xml:space="preserve">Léčba akutní poporodní (puerperální) metritidy </w:t>
      </w:r>
      <w:r w:rsidR="00746AB6" w:rsidRPr="0023526D">
        <w:rPr>
          <w:szCs w:val="22"/>
        </w:rPr>
        <w:t xml:space="preserve">vyvolané </w:t>
      </w:r>
      <w:r w:rsidRPr="0023526D">
        <w:rPr>
          <w:szCs w:val="22"/>
        </w:rPr>
        <w:t>u skotu</w:t>
      </w:r>
      <w:r w:rsidR="00746AB6" w:rsidRPr="0023526D">
        <w:rPr>
          <w:szCs w:val="22"/>
        </w:rPr>
        <w:t xml:space="preserve"> bakteriemi</w:t>
      </w:r>
      <w:r w:rsidRPr="0023526D">
        <w:rPr>
          <w:szCs w:val="22"/>
        </w:rPr>
        <w:t xml:space="preserve">: </w:t>
      </w:r>
      <w:r w:rsidRPr="0023526D">
        <w:rPr>
          <w:i/>
          <w:iCs/>
          <w:szCs w:val="22"/>
        </w:rPr>
        <w:t xml:space="preserve">Escherichia coli, Trueperella pyogenes (Arcanobacterium pyogenes) </w:t>
      </w:r>
      <w:r w:rsidRPr="0023526D">
        <w:rPr>
          <w:szCs w:val="22"/>
        </w:rPr>
        <w:t>a</w:t>
      </w:r>
      <w:r w:rsidRPr="0023526D">
        <w:rPr>
          <w:i/>
          <w:iCs/>
          <w:szCs w:val="22"/>
        </w:rPr>
        <w:t xml:space="preserve"> Fusobacterium necrophorum </w:t>
      </w:r>
      <w:r w:rsidRPr="0023526D">
        <w:rPr>
          <w:szCs w:val="22"/>
        </w:rPr>
        <w:t>citlivými na ceftiofur, v období 10 dnů po otelení.</w:t>
      </w:r>
    </w:p>
    <w:p w14:paraId="17E23373" w14:textId="77777777" w:rsidR="008B65E0" w:rsidRPr="0023526D" w:rsidRDefault="008B65E0" w:rsidP="008B65E0">
      <w:pPr>
        <w:tabs>
          <w:tab w:val="clear" w:pos="567"/>
        </w:tabs>
        <w:spacing w:line="240" w:lineRule="auto"/>
        <w:rPr>
          <w:szCs w:val="22"/>
        </w:rPr>
      </w:pPr>
      <w:r w:rsidRPr="0023526D">
        <w:rPr>
          <w:szCs w:val="22"/>
        </w:rPr>
        <w:t>Tato indikace platí pouze v případech, kde jiné způsoby antimikrobiální léčby selhaly.</w:t>
      </w:r>
    </w:p>
    <w:p w14:paraId="5AB0DC3B" w14:textId="77777777" w:rsidR="00C114FF" w:rsidRPr="0023526D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DFDB241" w14:textId="77777777" w:rsidR="00C114FF" w:rsidRPr="0023526D" w:rsidRDefault="00B5319F" w:rsidP="00B13B6D">
      <w:pPr>
        <w:pStyle w:val="Style1"/>
      </w:pPr>
      <w:r w:rsidRPr="0023526D">
        <w:rPr>
          <w:highlight w:val="lightGray"/>
        </w:rPr>
        <w:t>5.</w:t>
      </w:r>
      <w:r w:rsidRPr="0023526D">
        <w:tab/>
        <w:t>Kontraindikace</w:t>
      </w:r>
    </w:p>
    <w:p w14:paraId="18AC33E5" w14:textId="77777777" w:rsidR="00C114FF" w:rsidRPr="0023526D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5FBAEB4" w14:textId="6879D760" w:rsidR="008B65E0" w:rsidRPr="0023526D" w:rsidRDefault="008B65E0" w:rsidP="008B65E0">
      <w:pPr>
        <w:tabs>
          <w:tab w:val="clear" w:pos="567"/>
        </w:tabs>
        <w:spacing w:line="240" w:lineRule="auto"/>
        <w:rPr>
          <w:szCs w:val="22"/>
          <w:lang w:bidi="cs-CZ"/>
        </w:rPr>
      </w:pPr>
      <w:r w:rsidRPr="0023526D">
        <w:rPr>
          <w:szCs w:val="22"/>
          <w:lang w:bidi="cs-CZ"/>
        </w:rPr>
        <w:t xml:space="preserve">Neužívejte v </w:t>
      </w:r>
      <w:r w:rsidR="00235F72" w:rsidRPr="0023526D">
        <w:rPr>
          <w:szCs w:val="22"/>
          <w:lang w:bidi="cs-CZ"/>
        </w:rPr>
        <w:t xml:space="preserve">případech </w:t>
      </w:r>
      <w:r w:rsidRPr="0023526D">
        <w:rPr>
          <w:szCs w:val="22"/>
          <w:lang w:bidi="cs-CZ"/>
        </w:rPr>
        <w:t>přecitlivělosti na léčivou látku, na jiná beta-laktamová antibiotika, nebo na některou z pomocných látek.</w:t>
      </w:r>
    </w:p>
    <w:p w14:paraId="336A1332" w14:textId="77777777" w:rsidR="008B65E0" w:rsidRPr="0023526D" w:rsidRDefault="008B65E0" w:rsidP="008B65E0">
      <w:pPr>
        <w:tabs>
          <w:tab w:val="clear" w:pos="567"/>
        </w:tabs>
        <w:spacing w:line="240" w:lineRule="auto"/>
        <w:rPr>
          <w:szCs w:val="22"/>
        </w:rPr>
      </w:pPr>
      <w:r w:rsidRPr="0023526D">
        <w:rPr>
          <w:szCs w:val="22"/>
        </w:rPr>
        <w:t>Nepodávat intravenózně.</w:t>
      </w:r>
    </w:p>
    <w:p w14:paraId="076F3CE9" w14:textId="77777777" w:rsidR="008B65E0" w:rsidRPr="0023526D" w:rsidRDefault="008B65E0" w:rsidP="008B65E0">
      <w:pPr>
        <w:tabs>
          <w:tab w:val="clear" w:pos="567"/>
        </w:tabs>
        <w:spacing w:line="240" w:lineRule="auto"/>
        <w:rPr>
          <w:szCs w:val="22"/>
        </w:rPr>
      </w:pPr>
      <w:r w:rsidRPr="0023526D">
        <w:rPr>
          <w:szCs w:val="22"/>
        </w:rPr>
        <w:t>Nepoužívat u drůbeže (včetně vajec) vzhledem k riziku šíření rezistence k antimikrobikům na člověka.</w:t>
      </w:r>
    </w:p>
    <w:p w14:paraId="51805EA8" w14:textId="77777777" w:rsidR="008B65E0" w:rsidRPr="0023526D" w:rsidRDefault="008B65E0" w:rsidP="008B65E0">
      <w:pPr>
        <w:tabs>
          <w:tab w:val="clear" w:pos="567"/>
        </w:tabs>
        <w:spacing w:line="240" w:lineRule="auto"/>
        <w:rPr>
          <w:szCs w:val="22"/>
        </w:rPr>
      </w:pPr>
      <w:r w:rsidRPr="0023526D">
        <w:rPr>
          <w:szCs w:val="22"/>
          <w:lang w:bidi="cs-CZ"/>
        </w:rPr>
        <w:t>Neužívejte v případě rezistence k ceftiofuru, cefalosporinům či jiným beta-laktamovým antibiotikům.</w:t>
      </w:r>
    </w:p>
    <w:p w14:paraId="214F8839" w14:textId="77777777" w:rsidR="00EB457B" w:rsidRPr="0023526D" w:rsidRDefault="00EB457B" w:rsidP="00EB1A80">
      <w:pPr>
        <w:tabs>
          <w:tab w:val="clear" w:pos="567"/>
        </w:tabs>
        <w:spacing w:line="240" w:lineRule="auto"/>
        <w:rPr>
          <w:szCs w:val="22"/>
        </w:rPr>
      </w:pPr>
    </w:p>
    <w:p w14:paraId="0329B6BF" w14:textId="77777777" w:rsidR="00C114FF" w:rsidRPr="0023526D" w:rsidRDefault="00B5319F" w:rsidP="00B13B6D">
      <w:pPr>
        <w:pStyle w:val="Style1"/>
      </w:pPr>
      <w:r w:rsidRPr="0023526D">
        <w:rPr>
          <w:highlight w:val="lightGray"/>
        </w:rPr>
        <w:t>6.</w:t>
      </w:r>
      <w:r w:rsidRPr="0023526D">
        <w:tab/>
        <w:t>Zvláštní upozornění</w:t>
      </w:r>
    </w:p>
    <w:p w14:paraId="72546E2A" w14:textId="77777777" w:rsidR="00C114FF" w:rsidRPr="0023526D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8E128C8" w14:textId="4C337E86" w:rsidR="00F354C5" w:rsidRPr="0023526D" w:rsidRDefault="00B5319F" w:rsidP="00F354C5">
      <w:pPr>
        <w:tabs>
          <w:tab w:val="clear" w:pos="567"/>
        </w:tabs>
        <w:spacing w:line="240" w:lineRule="auto"/>
        <w:rPr>
          <w:szCs w:val="22"/>
        </w:rPr>
      </w:pPr>
      <w:r w:rsidRPr="0023526D">
        <w:rPr>
          <w:szCs w:val="22"/>
          <w:u w:val="single"/>
        </w:rPr>
        <w:t>Zvláštní upozornění</w:t>
      </w:r>
      <w:r w:rsidRPr="0023526D">
        <w:t>:</w:t>
      </w:r>
    </w:p>
    <w:p w14:paraId="58E1E6CF" w14:textId="77777777" w:rsidR="008B65E0" w:rsidRPr="0023526D" w:rsidRDefault="008B65E0" w:rsidP="008B65E0">
      <w:pPr>
        <w:tabs>
          <w:tab w:val="clear" w:pos="567"/>
        </w:tabs>
        <w:spacing w:line="240" w:lineRule="auto"/>
        <w:rPr>
          <w:b/>
          <w:szCs w:val="22"/>
        </w:rPr>
      </w:pPr>
      <w:r w:rsidRPr="0023526D">
        <w:rPr>
          <w:szCs w:val="22"/>
        </w:rPr>
        <w:t>Nejsou</w:t>
      </w:r>
    </w:p>
    <w:p w14:paraId="70E67B29" w14:textId="77777777" w:rsidR="00F354C5" w:rsidRPr="0023526D" w:rsidRDefault="00F354C5" w:rsidP="00F354C5">
      <w:pPr>
        <w:tabs>
          <w:tab w:val="clear" w:pos="567"/>
        </w:tabs>
        <w:spacing w:line="240" w:lineRule="auto"/>
        <w:rPr>
          <w:szCs w:val="22"/>
        </w:rPr>
      </w:pPr>
    </w:p>
    <w:p w14:paraId="550FD37F" w14:textId="6A2F5BFC" w:rsidR="00F354C5" w:rsidRDefault="00B5319F" w:rsidP="00F354C5">
      <w:pPr>
        <w:tabs>
          <w:tab w:val="clear" w:pos="567"/>
        </w:tabs>
        <w:spacing w:line="240" w:lineRule="auto"/>
      </w:pPr>
      <w:r w:rsidRPr="0023526D">
        <w:rPr>
          <w:szCs w:val="22"/>
          <w:u w:val="single"/>
        </w:rPr>
        <w:t>Zvláštní opatření pro bezpečné použití u cílových druhů zvířat</w:t>
      </w:r>
      <w:r w:rsidRPr="0023526D">
        <w:t>:</w:t>
      </w:r>
    </w:p>
    <w:p w14:paraId="35E8C0B1" w14:textId="77777777" w:rsidR="00022881" w:rsidRPr="0023526D" w:rsidRDefault="00022881" w:rsidP="00F354C5">
      <w:pPr>
        <w:tabs>
          <w:tab w:val="clear" w:pos="567"/>
        </w:tabs>
        <w:spacing w:line="240" w:lineRule="auto"/>
        <w:rPr>
          <w:szCs w:val="22"/>
        </w:rPr>
      </w:pPr>
    </w:p>
    <w:p w14:paraId="7D61F293" w14:textId="25487BE8" w:rsidR="008B65E0" w:rsidRPr="0023526D" w:rsidRDefault="008B65E0" w:rsidP="008B6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jc w:val="both"/>
        <w:rPr>
          <w:szCs w:val="22"/>
          <w:lang w:eastAsia="cs-CZ"/>
        </w:rPr>
      </w:pPr>
      <w:r w:rsidRPr="0023526D">
        <w:rPr>
          <w:b/>
          <w:bCs/>
          <w:iCs/>
          <w:szCs w:val="22"/>
          <w:lang w:eastAsia="cs-CZ"/>
        </w:rPr>
        <w:t xml:space="preserve">Použití tohoto </w:t>
      </w:r>
      <w:r w:rsidR="00235F72" w:rsidRPr="0023526D">
        <w:rPr>
          <w:b/>
          <w:bCs/>
          <w:iCs/>
          <w:szCs w:val="22"/>
          <w:lang w:eastAsia="cs-CZ"/>
        </w:rPr>
        <w:t>veterinárního léčivého přípravku</w:t>
      </w:r>
      <w:r w:rsidRPr="0023526D">
        <w:rPr>
          <w:b/>
          <w:bCs/>
          <w:iCs/>
          <w:szCs w:val="22"/>
          <w:lang w:eastAsia="cs-CZ"/>
        </w:rPr>
        <w:t xml:space="preserve"> může představovat riziko pro veřejné zdraví vzhledem k rozšíření rezistence k antimikrobikům</w:t>
      </w:r>
    </w:p>
    <w:p w14:paraId="31A3F7E6" w14:textId="731F22F5" w:rsidR="008B65E0" w:rsidRPr="0023526D" w:rsidRDefault="00FD2C30" w:rsidP="008B6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adjustRightInd w:val="0"/>
        <w:jc w:val="both"/>
        <w:rPr>
          <w:i/>
          <w:iCs/>
          <w:szCs w:val="22"/>
          <w:lang w:eastAsia="cs-CZ"/>
        </w:rPr>
      </w:pPr>
      <w:r w:rsidRPr="0023526D">
        <w:rPr>
          <w:iCs/>
          <w:szCs w:val="22"/>
          <w:lang w:eastAsia="cs-CZ"/>
        </w:rPr>
        <w:t>Veterinární léčivý p</w:t>
      </w:r>
      <w:r w:rsidR="008B65E0" w:rsidRPr="0023526D">
        <w:rPr>
          <w:iCs/>
          <w:szCs w:val="22"/>
          <w:lang w:eastAsia="cs-CZ"/>
        </w:rPr>
        <w:t xml:space="preserve">řípravek by měl být vyhrazen pro léčbu klinických stavů, které slabě odpovídají na léčbu nebo u nichž se předpokládá slabá odezva na léčbu první volby. Při používání </w:t>
      </w:r>
      <w:r w:rsidRPr="0023526D">
        <w:rPr>
          <w:iCs/>
          <w:szCs w:val="22"/>
          <w:lang w:eastAsia="cs-CZ"/>
        </w:rPr>
        <w:t>veterinární</w:t>
      </w:r>
      <w:r w:rsidR="00746AB6" w:rsidRPr="0023526D">
        <w:rPr>
          <w:iCs/>
          <w:szCs w:val="22"/>
          <w:lang w:eastAsia="cs-CZ"/>
        </w:rPr>
        <w:t>ho</w:t>
      </w:r>
      <w:r w:rsidRPr="0023526D">
        <w:rPr>
          <w:iCs/>
          <w:szCs w:val="22"/>
          <w:lang w:eastAsia="cs-CZ"/>
        </w:rPr>
        <w:t xml:space="preserve"> léčiv</w:t>
      </w:r>
      <w:r w:rsidR="00746AB6" w:rsidRPr="0023526D">
        <w:rPr>
          <w:iCs/>
          <w:szCs w:val="22"/>
          <w:lang w:eastAsia="cs-CZ"/>
        </w:rPr>
        <w:t>ého</w:t>
      </w:r>
      <w:r w:rsidRPr="0023526D">
        <w:rPr>
          <w:iCs/>
          <w:szCs w:val="22"/>
          <w:lang w:eastAsia="cs-CZ"/>
        </w:rPr>
        <w:t xml:space="preserve"> </w:t>
      </w:r>
      <w:r w:rsidR="008B65E0" w:rsidRPr="0023526D">
        <w:rPr>
          <w:iCs/>
          <w:szCs w:val="22"/>
          <w:lang w:eastAsia="cs-CZ"/>
        </w:rPr>
        <w:t xml:space="preserve">přípravku je </w:t>
      </w:r>
      <w:r w:rsidR="00746AB6" w:rsidRPr="0023526D">
        <w:rPr>
          <w:iCs/>
          <w:szCs w:val="22"/>
          <w:lang w:eastAsia="cs-CZ"/>
        </w:rPr>
        <w:t xml:space="preserve">nutno zohlednit </w:t>
      </w:r>
      <w:r w:rsidR="008B65E0" w:rsidRPr="0023526D">
        <w:rPr>
          <w:iCs/>
          <w:szCs w:val="22"/>
          <w:lang w:eastAsia="cs-CZ"/>
        </w:rPr>
        <w:t xml:space="preserve">oficiální, </w:t>
      </w:r>
      <w:r w:rsidR="00746AB6" w:rsidRPr="0023526D">
        <w:rPr>
          <w:iCs/>
          <w:szCs w:val="22"/>
          <w:lang w:eastAsia="cs-CZ"/>
        </w:rPr>
        <w:t xml:space="preserve">národní </w:t>
      </w:r>
      <w:r w:rsidR="008B65E0" w:rsidRPr="0023526D">
        <w:rPr>
          <w:iCs/>
          <w:szCs w:val="22"/>
          <w:lang w:eastAsia="cs-CZ"/>
        </w:rPr>
        <w:t xml:space="preserve">a </w:t>
      </w:r>
      <w:r w:rsidR="00746AB6" w:rsidRPr="0023526D">
        <w:rPr>
          <w:iCs/>
          <w:szCs w:val="22"/>
          <w:lang w:eastAsia="cs-CZ"/>
        </w:rPr>
        <w:t>místní</w:t>
      </w:r>
      <w:r w:rsidR="008B65E0" w:rsidRPr="0023526D">
        <w:rPr>
          <w:iCs/>
          <w:szCs w:val="22"/>
          <w:lang w:eastAsia="cs-CZ"/>
        </w:rPr>
        <w:t xml:space="preserve"> pravidla</w:t>
      </w:r>
      <w:r w:rsidR="00746AB6" w:rsidRPr="0023526D">
        <w:rPr>
          <w:iCs/>
          <w:szCs w:val="22"/>
          <w:lang w:eastAsia="cs-CZ"/>
        </w:rPr>
        <w:t xml:space="preserve"> antibiotické politiky</w:t>
      </w:r>
      <w:r w:rsidR="008B65E0" w:rsidRPr="0023526D">
        <w:rPr>
          <w:iCs/>
          <w:szCs w:val="22"/>
          <w:lang w:eastAsia="cs-CZ"/>
        </w:rPr>
        <w:t xml:space="preserve">. Zvýšené používání </w:t>
      </w:r>
      <w:r w:rsidRPr="0023526D">
        <w:rPr>
          <w:iCs/>
          <w:szCs w:val="22"/>
          <w:lang w:eastAsia="cs-CZ"/>
        </w:rPr>
        <w:t>veterinární</w:t>
      </w:r>
      <w:r w:rsidR="00746AB6" w:rsidRPr="0023526D">
        <w:rPr>
          <w:iCs/>
          <w:szCs w:val="22"/>
          <w:lang w:eastAsia="cs-CZ"/>
        </w:rPr>
        <w:t>ho</w:t>
      </w:r>
      <w:r w:rsidRPr="0023526D">
        <w:rPr>
          <w:iCs/>
          <w:szCs w:val="22"/>
          <w:lang w:eastAsia="cs-CZ"/>
        </w:rPr>
        <w:t xml:space="preserve"> léčiv</w:t>
      </w:r>
      <w:r w:rsidR="00746AB6" w:rsidRPr="0023526D">
        <w:rPr>
          <w:iCs/>
          <w:szCs w:val="22"/>
          <w:lang w:eastAsia="cs-CZ"/>
        </w:rPr>
        <w:t>ého</w:t>
      </w:r>
      <w:r w:rsidRPr="0023526D">
        <w:rPr>
          <w:iCs/>
          <w:szCs w:val="22"/>
          <w:lang w:eastAsia="cs-CZ"/>
        </w:rPr>
        <w:t xml:space="preserve"> </w:t>
      </w:r>
      <w:r w:rsidR="008B65E0" w:rsidRPr="0023526D">
        <w:rPr>
          <w:iCs/>
          <w:szCs w:val="22"/>
          <w:lang w:eastAsia="cs-CZ"/>
        </w:rPr>
        <w:t xml:space="preserve">přípravku, včetně používání </w:t>
      </w:r>
      <w:r w:rsidRPr="0023526D">
        <w:rPr>
          <w:iCs/>
          <w:szCs w:val="22"/>
          <w:lang w:eastAsia="cs-CZ"/>
        </w:rPr>
        <w:t>veterinární</w:t>
      </w:r>
      <w:r w:rsidR="00746AB6" w:rsidRPr="0023526D">
        <w:rPr>
          <w:iCs/>
          <w:szCs w:val="22"/>
          <w:lang w:eastAsia="cs-CZ"/>
        </w:rPr>
        <w:t>ho</w:t>
      </w:r>
      <w:r w:rsidRPr="0023526D">
        <w:rPr>
          <w:iCs/>
          <w:szCs w:val="22"/>
          <w:lang w:eastAsia="cs-CZ"/>
        </w:rPr>
        <w:t xml:space="preserve"> léčiv</w:t>
      </w:r>
      <w:r w:rsidR="00746AB6" w:rsidRPr="0023526D">
        <w:rPr>
          <w:iCs/>
          <w:szCs w:val="22"/>
          <w:lang w:eastAsia="cs-CZ"/>
        </w:rPr>
        <w:t>ého</w:t>
      </w:r>
      <w:r w:rsidRPr="0023526D">
        <w:rPr>
          <w:iCs/>
          <w:szCs w:val="22"/>
          <w:lang w:eastAsia="cs-CZ"/>
        </w:rPr>
        <w:t xml:space="preserve"> </w:t>
      </w:r>
      <w:r w:rsidR="008B65E0" w:rsidRPr="0023526D">
        <w:rPr>
          <w:iCs/>
          <w:szCs w:val="22"/>
          <w:lang w:eastAsia="cs-CZ"/>
        </w:rPr>
        <w:t xml:space="preserve">přípravku, které je </w:t>
      </w:r>
      <w:r w:rsidR="008B65E0" w:rsidRPr="0023526D">
        <w:rPr>
          <w:iCs/>
          <w:szCs w:val="22"/>
          <w:lang w:eastAsia="cs-CZ"/>
        </w:rPr>
        <w:lastRenderedPageBreak/>
        <w:t xml:space="preserve">odlišné od pokynů uvedených v této příbalové informaci, může zvýšit prevalenci rezistence. </w:t>
      </w:r>
      <w:r w:rsidR="00746AB6" w:rsidRPr="0023526D">
        <w:rPr>
          <w:iCs/>
          <w:szCs w:val="22"/>
          <w:lang w:eastAsia="cs-CZ"/>
        </w:rPr>
        <w:t>Veterinární léčivý p</w:t>
      </w:r>
      <w:r w:rsidR="008B65E0" w:rsidRPr="0023526D">
        <w:rPr>
          <w:iCs/>
          <w:szCs w:val="22"/>
          <w:lang w:eastAsia="cs-CZ"/>
        </w:rPr>
        <w:t xml:space="preserve">řípravek by se měl vždy, když je to možné, používat pouze na základě </w:t>
      </w:r>
      <w:proofErr w:type="gramStart"/>
      <w:r w:rsidR="008B65E0" w:rsidRPr="0023526D">
        <w:rPr>
          <w:iCs/>
          <w:szCs w:val="22"/>
          <w:lang w:eastAsia="cs-CZ"/>
        </w:rPr>
        <w:t xml:space="preserve">výsledků </w:t>
      </w:r>
      <w:r w:rsidR="00746AB6" w:rsidRPr="0023526D">
        <w:rPr>
          <w:iCs/>
          <w:szCs w:val="22"/>
          <w:lang w:eastAsia="cs-CZ"/>
        </w:rPr>
        <w:t xml:space="preserve"> stanovení</w:t>
      </w:r>
      <w:proofErr w:type="gramEnd"/>
      <w:r w:rsidR="00746AB6" w:rsidRPr="0023526D">
        <w:rPr>
          <w:iCs/>
          <w:szCs w:val="22"/>
          <w:lang w:eastAsia="cs-CZ"/>
        </w:rPr>
        <w:t xml:space="preserve"> </w:t>
      </w:r>
      <w:r w:rsidR="008B65E0" w:rsidRPr="0023526D">
        <w:rPr>
          <w:iCs/>
          <w:szCs w:val="22"/>
          <w:lang w:eastAsia="cs-CZ"/>
        </w:rPr>
        <w:t>citlivosti.</w:t>
      </w:r>
    </w:p>
    <w:p w14:paraId="4485DE94" w14:textId="77777777" w:rsidR="0034514C" w:rsidRDefault="0034514C" w:rsidP="008B65E0">
      <w:pPr>
        <w:autoSpaceDE w:val="0"/>
        <w:autoSpaceDN w:val="0"/>
        <w:adjustRightInd w:val="0"/>
        <w:jc w:val="both"/>
        <w:rPr>
          <w:iCs/>
          <w:szCs w:val="22"/>
          <w:lang w:eastAsia="cs-CZ"/>
        </w:rPr>
      </w:pPr>
    </w:p>
    <w:p w14:paraId="7A6A0E30" w14:textId="2D6DF7D2" w:rsidR="008B65E0" w:rsidRPr="0023526D" w:rsidRDefault="00235F72" w:rsidP="008B65E0">
      <w:pPr>
        <w:autoSpaceDE w:val="0"/>
        <w:autoSpaceDN w:val="0"/>
        <w:adjustRightInd w:val="0"/>
        <w:jc w:val="both"/>
        <w:rPr>
          <w:szCs w:val="22"/>
          <w:lang w:eastAsia="cs-CZ"/>
        </w:rPr>
      </w:pPr>
      <w:r w:rsidRPr="0023526D">
        <w:rPr>
          <w:iCs/>
          <w:szCs w:val="22"/>
          <w:lang w:eastAsia="cs-CZ"/>
        </w:rPr>
        <w:t>Veterinární léčivý příprav</w:t>
      </w:r>
      <w:r w:rsidR="00746AB6" w:rsidRPr="0023526D">
        <w:rPr>
          <w:iCs/>
          <w:szCs w:val="22"/>
          <w:lang w:eastAsia="cs-CZ"/>
        </w:rPr>
        <w:t>e</w:t>
      </w:r>
      <w:r w:rsidRPr="0023526D">
        <w:rPr>
          <w:iCs/>
          <w:szCs w:val="22"/>
          <w:lang w:eastAsia="cs-CZ"/>
        </w:rPr>
        <w:t xml:space="preserve">k </w:t>
      </w:r>
      <w:r w:rsidR="008B65E0" w:rsidRPr="0023526D">
        <w:rPr>
          <w:szCs w:val="22"/>
          <w:lang w:eastAsia="cs-CZ"/>
        </w:rPr>
        <w:t xml:space="preserve">je určen k léčbě jednotlivých zvířat. </w:t>
      </w:r>
      <w:proofErr w:type="gramStart"/>
      <w:r w:rsidR="008B65E0" w:rsidRPr="0023526D">
        <w:rPr>
          <w:szCs w:val="22"/>
          <w:lang w:eastAsia="cs-CZ"/>
        </w:rPr>
        <w:t xml:space="preserve">Nepoužívejte </w:t>
      </w:r>
      <w:r w:rsidR="00746AB6" w:rsidRPr="0023526D">
        <w:rPr>
          <w:szCs w:val="22"/>
          <w:lang w:eastAsia="cs-CZ"/>
        </w:rPr>
        <w:t xml:space="preserve"> pro</w:t>
      </w:r>
      <w:proofErr w:type="gramEnd"/>
      <w:r w:rsidR="00746AB6" w:rsidRPr="0023526D">
        <w:rPr>
          <w:szCs w:val="22"/>
          <w:lang w:eastAsia="cs-CZ"/>
        </w:rPr>
        <w:t xml:space="preserve"> účely</w:t>
      </w:r>
      <w:r w:rsidR="008B65E0" w:rsidRPr="0023526D">
        <w:rPr>
          <w:szCs w:val="22"/>
          <w:lang w:eastAsia="cs-CZ"/>
        </w:rPr>
        <w:t xml:space="preserve"> prevenc</w:t>
      </w:r>
      <w:r w:rsidR="00746AB6" w:rsidRPr="0023526D">
        <w:rPr>
          <w:szCs w:val="22"/>
          <w:lang w:eastAsia="cs-CZ"/>
        </w:rPr>
        <w:t>e</w:t>
      </w:r>
      <w:r w:rsidR="008B65E0" w:rsidRPr="0023526D">
        <w:rPr>
          <w:szCs w:val="22"/>
          <w:lang w:eastAsia="cs-CZ"/>
        </w:rPr>
        <w:t xml:space="preserve"> onemocnění nebo jako součást programů kontroly zdraví na úrovni stáda. Léčba skupin zvířat by měla být přísně omezena na případy probíhajícího onemocnění v souladu se schválenými podmínkami pro používání.</w:t>
      </w:r>
    </w:p>
    <w:p w14:paraId="51AF4D42" w14:textId="77777777" w:rsidR="008B65E0" w:rsidRPr="0023526D" w:rsidRDefault="008B65E0" w:rsidP="008B65E0">
      <w:pPr>
        <w:jc w:val="both"/>
        <w:rPr>
          <w:bCs/>
          <w:szCs w:val="22"/>
        </w:rPr>
      </w:pPr>
      <w:r w:rsidRPr="0023526D">
        <w:rPr>
          <w:bCs/>
          <w:szCs w:val="22"/>
        </w:rPr>
        <w:t>Nepoužívejte jako profylaxi v případě zadržené placenty.</w:t>
      </w:r>
    </w:p>
    <w:p w14:paraId="5B3195DD" w14:textId="77777777" w:rsidR="00F354C5" w:rsidRPr="0023526D" w:rsidRDefault="00F354C5" w:rsidP="00F354C5">
      <w:pPr>
        <w:tabs>
          <w:tab w:val="clear" w:pos="567"/>
        </w:tabs>
        <w:spacing w:line="240" w:lineRule="auto"/>
        <w:rPr>
          <w:szCs w:val="22"/>
        </w:rPr>
      </w:pPr>
    </w:p>
    <w:p w14:paraId="184F1A40" w14:textId="271E7531" w:rsidR="00F354C5" w:rsidRPr="0023526D" w:rsidRDefault="00B5319F" w:rsidP="00F354C5">
      <w:pPr>
        <w:tabs>
          <w:tab w:val="clear" w:pos="567"/>
        </w:tabs>
        <w:spacing w:line="240" w:lineRule="auto"/>
        <w:rPr>
          <w:szCs w:val="22"/>
        </w:rPr>
      </w:pPr>
      <w:r w:rsidRPr="0023526D">
        <w:rPr>
          <w:szCs w:val="22"/>
          <w:u w:val="single"/>
        </w:rPr>
        <w:t>Zvláštní opatření pro osobu, která podává veterinární léčivý přípravek zvířatům</w:t>
      </w:r>
      <w:r w:rsidRPr="0023526D">
        <w:t>:</w:t>
      </w:r>
    </w:p>
    <w:p w14:paraId="2DA96D1C" w14:textId="77777777" w:rsidR="008B65E0" w:rsidRPr="0023526D" w:rsidRDefault="008B65E0" w:rsidP="008B65E0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23526D">
        <w:rPr>
          <w:szCs w:val="22"/>
        </w:rPr>
        <w:t>Peniciliny a cefalosporiny mohou po injekci, inhalaci, požití nebo po kožním kontaktu vyvolat hypersenzitivitu (alergii).  Přecitlivělost na peniciliny může vést ke zkříženým reakcím s cefalosporiny a naopak. Alergické reakce na tyto látky mohou být v některých případech vážné.</w:t>
      </w:r>
    </w:p>
    <w:p w14:paraId="2BC3A825" w14:textId="77777777" w:rsidR="00FD2C30" w:rsidRPr="0023526D" w:rsidRDefault="00FD2C30" w:rsidP="008B65E0">
      <w:pPr>
        <w:tabs>
          <w:tab w:val="clear" w:pos="567"/>
        </w:tabs>
        <w:spacing w:line="240" w:lineRule="auto"/>
        <w:jc w:val="both"/>
        <w:rPr>
          <w:bCs/>
          <w:szCs w:val="22"/>
        </w:rPr>
      </w:pPr>
    </w:p>
    <w:p w14:paraId="57CB865D" w14:textId="6EC90DA6" w:rsidR="008B65E0" w:rsidRPr="0023526D" w:rsidRDefault="001C1A38" w:rsidP="008B65E0">
      <w:pPr>
        <w:tabs>
          <w:tab w:val="clear" w:pos="567"/>
        </w:tabs>
        <w:spacing w:line="240" w:lineRule="auto"/>
        <w:jc w:val="both"/>
        <w:rPr>
          <w:bCs/>
          <w:szCs w:val="22"/>
        </w:rPr>
      </w:pPr>
      <w:r w:rsidRPr="0023526D">
        <w:rPr>
          <w:bCs/>
          <w:szCs w:val="22"/>
        </w:rPr>
        <w:t xml:space="preserve">Nenakládejte </w:t>
      </w:r>
      <w:r w:rsidR="008B65E0" w:rsidRPr="0023526D">
        <w:rPr>
          <w:bCs/>
          <w:szCs w:val="22"/>
        </w:rPr>
        <w:t xml:space="preserve">s tímto </w:t>
      </w:r>
      <w:r w:rsidR="00FD2C30" w:rsidRPr="0023526D">
        <w:rPr>
          <w:iCs/>
          <w:szCs w:val="22"/>
          <w:lang w:eastAsia="cs-CZ"/>
        </w:rPr>
        <w:t>veterinárním léčivým</w:t>
      </w:r>
      <w:r w:rsidR="00FD2C30" w:rsidRPr="0023526D">
        <w:rPr>
          <w:bCs/>
          <w:szCs w:val="22"/>
        </w:rPr>
        <w:t xml:space="preserve"> </w:t>
      </w:r>
      <w:r w:rsidR="008B65E0" w:rsidRPr="0023526D">
        <w:rPr>
          <w:bCs/>
          <w:szCs w:val="22"/>
        </w:rPr>
        <w:t>přípravkem, pokud víte, že jste přecitlivělí, nebo pokud vám bylo doporučeno s přípravky tohoto typu nepracovat.</w:t>
      </w:r>
    </w:p>
    <w:p w14:paraId="05C46F7B" w14:textId="77777777" w:rsidR="00962787" w:rsidRPr="0023526D" w:rsidRDefault="00962787" w:rsidP="008B65E0">
      <w:pPr>
        <w:tabs>
          <w:tab w:val="clear" w:pos="567"/>
        </w:tabs>
        <w:spacing w:line="240" w:lineRule="auto"/>
        <w:jc w:val="both"/>
        <w:rPr>
          <w:bCs/>
          <w:szCs w:val="22"/>
        </w:rPr>
      </w:pPr>
    </w:p>
    <w:p w14:paraId="35EE8AA8" w14:textId="34ED1E18" w:rsidR="008B65E0" w:rsidRPr="0023526D" w:rsidRDefault="008B65E0" w:rsidP="008B65E0">
      <w:pPr>
        <w:tabs>
          <w:tab w:val="clear" w:pos="567"/>
        </w:tabs>
        <w:spacing w:line="240" w:lineRule="auto"/>
        <w:jc w:val="both"/>
        <w:rPr>
          <w:bCs/>
          <w:szCs w:val="22"/>
        </w:rPr>
      </w:pPr>
      <w:r w:rsidRPr="0023526D">
        <w:rPr>
          <w:bCs/>
          <w:szCs w:val="22"/>
        </w:rPr>
        <w:t xml:space="preserve">Pokud se po přímém kontaktu objeví příznaky jako například kožní vyrážka, vyhledejte </w:t>
      </w:r>
      <w:r w:rsidR="00D4717C" w:rsidRPr="0023526D">
        <w:rPr>
          <w:bCs/>
          <w:szCs w:val="22"/>
        </w:rPr>
        <w:t xml:space="preserve">ihned </w:t>
      </w:r>
      <w:r w:rsidRPr="0023526D">
        <w:rPr>
          <w:bCs/>
          <w:szCs w:val="22"/>
        </w:rPr>
        <w:t xml:space="preserve">lékařskou pomoc a ukažte </w:t>
      </w:r>
      <w:r w:rsidR="00E47515" w:rsidRPr="0023526D">
        <w:rPr>
          <w:bCs/>
          <w:szCs w:val="22"/>
        </w:rPr>
        <w:t xml:space="preserve">příbalovou informaci nebo etiketu praktickému </w:t>
      </w:r>
      <w:r w:rsidRPr="0023526D">
        <w:rPr>
          <w:bCs/>
          <w:szCs w:val="22"/>
        </w:rPr>
        <w:t>lékaři.</w:t>
      </w:r>
    </w:p>
    <w:p w14:paraId="1B4A25F3" w14:textId="77777777" w:rsidR="008B65E0" w:rsidRPr="0023526D" w:rsidRDefault="008B65E0" w:rsidP="008B65E0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23526D">
        <w:rPr>
          <w:szCs w:val="22"/>
        </w:rPr>
        <w:t>Otok obličeje, rtů a očí nebo potíže s dýcháním jsou vážné příznaky a vyžadují okamžitou lékařskou péči.</w:t>
      </w:r>
    </w:p>
    <w:p w14:paraId="069EA9BB" w14:textId="07A8568A" w:rsidR="008B65E0" w:rsidRPr="0023526D" w:rsidRDefault="008B65E0" w:rsidP="008B65E0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23526D">
        <w:rPr>
          <w:szCs w:val="22"/>
        </w:rPr>
        <w:t xml:space="preserve">Při </w:t>
      </w:r>
      <w:r w:rsidR="001C1A38" w:rsidRPr="0023526D">
        <w:rPr>
          <w:szCs w:val="22"/>
        </w:rPr>
        <w:t xml:space="preserve">nakládání </w:t>
      </w:r>
      <w:r w:rsidRPr="0023526D">
        <w:rPr>
          <w:szCs w:val="22"/>
        </w:rPr>
        <w:t>s </w:t>
      </w:r>
      <w:r w:rsidR="00E47515" w:rsidRPr="0023526D">
        <w:rPr>
          <w:iCs/>
          <w:szCs w:val="22"/>
          <w:lang w:eastAsia="cs-CZ"/>
        </w:rPr>
        <w:t>veterinárním léčivým</w:t>
      </w:r>
      <w:r w:rsidR="00E47515" w:rsidRPr="0023526D">
        <w:rPr>
          <w:szCs w:val="22"/>
        </w:rPr>
        <w:t xml:space="preserve"> </w:t>
      </w:r>
      <w:r w:rsidRPr="0023526D">
        <w:rPr>
          <w:szCs w:val="22"/>
        </w:rPr>
        <w:t>přípravkem buďte maximálně obezřetní, aby nedošlo k přímému kontaktu. Po použití si umyjte ruce.</w:t>
      </w:r>
    </w:p>
    <w:p w14:paraId="0FE2253B" w14:textId="600C9B1C" w:rsidR="008B65E0" w:rsidRPr="0023526D" w:rsidRDefault="008B65E0" w:rsidP="008B65E0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23526D">
        <w:rPr>
          <w:szCs w:val="22"/>
        </w:rPr>
        <w:t xml:space="preserve">V případě sebepoškození injekčně </w:t>
      </w:r>
      <w:r w:rsidR="00E47515" w:rsidRPr="0023526D">
        <w:rPr>
          <w:szCs w:val="22"/>
        </w:rPr>
        <w:t>podaným</w:t>
      </w:r>
      <w:r w:rsidRPr="0023526D">
        <w:rPr>
          <w:szCs w:val="22"/>
        </w:rPr>
        <w:t xml:space="preserve"> přípravkem vyhledejte ihned lékařskou pomoc a ukažte příbalovou informaci nebo etiketu praktickému lékaři.</w:t>
      </w:r>
    </w:p>
    <w:p w14:paraId="1E6DC2AF" w14:textId="77777777" w:rsidR="005B1FD0" w:rsidRPr="0023526D" w:rsidRDefault="005B1FD0" w:rsidP="005B1FD0">
      <w:pPr>
        <w:tabs>
          <w:tab w:val="clear" w:pos="567"/>
        </w:tabs>
        <w:spacing w:line="240" w:lineRule="auto"/>
        <w:rPr>
          <w:szCs w:val="22"/>
        </w:rPr>
      </w:pPr>
    </w:p>
    <w:p w14:paraId="73D27655" w14:textId="08AAC7F6" w:rsidR="005B1FD0" w:rsidRPr="0023526D" w:rsidRDefault="00B5319F" w:rsidP="005B1FD0">
      <w:pPr>
        <w:tabs>
          <w:tab w:val="clear" w:pos="567"/>
        </w:tabs>
        <w:spacing w:line="240" w:lineRule="auto"/>
        <w:rPr>
          <w:szCs w:val="22"/>
        </w:rPr>
      </w:pPr>
      <w:r w:rsidRPr="0023526D">
        <w:rPr>
          <w:szCs w:val="22"/>
          <w:u w:val="single"/>
        </w:rPr>
        <w:t>Březost a laktace</w:t>
      </w:r>
      <w:r w:rsidRPr="0023526D">
        <w:t>:</w:t>
      </w:r>
    </w:p>
    <w:p w14:paraId="4069471C" w14:textId="632AA830" w:rsidR="00E47515" w:rsidRPr="0023526D" w:rsidRDefault="00E47515" w:rsidP="00E47515">
      <w:pPr>
        <w:tabs>
          <w:tab w:val="clear" w:pos="567"/>
        </w:tabs>
        <w:spacing w:line="240" w:lineRule="auto"/>
        <w:rPr>
          <w:szCs w:val="22"/>
        </w:rPr>
      </w:pPr>
      <w:r w:rsidRPr="0023526D">
        <w:rPr>
          <w:szCs w:val="22"/>
        </w:rPr>
        <w:t>Nebyla stanovena bezpečnost veterinárního léčivého přípravku pro použití během březosti a laktace.</w:t>
      </w:r>
    </w:p>
    <w:p w14:paraId="31D88695" w14:textId="1D784939" w:rsidR="00EA4D56" w:rsidRPr="0023526D" w:rsidRDefault="00E47515" w:rsidP="00EA4D56">
      <w:pPr>
        <w:tabs>
          <w:tab w:val="clear" w:pos="567"/>
        </w:tabs>
        <w:spacing w:line="240" w:lineRule="auto"/>
        <w:rPr>
          <w:szCs w:val="22"/>
        </w:rPr>
      </w:pPr>
      <w:r w:rsidRPr="0023526D">
        <w:rPr>
          <w:szCs w:val="22"/>
        </w:rPr>
        <w:t>Použít pouze po zvážení terapeutického prospěchu a rizika příslušným veterinárním lékařem.</w:t>
      </w:r>
      <w:r w:rsidR="00746AB6" w:rsidRPr="0023526D">
        <w:rPr>
          <w:szCs w:val="22"/>
        </w:rPr>
        <w:t xml:space="preserve"> </w:t>
      </w:r>
      <w:r w:rsidRPr="0023526D">
        <w:rPr>
          <w:szCs w:val="22"/>
        </w:rPr>
        <w:t xml:space="preserve">Laboratorní studie nepodaly důkaz o teratogenním, fetotoxickém účinku a </w:t>
      </w:r>
      <w:proofErr w:type="spellStart"/>
      <w:r w:rsidRPr="0023526D">
        <w:rPr>
          <w:szCs w:val="22"/>
        </w:rPr>
        <w:t>maternální</w:t>
      </w:r>
      <w:proofErr w:type="spellEnd"/>
      <w:r w:rsidRPr="0023526D">
        <w:rPr>
          <w:szCs w:val="22"/>
        </w:rPr>
        <w:t xml:space="preserve"> toxicitě.</w:t>
      </w:r>
    </w:p>
    <w:p w14:paraId="6C129502" w14:textId="77777777" w:rsidR="005B1FD0" w:rsidRPr="0023526D" w:rsidRDefault="005B1FD0" w:rsidP="005B1FD0">
      <w:pPr>
        <w:tabs>
          <w:tab w:val="clear" w:pos="567"/>
        </w:tabs>
        <w:spacing w:line="240" w:lineRule="auto"/>
        <w:rPr>
          <w:szCs w:val="22"/>
        </w:rPr>
      </w:pPr>
    </w:p>
    <w:p w14:paraId="79F1C6F6" w14:textId="53F04B93" w:rsidR="005B1FD0" w:rsidRPr="0023526D" w:rsidRDefault="00B5319F" w:rsidP="005B1FD0">
      <w:pPr>
        <w:tabs>
          <w:tab w:val="clear" w:pos="567"/>
        </w:tabs>
        <w:spacing w:line="240" w:lineRule="auto"/>
        <w:rPr>
          <w:szCs w:val="22"/>
        </w:rPr>
      </w:pPr>
      <w:r w:rsidRPr="0023526D">
        <w:rPr>
          <w:szCs w:val="22"/>
          <w:u w:val="single"/>
        </w:rPr>
        <w:t>Interakce s jinými léčivými přípravky a další formy interakce</w:t>
      </w:r>
      <w:r w:rsidRPr="0023526D">
        <w:t>:</w:t>
      </w:r>
    </w:p>
    <w:p w14:paraId="7082432D" w14:textId="77777777" w:rsidR="008B65E0" w:rsidRPr="0023526D" w:rsidRDefault="008B65E0" w:rsidP="008B65E0">
      <w:pPr>
        <w:tabs>
          <w:tab w:val="clear" w:pos="567"/>
        </w:tabs>
        <w:spacing w:line="240" w:lineRule="auto"/>
        <w:rPr>
          <w:szCs w:val="22"/>
        </w:rPr>
      </w:pPr>
      <w:r w:rsidRPr="0023526D">
        <w:rPr>
          <w:szCs w:val="22"/>
        </w:rPr>
        <w:t>Při současném podání bakteriostatických antibiotik (makrolidy, sulfonamidy a tetracykliny) jsou baktericidní vlastnosti cefalosporinů výrazně oslabeny.</w:t>
      </w:r>
    </w:p>
    <w:p w14:paraId="4B6ACDF8" w14:textId="77777777" w:rsidR="005B1FD0" w:rsidRPr="0023526D" w:rsidRDefault="005B1FD0" w:rsidP="005B1FD0">
      <w:pPr>
        <w:tabs>
          <w:tab w:val="clear" w:pos="567"/>
        </w:tabs>
        <w:spacing w:line="240" w:lineRule="auto"/>
        <w:rPr>
          <w:szCs w:val="22"/>
        </w:rPr>
      </w:pPr>
    </w:p>
    <w:p w14:paraId="5B6C6DA5" w14:textId="6A70A004" w:rsidR="005B1FD0" w:rsidRPr="0023526D" w:rsidRDefault="00B5319F" w:rsidP="005B1FD0">
      <w:pPr>
        <w:tabs>
          <w:tab w:val="clear" w:pos="567"/>
        </w:tabs>
        <w:spacing w:line="240" w:lineRule="auto"/>
        <w:rPr>
          <w:szCs w:val="22"/>
        </w:rPr>
      </w:pPr>
      <w:r w:rsidRPr="0023526D">
        <w:rPr>
          <w:szCs w:val="22"/>
          <w:u w:val="single"/>
        </w:rPr>
        <w:t>Předávkování</w:t>
      </w:r>
      <w:r w:rsidRPr="0023526D">
        <w:t>:</w:t>
      </w:r>
    </w:p>
    <w:p w14:paraId="379E0A6C" w14:textId="77777777" w:rsidR="00EA4D56" w:rsidRPr="0023526D" w:rsidRDefault="00EA4D56" w:rsidP="00EA4D56">
      <w:pPr>
        <w:tabs>
          <w:tab w:val="clear" w:pos="567"/>
        </w:tabs>
        <w:spacing w:line="240" w:lineRule="auto"/>
        <w:rPr>
          <w:szCs w:val="22"/>
        </w:rPr>
      </w:pPr>
      <w:r w:rsidRPr="0023526D">
        <w:rPr>
          <w:szCs w:val="22"/>
        </w:rPr>
        <w:t>U prasat byla prokázána nízká toxicita ceftiofuru při podání ceftiofuru sodného v dávce osmkrát převyšující doporučenou dávku, který byl aplikován po dobu 15 po sobě jdoucích dnů.</w:t>
      </w:r>
    </w:p>
    <w:p w14:paraId="450291D3" w14:textId="77777777" w:rsidR="00EA4D56" w:rsidRPr="0023526D" w:rsidRDefault="00EA4D56" w:rsidP="00EA4D56">
      <w:pPr>
        <w:tabs>
          <w:tab w:val="clear" w:pos="567"/>
        </w:tabs>
        <w:spacing w:line="240" w:lineRule="auto"/>
        <w:rPr>
          <w:szCs w:val="22"/>
        </w:rPr>
      </w:pPr>
      <w:r w:rsidRPr="0023526D">
        <w:rPr>
          <w:szCs w:val="22"/>
        </w:rPr>
        <w:t>U skotu nebyly pozorovány žádné příznaky systémové toxicity spojené s ceftiofurem po parenterálním předávkování.</w:t>
      </w:r>
    </w:p>
    <w:p w14:paraId="6D137AE7" w14:textId="77777777" w:rsidR="005B1FD0" w:rsidRPr="0023526D" w:rsidRDefault="005B1FD0" w:rsidP="005B1FD0">
      <w:pPr>
        <w:tabs>
          <w:tab w:val="clear" w:pos="567"/>
        </w:tabs>
        <w:spacing w:line="240" w:lineRule="auto"/>
        <w:rPr>
          <w:szCs w:val="22"/>
        </w:rPr>
      </w:pPr>
    </w:p>
    <w:p w14:paraId="1F5ED78C" w14:textId="4394D2F2" w:rsidR="005B1FD0" w:rsidRPr="0023526D" w:rsidRDefault="00B5319F" w:rsidP="005B1FD0">
      <w:pPr>
        <w:tabs>
          <w:tab w:val="clear" w:pos="567"/>
        </w:tabs>
        <w:spacing w:line="240" w:lineRule="auto"/>
        <w:rPr>
          <w:szCs w:val="22"/>
        </w:rPr>
      </w:pPr>
      <w:r w:rsidRPr="0023526D">
        <w:rPr>
          <w:szCs w:val="22"/>
          <w:u w:val="single"/>
        </w:rPr>
        <w:t>Hlavní inkompatibility</w:t>
      </w:r>
      <w:r w:rsidRPr="0023526D">
        <w:t>:</w:t>
      </w:r>
    </w:p>
    <w:p w14:paraId="5A6EF9FA" w14:textId="77777777" w:rsidR="00EA4D56" w:rsidRPr="0023526D" w:rsidRDefault="00EA4D56" w:rsidP="00EA4D56">
      <w:pPr>
        <w:tabs>
          <w:tab w:val="clear" w:pos="567"/>
        </w:tabs>
        <w:spacing w:line="240" w:lineRule="auto"/>
        <w:rPr>
          <w:szCs w:val="22"/>
        </w:rPr>
      </w:pPr>
      <w:r w:rsidRPr="0023526D">
        <w:rPr>
          <w:szCs w:val="22"/>
        </w:rPr>
        <w:t>Studie kompatibility nejsou k dispozici, a proto tento veterinární léčivý přípravek nesmí být mísen</w:t>
      </w:r>
    </w:p>
    <w:p w14:paraId="6E78D252" w14:textId="77777777" w:rsidR="00EA4D56" w:rsidRPr="0023526D" w:rsidRDefault="00EA4D56" w:rsidP="00EA4D56">
      <w:pPr>
        <w:tabs>
          <w:tab w:val="clear" w:pos="567"/>
        </w:tabs>
        <w:spacing w:line="240" w:lineRule="auto"/>
        <w:rPr>
          <w:szCs w:val="22"/>
        </w:rPr>
      </w:pPr>
      <w:r w:rsidRPr="0023526D">
        <w:rPr>
          <w:szCs w:val="22"/>
        </w:rPr>
        <w:t>s žádnými dalšími veterinárními léčivými přípravky.</w:t>
      </w:r>
    </w:p>
    <w:p w14:paraId="06922BF3" w14:textId="77777777" w:rsidR="00C114FF" w:rsidRPr="0023526D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0ACCB97" w14:textId="77777777" w:rsidR="00C114FF" w:rsidRPr="0023526D" w:rsidRDefault="00B5319F" w:rsidP="00B13B6D">
      <w:pPr>
        <w:pStyle w:val="Style1"/>
      </w:pPr>
      <w:r w:rsidRPr="0023526D">
        <w:rPr>
          <w:highlight w:val="lightGray"/>
        </w:rPr>
        <w:t>7.</w:t>
      </w:r>
      <w:r w:rsidRPr="0023526D">
        <w:tab/>
        <w:t>Nežádoucí účinky</w:t>
      </w:r>
    </w:p>
    <w:p w14:paraId="700B302D" w14:textId="77777777" w:rsidR="00C114FF" w:rsidRPr="0023526D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53F1B070" w14:textId="77777777" w:rsidR="00235F72" w:rsidRPr="0023526D" w:rsidRDefault="00235F72" w:rsidP="00235F72">
      <w:pPr>
        <w:jc w:val="both"/>
        <w:rPr>
          <w:bCs/>
          <w:szCs w:val="22"/>
        </w:rPr>
      </w:pPr>
      <w:bookmarkStart w:id="0" w:name="_Hlk184640527"/>
      <w:r w:rsidRPr="0023526D">
        <w:rPr>
          <w:bCs/>
          <w:szCs w:val="22"/>
        </w:rPr>
        <w:t xml:space="preserve">Prasata: </w:t>
      </w:r>
    </w:p>
    <w:p w14:paraId="04D77D5F" w14:textId="77777777" w:rsidR="00235F72" w:rsidRPr="0023526D" w:rsidRDefault="00235F72" w:rsidP="00235F72">
      <w:pPr>
        <w:rPr>
          <w:szCs w:val="22"/>
        </w:rPr>
      </w:pPr>
    </w:p>
    <w:tbl>
      <w:tblPr>
        <w:tblW w:w="53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5"/>
        <w:gridCol w:w="6089"/>
      </w:tblGrid>
      <w:tr w:rsidR="00235F72" w:rsidRPr="0023526D" w14:paraId="2B30D471" w14:textId="77777777" w:rsidTr="0023596C">
        <w:tc>
          <w:tcPr>
            <w:tcW w:w="1840" w:type="pct"/>
          </w:tcPr>
          <w:p w14:paraId="59F15697" w14:textId="77777777" w:rsidR="00235F72" w:rsidRPr="0023526D" w:rsidRDefault="00235F72" w:rsidP="0023596C">
            <w:pPr>
              <w:spacing w:before="60" w:after="60"/>
              <w:rPr>
                <w:szCs w:val="22"/>
              </w:rPr>
            </w:pPr>
            <w:r w:rsidRPr="0023526D">
              <w:t>Časté</w:t>
            </w:r>
          </w:p>
          <w:p w14:paraId="1A93B7B9" w14:textId="77777777" w:rsidR="00235F72" w:rsidRPr="0023526D" w:rsidRDefault="00235F72" w:rsidP="0023596C">
            <w:pPr>
              <w:spacing w:before="60" w:after="60"/>
              <w:rPr>
                <w:szCs w:val="22"/>
              </w:rPr>
            </w:pPr>
            <w:r w:rsidRPr="0023526D">
              <w:t>(1 až 10 zvířat / 100 ošetřených zvířat):</w:t>
            </w:r>
          </w:p>
        </w:tc>
        <w:tc>
          <w:tcPr>
            <w:tcW w:w="3160" w:type="pct"/>
          </w:tcPr>
          <w:p w14:paraId="2FFBF805" w14:textId="23D17656" w:rsidR="00235F72" w:rsidRPr="0023526D" w:rsidRDefault="00931C42" w:rsidP="0023596C">
            <w:pPr>
              <w:spacing w:before="60" w:after="60"/>
              <w:rPr>
                <w:iCs/>
                <w:szCs w:val="22"/>
              </w:rPr>
            </w:pPr>
            <w:r w:rsidRPr="0023526D">
              <w:rPr>
                <w:iCs/>
                <w:szCs w:val="22"/>
              </w:rPr>
              <w:t>Reakce v místě injekčního podání</w:t>
            </w:r>
            <w:r w:rsidR="00235F72" w:rsidRPr="0023526D">
              <w:rPr>
                <w:iCs/>
                <w:szCs w:val="22"/>
                <w:vertAlign w:val="superscript"/>
              </w:rPr>
              <w:t>1</w:t>
            </w:r>
            <w:r w:rsidR="00235F72" w:rsidRPr="0023526D">
              <w:t xml:space="preserve"> </w:t>
            </w:r>
          </w:p>
          <w:p w14:paraId="70669A0D" w14:textId="77777777" w:rsidR="00235F72" w:rsidRPr="0023526D" w:rsidRDefault="00235F72" w:rsidP="0023596C">
            <w:pPr>
              <w:spacing w:before="60" w:after="60"/>
              <w:rPr>
                <w:iCs/>
                <w:szCs w:val="22"/>
              </w:rPr>
            </w:pPr>
          </w:p>
        </w:tc>
      </w:tr>
      <w:tr w:rsidR="00235F72" w:rsidRPr="0023526D" w14:paraId="569353D4" w14:textId="77777777" w:rsidTr="0023596C">
        <w:tc>
          <w:tcPr>
            <w:tcW w:w="1840" w:type="pct"/>
          </w:tcPr>
          <w:p w14:paraId="0B52C64D" w14:textId="77777777" w:rsidR="00235F72" w:rsidRPr="0023526D" w:rsidRDefault="00235F72" w:rsidP="0023596C">
            <w:pPr>
              <w:spacing w:before="60" w:after="60"/>
              <w:rPr>
                <w:szCs w:val="22"/>
              </w:rPr>
            </w:pPr>
            <w:r w:rsidRPr="0023526D">
              <w:t>Vzácné</w:t>
            </w:r>
          </w:p>
          <w:p w14:paraId="018E23E3" w14:textId="77777777" w:rsidR="00235F72" w:rsidRPr="0023526D" w:rsidRDefault="00235F72" w:rsidP="0023596C">
            <w:pPr>
              <w:spacing w:before="60" w:after="60"/>
              <w:rPr>
                <w:szCs w:val="22"/>
              </w:rPr>
            </w:pPr>
            <w:r w:rsidRPr="0023526D">
              <w:lastRenderedPageBreak/>
              <w:t>(1 až 10 zvířat / 10 000 ošetřených zvířat):</w:t>
            </w:r>
          </w:p>
        </w:tc>
        <w:tc>
          <w:tcPr>
            <w:tcW w:w="3160" w:type="pct"/>
          </w:tcPr>
          <w:p w14:paraId="45035983" w14:textId="0E210264" w:rsidR="00235F72" w:rsidRPr="0023526D" w:rsidRDefault="00235F72" w:rsidP="0023596C">
            <w:pPr>
              <w:spacing w:before="60" w:after="60"/>
              <w:jc w:val="both"/>
              <w:rPr>
                <w:iCs/>
                <w:szCs w:val="22"/>
              </w:rPr>
            </w:pPr>
            <w:r w:rsidRPr="0023526D">
              <w:rPr>
                <w:iCs/>
                <w:szCs w:val="22"/>
              </w:rPr>
              <w:lastRenderedPageBreak/>
              <w:t>Hypersen</w:t>
            </w:r>
            <w:r w:rsidR="00931C42" w:rsidRPr="0023526D">
              <w:rPr>
                <w:iCs/>
                <w:szCs w:val="22"/>
              </w:rPr>
              <w:t>zi</w:t>
            </w:r>
            <w:r w:rsidRPr="0023526D">
              <w:rPr>
                <w:iCs/>
                <w:szCs w:val="22"/>
              </w:rPr>
              <w:t>tivní reakce</w:t>
            </w:r>
            <w:r w:rsidRPr="0023526D">
              <w:rPr>
                <w:iCs/>
                <w:szCs w:val="22"/>
                <w:vertAlign w:val="superscript"/>
              </w:rPr>
              <w:t>2</w:t>
            </w:r>
          </w:p>
          <w:p w14:paraId="2C8DCA36" w14:textId="086655E4" w:rsidR="00235F72" w:rsidRPr="0023526D" w:rsidRDefault="00235F72" w:rsidP="0023596C">
            <w:pPr>
              <w:spacing w:before="60" w:after="60"/>
              <w:jc w:val="both"/>
              <w:rPr>
                <w:iCs/>
                <w:szCs w:val="22"/>
              </w:rPr>
            </w:pPr>
            <w:r w:rsidRPr="0023526D">
              <w:rPr>
                <w:iCs/>
                <w:szCs w:val="22"/>
              </w:rPr>
              <w:t xml:space="preserve">Alergická reakce </w:t>
            </w:r>
            <w:r w:rsidRPr="0023526D">
              <w:rPr>
                <w:szCs w:val="22"/>
              </w:rPr>
              <w:t>(např. kožní alergick</w:t>
            </w:r>
            <w:r w:rsidR="00931C42" w:rsidRPr="0023526D">
              <w:rPr>
                <w:szCs w:val="22"/>
              </w:rPr>
              <w:t>á</w:t>
            </w:r>
            <w:r w:rsidRPr="0023526D">
              <w:rPr>
                <w:szCs w:val="22"/>
              </w:rPr>
              <w:t xml:space="preserve"> reakce, anafylaktický šok)</w:t>
            </w:r>
            <w:r w:rsidRPr="0023526D">
              <w:rPr>
                <w:iCs/>
                <w:szCs w:val="22"/>
                <w:vertAlign w:val="superscript"/>
              </w:rPr>
              <w:t>3</w:t>
            </w:r>
          </w:p>
        </w:tc>
      </w:tr>
    </w:tbl>
    <w:p w14:paraId="3F17443C" w14:textId="4D63CAC2" w:rsidR="00931C42" w:rsidRPr="0023526D" w:rsidRDefault="00235F72" w:rsidP="00931C42">
      <w:pPr>
        <w:tabs>
          <w:tab w:val="clear" w:pos="567"/>
        </w:tabs>
        <w:spacing w:line="240" w:lineRule="auto"/>
        <w:rPr>
          <w:szCs w:val="22"/>
        </w:rPr>
      </w:pPr>
      <w:r w:rsidRPr="0023526D">
        <w:rPr>
          <w:szCs w:val="22"/>
          <w:vertAlign w:val="superscript"/>
        </w:rPr>
        <w:t>1</w:t>
      </w:r>
      <w:r w:rsidRPr="0023526D">
        <w:rPr>
          <w:szCs w:val="22"/>
        </w:rPr>
        <w:t xml:space="preserve"> </w:t>
      </w:r>
      <w:r w:rsidR="00931C42" w:rsidRPr="0023526D">
        <w:rPr>
          <w:szCs w:val="22"/>
        </w:rPr>
        <w:t>V období 20-22 dnů po injekčním podání byly u některých zvířat v místě injekčního podání pozorovány mírné reakce jako jsou zřetelné okrouhlé reziduální léze v intermuskulární pojivové tkáni.</w:t>
      </w:r>
    </w:p>
    <w:p w14:paraId="48C98631" w14:textId="77777777" w:rsidR="00235F72" w:rsidRPr="0023526D" w:rsidRDefault="00235F72" w:rsidP="00235F72">
      <w:pPr>
        <w:tabs>
          <w:tab w:val="clear" w:pos="567"/>
        </w:tabs>
        <w:spacing w:line="240" w:lineRule="auto"/>
        <w:rPr>
          <w:szCs w:val="22"/>
        </w:rPr>
      </w:pPr>
      <w:r w:rsidRPr="0023526D">
        <w:rPr>
          <w:szCs w:val="22"/>
          <w:vertAlign w:val="superscript"/>
        </w:rPr>
        <w:t>2</w:t>
      </w:r>
      <w:r w:rsidRPr="0023526D">
        <w:rPr>
          <w:szCs w:val="22"/>
        </w:rPr>
        <w:t xml:space="preserve"> Nezávislé na dávce.</w:t>
      </w:r>
    </w:p>
    <w:p w14:paraId="762DD60C" w14:textId="77777777" w:rsidR="00235F72" w:rsidRPr="0023526D" w:rsidRDefault="00235F72" w:rsidP="00235F72">
      <w:pPr>
        <w:tabs>
          <w:tab w:val="clear" w:pos="567"/>
        </w:tabs>
        <w:spacing w:line="240" w:lineRule="auto"/>
        <w:rPr>
          <w:szCs w:val="22"/>
        </w:rPr>
      </w:pPr>
      <w:r w:rsidRPr="0023526D">
        <w:rPr>
          <w:szCs w:val="22"/>
          <w:vertAlign w:val="superscript"/>
        </w:rPr>
        <w:t xml:space="preserve">3 </w:t>
      </w:r>
      <w:r w:rsidRPr="0023526D">
        <w:rPr>
          <w:szCs w:val="22"/>
        </w:rPr>
        <w:t>Ukončete podávání léčiva</w:t>
      </w:r>
    </w:p>
    <w:p w14:paraId="577978CD" w14:textId="77777777" w:rsidR="00235F72" w:rsidRPr="0023526D" w:rsidRDefault="00235F72" w:rsidP="00235F72">
      <w:pPr>
        <w:tabs>
          <w:tab w:val="clear" w:pos="567"/>
        </w:tabs>
        <w:spacing w:line="240" w:lineRule="auto"/>
        <w:rPr>
          <w:szCs w:val="22"/>
        </w:rPr>
      </w:pPr>
    </w:p>
    <w:p w14:paraId="6A1C46C8" w14:textId="77777777" w:rsidR="00235F72" w:rsidRPr="0023526D" w:rsidRDefault="00235F72" w:rsidP="00235F72">
      <w:pPr>
        <w:jc w:val="both"/>
        <w:rPr>
          <w:bCs/>
          <w:szCs w:val="22"/>
        </w:rPr>
      </w:pPr>
      <w:r w:rsidRPr="0023526D">
        <w:rPr>
          <w:bCs/>
          <w:szCs w:val="22"/>
        </w:rPr>
        <w:t>Skot:</w:t>
      </w:r>
    </w:p>
    <w:p w14:paraId="59D45F97" w14:textId="77777777" w:rsidR="00235F72" w:rsidRPr="0023526D" w:rsidRDefault="00235F72" w:rsidP="00235F72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53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5"/>
        <w:gridCol w:w="6089"/>
      </w:tblGrid>
      <w:tr w:rsidR="00235F72" w:rsidRPr="0023526D" w14:paraId="52AD3197" w14:textId="77777777" w:rsidTr="0023596C">
        <w:tc>
          <w:tcPr>
            <w:tcW w:w="1840" w:type="pct"/>
          </w:tcPr>
          <w:p w14:paraId="43640423" w14:textId="77777777" w:rsidR="00235F72" w:rsidRPr="0023526D" w:rsidRDefault="00235F72" w:rsidP="0023596C">
            <w:pPr>
              <w:spacing w:before="60" w:after="60"/>
              <w:rPr>
                <w:szCs w:val="22"/>
              </w:rPr>
            </w:pPr>
            <w:r w:rsidRPr="0023526D">
              <w:t>Časté</w:t>
            </w:r>
          </w:p>
          <w:p w14:paraId="6EFF9C36" w14:textId="77777777" w:rsidR="00235F72" w:rsidRPr="0023526D" w:rsidRDefault="00235F72" w:rsidP="0023596C">
            <w:pPr>
              <w:spacing w:before="60" w:after="60"/>
              <w:rPr>
                <w:szCs w:val="22"/>
              </w:rPr>
            </w:pPr>
            <w:r w:rsidRPr="0023526D">
              <w:t>(1 až 10 zvířat / 100 ošetřených zvířat):</w:t>
            </w:r>
          </w:p>
        </w:tc>
        <w:tc>
          <w:tcPr>
            <w:tcW w:w="3160" w:type="pct"/>
          </w:tcPr>
          <w:p w14:paraId="5F18BA3A" w14:textId="170366A1" w:rsidR="00235F72" w:rsidRPr="0023526D" w:rsidRDefault="00931C42" w:rsidP="0023596C">
            <w:pPr>
              <w:spacing w:before="60" w:after="60"/>
              <w:rPr>
                <w:iCs/>
                <w:szCs w:val="22"/>
              </w:rPr>
            </w:pPr>
            <w:r w:rsidRPr="0023526D">
              <w:rPr>
                <w:iCs/>
                <w:szCs w:val="22"/>
              </w:rPr>
              <w:t>Reakce v místě injekčního podání</w:t>
            </w:r>
            <w:r w:rsidR="00235F72" w:rsidRPr="0023526D">
              <w:rPr>
                <w:iCs/>
                <w:szCs w:val="22"/>
                <w:vertAlign w:val="superscript"/>
              </w:rPr>
              <w:t xml:space="preserve">1 </w:t>
            </w:r>
            <w:r w:rsidR="00235F72" w:rsidRPr="0023526D">
              <w:rPr>
                <w:iCs/>
                <w:szCs w:val="22"/>
              </w:rPr>
              <w:t>(např. zánětliv</w:t>
            </w:r>
            <w:r w:rsidRPr="0023526D">
              <w:rPr>
                <w:iCs/>
                <w:szCs w:val="22"/>
              </w:rPr>
              <w:t>á</w:t>
            </w:r>
            <w:r w:rsidR="00235F72" w:rsidRPr="0023526D">
              <w:rPr>
                <w:iCs/>
                <w:szCs w:val="22"/>
              </w:rPr>
              <w:t xml:space="preserve"> reakc</w:t>
            </w:r>
            <w:r w:rsidRPr="0023526D">
              <w:rPr>
                <w:iCs/>
                <w:szCs w:val="22"/>
              </w:rPr>
              <w:t>e</w:t>
            </w:r>
            <w:r w:rsidR="00235F72" w:rsidRPr="0023526D">
              <w:rPr>
                <w:iCs/>
                <w:szCs w:val="22"/>
              </w:rPr>
              <w:t xml:space="preserve"> v místě </w:t>
            </w:r>
            <w:r w:rsidRPr="0023526D">
              <w:rPr>
                <w:iCs/>
                <w:szCs w:val="22"/>
              </w:rPr>
              <w:t>injekčního podání</w:t>
            </w:r>
            <w:r w:rsidR="00235F72" w:rsidRPr="0023526D">
              <w:rPr>
                <w:iCs/>
                <w:szCs w:val="22"/>
              </w:rPr>
              <w:t xml:space="preserve">, </w:t>
            </w:r>
            <w:r w:rsidRPr="0023526D">
              <w:rPr>
                <w:iCs/>
                <w:szCs w:val="22"/>
              </w:rPr>
              <w:t>edém</w:t>
            </w:r>
            <w:r w:rsidR="00235F72" w:rsidRPr="0023526D">
              <w:rPr>
                <w:iCs/>
                <w:szCs w:val="22"/>
              </w:rPr>
              <w:t>, změna barvy)</w:t>
            </w:r>
          </w:p>
        </w:tc>
      </w:tr>
      <w:tr w:rsidR="00235F72" w:rsidRPr="0023526D" w14:paraId="4DDA4426" w14:textId="77777777" w:rsidTr="0023596C">
        <w:tc>
          <w:tcPr>
            <w:tcW w:w="1840" w:type="pct"/>
          </w:tcPr>
          <w:p w14:paraId="422DAE82" w14:textId="77777777" w:rsidR="00235F72" w:rsidRPr="0023526D" w:rsidRDefault="00235F72" w:rsidP="0023596C">
            <w:pPr>
              <w:spacing w:before="60" w:after="60"/>
              <w:rPr>
                <w:szCs w:val="22"/>
              </w:rPr>
            </w:pPr>
            <w:r w:rsidRPr="0023526D">
              <w:t>Velmi vzácné</w:t>
            </w:r>
          </w:p>
          <w:p w14:paraId="6D8C946E" w14:textId="77777777" w:rsidR="00235F72" w:rsidRPr="0023526D" w:rsidRDefault="00235F72" w:rsidP="0023596C">
            <w:pPr>
              <w:spacing w:before="60" w:after="60"/>
              <w:rPr>
                <w:szCs w:val="22"/>
              </w:rPr>
            </w:pPr>
            <w:r w:rsidRPr="0023526D">
              <w:t>(&lt;1 zvíře / 10 000 ošetřených zvířat, včetně ojedinělých hlášení):</w:t>
            </w:r>
          </w:p>
        </w:tc>
        <w:tc>
          <w:tcPr>
            <w:tcW w:w="3160" w:type="pct"/>
            <w:hideMark/>
          </w:tcPr>
          <w:p w14:paraId="45272CAF" w14:textId="1E4AA1FB" w:rsidR="00235F72" w:rsidRPr="0023526D" w:rsidRDefault="00235F72" w:rsidP="0023596C">
            <w:pPr>
              <w:spacing w:before="60" w:after="60"/>
              <w:rPr>
                <w:iCs/>
                <w:szCs w:val="22"/>
              </w:rPr>
            </w:pPr>
            <w:r w:rsidRPr="0023526D">
              <w:rPr>
                <w:iCs/>
                <w:szCs w:val="22"/>
              </w:rPr>
              <w:t>Hypersen</w:t>
            </w:r>
            <w:r w:rsidR="00931C42" w:rsidRPr="0023526D">
              <w:rPr>
                <w:iCs/>
                <w:szCs w:val="22"/>
              </w:rPr>
              <w:t>z</w:t>
            </w:r>
            <w:r w:rsidRPr="0023526D">
              <w:rPr>
                <w:iCs/>
                <w:szCs w:val="22"/>
              </w:rPr>
              <w:t>itivní reakce</w:t>
            </w:r>
            <w:r w:rsidRPr="0023526D">
              <w:rPr>
                <w:iCs/>
                <w:szCs w:val="22"/>
                <w:vertAlign w:val="superscript"/>
              </w:rPr>
              <w:t>3</w:t>
            </w:r>
          </w:p>
          <w:p w14:paraId="0AE9FEA2" w14:textId="76C2470B" w:rsidR="00235F72" w:rsidRPr="0023526D" w:rsidRDefault="00235F72" w:rsidP="0023596C">
            <w:pPr>
              <w:spacing w:before="60" w:after="60"/>
              <w:rPr>
                <w:iCs/>
                <w:szCs w:val="22"/>
              </w:rPr>
            </w:pPr>
            <w:r w:rsidRPr="0023526D">
              <w:rPr>
                <w:iCs/>
                <w:szCs w:val="22"/>
              </w:rPr>
              <w:t xml:space="preserve">Alergická reakce </w:t>
            </w:r>
            <w:r w:rsidRPr="0023526D">
              <w:rPr>
                <w:szCs w:val="22"/>
              </w:rPr>
              <w:t>(např. kožní alergick</w:t>
            </w:r>
            <w:r w:rsidR="00931C42" w:rsidRPr="0023526D">
              <w:rPr>
                <w:szCs w:val="22"/>
              </w:rPr>
              <w:t>á</w:t>
            </w:r>
            <w:r w:rsidRPr="0023526D">
              <w:rPr>
                <w:szCs w:val="22"/>
              </w:rPr>
              <w:t xml:space="preserve"> reakce, anafylaktický šok)</w:t>
            </w:r>
            <w:r w:rsidRPr="0023526D">
              <w:rPr>
                <w:iCs/>
                <w:szCs w:val="22"/>
                <w:vertAlign w:val="superscript"/>
              </w:rPr>
              <w:t>4</w:t>
            </w:r>
          </w:p>
        </w:tc>
      </w:tr>
    </w:tbl>
    <w:p w14:paraId="49754197" w14:textId="77777777" w:rsidR="00235F72" w:rsidRPr="0023526D" w:rsidRDefault="00235F72" w:rsidP="00235F72">
      <w:pPr>
        <w:tabs>
          <w:tab w:val="clear" w:pos="567"/>
        </w:tabs>
        <w:spacing w:line="240" w:lineRule="auto"/>
        <w:rPr>
          <w:szCs w:val="22"/>
        </w:rPr>
      </w:pPr>
      <w:r w:rsidRPr="0023526D">
        <w:rPr>
          <w:szCs w:val="22"/>
          <w:vertAlign w:val="superscript"/>
        </w:rPr>
        <w:t>1</w:t>
      </w:r>
      <w:r w:rsidRPr="0023526D">
        <w:rPr>
          <w:szCs w:val="22"/>
        </w:rPr>
        <w:t xml:space="preserve"> Mírné, k vymizení těchto klinických příznaků dochází do 10 dnů po injekčním podání.</w:t>
      </w:r>
    </w:p>
    <w:p w14:paraId="32622B40" w14:textId="289BF989" w:rsidR="00235F72" w:rsidRPr="0023526D" w:rsidRDefault="00235F72" w:rsidP="00235F72">
      <w:pPr>
        <w:tabs>
          <w:tab w:val="clear" w:pos="567"/>
        </w:tabs>
        <w:spacing w:line="240" w:lineRule="auto"/>
        <w:rPr>
          <w:szCs w:val="22"/>
        </w:rPr>
      </w:pPr>
      <w:r w:rsidRPr="0023526D">
        <w:rPr>
          <w:szCs w:val="22"/>
          <w:vertAlign w:val="superscript"/>
        </w:rPr>
        <w:t>2</w:t>
      </w:r>
      <w:r w:rsidRPr="0023526D">
        <w:rPr>
          <w:szCs w:val="22"/>
        </w:rPr>
        <w:t xml:space="preserve"> podkožní tkáně a/nebo fascie svalu </w:t>
      </w:r>
      <w:r w:rsidR="00835711" w:rsidRPr="0023526D">
        <w:rPr>
          <w:szCs w:val="22"/>
        </w:rPr>
        <w:t xml:space="preserve">mohou </w:t>
      </w:r>
      <w:r w:rsidRPr="0023526D">
        <w:rPr>
          <w:szCs w:val="22"/>
        </w:rPr>
        <w:t>přetrvat 32 dní nebo i déle.</w:t>
      </w:r>
    </w:p>
    <w:p w14:paraId="7B221794" w14:textId="77777777" w:rsidR="00235F72" w:rsidRPr="0023526D" w:rsidRDefault="00235F72" w:rsidP="00235F72">
      <w:pPr>
        <w:tabs>
          <w:tab w:val="clear" w:pos="567"/>
        </w:tabs>
        <w:spacing w:line="240" w:lineRule="auto"/>
        <w:rPr>
          <w:szCs w:val="22"/>
        </w:rPr>
      </w:pPr>
      <w:r w:rsidRPr="0023526D">
        <w:rPr>
          <w:szCs w:val="22"/>
          <w:vertAlign w:val="superscript"/>
        </w:rPr>
        <w:t xml:space="preserve">3 </w:t>
      </w:r>
      <w:r w:rsidRPr="0023526D">
        <w:rPr>
          <w:szCs w:val="22"/>
        </w:rPr>
        <w:t>Nezávislé na dávce.</w:t>
      </w:r>
    </w:p>
    <w:p w14:paraId="65EF8718" w14:textId="77777777" w:rsidR="00235F72" w:rsidRPr="0023526D" w:rsidRDefault="00235F72" w:rsidP="00235F72">
      <w:pPr>
        <w:tabs>
          <w:tab w:val="clear" w:pos="567"/>
        </w:tabs>
        <w:spacing w:line="240" w:lineRule="auto"/>
        <w:rPr>
          <w:szCs w:val="22"/>
        </w:rPr>
      </w:pPr>
      <w:r w:rsidRPr="0023526D">
        <w:rPr>
          <w:szCs w:val="22"/>
          <w:vertAlign w:val="superscript"/>
        </w:rPr>
        <w:t xml:space="preserve">4 </w:t>
      </w:r>
      <w:r w:rsidRPr="0023526D">
        <w:rPr>
          <w:szCs w:val="22"/>
        </w:rPr>
        <w:t>Ukončete podávání léčiva.</w:t>
      </w:r>
    </w:p>
    <w:p w14:paraId="62659292" w14:textId="77777777" w:rsidR="00235F72" w:rsidRPr="0023526D" w:rsidRDefault="00235F72" w:rsidP="008C7CE5"/>
    <w:p w14:paraId="6504749A" w14:textId="4E749248" w:rsidR="008C7CE5" w:rsidRPr="0023526D" w:rsidRDefault="00B5319F" w:rsidP="008C7CE5">
      <w:pPr>
        <w:rPr>
          <w:szCs w:val="22"/>
        </w:rPr>
      </w:pPr>
      <w:r w:rsidRPr="0023526D">
        <w:t xml:space="preserve">Hlášení nežádoucích účinků je důležité. Umožňuje nepřetržité sledování bezpečnosti přípravku. Jestliže zaznamenáte </w:t>
      </w:r>
      <w:r w:rsidR="00391B09" w:rsidRPr="0023526D">
        <w:t>jakékoliv nežádoucí účinky</w:t>
      </w:r>
      <w:r w:rsidRPr="0023526D">
        <w:t>, a to i takové, které nejsou uvedeny v této příbalové informaci, nebo si myslíte, že léčivo nefunguje, obraťte se prosím nejprve na svého veterinárního lékaře. Nežádoucí účinky můžete hlásit také držitel</w:t>
      </w:r>
      <w:r w:rsidR="003247F4" w:rsidRPr="0023526D">
        <w:t>i</w:t>
      </w:r>
      <w:r w:rsidRPr="0023526D">
        <w:t xml:space="preserve"> rozhodnutí o registraci</w:t>
      </w:r>
      <w:r w:rsidR="00835711" w:rsidRPr="0023526D">
        <w:t xml:space="preserve">, </w:t>
      </w:r>
      <w:r w:rsidR="003E6225" w:rsidRPr="0023526D">
        <w:t xml:space="preserve">nebo </w:t>
      </w:r>
      <w:r w:rsidR="003247F4" w:rsidRPr="0023526D">
        <w:t xml:space="preserve">jeho </w:t>
      </w:r>
      <w:r w:rsidRPr="0023526D">
        <w:t>místní</w:t>
      </w:r>
      <w:r w:rsidR="003247F4" w:rsidRPr="0023526D">
        <w:t>mu</w:t>
      </w:r>
      <w:r w:rsidRPr="0023526D">
        <w:t xml:space="preserve"> zástupc</w:t>
      </w:r>
      <w:r w:rsidR="003247F4" w:rsidRPr="0023526D">
        <w:t>i</w:t>
      </w:r>
      <w:r w:rsidRPr="0023526D">
        <w:t xml:space="preserve"> s </w:t>
      </w:r>
      <w:r w:rsidR="004D2601" w:rsidRPr="0023526D">
        <w:t>vy</w:t>
      </w:r>
      <w:r w:rsidRPr="0023526D">
        <w:t>užitím kontaktních údajů uvedených na konci této příbalové informace</w:t>
      </w:r>
      <w:r w:rsidR="00835711" w:rsidRPr="0023526D">
        <w:t>,</w:t>
      </w:r>
      <w:r w:rsidRPr="0023526D">
        <w:t xml:space="preserve"> nebo prostřednictvím národního systému hlášení nežádoucích účinků</w:t>
      </w:r>
      <w:r w:rsidR="003E6225" w:rsidRPr="0023526D">
        <w:t>:</w:t>
      </w:r>
      <w:r w:rsidRPr="0023526D">
        <w:t xml:space="preserve"> </w:t>
      </w:r>
    </w:p>
    <w:p w14:paraId="381F4DB3" w14:textId="77777777" w:rsidR="00507A67" w:rsidRPr="0023526D" w:rsidRDefault="00507A67" w:rsidP="008C7CE5">
      <w:pPr>
        <w:rPr>
          <w:szCs w:val="22"/>
        </w:rPr>
      </w:pPr>
    </w:p>
    <w:p w14:paraId="5A9DB520" w14:textId="77777777" w:rsidR="00507A67" w:rsidRPr="0023526D" w:rsidRDefault="00507A67" w:rsidP="00507A67">
      <w:pPr>
        <w:tabs>
          <w:tab w:val="clear" w:pos="567"/>
          <w:tab w:val="left" w:pos="708"/>
        </w:tabs>
        <w:spacing w:line="240" w:lineRule="auto"/>
        <w:jc w:val="both"/>
        <w:rPr>
          <w:szCs w:val="22"/>
        </w:rPr>
      </w:pPr>
      <w:r w:rsidRPr="0023526D">
        <w:rPr>
          <w:szCs w:val="22"/>
        </w:rPr>
        <w:t xml:space="preserve">Ústav pro státní kontrolu veterinárních biopreparátů a léčiv </w:t>
      </w:r>
    </w:p>
    <w:p w14:paraId="6F3A828F" w14:textId="691CC632" w:rsidR="00507A67" w:rsidRPr="0023526D" w:rsidRDefault="00507A67" w:rsidP="00507A67">
      <w:pPr>
        <w:tabs>
          <w:tab w:val="clear" w:pos="567"/>
          <w:tab w:val="left" w:pos="708"/>
        </w:tabs>
        <w:spacing w:line="240" w:lineRule="auto"/>
        <w:jc w:val="both"/>
        <w:rPr>
          <w:szCs w:val="22"/>
        </w:rPr>
      </w:pPr>
      <w:r w:rsidRPr="0023526D">
        <w:rPr>
          <w:szCs w:val="22"/>
        </w:rPr>
        <w:t>Hudcova 232/</w:t>
      </w:r>
      <w:proofErr w:type="gramStart"/>
      <w:r w:rsidRPr="0023526D">
        <w:rPr>
          <w:szCs w:val="22"/>
        </w:rPr>
        <w:t>56a</w:t>
      </w:r>
      <w:proofErr w:type="gramEnd"/>
    </w:p>
    <w:p w14:paraId="32AFA468" w14:textId="77777777" w:rsidR="00507A67" w:rsidRPr="0023526D" w:rsidRDefault="00507A67" w:rsidP="00507A67">
      <w:pPr>
        <w:tabs>
          <w:tab w:val="clear" w:pos="567"/>
          <w:tab w:val="left" w:pos="708"/>
        </w:tabs>
        <w:spacing w:line="240" w:lineRule="auto"/>
        <w:jc w:val="both"/>
        <w:rPr>
          <w:szCs w:val="22"/>
        </w:rPr>
      </w:pPr>
      <w:r w:rsidRPr="0023526D">
        <w:rPr>
          <w:szCs w:val="22"/>
        </w:rPr>
        <w:t xml:space="preserve">621 00 Brno </w:t>
      </w:r>
    </w:p>
    <w:p w14:paraId="1742F862" w14:textId="676CD4F7" w:rsidR="00507A67" w:rsidRPr="0023526D" w:rsidRDefault="00835711" w:rsidP="00507A67">
      <w:pPr>
        <w:tabs>
          <w:tab w:val="clear" w:pos="567"/>
          <w:tab w:val="left" w:pos="708"/>
        </w:tabs>
        <w:spacing w:line="240" w:lineRule="auto"/>
        <w:jc w:val="both"/>
        <w:rPr>
          <w:szCs w:val="22"/>
        </w:rPr>
      </w:pPr>
      <w:r w:rsidRPr="0023526D">
        <w:rPr>
          <w:szCs w:val="22"/>
        </w:rPr>
        <w:t>E</w:t>
      </w:r>
      <w:r w:rsidR="00507A67" w:rsidRPr="0023526D">
        <w:rPr>
          <w:szCs w:val="22"/>
        </w:rPr>
        <w:t xml:space="preserve">-mail: </w:t>
      </w:r>
      <w:hyperlink r:id="rId8" w:history="1">
        <w:r w:rsidR="00507A67" w:rsidRPr="0023526D">
          <w:rPr>
            <w:color w:val="0000FF"/>
            <w:szCs w:val="22"/>
            <w:u w:val="single"/>
          </w:rPr>
          <w:t>adr@uskvbl.cz</w:t>
        </w:r>
      </w:hyperlink>
    </w:p>
    <w:p w14:paraId="7F3F8FD4" w14:textId="1FC76464" w:rsidR="00507A67" w:rsidRPr="0023526D" w:rsidRDefault="00835711" w:rsidP="00507A67">
      <w:pPr>
        <w:tabs>
          <w:tab w:val="clear" w:pos="567"/>
          <w:tab w:val="left" w:pos="708"/>
        </w:tabs>
        <w:spacing w:line="240" w:lineRule="auto"/>
        <w:jc w:val="both"/>
        <w:rPr>
          <w:szCs w:val="22"/>
        </w:rPr>
      </w:pPr>
      <w:r w:rsidRPr="0023526D">
        <w:rPr>
          <w:szCs w:val="22"/>
        </w:rPr>
        <w:t>T</w:t>
      </w:r>
      <w:r w:rsidR="00507A67" w:rsidRPr="0023526D">
        <w:rPr>
          <w:szCs w:val="22"/>
        </w:rPr>
        <w:t>el.: +420 720 940 693</w:t>
      </w:r>
    </w:p>
    <w:p w14:paraId="447DBC1D" w14:textId="77777777" w:rsidR="00507A67" w:rsidRPr="0023526D" w:rsidRDefault="00507A67" w:rsidP="00507A67">
      <w:pPr>
        <w:tabs>
          <w:tab w:val="clear" w:pos="567"/>
          <w:tab w:val="left" w:pos="708"/>
        </w:tabs>
        <w:spacing w:line="240" w:lineRule="auto"/>
        <w:jc w:val="both"/>
        <w:rPr>
          <w:szCs w:val="22"/>
        </w:rPr>
      </w:pPr>
      <w:r w:rsidRPr="0023526D">
        <w:rPr>
          <w:szCs w:val="22"/>
        </w:rPr>
        <w:t xml:space="preserve">webové stránky: </w:t>
      </w:r>
      <w:hyperlink r:id="rId9" w:history="1">
        <w:r w:rsidRPr="0023526D">
          <w:rPr>
            <w:color w:val="0563C1"/>
            <w:szCs w:val="22"/>
            <w:u w:val="single"/>
          </w:rPr>
          <w:t>http://www.uskvbl.cz/cs/farmakovigilance</w:t>
        </w:r>
      </w:hyperlink>
    </w:p>
    <w:p w14:paraId="76FA287C" w14:textId="77777777" w:rsidR="008C7CE5" w:rsidRPr="0023526D" w:rsidRDefault="008C7CE5" w:rsidP="008C7CE5">
      <w:pPr>
        <w:rPr>
          <w:szCs w:val="22"/>
        </w:rPr>
      </w:pPr>
    </w:p>
    <w:bookmarkEnd w:id="0"/>
    <w:p w14:paraId="07E81E97" w14:textId="77777777" w:rsidR="00C114FF" w:rsidRPr="0023526D" w:rsidRDefault="00B5319F" w:rsidP="00B13B6D">
      <w:pPr>
        <w:pStyle w:val="Style1"/>
      </w:pPr>
      <w:r w:rsidRPr="0023526D">
        <w:rPr>
          <w:highlight w:val="lightGray"/>
        </w:rPr>
        <w:t>8.</w:t>
      </w:r>
      <w:r w:rsidRPr="0023526D">
        <w:tab/>
        <w:t>Dávkování pro každý druh, cesty a způsob podání</w:t>
      </w:r>
    </w:p>
    <w:p w14:paraId="6EEA3383" w14:textId="77777777" w:rsidR="00C114FF" w:rsidRPr="0023526D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C49F885" w14:textId="77777777" w:rsidR="008B65E0" w:rsidRPr="0023526D" w:rsidRDefault="008B65E0" w:rsidP="008B65E0">
      <w:pPr>
        <w:tabs>
          <w:tab w:val="clear" w:pos="567"/>
        </w:tabs>
        <w:spacing w:line="240" w:lineRule="auto"/>
        <w:rPr>
          <w:szCs w:val="22"/>
        </w:rPr>
      </w:pPr>
      <w:r w:rsidRPr="0023526D">
        <w:rPr>
          <w:szCs w:val="22"/>
        </w:rPr>
        <w:t>Prasata:</w:t>
      </w:r>
      <w:r w:rsidRPr="0023526D">
        <w:rPr>
          <w:szCs w:val="22"/>
          <w:lang w:bidi="cs-CZ"/>
        </w:rPr>
        <w:t xml:space="preserve"> intramuskulární podání</w:t>
      </w:r>
    </w:p>
    <w:p w14:paraId="6CCFFA87" w14:textId="180B98BC" w:rsidR="008B65E0" w:rsidRPr="0023526D" w:rsidRDefault="008B65E0" w:rsidP="008B65E0">
      <w:pPr>
        <w:tabs>
          <w:tab w:val="clear" w:pos="567"/>
        </w:tabs>
        <w:spacing w:line="240" w:lineRule="auto"/>
        <w:rPr>
          <w:bCs/>
          <w:szCs w:val="22"/>
        </w:rPr>
      </w:pPr>
      <w:r w:rsidRPr="0023526D">
        <w:rPr>
          <w:bCs/>
          <w:szCs w:val="22"/>
        </w:rPr>
        <w:t xml:space="preserve"> -3 mg ceftiofuru /kg ž.hm/den, což odpovídá 1 ml</w:t>
      </w:r>
      <w:r w:rsidR="005F040C" w:rsidRPr="0023526D">
        <w:rPr>
          <w:iCs/>
          <w:szCs w:val="22"/>
          <w:lang w:eastAsia="cs-CZ"/>
        </w:rPr>
        <w:t xml:space="preserve"> </w:t>
      </w:r>
      <w:r w:rsidR="005F040C" w:rsidRPr="0023526D">
        <w:rPr>
          <w:bCs/>
          <w:iCs/>
          <w:szCs w:val="22"/>
        </w:rPr>
        <w:t>veterinární</w:t>
      </w:r>
      <w:r w:rsidR="00746AB6" w:rsidRPr="0023526D">
        <w:rPr>
          <w:bCs/>
          <w:iCs/>
          <w:szCs w:val="22"/>
        </w:rPr>
        <w:t>ho</w:t>
      </w:r>
      <w:r w:rsidR="005F040C" w:rsidRPr="0023526D">
        <w:rPr>
          <w:bCs/>
          <w:iCs/>
          <w:szCs w:val="22"/>
        </w:rPr>
        <w:t xml:space="preserve"> léčiv</w:t>
      </w:r>
      <w:r w:rsidR="00746AB6" w:rsidRPr="0023526D">
        <w:rPr>
          <w:bCs/>
          <w:iCs/>
          <w:szCs w:val="22"/>
        </w:rPr>
        <w:t>ého</w:t>
      </w:r>
      <w:r w:rsidR="005F040C" w:rsidRPr="0023526D">
        <w:rPr>
          <w:bCs/>
          <w:iCs/>
          <w:szCs w:val="22"/>
        </w:rPr>
        <w:t xml:space="preserve"> přípravk</w:t>
      </w:r>
      <w:r w:rsidR="00746AB6" w:rsidRPr="0023526D">
        <w:rPr>
          <w:bCs/>
          <w:iCs/>
          <w:szCs w:val="22"/>
        </w:rPr>
        <w:t>u</w:t>
      </w:r>
      <w:r w:rsidRPr="0023526D">
        <w:rPr>
          <w:bCs/>
          <w:szCs w:val="22"/>
        </w:rPr>
        <w:t xml:space="preserve">/16 kg ž.hm./den po dobu 3 dnů. </w:t>
      </w:r>
    </w:p>
    <w:p w14:paraId="01CB02C2" w14:textId="77777777" w:rsidR="008B65E0" w:rsidRPr="0023526D" w:rsidRDefault="008B65E0" w:rsidP="008B65E0">
      <w:pPr>
        <w:tabs>
          <w:tab w:val="clear" w:pos="567"/>
        </w:tabs>
        <w:spacing w:line="240" w:lineRule="auto"/>
        <w:rPr>
          <w:szCs w:val="22"/>
        </w:rPr>
      </w:pPr>
    </w:p>
    <w:p w14:paraId="64358DBD" w14:textId="77777777" w:rsidR="008B65E0" w:rsidRPr="0023526D" w:rsidRDefault="008B65E0" w:rsidP="008B65E0">
      <w:pPr>
        <w:tabs>
          <w:tab w:val="clear" w:pos="567"/>
        </w:tabs>
        <w:spacing w:line="240" w:lineRule="auto"/>
        <w:rPr>
          <w:szCs w:val="22"/>
        </w:rPr>
      </w:pPr>
      <w:r w:rsidRPr="0023526D">
        <w:rPr>
          <w:szCs w:val="22"/>
        </w:rPr>
        <w:t>Skot:</w:t>
      </w:r>
      <w:r w:rsidRPr="0023526D">
        <w:rPr>
          <w:szCs w:val="22"/>
          <w:lang w:bidi="cs-CZ"/>
        </w:rPr>
        <w:t xml:space="preserve"> subkutánní podání</w:t>
      </w:r>
    </w:p>
    <w:p w14:paraId="758B6D84" w14:textId="3AEDF5A5" w:rsidR="008B65E0" w:rsidRPr="0023526D" w:rsidRDefault="008B65E0" w:rsidP="008B65E0">
      <w:pPr>
        <w:tabs>
          <w:tab w:val="clear" w:pos="567"/>
        </w:tabs>
        <w:spacing w:line="240" w:lineRule="auto"/>
        <w:rPr>
          <w:bCs/>
          <w:szCs w:val="22"/>
        </w:rPr>
      </w:pPr>
      <w:r w:rsidRPr="0023526D">
        <w:rPr>
          <w:bCs/>
          <w:szCs w:val="22"/>
        </w:rPr>
        <w:t>- Respirační onemocnění: 1 mg ceftiofuru /kg ž.hm/den, což odpovídá 1 ml</w:t>
      </w:r>
      <w:r w:rsidR="005F040C" w:rsidRPr="0023526D">
        <w:rPr>
          <w:bCs/>
          <w:szCs w:val="22"/>
        </w:rPr>
        <w:t xml:space="preserve"> </w:t>
      </w:r>
      <w:r w:rsidR="005F040C" w:rsidRPr="0023526D">
        <w:rPr>
          <w:bCs/>
          <w:iCs/>
          <w:szCs w:val="22"/>
        </w:rPr>
        <w:t>veterinární</w:t>
      </w:r>
      <w:r w:rsidR="00746AB6" w:rsidRPr="0023526D">
        <w:rPr>
          <w:bCs/>
          <w:iCs/>
          <w:szCs w:val="22"/>
        </w:rPr>
        <w:t>ho</w:t>
      </w:r>
      <w:r w:rsidR="005F040C" w:rsidRPr="0023526D">
        <w:rPr>
          <w:bCs/>
          <w:iCs/>
          <w:szCs w:val="22"/>
        </w:rPr>
        <w:t xml:space="preserve"> léčiv</w:t>
      </w:r>
      <w:r w:rsidR="00746AB6" w:rsidRPr="0023526D">
        <w:rPr>
          <w:bCs/>
          <w:iCs/>
          <w:szCs w:val="22"/>
        </w:rPr>
        <w:t>ého</w:t>
      </w:r>
      <w:r w:rsidR="005F040C" w:rsidRPr="0023526D">
        <w:rPr>
          <w:bCs/>
          <w:iCs/>
          <w:szCs w:val="22"/>
        </w:rPr>
        <w:t xml:space="preserve"> přípravk</w:t>
      </w:r>
      <w:r w:rsidR="00746AB6" w:rsidRPr="0023526D">
        <w:rPr>
          <w:bCs/>
          <w:iCs/>
          <w:szCs w:val="22"/>
        </w:rPr>
        <w:t>u</w:t>
      </w:r>
      <w:r w:rsidRPr="0023526D">
        <w:rPr>
          <w:bCs/>
          <w:szCs w:val="22"/>
        </w:rPr>
        <w:t>/50 kg ž.hm./den po dobu 3 až 5 dnů.</w:t>
      </w:r>
    </w:p>
    <w:p w14:paraId="00F55A57" w14:textId="2362826C" w:rsidR="008B65E0" w:rsidRPr="0023526D" w:rsidRDefault="008B65E0" w:rsidP="008B65E0">
      <w:pPr>
        <w:tabs>
          <w:tab w:val="clear" w:pos="567"/>
        </w:tabs>
        <w:spacing w:line="240" w:lineRule="auto"/>
        <w:rPr>
          <w:bCs/>
          <w:szCs w:val="22"/>
        </w:rPr>
      </w:pPr>
      <w:r w:rsidRPr="0023526D">
        <w:rPr>
          <w:bCs/>
          <w:szCs w:val="22"/>
        </w:rPr>
        <w:t>- Akutní interdigitální nekrobacilóza: 1 mg ceftiofuru /kg ž.hm./den, což odpovídá 1 ml</w:t>
      </w:r>
      <w:r w:rsidR="005F040C" w:rsidRPr="0023526D">
        <w:rPr>
          <w:bCs/>
          <w:szCs w:val="22"/>
        </w:rPr>
        <w:t xml:space="preserve"> </w:t>
      </w:r>
      <w:r w:rsidR="005F040C" w:rsidRPr="0023526D">
        <w:rPr>
          <w:bCs/>
          <w:iCs/>
          <w:szCs w:val="22"/>
        </w:rPr>
        <w:t>veterinární</w:t>
      </w:r>
      <w:r w:rsidR="0023526D" w:rsidRPr="0023526D">
        <w:rPr>
          <w:bCs/>
          <w:iCs/>
          <w:szCs w:val="22"/>
        </w:rPr>
        <w:t>ho</w:t>
      </w:r>
      <w:r w:rsidR="005F040C" w:rsidRPr="0023526D">
        <w:rPr>
          <w:bCs/>
          <w:iCs/>
          <w:szCs w:val="22"/>
        </w:rPr>
        <w:t xml:space="preserve"> léčiv</w:t>
      </w:r>
      <w:r w:rsidR="0023526D" w:rsidRPr="0023526D">
        <w:rPr>
          <w:bCs/>
          <w:iCs/>
          <w:szCs w:val="22"/>
        </w:rPr>
        <w:t>ého</w:t>
      </w:r>
      <w:r w:rsidR="005F040C" w:rsidRPr="0023526D">
        <w:rPr>
          <w:bCs/>
          <w:iCs/>
          <w:szCs w:val="22"/>
        </w:rPr>
        <w:t xml:space="preserve"> přípravk</w:t>
      </w:r>
      <w:r w:rsidR="0023526D" w:rsidRPr="0023526D">
        <w:rPr>
          <w:bCs/>
          <w:iCs/>
          <w:szCs w:val="22"/>
        </w:rPr>
        <w:t>u</w:t>
      </w:r>
      <w:r w:rsidRPr="0023526D">
        <w:rPr>
          <w:bCs/>
          <w:szCs w:val="22"/>
        </w:rPr>
        <w:t xml:space="preserve">/50 kg ž.hm./den subkutánně po dobu 3 po sobě následujících dnů. </w:t>
      </w:r>
    </w:p>
    <w:p w14:paraId="5F9778F8" w14:textId="31B98F50" w:rsidR="008B65E0" w:rsidRPr="0023526D" w:rsidRDefault="008B65E0" w:rsidP="008B65E0">
      <w:pPr>
        <w:tabs>
          <w:tab w:val="clear" w:pos="567"/>
        </w:tabs>
        <w:spacing w:line="240" w:lineRule="auto"/>
        <w:rPr>
          <w:bCs/>
          <w:szCs w:val="22"/>
        </w:rPr>
      </w:pPr>
      <w:r w:rsidRPr="0023526D">
        <w:rPr>
          <w:bCs/>
          <w:szCs w:val="22"/>
        </w:rPr>
        <w:t>- Akutní poporodní metritida do 10 dnů po otelení: 1 mg ceftiofuru /kg ž.hm./den, což odpovídá 1 ml</w:t>
      </w:r>
      <w:r w:rsidR="005F040C" w:rsidRPr="0023526D">
        <w:rPr>
          <w:bCs/>
          <w:szCs w:val="22"/>
        </w:rPr>
        <w:t xml:space="preserve"> </w:t>
      </w:r>
      <w:r w:rsidR="005F040C" w:rsidRPr="0023526D">
        <w:rPr>
          <w:bCs/>
          <w:iCs/>
          <w:szCs w:val="22"/>
        </w:rPr>
        <w:t>veterinární</w:t>
      </w:r>
      <w:r w:rsidR="0023526D" w:rsidRPr="0023526D">
        <w:rPr>
          <w:bCs/>
          <w:iCs/>
          <w:szCs w:val="22"/>
        </w:rPr>
        <w:t>ho</w:t>
      </w:r>
      <w:r w:rsidR="005F040C" w:rsidRPr="0023526D">
        <w:rPr>
          <w:bCs/>
          <w:iCs/>
          <w:szCs w:val="22"/>
        </w:rPr>
        <w:t xml:space="preserve"> léčiv</w:t>
      </w:r>
      <w:r w:rsidR="0023526D" w:rsidRPr="0023526D">
        <w:rPr>
          <w:bCs/>
          <w:iCs/>
          <w:szCs w:val="22"/>
        </w:rPr>
        <w:t>ého</w:t>
      </w:r>
      <w:r w:rsidR="005F040C" w:rsidRPr="0023526D">
        <w:rPr>
          <w:bCs/>
          <w:iCs/>
          <w:szCs w:val="22"/>
        </w:rPr>
        <w:t xml:space="preserve"> přípravk</w:t>
      </w:r>
      <w:r w:rsidR="0023526D" w:rsidRPr="0023526D">
        <w:rPr>
          <w:bCs/>
          <w:iCs/>
          <w:szCs w:val="22"/>
        </w:rPr>
        <w:t>u</w:t>
      </w:r>
      <w:r w:rsidRPr="0023526D">
        <w:rPr>
          <w:bCs/>
          <w:szCs w:val="22"/>
        </w:rPr>
        <w:t>/50 kg ž.hm./den po dobu 5 po sobě následujících dnů.</w:t>
      </w:r>
    </w:p>
    <w:p w14:paraId="56B6EA65" w14:textId="77777777" w:rsidR="008B65E0" w:rsidRPr="0023526D" w:rsidRDefault="008B65E0" w:rsidP="008B65E0">
      <w:pPr>
        <w:tabs>
          <w:tab w:val="clear" w:pos="567"/>
        </w:tabs>
        <w:spacing w:line="240" w:lineRule="auto"/>
        <w:rPr>
          <w:bCs/>
          <w:szCs w:val="22"/>
        </w:rPr>
      </w:pPr>
      <w:r w:rsidRPr="0023526D">
        <w:rPr>
          <w:bCs/>
          <w:szCs w:val="22"/>
        </w:rPr>
        <w:t xml:space="preserve">U akutní poporodní metritidy je v některých případech nutné zahájit další podpůrnou léčbu. </w:t>
      </w:r>
    </w:p>
    <w:p w14:paraId="424AF5FD" w14:textId="77777777" w:rsidR="008B65E0" w:rsidRPr="0023526D" w:rsidRDefault="008B65E0" w:rsidP="008B65E0">
      <w:pPr>
        <w:tabs>
          <w:tab w:val="clear" w:pos="567"/>
        </w:tabs>
        <w:spacing w:line="240" w:lineRule="auto"/>
        <w:rPr>
          <w:szCs w:val="22"/>
        </w:rPr>
      </w:pPr>
    </w:p>
    <w:p w14:paraId="50CBC7D2" w14:textId="77777777" w:rsidR="008B65E0" w:rsidRPr="0023526D" w:rsidRDefault="008B65E0" w:rsidP="008B65E0">
      <w:pPr>
        <w:tabs>
          <w:tab w:val="clear" w:pos="567"/>
        </w:tabs>
        <w:spacing w:line="240" w:lineRule="auto"/>
        <w:rPr>
          <w:szCs w:val="22"/>
        </w:rPr>
      </w:pPr>
      <w:r w:rsidRPr="0023526D">
        <w:rPr>
          <w:szCs w:val="22"/>
        </w:rPr>
        <w:t>Do jednoho místa je možné podat maximálně 6 ml přípravku.</w:t>
      </w:r>
    </w:p>
    <w:p w14:paraId="34BDA61F" w14:textId="5D969094" w:rsidR="008B65E0" w:rsidRPr="0023526D" w:rsidRDefault="0023526D" w:rsidP="008B65E0">
      <w:pPr>
        <w:tabs>
          <w:tab w:val="clear" w:pos="567"/>
        </w:tabs>
        <w:spacing w:line="240" w:lineRule="auto"/>
        <w:rPr>
          <w:szCs w:val="22"/>
        </w:rPr>
      </w:pPr>
      <w:r w:rsidRPr="0023526D">
        <w:rPr>
          <w:szCs w:val="22"/>
        </w:rPr>
        <w:t>Následná injekční podání musí být</w:t>
      </w:r>
      <w:r w:rsidR="008B65E0" w:rsidRPr="0023526D">
        <w:rPr>
          <w:szCs w:val="22"/>
        </w:rPr>
        <w:t xml:space="preserve"> do jiných míst.</w:t>
      </w:r>
    </w:p>
    <w:p w14:paraId="29C70C52" w14:textId="77777777" w:rsidR="00C80401" w:rsidRPr="0023526D" w:rsidRDefault="00C8040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43076A3" w14:textId="77777777" w:rsidR="00C114FF" w:rsidRPr="0023526D" w:rsidRDefault="00B5319F" w:rsidP="00B13B6D">
      <w:pPr>
        <w:pStyle w:val="Style1"/>
      </w:pPr>
      <w:r w:rsidRPr="0023526D">
        <w:rPr>
          <w:highlight w:val="lightGray"/>
        </w:rPr>
        <w:t>9.</w:t>
      </w:r>
      <w:r w:rsidRPr="0023526D">
        <w:tab/>
        <w:t>Informace o správném podávání</w:t>
      </w:r>
    </w:p>
    <w:p w14:paraId="624424AD" w14:textId="77777777" w:rsidR="00F520FE" w:rsidRPr="0023526D" w:rsidRDefault="00F520FE" w:rsidP="00F520FE">
      <w:pPr>
        <w:tabs>
          <w:tab w:val="clear" w:pos="567"/>
        </w:tabs>
        <w:spacing w:line="240" w:lineRule="auto"/>
        <w:rPr>
          <w:szCs w:val="22"/>
        </w:rPr>
      </w:pPr>
    </w:p>
    <w:p w14:paraId="5BFB15DA" w14:textId="41375B66" w:rsidR="008B65E0" w:rsidRPr="0023526D" w:rsidRDefault="0023526D" w:rsidP="008B65E0">
      <w:pPr>
        <w:tabs>
          <w:tab w:val="clear" w:pos="567"/>
        </w:tabs>
        <w:spacing w:line="240" w:lineRule="auto"/>
        <w:rPr>
          <w:szCs w:val="22"/>
        </w:rPr>
      </w:pPr>
      <w:r w:rsidRPr="0023526D">
        <w:rPr>
          <w:szCs w:val="22"/>
        </w:rPr>
        <w:lastRenderedPageBreak/>
        <w:t xml:space="preserve">Pro zajištění správného dávkování je třeba co nejpřesněji stanovit živou hmotnost. </w:t>
      </w:r>
      <w:r w:rsidR="005F040C" w:rsidRPr="0023526D">
        <w:rPr>
          <w:szCs w:val="22"/>
        </w:rPr>
        <w:t>Doporučuje se používat vhodně kalibrované měřicí prostředky.</w:t>
      </w:r>
    </w:p>
    <w:p w14:paraId="4A82213D" w14:textId="77777777" w:rsidR="008B65E0" w:rsidRPr="0023526D" w:rsidRDefault="008B65E0" w:rsidP="008B65E0">
      <w:pPr>
        <w:tabs>
          <w:tab w:val="clear" w:pos="567"/>
        </w:tabs>
        <w:spacing w:line="240" w:lineRule="auto"/>
        <w:rPr>
          <w:szCs w:val="22"/>
        </w:rPr>
      </w:pPr>
      <w:r w:rsidRPr="0023526D">
        <w:rPr>
          <w:szCs w:val="22"/>
        </w:rPr>
        <w:t xml:space="preserve">Jelikož lze z jedné injekční lahvičky odebrat přípravek maximálně čtyřicetkrát, je nutné používat injekční lahvičky odpovídajícího objemu. </w:t>
      </w:r>
    </w:p>
    <w:p w14:paraId="7D420137" w14:textId="77777777" w:rsidR="008B65E0" w:rsidRPr="0023526D" w:rsidRDefault="008B65E0" w:rsidP="008B65E0">
      <w:pPr>
        <w:tabs>
          <w:tab w:val="clear" w:pos="567"/>
        </w:tabs>
        <w:spacing w:line="240" w:lineRule="auto"/>
        <w:rPr>
          <w:szCs w:val="22"/>
        </w:rPr>
      </w:pPr>
      <w:r w:rsidRPr="0023526D">
        <w:rPr>
          <w:szCs w:val="22"/>
        </w:rPr>
        <w:t>Lahvičku důkladně protřepejte po dobu 30 vteřin, aby došlo k resuspendování veterinárního léčivého přípravku.</w:t>
      </w:r>
    </w:p>
    <w:p w14:paraId="52637FA8" w14:textId="77777777" w:rsidR="008B65E0" w:rsidRPr="0023526D" w:rsidRDefault="008B65E0" w:rsidP="00F520FE">
      <w:pPr>
        <w:tabs>
          <w:tab w:val="clear" w:pos="567"/>
        </w:tabs>
        <w:spacing w:line="240" w:lineRule="auto"/>
        <w:rPr>
          <w:szCs w:val="22"/>
        </w:rPr>
      </w:pPr>
    </w:p>
    <w:p w14:paraId="1C7AFC49" w14:textId="77777777" w:rsidR="00DB468A" w:rsidRPr="0023526D" w:rsidRDefault="00B5319F" w:rsidP="00B13B6D">
      <w:pPr>
        <w:pStyle w:val="Style1"/>
      </w:pPr>
      <w:r w:rsidRPr="0023526D">
        <w:rPr>
          <w:highlight w:val="lightGray"/>
        </w:rPr>
        <w:t>10.</w:t>
      </w:r>
      <w:r w:rsidRPr="0023526D">
        <w:tab/>
        <w:t>Ochranné lhůty</w:t>
      </w:r>
    </w:p>
    <w:p w14:paraId="352D3C6F" w14:textId="77777777" w:rsidR="00C114FF" w:rsidRPr="0023526D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3CEF13C7" w14:textId="77777777" w:rsidR="008B65E0" w:rsidRPr="0023526D" w:rsidRDefault="008B65E0" w:rsidP="008B65E0">
      <w:pPr>
        <w:tabs>
          <w:tab w:val="clear" w:pos="567"/>
        </w:tabs>
        <w:spacing w:line="240" w:lineRule="auto"/>
        <w:rPr>
          <w:iCs/>
          <w:szCs w:val="22"/>
        </w:rPr>
      </w:pPr>
      <w:r w:rsidRPr="0023526D">
        <w:rPr>
          <w:iCs/>
          <w:szCs w:val="22"/>
        </w:rPr>
        <w:t>Prasata: Maso: 5 dnů</w:t>
      </w:r>
    </w:p>
    <w:p w14:paraId="3AD68439" w14:textId="77777777" w:rsidR="008B65E0" w:rsidRPr="0023526D" w:rsidRDefault="008B65E0" w:rsidP="008B65E0">
      <w:pPr>
        <w:tabs>
          <w:tab w:val="clear" w:pos="567"/>
        </w:tabs>
        <w:spacing w:line="240" w:lineRule="auto"/>
        <w:rPr>
          <w:iCs/>
          <w:szCs w:val="22"/>
        </w:rPr>
      </w:pPr>
      <w:r w:rsidRPr="0023526D">
        <w:rPr>
          <w:iCs/>
          <w:szCs w:val="22"/>
        </w:rPr>
        <w:t>Skot: Maso: 8 dnů</w:t>
      </w:r>
    </w:p>
    <w:p w14:paraId="529B4AC2" w14:textId="03BA29CE" w:rsidR="008B65E0" w:rsidRPr="0023526D" w:rsidRDefault="008B65E0" w:rsidP="008B65E0">
      <w:pPr>
        <w:tabs>
          <w:tab w:val="clear" w:pos="567"/>
        </w:tabs>
        <w:spacing w:line="240" w:lineRule="auto"/>
        <w:rPr>
          <w:iCs/>
          <w:szCs w:val="22"/>
        </w:rPr>
      </w:pPr>
      <w:r w:rsidRPr="0023526D">
        <w:rPr>
          <w:iCs/>
          <w:szCs w:val="22"/>
        </w:rPr>
        <w:t xml:space="preserve">Skot: Mléko: Bez ochranných lhůt. </w:t>
      </w:r>
    </w:p>
    <w:p w14:paraId="237445D8" w14:textId="77777777" w:rsidR="00DB468A" w:rsidRPr="0023526D" w:rsidRDefault="00DB468A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3EA828F0" w14:textId="77777777" w:rsidR="00C114FF" w:rsidRPr="0023526D" w:rsidRDefault="00B5319F" w:rsidP="00B13B6D">
      <w:pPr>
        <w:pStyle w:val="Style1"/>
      </w:pPr>
      <w:r w:rsidRPr="0023526D">
        <w:rPr>
          <w:highlight w:val="lightGray"/>
        </w:rPr>
        <w:t>11.</w:t>
      </w:r>
      <w:r w:rsidRPr="0023526D">
        <w:tab/>
        <w:t>Zvláštní opatření pro uchovávání</w:t>
      </w:r>
    </w:p>
    <w:p w14:paraId="5437653D" w14:textId="77777777" w:rsidR="00C114FF" w:rsidRPr="0023526D" w:rsidRDefault="00C114FF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5B44A170" w14:textId="17E27DD5" w:rsidR="008B65E0" w:rsidRPr="0023526D" w:rsidRDefault="00D6433C" w:rsidP="008B65E0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23526D">
        <w:rPr>
          <w:szCs w:val="22"/>
        </w:rPr>
        <w:t xml:space="preserve">Uchovávejte </w:t>
      </w:r>
      <w:r w:rsidR="008B65E0" w:rsidRPr="0023526D">
        <w:rPr>
          <w:szCs w:val="22"/>
        </w:rPr>
        <w:t xml:space="preserve">mimo </w:t>
      </w:r>
      <w:r w:rsidRPr="0023526D">
        <w:t>dohled a</w:t>
      </w:r>
      <w:r w:rsidRPr="0023526D">
        <w:rPr>
          <w:szCs w:val="22"/>
        </w:rPr>
        <w:t xml:space="preserve"> </w:t>
      </w:r>
      <w:r w:rsidR="008B65E0" w:rsidRPr="0023526D">
        <w:rPr>
          <w:szCs w:val="22"/>
        </w:rPr>
        <w:t>dosah dětí.</w:t>
      </w:r>
    </w:p>
    <w:p w14:paraId="72F22A3D" w14:textId="67021E7B" w:rsidR="008B65E0" w:rsidRPr="0023526D" w:rsidRDefault="008B65E0" w:rsidP="008B65E0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23526D">
        <w:rPr>
          <w:szCs w:val="22"/>
        </w:rPr>
        <w:t>Tento veterinární léčivý přípravek nevyžaduje žádné zvláštní podmínky uchovávání.</w:t>
      </w:r>
    </w:p>
    <w:p w14:paraId="4F4B5D38" w14:textId="5758472C" w:rsidR="008B65E0" w:rsidRPr="0023526D" w:rsidRDefault="008B65E0" w:rsidP="008B65E0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23526D">
        <w:rPr>
          <w:szCs w:val="22"/>
        </w:rPr>
        <w:t>Nepoužívejte tento veterinární léčivý přípravek po uplynutí doby použitelnosti uvedené na etiketě po </w:t>
      </w:r>
      <w:r w:rsidR="004D5417" w:rsidRPr="0023526D">
        <w:rPr>
          <w:szCs w:val="22"/>
        </w:rPr>
        <w:t>Exp</w:t>
      </w:r>
      <w:r w:rsidRPr="0023526D">
        <w:rPr>
          <w:szCs w:val="22"/>
        </w:rPr>
        <w:t>.</w:t>
      </w:r>
      <w:r w:rsidR="004D5417" w:rsidRPr="0023526D">
        <w:rPr>
          <w:szCs w:val="22"/>
        </w:rPr>
        <w:t xml:space="preserve"> </w:t>
      </w:r>
      <w:r w:rsidR="004D5417" w:rsidRPr="0023526D">
        <w:t>Doba použitelnosti končí posledním dnem v uvedeném měsíci.</w:t>
      </w:r>
    </w:p>
    <w:p w14:paraId="19441F50" w14:textId="77777777" w:rsidR="008B65E0" w:rsidRPr="0023526D" w:rsidRDefault="008B65E0" w:rsidP="008B65E0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23526D">
        <w:rPr>
          <w:szCs w:val="22"/>
        </w:rPr>
        <w:t xml:space="preserve">Doba použitelnosti po prvním otevření vnitřního obalu: 28 dnů. </w:t>
      </w:r>
    </w:p>
    <w:p w14:paraId="6BF73524" w14:textId="77777777" w:rsidR="0043320A" w:rsidRPr="0023526D" w:rsidRDefault="0043320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5BE9B45" w14:textId="4E33F251" w:rsidR="00C114FF" w:rsidRPr="0023526D" w:rsidRDefault="00B5319F" w:rsidP="00B13B6D">
      <w:pPr>
        <w:pStyle w:val="Style1"/>
      </w:pPr>
      <w:r w:rsidRPr="0023526D">
        <w:rPr>
          <w:highlight w:val="lightGray"/>
        </w:rPr>
        <w:t>12.</w:t>
      </w:r>
      <w:r w:rsidRPr="0023526D">
        <w:tab/>
        <w:t xml:space="preserve">Zvláštní opatření pro </w:t>
      </w:r>
      <w:r w:rsidR="00CF069C" w:rsidRPr="0023526D">
        <w:t>likvidaci</w:t>
      </w:r>
    </w:p>
    <w:p w14:paraId="7C575CD6" w14:textId="77777777" w:rsidR="00C114FF" w:rsidRPr="0023526D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9BF830F" w14:textId="77777777" w:rsidR="000F0257" w:rsidRPr="0023526D" w:rsidRDefault="000F0257" w:rsidP="000F0257">
      <w:pPr>
        <w:tabs>
          <w:tab w:val="clear" w:pos="567"/>
        </w:tabs>
        <w:spacing w:line="240" w:lineRule="auto"/>
      </w:pPr>
      <w:r w:rsidRPr="0023526D">
        <w:t>Léčivé přípravky se nesmí likvidovat prostřednictvím odpadní vody či domovního odpadu.</w:t>
      </w:r>
    </w:p>
    <w:p w14:paraId="5BE97A28" w14:textId="77777777" w:rsidR="000F0257" w:rsidRPr="0023526D" w:rsidRDefault="000F0257" w:rsidP="007F576B">
      <w:pPr>
        <w:tabs>
          <w:tab w:val="clear" w:pos="567"/>
        </w:tabs>
        <w:spacing w:line="240" w:lineRule="auto"/>
        <w:jc w:val="both"/>
      </w:pPr>
    </w:p>
    <w:p w14:paraId="63281721" w14:textId="77777777" w:rsidR="004D5417" w:rsidRPr="0023526D" w:rsidRDefault="004D5417" w:rsidP="007F576B">
      <w:pPr>
        <w:tabs>
          <w:tab w:val="clear" w:pos="567"/>
        </w:tabs>
        <w:spacing w:line="240" w:lineRule="auto"/>
        <w:jc w:val="both"/>
      </w:pPr>
      <w:r w:rsidRPr="0023526D">
        <w:t xml:space="preserve">Všechen nepoužitý veterinární léčivý přípravek nebo odpad, který pochází z tohoto přípravku, likvidujte odevzdáním v souladu s místními požadavky a platnými národními systémy sběru. </w:t>
      </w:r>
      <w:r w:rsidRPr="0023526D">
        <w:t>Tato opatření napomáhají chránit životní prostředí.</w:t>
      </w:r>
    </w:p>
    <w:p w14:paraId="1BA5AB18" w14:textId="77777777" w:rsidR="004D5417" w:rsidRPr="0023526D" w:rsidRDefault="004D5417" w:rsidP="000F0257">
      <w:pPr>
        <w:tabs>
          <w:tab w:val="clear" w:pos="567"/>
        </w:tabs>
        <w:spacing w:line="240" w:lineRule="auto"/>
      </w:pPr>
    </w:p>
    <w:p w14:paraId="6313952A" w14:textId="1284BC3E" w:rsidR="000F0257" w:rsidRPr="0023526D" w:rsidRDefault="000F0257" w:rsidP="000F0257">
      <w:pPr>
        <w:tabs>
          <w:tab w:val="clear" w:pos="567"/>
        </w:tabs>
        <w:spacing w:line="240" w:lineRule="auto"/>
      </w:pPr>
      <w:r w:rsidRPr="0023526D">
        <w:t>O možnostech likvidace nepotřebných léčivých přípravků se poraďte s vaším veterinárním lékařem</w:t>
      </w:r>
      <w:r w:rsidR="004D5417" w:rsidRPr="0023526D">
        <w:t xml:space="preserve"> nebo lékárníkem</w:t>
      </w:r>
      <w:r w:rsidRPr="0023526D">
        <w:t xml:space="preserve">. </w:t>
      </w:r>
    </w:p>
    <w:p w14:paraId="06DB9A21" w14:textId="77777777" w:rsidR="00DB468A" w:rsidRPr="0023526D" w:rsidRDefault="00DB468A" w:rsidP="00DB468A">
      <w:pPr>
        <w:tabs>
          <w:tab w:val="clear" w:pos="567"/>
        </w:tabs>
        <w:spacing w:line="240" w:lineRule="auto"/>
        <w:rPr>
          <w:bCs/>
          <w:szCs w:val="22"/>
          <w:highlight w:val="lightGray"/>
        </w:rPr>
      </w:pPr>
    </w:p>
    <w:p w14:paraId="31B48E2D" w14:textId="77777777" w:rsidR="00DB468A" w:rsidRPr="0023526D" w:rsidRDefault="00B5319F" w:rsidP="00B13B6D">
      <w:pPr>
        <w:pStyle w:val="Style1"/>
      </w:pPr>
      <w:r w:rsidRPr="0023526D">
        <w:rPr>
          <w:highlight w:val="lightGray"/>
        </w:rPr>
        <w:t>13.</w:t>
      </w:r>
      <w:r w:rsidRPr="0023526D">
        <w:tab/>
        <w:t>Klasifikace veterinárních léčivých přípravků</w:t>
      </w:r>
    </w:p>
    <w:p w14:paraId="76BF11F0" w14:textId="77777777" w:rsidR="00C114FF" w:rsidRPr="0023526D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0B11CD4" w14:textId="77777777" w:rsidR="00EA0D65" w:rsidRPr="0023526D" w:rsidRDefault="00EA0D65" w:rsidP="00EA0D65">
      <w:pPr>
        <w:tabs>
          <w:tab w:val="clear" w:pos="567"/>
        </w:tabs>
        <w:spacing w:line="240" w:lineRule="auto"/>
        <w:rPr>
          <w:b/>
          <w:bCs/>
          <w:szCs w:val="22"/>
        </w:rPr>
      </w:pPr>
      <w:r w:rsidRPr="0023526D">
        <w:rPr>
          <w:szCs w:val="22"/>
        </w:rPr>
        <w:t>Veterinární léčivý přípravek je vydáván pouze na předpis.</w:t>
      </w:r>
    </w:p>
    <w:p w14:paraId="1B2009DE" w14:textId="77777777" w:rsidR="00DB468A" w:rsidRPr="0023526D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7274FDB" w14:textId="77777777" w:rsidR="00DB468A" w:rsidRPr="0023526D" w:rsidRDefault="00B5319F" w:rsidP="00B13B6D">
      <w:pPr>
        <w:pStyle w:val="Style1"/>
      </w:pPr>
      <w:r w:rsidRPr="0023526D">
        <w:rPr>
          <w:highlight w:val="lightGray"/>
        </w:rPr>
        <w:t>14.</w:t>
      </w:r>
      <w:r w:rsidRPr="0023526D">
        <w:tab/>
        <w:t>Registrační čísla a velikosti balení</w:t>
      </w:r>
    </w:p>
    <w:p w14:paraId="7A2F65F6" w14:textId="77777777" w:rsidR="00DB468A" w:rsidRPr="0023526D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206F9C1" w14:textId="77777777" w:rsidR="007F576B" w:rsidRPr="00505C19" w:rsidRDefault="007F576B" w:rsidP="007F576B">
      <w:pPr>
        <w:spacing w:line="240" w:lineRule="auto"/>
        <w:ind w:right="-318"/>
        <w:jc w:val="both"/>
        <w:rPr>
          <w:bCs/>
          <w:caps/>
          <w:szCs w:val="22"/>
        </w:rPr>
      </w:pPr>
      <w:r w:rsidRPr="00505C19">
        <w:rPr>
          <w:bCs/>
          <w:caps/>
          <w:szCs w:val="22"/>
        </w:rPr>
        <w:t>96/034/</w:t>
      </w:r>
      <w:proofErr w:type="gramStart"/>
      <w:r w:rsidRPr="00505C19">
        <w:rPr>
          <w:bCs/>
          <w:caps/>
          <w:szCs w:val="22"/>
        </w:rPr>
        <w:t>13-C</w:t>
      </w:r>
      <w:proofErr w:type="gramEnd"/>
    </w:p>
    <w:p w14:paraId="4148C672" w14:textId="77777777" w:rsidR="007F576B" w:rsidRDefault="007F576B" w:rsidP="00EA0D65">
      <w:pPr>
        <w:tabs>
          <w:tab w:val="clear" w:pos="567"/>
        </w:tabs>
        <w:spacing w:line="240" w:lineRule="auto"/>
        <w:rPr>
          <w:szCs w:val="22"/>
        </w:rPr>
      </w:pPr>
    </w:p>
    <w:p w14:paraId="32796BB4" w14:textId="38EB9891" w:rsidR="00EA0D65" w:rsidRPr="0023526D" w:rsidRDefault="00EA0D65" w:rsidP="00EA0D65">
      <w:pPr>
        <w:tabs>
          <w:tab w:val="clear" w:pos="567"/>
        </w:tabs>
        <w:spacing w:line="240" w:lineRule="auto"/>
        <w:rPr>
          <w:szCs w:val="22"/>
        </w:rPr>
      </w:pPr>
      <w:r w:rsidRPr="0023526D">
        <w:rPr>
          <w:szCs w:val="22"/>
        </w:rPr>
        <w:t xml:space="preserve">Velikosti balení: </w:t>
      </w:r>
    </w:p>
    <w:p w14:paraId="772595C1" w14:textId="3852B944" w:rsidR="00EA0D65" w:rsidRPr="0023526D" w:rsidRDefault="00EA0D65" w:rsidP="00EA0D65">
      <w:pPr>
        <w:tabs>
          <w:tab w:val="clear" w:pos="567"/>
        </w:tabs>
        <w:spacing w:line="240" w:lineRule="auto"/>
        <w:rPr>
          <w:szCs w:val="22"/>
          <w:lang w:bidi="cs-CZ"/>
        </w:rPr>
      </w:pPr>
      <w:r w:rsidRPr="0023526D">
        <w:rPr>
          <w:szCs w:val="22"/>
          <w:lang w:bidi="cs-CZ"/>
        </w:rPr>
        <w:t>Papírová krabička s 1 ampulk</w:t>
      </w:r>
      <w:r w:rsidR="00AC6DF2" w:rsidRPr="0023526D">
        <w:rPr>
          <w:szCs w:val="22"/>
          <w:lang w:bidi="cs-CZ"/>
        </w:rPr>
        <w:t>ou</w:t>
      </w:r>
      <w:r w:rsidRPr="0023526D">
        <w:rPr>
          <w:szCs w:val="22"/>
          <w:lang w:bidi="cs-CZ"/>
        </w:rPr>
        <w:t xml:space="preserve"> 100 ml</w:t>
      </w:r>
    </w:p>
    <w:p w14:paraId="77EF043F" w14:textId="2D0F3100" w:rsidR="00EA0D65" w:rsidRPr="0023526D" w:rsidRDefault="00EA0D65" w:rsidP="00EA0D65">
      <w:pPr>
        <w:tabs>
          <w:tab w:val="clear" w:pos="567"/>
        </w:tabs>
        <w:spacing w:line="240" w:lineRule="auto"/>
        <w:rPr>
          <w:szCs w:val="22"/>
          <w:lang w:bidi="cs-CZ"/>
        </w:rPr>
      </w:pPr>
      <w:r w:rsidRPr="0023526D">
        <w:rPr>
          <w:szCs w:val="22"/>
          <w:lang w:bidi="cs-CZ"/>
        </w:rPr>
        <w:t>Papírová krabička s 1 ampulk</w:t>
      </w:r>
      <w:r w:rsidR="00AC6DF2" w:rsidRPr="0023526D">
        <w:rPr>
          <w:szCs w:val="22"/>
          <w:lang w:bidi="cs-CZ"/>
        </w:rPr>
        <w:t>ou</w:t>
      </w:r>
      <w:r w:rsidRPr="0023526D">
        <w:rPr>
          <w:szCs w:val="22"/>
          <w:lang w:bidi="cs-CZ"/>
        </w:rPr>
        <w:t xml:space="preserve"> 250 ml</w:t>
      </w:r>
    </w:p>
    <w:p w14:paraId="2782DDE6" w14:textId="77777777" w:rsidR="00EA0D65" w:rsidRPr="0023526D" w:rsidRDefault="00EA0D65" w:rsidP="00EA0D65">
      <w:pPr>
        <w:tabs>
          <w:tab w:val="clear" w:pos="567"/>
        </w:tabs>
        <w:spacing w:line="240" w:lineRule="auto"/>
        <w:rPr>
          <w:szCs w:val="22"/>
        </w:rPr>
      </w:pPr>
    </w:p>
    <w:p w14:paraId="62878184" w14:textId="77777777" w:rsidR="00EA0D65" w:rsidRPr="0023526D" w:rsidRDefault="00EA0D65" w:rsidP="00EA0D65">
      <w:pPr>
        <w:tabs>
          <w:tab w:val="clear" w:pos="567"/>
        </w:tabs>
        <w:spacing w:line="240" w:lineRule="auto"/>
        <w:rPr>
          <w:szCs w:val="22"/>
        </w:rPr>
      </w:pPr>
      <w:r w:rsidRPr="0023526D">
        <w:rPr>
          <w:szCs w:val="22"/>
        </w:rPr>
        <w:t>Na trhu nemusí být všechny velikosti balení.</w:t>
      </w:r>
    </w:p>
    <w:p w14:paraId="1E0A47F2" w14:textId="77777777" w:rsidR="00DB468A" w:rsidRPr="0023526D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B76CC22" w14:textId="77777777" w:rsidR="00C114FF" w:rsidRPr="0023526D" w:rsidRDefault="00B5319F" w:rsidP="00B13B6D">
      <w:pPr>
        <w:pStyle w:val="Style1"/>
      </w:pPr>
      <w:r w:rsidRPr="0023526D">
        <w:rPr>
          <w:highlight w:val="lightGray"/>
        </w:rPr>
        <w:t>15.</w:t>
      </w:r>
      <w:r w:rsidRPr="0023526D">
        <w:tab/>
        <w:t>Datum poslední revize příbalové informace</w:t>
      </w:r>
    </w:p>
    <w:p w14:paraId="6781F72F" w14:textId="77777777" w:rsidR="00C114FF" w:rsidRPr="0023526D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36A8BBE" w14:textId="673EC310" w:rsidR="00DB468A" w:rsidRDefault="007F576B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07/2026</w:t>
      </w:r>
    </w:p>
    <w:p w14:paraId="6DCE3838" w14:textId="77777777" w:rsidR="007F576B" w:rsidRPr="0023526D" w:rsidRDefault="007F576B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5C08D53" w14:textId="1B4F9C68" w:rsidR="001F1C7E" w:rsidRDefault="00B5319F" w:rsidP="001F1C7E">
      <w:pPr>
        <w:tabs>
          <w:tab w:val="clear" w:pos="567"/>
        </w:tabs>
        <w:spacing w:line="240" w:lineRule="auto"/>
        <w:rPr>
          <w:szCs w:val="22"/>
        </w:rPr>
      </w:pPr>
      <w:r w:rsidRPr="0023526D">
        <w:t xml:space="preserve">Podrobné informace o tomto veterinárním léčivém přípravku jsou k dispozici v databázi přípravků Unie </w:t>
      </w:r>
      <w:r w:rsidRPr="0023526D">
        <w:rPr>
          <w:szCs w:val="22"/>
        </w:rPr>
        <w:t>(</w:t>
      </w:r>
      <w:hyperlink r:id="rId10" w:history="1">
        <w:r w:rsidR="001F1C7E" w:rsidRPr="0023526D">
          <w:rPr>
            <w:rStyle w:val="Hypertextovodkaz"/>
            <w:szCs w:val="22"/>
          </w:rPr>
          <w:t>https://medicines.health.europa.eu/veterinary</w:t>
        </w:r>
      </w:hyperlink>
      <w:r w:rsidRPr="0023526D">
        <w:rPr>
          <w:szCs w:val="22"/>
        </w:rPr>
        <w:t>).</w:t>
      </w:r>
    </w:p>
    <w:p w14:paraId="582FF029" w14:textId="421D3F71" w:rsidR="007F576B" w:rsidRDefault="007F576B" w:rsidP="001F1C7E">
      <w:pPr>
        <w:tabs>
          <w:tab w:val="clear" w:pos="567"/>
        </w:tabs>
        <w:spacing w:line="240" w:lineRule="auto"/>
        <w:rPr>
          <w:szCs w:val="22"/>
        </w:rPr>
      </w:pPr>
    </w:p>
    <w:p w14:paraId="7390B577" w14:textId="77777777" w:rsidR="007F576B" w:rsidRDefault="007F576B" w:rsidP="007F576B">
      <w:pPr>
        <w:ind w:right="-1"/>
      </w:pPr>
      <w:r w:rsidRPr="00090E5D">
        <w:t>Podrobné informace o tomto veterinárním léčivém přípravku naleznete také v národní databázi (</w:t>
      </w:r>
      <w:hyperlink r:id="rId11" w:history="1">
        <w:r w:rsidRPr="0072038C">
          <w:rPr>
            <w:rStyle w:val="Hypertextovodkaz"/>
          </w:rPr>
          <w:t>https://www.uskvbl.cz</w:t>
        </w:r>
      </w:hyperlink>
      <w:r w:rsidRPr="00090E5D">
        <w:t>).</w:t>
      </w:r>
    </w:p>
    <w:p w14:paraId="7717B720" w14:textId="77777777" w:rsidR="007F576B" w:rsidRPr="0023526D" w:rsidRDefault="007F576B" w:rsidP="001F1C7E">
      <w:pPr>
        <w:tabs>
          <w:tab w:val="clear" w:pos="567"/>
        </w:tabs>
        <w:spacing w:line="240" w:lineRule="auto"/>
        <w:rPr>
          <w:szCs w:val="22"/>
        </w:rPr>
      </w:pPr>
      <w:bookmarkStart w:id="1" w:name="_GoBack"/>
      <w:bookmarkEnd w:id="1"/>
    </w:p>
    <w:p w14:paraId="573985A6" w14:textId="77777777" w:rsidR="00E70337" w:rsidRPr="0023526D" w:rsidRDefault="00E7033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4C9272A" w14:textId="77777777" w:rsidR="00DB468A" w:rsidRPr="0023526D" w:rsidRDefault="00B5319F" w:rsidP="00B13B6D">
      <w:pPr>
        <w:pStyle w:val="Style1"/>
      </w:pPr>
      <w:r w:rsidRPr="0023526D">
        <w:rPr>
          <w:highlight w:val="lightGray"/>
        </w:rPr>
        <w:lastRenderedPageBreak/>
        <w:t>16.</w:t>
      </w:r>
      <w:r w:rsidRPr="0023526D">
        <w:tab/>
        <w:t>Kontaktní údaje</w:t>
      </w:r>
    </w:p>
    <w:p w14:paraId="43F06BBF" w14:textId="77777777" w:rsidR="00C114FF" w:rsidRPr="0023526D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9625108" w14:textId="17A53D8F" w:rsidR="00DB468A" w:rsidRPr="0023526D" w:rsidRDefault="00B5319F" w:rsidP="00DB468A">
      <w:pPr>
        <w:rPr>
          <w:iCs/>
          <w:szCs w:val="22"/>
        </w:rPr>
      </w:pPr>
      <w:bookmarkStart w:id="2" w:name="_Hlk73552578"/>
      <w:r w:rsidRPr="0023526D">
        <w:rPr>
          <w:iCs/>
          <w:szCs w:val="22"/>
          <w:u w:val="single"/>
        </w:rPr>
        <w:t>Držitel rozhodnutí o registraci a kontaktní údaje pro hlášení podezření na nežádoucí účinky</w:t>
      </w:r>
      <w:r w:rsidRPr="0023526D">
        <w:t>:</w:t>
      </w:r>
    </w:p>
    <w:bookmarkEnd w:id="2"/>
    <w:p w14:paraId="3083A751" w14:textId="77777777" w:rsidR="008B65E0" w:rsidRPr="0023526D" w:rsidRDefault="008B65E0" w:rsidP="008B65E0">
      <w:pPr>
        <w:tabs>
          <w:tab w:val="clear" w:pos="567"/>
        </w:tabs>
        <w:spacing w:line="240" w:lineRule="auto"/>
        <w:rPr>
          <w:bCs/>
          <w:szCs w:val="22"/>
        </w:rPr>
      </w:pPr>
      <w:proofErr w:type="spellStart"/>
      <w:r w:rsidRPr="0023526D">
        <w:rPr>
          <w:bCs/>
          <w:szCs w:val="22"/>
        </w:rPr>
        <w:t>Laboratorios</w:t>
      </w:r>
      <w:proofErr w:type="spellEnd"/>
      <w:r w:rsidRPr="0023526D">
        <w:rPr>
          <w:bCs/>
          <w:szCs w:val="22"/>
        </w:rPr>
        <w:t xml:space="preserve"> e </w:t>
      </w:r>
      <w:proofErr w:type="spellStart"/>
      <w:r w:rsidRPr="0023526D">
        <w:rPr>
          <w:bCs/>
          <w:szCs w:val="22"/>
        </w:rPr>
        <w:t>Industrias</w:t>
      </w:r>
      <w:proofErr w:type="spellEnd"/>
      <w:r w:rsidRPr="0023526D">
        <w:rPr>
          <w:bCs/>
          <w:szCs w:val="22"/>
        </w:rPr>
        <w:t xml:space="preserve"> IVEN, S.A.</w:t>
      </w:r>
    </w:p>
    <w:p w14:paraId="45B6AC03" w14:textId="77777777" w:rsidR="008B65E0" w:rsidRPr="0023526D" w:rsidRDefault="008B65E0" w:rsidP="008B65E0">
      <w:pPr>
        <w:tabs>
          <w:tab w:val="clear" w:pos="567"/>
        </w:tabs>
        <w:spacing w:line="240" w:lineRule="auto"/>
        <w:rPr>
          <w:bCs/>
          <w:szCs w:val="22"/>
        </w:rPr>
      </w:pPr>
      <w:proofErr w:type="spellStart"/>
      <w:r w:rsidRPr="0023526D">
        <w:rPr>
          <w:bCs/>
          <w:szCs w:val="22"/>
        </w:rPr>
        <w:t>Luís</w:t>
      </w:r>
      <w:proofErr w:type="spellEnd"/>
      <w:r w:rsidRPr="0023526D">
        <w:rPr>
          <w:bCs/>
          <w:szCs w:val="22"/>
        </w:rPr>
        <w:t xml:space="preserve"> I, 56</w:t>
      </w:r>
    </w:p>
    <w:p w14:paraId="0BF1C3EA" w14:textId="77777777" w:rsidR="008B65E0" w:rsidRPr="0023526D" w:rsidRDefault="008B65E0" w:rsidP="008B65E0">
      <w:pPr>
        <w:tabs>
          <w:tab w:val="clear" w:pos="567"/>
        </w:tabs>
        <w:spacing w:line="240" w:lineRule="auto"/>
        <w:rPr>
          <w:bCs/>
          <w:szCs w:val="22"/>
        </w:rPr>
      </w:pPr>
      <w:r w:rsidRPr="0023526D">
        <w:rPr>
          <w:bCs/>
          <w:szCs w:val="22"/>
        </w:rPr>
        <w:t>28031 Madrid (Španělsko)</w:t>
      </w:r>
    </w:p>
    <w:p w14:paraId="78121D2D" w14:textId="77777777" w:rsidR="008B65E0" w:rsidRPr="0023526D" w:rsidRDefault="008B65E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A0CEF0F" w14:textId="56E2185B" w:rsidR="003841FC" w:rsidRPr="0023526D" w:rsidRDefault="00B5319F" w:rsidP="003841FC">
      <w:pPr>
        <w:rPr>
          <w:bCs/>
          <w:szCs w:val="22"/>
        </w:rPr>
      </w:pPr>
      <w:r w:rsidRPr="0023526D">
        <w:rPr>
          <w:bCs/>
          <w:szCs w:val="22"/>
          <w:u w:val="single"/>
        </w:rPr>
        <w:t xml:space="preserve">Výrobce odpovědný za </w:t>
      </w:r>
      <w:r w:rsidR="00FD642D" w:rsidRPr="0023526D">
        <w:rPr>
          <w:bCs/>
          <w:szCs w:val="22"/>
          <w:u w:val="single"/>
        </w:rPr>
        <w:t xml:space="preserve">uvolnění </w:t>
      </w:r>
      <w:r w:rsidRPr="0023526D">
        <w:rPr>
          <w:bCs/>
          <w:szCs w:val="22"/>
          <w:u w:val="single"/>
        </w:rPr>
        <w:t>šarž</w:t>
      </w:r>
      <w:r w:rsidR="00FD642D" w:rsidRPr="0023526D">
        <w:rPr>
          <w:bCs/>
          <w:szCs w:val="22"/>
          <w:u w:val="single"/>
        </w:rPr>
        <w:t>e</w:t>
      </w:r>
      <w:r w:rsidRPr="0023526D">
        <w:t>:</w:t>
      </w:r>
      <w:r w:rsidR="00DA16B5" w:rsidRPr="0023526D">
        <w:t xml:space="preserve"> </w:t>
      </w:r>
    </w:p>
    <w:p w14:paraId="3A7AA7AA" w14:textId="77777777" w:rsidR="000F0257" w:rsidRPr="0023526D" w:rsidRDefault="000F0257" w:rsidP="000F0257">
      <w:pPr>
        <w:tabs>
          <w:tab w:val="clear" w:pos="567"/>
        </w:tabs>
        <w:spacing w:line="240" w:lineRule="auto"/>
        <w:rPr>
          <w:szCs w:val="22"/>
        </w:rPr>
      </w:pPr>
      <w:proofErr w:type="spellStart"/>
      <w:r w:rsidRPr="0023526D">
        <w:rPr>
          <w:szCs w:val="22"/>
        </w:rPr>
        <w:t>Laboratorios</w:t>
      </w:r>
      <w:proofErr w:type="spellEnd"/>
      <w:r w:rsidRPr="0023526D">
        <w:rPr>
          <w:szCs w:val="22"/>
        </w:rPr>
        <w:t xml:space="preserve"> </w:t>
      </w:r>
      <w:proofErr w:type="spellStart"/>
      <w:r w:rsidRPr="0023526D">
        <w:rPr>
          <w:szCs w:val="22"/>
        </w:rPr>
        <w:t>Maymó</w:t>
      </w:r>
      <w:proofErr w:type="spellEnd"/>
      <w:r w:rsidRPr="0023526D">
        <w:rPr>
          <w:szCs w:val="22"/>
        </w:rPr>
        <w:t xml:space="preserve">, S.A.U. </w:t>
      </w:r>
    </w:p>
    <w:p w14:paraId="0E7EF229" w14:textId="77777777" w:rsidR="000F0257" w:rsidRPr="0023526D" w:rsidRDefault="000F0257" w:rsidP="000F0257">
      <w:pPr>
        <w:tabs>
          <w:tab w:val="clear" w:pos="567"/>
        </w:tabs>
        <w:spacing w:line="240" w:lineRule="auto"/>
        <w:rPr>
          <w:szCs w:val="22"/>
        </w:rPr>
      </w:pPr>
      <w:proofErr w:type="spellStart"/>
      <w:r w:rsidRPr="0023526D">
        <w:rPr>
          <w:szCs w:val="22"/>
        </w:rPr>
        <w:t>Vía</w:t>
      </w:r>
      <w:proofErr w:type="spellEnd"/>
      <w:r w:rsidRPr="0023526D">
        <w:rPr>
          <w:szCs w:val="22"/>
        </w:rPr>
        <w:t xml:space="preserve"> Augusta, 302 </w:t>
      </w:r>
    </w:p>
    <w:p w14:paraId="371CDAB9" w14:textId="77777777" w:rsidR="000F0257" w:rsidRPr="0023526D" w:rsidRDefault="000F0257" w:rsidP="000F0257">
      <w:pPr>
        <w:tabs>
          <w:tab w:val="clear" w:pos="567"/>
        </w:tabs>
        <w:spacing w:line="240" w:lineRule="auto"/>
        <w:rPr>
          <w:bCs/>
          <w:szCs w:val="22"/>
          <w:u w:val="single"/>
        </w:rPr>
      </w:pPr>
      <w:r w:rsidRPr="0023526D">
        <w:rPr>
          <w:szCs w:val="22"/>
        </w:rPr>
        <w:t>08017, Barcelona (</w:t>
      </w:r>
      <w:r w:rsidRPr="0023526D">
        <w:rPr>
          <w:bCs/>
          <w:szCs w:val="22"/>
        </w:rPr>
        <w:t>Španělsko</w:t>
      </w:r>
      <w:r w:rsidRPr="0023526D">
        <w:rPr>
          <w:szCs w:val="22"/>
        </w:rPr>
        <w:t>)</w:t>
      </w:r>
    </w:p>
    <w:p w14:paraId="3D3BF102" w14:textId="77777777" w:rsidR="003841FC" w:rsidRPr="0023526D" w:rsidRDefault="003841FC" w:rsidP="003841FC">
      <w:pPr>
        <w:rPr>
          <w:bCs/>
          <w:szCs w:val="22"/>
        </w:rPr>
      </w:pPr>
    </w:p>
    <w:p w14:paraId="3F99BC68" w14:textId="5FF56B3B" w:rsidR="003841FC" w:rsidRPr="0023526D" w:rsidRDefault="00B5319F" w:rsidP="0018657D">
      <w:pPr>
        <w:pStyle w:val="Style4"/>
      </w:pPr>
      <w:bookmarkStart w:id="3" w:name="_Hlk73552585"/>
      <w:r w:rsidRPr="0023526D">
        <w:rPr>
          <w:u w:val="single"/>
        </w:rPr>
        <w:t>Místní zástupci a kontaktní údaje pro hlášení podezření na nežádoucí účinky</w:t>
      </w:r>
      <w:r w:rsidRPr="0023526D">
        <w:t>:</w:t>
      </w:r>
    </w:p>
    <w:bookmarkEnd w:id="3"/>
    <w:p w14:paraId="07DDC417" w14:textId="23600BAD" w:rsidR="003841FC" w:rsidRPr="0023526D" w:rsidRDefault="007F576B" w:rsidP="006E15A2">
      <w:pPr>
        <w:tabs>
          <w:tab w:val="clear" w:pos="567"/>
          <w:tab w:val="left" w:pos="0"/>
        </w:tabs>
        <w:rPr>
          <w:bCs/>
          <w:szCs w:val="22"/>
        </w:rPr>
      </w:pPr>
      <w:r>
        <w:t>VIRBAC Czech Republic s.r.o.</w:t>
      </w:r>
      <w:r>
        <w:br/>
        <w:t>Žitavského 496</w:t>
      </w:r>
      <w:r>
        <w:br/>
        <w:t>156 00 Praha 5</w:t>
      </w:r>
      <w:r>
        <w:br/>
        <w:t>Česká republika</w:t>
      </w:r>
      <w:r>
        <w:br/>
        <w:t>Tel.: +420 608 836 529</w:t>
      </w:r>
    </w:p>
    <w:p w14:paraId="61B865D1" w14:textId="77777777" w:rsidR="00C114FF" w:rsidRPr="0023526D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A26FD5B" w14:textId="651F9C69" w:rsidR="000D67D0" w:rsidRPr="0023526D" w:rsidRDefault="00B5319F" w:rsidP="00A9226B">
      <w:pPr>
        <w:tabs>
          <w:tab w:val="clear" w:pos="567"/>
        </w:tabs>
        <w:spacing w:line="240" w:lineRule="auto"/>
        <w:rPr>
          <w:szCs w:val="22"/>
        </w:rPr>
      </w:pPr>
      <w:r w:rsidRPr="0023526D">
        <w:t>Pokud chcete získat informace o tomto veterinárním léčivém přípravku, kontaktujte prosím příslušného místního zástupce držitele rozhodnutí o registraci.</w:t>
      </w:r>
    </w:p>
    <w:p w14:paraId="44D2849E" w14:textId="77777777" w:rsidR="006D075E" w:rsidRPr="0023526D" w:rsidRDefault="006D075E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03B01AD" w14:textId="53E9841F" w:rsidR="00BB2539" w:rsidRPr="0023526D" w:rsidRDefault="00B5319F" w:rsidP="00B13B6D">
      <w:pPr>
        <w:pStyle w:val="Style1"/>
      </w:pPr>
      <w:r w:rsidRPr="0023526D">
        <w:rPr>
          <w:highlight w:val="lightGray"/>
        </w:rPr>
        <w:t>17.</w:t>
      </w:r>
      <w:r w:rsidRPr="0023526D">
        <w:tab/>
        <w:t>Další informace</w:t>
      </w:r>
    </w:p>
    <w:p w14:paraId="0D78C954" w14:textId="6DD04ED7" w:rsidR="0023526D" w:rsidRPr="0023526D" w:rsidRDefault="0023526D" w:rsidP="00B13B6D">
      <w:pPr>
        <w:pStyle w:val="Style1"/>
      </w:pPr>
    </w:p>
    <w:p w14:paraId="6B6D7834" w14:textId="396F9A92" w:rsidR="0023526D" w:rsidRPr="0023526D" w:rsidRDefault="0023526D" w:rsidP="00B13B6D">
      <w:pPr>
        <w:pStyle w:val="Style1"/>
        <w:rPr>
          <w:b w:val="0"/>
        </w:rPr>
      </w:pPr>
      <w:r w:rsidRPr="0023526D">
        <w:rPr>
          <w:b w:val="0"/>
        </w:rPr>
        <w:t>Přípravek s indikačním omezením.</w:t>
      </w:r>
    </w:p>
    <w:p w14:paraId="69F62DF1" w14:textId="77777777" w:rsidR="0091232C" w:rsidRPr="0023526D" w:rsidRDefault="0091232C" w:rsidP="0091232C">
      <w:pPr>
        <w:tabs>
          <w:tab w:val="clear" w:pos="567"/>
        </w:tabs>
        <w:spacing w:line="240" w:lineRule="auto"/>
        <w:rPr>
          <w:szCs w:val="22"/>
        </w:rPr>
      </w:pPr>
    </w:p>
    <w:p w14:paraId="4D195CF2" w14:textId="77777777" w:rsidR="0091232C" w:rsidRPr="0023526D" w:rsidRDefault="0091232C" w:rsidP="0091232C">
      <w:pPr>
        <w:tabs>
          <w:tab w:val="clear" w:pos="567"/>
        </w:tabs>
        <w:spacing w:line="240" w:lineRule="auto"/>
        <w:rPr>
          <w:b/>
          <w:bCs/>
          <w:szCs w:val="22"/>
        </w:rPr>
      </w:pPr>
    </w:p>
    <w:p w14:paraId="72BBFD3F" w14:textId="77777777" w:rsidR="005F346D" w:rsidRPr="00B41D57" w:rsidRDefault="005F346D" w:rsidP="006D075E">
      <w:pPr>
        <w:tabs>
          <w:tab w:val="clear" w:pos="567"/>
        </w:tabs>
        <w:spacing w:line="240" w:lineRule="auto"/>
        <w:rPr>
          <w:szCs w:val="22"/>
        </w:rPr>
      </w:pPr>
    </w:p>
    <w:sectPr w:rsidR="005F346D" w:rsidRPr="00B41D57" w:rsidSect="003837F1">
      <w:headerReference w:type="default" r:id="rId12"/>
      <w:footerReference w:type="default" r:id="rId13"/>
      <w:footerReference w:type="first" r:id="rId14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8FB740" w14:textId="77777777" w:rsidR="005D3E5C" w:rsidRDefault="005D3E5C">
      <w:pPr>
        <w:spacing w:line="240" w:lineRule="auto"/>
      </w:pPr>
      <w:r>
        <w:separator/>
      </w:r>
    </w:p>
  </w:endnote>
  <w:endnote w:type="continuationSeparator" w:id="0">
    <w:p w14:paraId="437F3C17" w14:textId="77777777" w:rsidR="005D3E5C" w:rsidRDefault="005D3E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D421F" w14:textId="77777777" w:rsidR="00165F25" w:rsidRPr="00E0068C" w:rsidRDefault="00B5319F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25</w:t>
    </w:r>
    <w:r w:rsidRPr="00E0068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6C502" w14:textId="77777777" w:rsidR="00165F25" w:rsidRPr="00E0068C" w:rsidRDefault="00B5319F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2E2926" w14:textId="77777777" w:rsidR="005D3E5C" w:rsidRDefault="005D3E5C">
      <w:pPr>
        <w:spacing w:line="240" w:lineRule="auto"/>
      </w:pPr>
      <w:r>
        <w:separator/>
      </w:r>
    </w:p>
  </w:footnote>
  <w:footnote w:type="continuationSeparator" w:id="0">
    <w:p w14:paraId="77D762DE" w14:textId="77777777" w:rsidR="005D3E5C" w:rsidRDefault="005D3E5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8AFE30" w14:textId="7ACABBDE" w:rsidR="0053622D" w:rsidRDefault="0053622D">
    <w:pPr>
      <w:pStyle w:val="Zhlav"/>
    </w:pPr>
    <w:r w:rsidRPr="0053622D">
      <w:t xml:space="preserve">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414016"/>
    <w:multiLevelType w:val="hybridMultilevel"/>
    <w:tmpl w:val="CBD41520"/>
    <w:lvl w:ilvl="0" w:tplc="89BC55D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2006F37"/>
    <w:multiLevelType w:val="hybridMultilevel"/>
    <w:tmpl w:val="AE14AB84"/>
    <w:lvl w:ilvl="0" w:tplc="18D618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5A11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6E7F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341D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BCED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E3C06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40E3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7AA1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0E9A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773A82"/>
    <w:multiLevelType w:val="hybridMultilevel"/>
    <w:tmpl w:val="DD3CF770"/>
    <w:lvl w:ilvl="0" w:tplc="A198F608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45E495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909A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22F4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72FC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4AE40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6AC2B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EE36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18417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5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7" w15:restartNumberingAfterBreak="0">
    <w:nsid w:val="0D2A2D5A"/>
    <w:multiLevelType w:val="hybridMultilevel"/>
    <w:tmpl w:val="2E749F0C"/>
    <w:lvl w:ilvl="0" w:tplc="D110D454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28CA3AD6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A934B4AE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0802B572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879C00B6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8B2CA1F4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AF087A14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BBC404A0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B588AED8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343193C"/>
    <w:multiLevelType w:val="hybridMultilevel"/>
    <w:tmpl w:val="70584BD4"/>
    <w:lvl w:ilvl="0" w:tplc="2E6A132C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DFB27156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74904A42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2C88E7A6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7BEC907C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6C4C1872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2F7E5E64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A1689636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29C6F4B2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9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0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1" w15:restartNumberingAfterBreak="0">
    <w:nsid w:val="1FBF0E2B"/>
    <w:multiLevelType w:val="hybridMultilevel"/>
    <w:tmpl w:val="8E0A8F32"/>
    <w:lvl w:ilvl="0" w:tplc="3CEA50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2478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5213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82D0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A66D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44B6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E2C14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E6FB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506A9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3" w15:restartNumberingAfterBreak="0">
    <w:nsid w:val="2B354683"/>
    <w:multiLevelType w:val="hybridMultilevel"/>
    <w:tmpl w:val="0EE81776"/>
    <w:lvl w:ilvl="0" w:tplc="3410BF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3BE40F5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FBE98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8088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10429D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51C7F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62D7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78E6D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2B80D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6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 w15:restartNumberingAfterBreak="0">
    <w:nsid w:val="36D96073"/>
    <w:multiLevelType w:val="hybridMultilevel"/>
    <w:tmpl w:val="CA663CC0"/>
    <w:lvl w:ilvl="0" w:tplc="3CC2426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CCF08CE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12C2E4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6E4F8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68A777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A181B5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3A0765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60FC346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2EC3C2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DA64B37"/>
    <w:multiLevelType w:val="hybridMultilevel"/>
    <w:tmpl w:val="6D20E0BE"/>
    <w:lvl w:ilvl="0" w:tplc="4596076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6C7893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809E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06B2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A42D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E749D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4E25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D4BF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D0A3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7373A9"/>
    <w:multiLevelType w:val="hybridMultilevel"/>
    <w:tmpl w:val="E3BA04EE"/>
    <w:lvl w:ilvl="0" w:tplc="13F27066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761475C2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24CAD2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1BC5E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D8BD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A41E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E92B6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1C65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C8A9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1" w15:restartNumberingAfterBreak="0">
    <w:nsid w:val="4DAE5508"/>
    <w:multiLevelType w:val="hybridMultilevel"/>
    <w:tmpl w:val="DA0EE772"/>
    <w:lvl w:ilvl="0" w:tplc="B8B445C4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E45AD7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8E211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9411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2A0584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710E5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426B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E228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27688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BB473E"/>
    <w:multiLevelType w:val="hybridMultilevel"/>
    <w:tmpl w:val="BA782D10"/>
    <w:lvl w:ilvl="0" w:tplc="E4BEF9FE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FCFB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5E40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9367B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7A51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28AA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A09C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222E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7D4BF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F1F1D26"/>
    <w:multiLevelType w:val="hybridMultilevel"/>
    <w:tmpl w:val="2E749F0C"/>
    <w:lvl w:ilvl="0" w:tplc="1DEC4542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59E88010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8774D47A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F01888C4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490E04E8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A92A3B6A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B2A00FDA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8A183774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EEEC6F9E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4" w15:restartNumberingAfterBreak="0">
    <w:nsid w:val="51F56A86"/>
    <w:multiLevelType w:val="hybridMultilevel"/>
    <w:tmpl w:val="DF7630A8"/>
    <w:lvl w:ilvl="0" w:tplc="A02AF7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C80393"/>
    <w:multiLevelType w:val="hybridMultilevel"/>
    <w:tmpl w:val="7996087A"/>
    <w:lvl w:ilvl="0" w:tplc="9F5AA742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3CA843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89AA5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B5290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B0A8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2A58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A2B6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5288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F244A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7" w15:restartNumberingAfterBreak="0">
    <w:nsid w:val="5A3F65D8"/>
    <w:multiLevelType w:val="multilevel"/>
    <w:tmpl w:val="A02E932A"/>
    <w:numStyleLink w:val="BulletsAgency"/>
  </w:abstractNum>
  <w:abstractNum w:abstractNumId="28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9" w15:restartNumberingAfterBreak="0">
    <w:nsid w:val="5E0C3C1E"/>
    <w:multiLevelType w:val="hybridMultilevel"/>
    <w:tmpl w:val="BCC6941C"/>
    <w:lvl w:ilvl="0" w:tplc="D32E42AA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FF6A1964" w:tentative="1">
      <w:start w:val="1"/>
      <w:numFmt w:val="lowerLetter"/>
      <w:lvlText w:val="%2."/>
      <w:lvlJc w:val="left"/>
      <w:pPr>
        <w:ind w:left="1440" w:hanging="360"/>
      </w:pPr>
    </w:lvl>
    <w:lvl w:ilvl="2" w:tplc="77A44284" w:tentative="1">
      <w:start w:val="1"/>
      <w:numFmt w:val="lowerRoman"/>
      <w:lvlText w:val="%3."/>
      <w:lvlJc w:val="right"/>
      <w:pPr>
        <w:ind w:left="2160" w:hanging="180"/>
      </w:pPr>
    </w:lvl>
    <w:lvl w:ilvl="3" w:tplc="4CCCB6F2" w:tentative="1">
      <w:start w:val="1"/>
      <w:numFmt w:val="decimal"/>
      <w:lvlText w:val="%4."/>
      <w:lvlJc w:val="left"/>
      <w:pPr>
        <w:ind w:left="2880" w:hanging="360"/>
      </w:pPr>
    </w:lvl>
    <w:lvl w:ilvl="4" w:tplc="1518B39C" w:tentative="1">
      <w:start w:val="1"/>
      <w:numFmt w:val="lowerLetter"/>
      <w:lvlText w:val="%5."/>
      <w:lvlJc w:val="left"/>
      <w:pPr>
        <w:ind w:left="3600" w:hanging="360"/>
      </w:pPr>
    </w:lvl>
    <w:lvl w:ilvl="5" w:tplc="0964B910" w:tentative="1">
      <w:start w:val="1"/>
      <w:numFmt w:val="lowerRoman"/>
      <w:lvlText w:val="%6."/>
      <w:lvlJc w:val="right"/>
      <w:pPr>
        <w:ind w:left="4320" w:hanging="180"/>
      </w:pPr>
    </w:lvl>
    <w:lvl w:ilvl="6" w:tplc="0E5A16FA" w:tentative="1">
      <w:start w:val="1"/>
      <w:numFmt w:val="decimal"/>
      <w:lvlText w:val="%7."/>
      <w:lvlJc w:val="left"/>
      <w:pPr>
        <w:ind w:left="5040" w:hanging="360"/>
      </w:pPr>
    </w:lvl>
    <w:lvl w:ilvl="7" w:tplc="DB04B488" w:tentative="1">
      <w:start w:val="1"/>
      <w:numFmt w:val="lowerLetter"/>
      <w:lvlText w:val="%8."/>
      <w:lvlJc w:val="left"/>
      <w:pPr>
        <w:ind w:left="5760" w:hanging="360"/>
      </w:pPr>
    </w:lvl>
    <w:lvl w:ilvl="8" w:tplc="57AE4A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A14EF6"/>
    <w:multiLevelType w:val="hybridMultilevel"/>
    <w:tmpl w:val="D298AE14"/>
    <w:lvl w:ilvl="0" w:tplc="01B48F88">
      <w:start w:val="1"/>
      <w:numFmt w:val="bullet"/>
      <w:pStyle w:val="Stylodrkycch10b"/>
      <w:lvlText w:val=""/>
      <w:lvlJc w:val="left"/>
      <w:pPr>
        <w:tabs>
          <w:tab w:val="num" w:pos="224"/>
        </w:tabs>
        <w:ind w:left="224" w:hanging="224"/>
      </w:pPr>
      <w:rPr>
        <w:rFonts w:ascii="Symbol" w:hAnsi="Symbol" w:hint="default"/>
        <w:color w:val="auto"/>
        <w:sz w:val="20"/>
        <w:szCs w:val="2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630E67BF"/>
    <w:multiLevelType w:val="hybridMultilevel"/>
    <w:tmpl w:val="B1D854E2"/>
    <w:lvl w:ilvl="0" w:tplc="12325662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46DA83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86C26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08C0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2C93F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4B4B3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80EE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EE9C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532BB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3" w15:restartNumberingAfterBreak="0">
    <w:nsid w:val="681C435B"/>
    <w:multiLevelType w:val="hybridMultilevel"/>
    <w:tmpl w:val="DC8453E8"/>
    <w:lvl w:ilvl="0" w:tplc="89BC55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5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6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7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8" w15:restartNumberingAfterBreak="0">
    <w:nsid w:val="71FB76EB"/>
    <w:multiLevelType w:val="hybridMultilevel"/>
    <w:tmpl w:val="CC66055E"/>
    <w:lvl w:ilvl="0" w:tplc="457CFC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72DB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68B7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CAEBB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6A97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1852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0DCEE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1236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82D9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2087B01"/>
    <w:multiLevelType w:val="hybridMultilevel"/>
    <w:tmpl w:val="D4C290BC"/>
    <w:lvl w:ilvl="0" w:tplc="4E2C4CBE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AE6292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E21E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F3296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32FE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E720C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2C00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5202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0F42B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5E1091A"/>
    <w:multiLevelType w:val="hybridMultilevel"/>
    <w:tmpl w:val="9D5C3D80"/>
    <w:lvl w:ilvl="0" w:tplc="35F8E780">
      <w:start w:val="1"/>
      <w:numFmt w:val="decimal"/>
      <w:lvlText w:val="%1."/>
      <w:lvlJc w:val="left"/>
      <w:pPr>
        <w:ind w:left="720" w:hanging="360"/>
      </w:pPr>
    </w:lvl>
    <w:lvl w:ilvl="1" w:tplc="97200E5C" w:tentative="1">
      <w:start w:val="1"/>
      <w:numFmt w:val="lowerLetter"/>
      <w:lvlText w:val="%2."/>
      <w:lvlJc w:val="left"/>
      <w:pPr>
        <w:ind w:left="1440" w:hanging="360"/>
      </w:pPr>
    </w:lvl>
    <w:lvl w:ilvl="2" w:tplc="62F60396" w:tentative="1">
      <w:start w:val="1"/>
      <w:numFmt w:val="lowerRoman"/>
      <w:lvlText w:val="%3."/>
      <w:lvlJc w:val="right"/>
      <w:pPr>
        <w:ind w:left="2160" w:hanging="180"/>
      </w:pPr>
    </w:lvl>
    <w:lvl w:ilvl="3" w:tplc="FFF898A6" w:tentative="1">
      <w:start w:val="1"/>
      <w:numFmt w:val="decimal"/>
      <w:lvlText w:val="%4."/>
      <w:lvlJc w:val="left"/>
      <w:pPr>
        <w:ind w:left="2880" w:hanging="360"/>
      </w:pPr>
    </w:lvl>
    <w:lvl w:ilvl="4" w:tplc="B57A9352" w:tentative="1">
      <w:start w:val="1"/>
      <w:numFmt w:val="lowerLetter"/>
      <w:lvlText w:val="%5."/>
      <w:lvlJc w:val="left"/>
      <w:pPr>
        <w:ind w:left="3600" w:hanging="360"/>
      </w:pPr>
    </w:lvl>
    <w:lvl w:ilvl="5" w:tplc="2D6A932E" w:tentative="1">
      <w:start w:val="1"/>
      <w:numFmt w:val="lowerRoman"/>
      <w:lvlText w:val="%6."/>
      <w:lvlJc w:val="right"/>
      <w:pPr>
        <w:ind w:left="4320" w:hanging="180"/>
      </w:pPr>
    </w:lvl>
    <w:lvl w:ilvl="6" w:tplc="E5603516" w:tentative="1">
      <w:start w:val="1"/>
      <w:numFmt w:val="decimal"/>
      <w:lvlText w:val="%7."/>
      <w:lvlJc w:val="left"/>
      <w:pPr>
        <w:ind w:left="5040" w:hanging="360"/>
      </w:pPr>
    </w:lvl>
    <w:lvl w:ilvl="7" w:tplc="05C46D60" w:tentative="1">
      <w:start w:val="1"/>
      <w:numFmt w:val="lowerLetter"/>
      <w:lvlText w:val="%8."/>
      <w:lvlJc w:val="left"/>
      <w:pPr>
        <w:ind w:left="5760" w:hanging="360"/>
      </w:pPr>
    </w:lvl>
    <w:lvl w:ilvl="8" w:tplc="967238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8A5987"/>
    <w:multiLevelType w:val="hybridMultilevel"/>
    <w:tmpl w:val="D73EEE10"/>
    <w:lvl w:ilvl="0" w:tplc="80FA5C82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6C764AC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BFC22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1805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7AA5E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3027E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EA73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4C2C8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2B274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7"/>
  </w:num>
  <w:num w:numId="4">
    <w:abstractNumId w:val="36"/>
  </w:num>
  <w:num w:numId="5">
    <w:abstractNumId w:val="14"/>
  </w:num>
  <w:num w:numId="6">
    <w:abstractNumId w:val="26"/>
  </w:num>
  <w:num w:numId="7">
    <w:abstractNumId w:val="20"/>
  </w:num>
  <w:num w:numId="8">
    <w:abstractNumId w:val="10"/>
  </w:num>
  <w:num w:numId="9">
    <w:abstractNumId w:val="34"/>
  </w:num>
  <w:num w:numId="10">
    <w:abstractNumId w:val="35"/>
  </w:num>
  <w:num w:numId="11">
    <w:abstractNumId w:val="16"/>
  </w:num>
  <w:num w:numId="12">
    <w:abstractNumId w:val="15"/>
  </w:num>
  <w:num w:numId="13">
    <w:abstractNumId w:val="4"/>
  </w:num>
  <w:num w:numId="14">
    <w:abstractNumId w:val="32"/>
  </w:num>
  <w:num w:numId="15">
    <w:abstractNumId w:val="19"/>
  </w:num>
  <w:num w:numId="16">
    <w:abstractNumId w:val="38"/>
  </w:num>
  <w:num w:numId="17">
    <w:abstractNumId w:val="11"/>
  </w:num>
  <w:num w:numId="18">
    <w:abstractNumId w:val="2"/>
  </w:num>
  <w:num w:numId="19">
    <w:abstractNumId w:val="17"/>
  </w:num>
  <w:num w:numId="20">
    <w:abstractNumId w:val="5"/>
  </w:num>
  <w:num w:numId="21">
    <w:abstractNumId w:val="9"/>
  </w:num>
  <w:num w:numId="22">
    <w:abstractNumId w:val="28"/>
  </w:num>
  <w:num w:numId="23">
    <w:abstractNumId w:val="39"/>
  </w:num>
  <w:num w:numId="24">
    <w:abstractNumId w:val="22"/>
  </w:num>
  <w:num w:numId="25">
    <w:abstractNumId w:val="12"/>
  </w:num>
  <w:num w:numId="26">
    <w:abstractNumId w:val="13"/>
  </w:num>
  <w:num w:numId="27">
    <w:abstractNumId w:val="7"/>
  </w:num>
  <w:num w:numId="28">
    <w:abstractNumId w:val="8"/>
  </w:num>
  <w:num w:numId="29">
    <w:abstractNumId w:val="23"/>
  </w:num>
  <w:num w:numId="30">
    <w:abstractNumId w:val="41"/>
  </w:num>
  <w:num w:numId="31">
    <w:abstractNumId w:val="42"/>
  </w:num>
  <w:num w:numId="32">
    <w:abstractNumId w:val="21"/>
  </w:num>
  <w:num w:numId="33">
    <w:abstractNumId w:val="31"/>
  </w:num>
  <w:num w:numId="34">
    <w:abstractNumId w:val="25"/>
  </w:num>
  <w:num w:numId="35">
    <w:abstractNumId w:val="3"/>
  </w:num>
  <w:num w:numId="36">
    <w:abstractNumId w:val="6"/>
  </w:num>
  <w:num w:numId="37">
    <w:abstractNumId w:val="27"/>
  </w:num>
  <w:num w:numId="38">
    <w:abstractNumId w:val="18"/>
  </w:num>
  <w:num w:numId="39">
    <w:abstractNumId w:val="40"/>
  </w:num>
  <w:num w:numId="40">
    <w:abstractNumId w:val="29"/>
  </w:num>
  <w:num w:numId="41">
    <w:abstractNumId w:val="30"/>
  </w:num>
  <w:num w:numId="42">
    <w:abstractNumId w:val="33"/>
  </w:num>
  <w:num w:numId="43">
    <w:abstractNumId w:val="1"/>
  </w:num>
  <w:num w:numId="44">
    <w:abstractNumId w:val="33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049B7"/>
    <w:rsid w:val="00013FC7"/>
    <w:rsid w:val="00021585"/>
    <w:rsid w:val="00021B82"/>
    <w:rsid w:val="00022881"/>
    <w:rsid w:val="00024777"/>
    <w:rsid w:val="00024E21"/>
    <w:rsid w:val="00027100"/>
    <w:rsid w:val="00030AD8"/>
    <w:rsid w:val="000349AA"/>
    <w:rsid w:val="00036C50"/>
    <w:rsid w:val="00052D2B"/>
    <w:rsid w:val="00054F55"/>
    <w:rsid w:val="00056EE7"/>
    <w:rsid w:val="00062945"/>
    <w:rsid w:val="00063946"/>
    <w:rsid w:val="00066952"/>
    <w:rsid w:val="00067023"/>
    <w:rsid w:val="00080453"/>
    <w:rsid w:val="0008169A"/>
    <w:rsid w:val="00082200"/>
    <w:rsid w:val="000838BB"/>
    <w:rsid w:val="000860CE"/>
    <w:rsid w:val="00092A37"/>
    <w:rsid w:val="000938A6"/>
    <w:rsid w:val="00096E78"/>
    <w:rsid w:val="00097C1E"/>
    <w:rsid w:val="000A1DF5"/>
    <w:rsid w:val="000A2F32"/>
    <w:rsid w:val="000B7873"/>
    <w:rsid w:val="000C02A1"/>
    <w:rsid w:val="000C1D4F"/>
    <w:rsid w:val="000C3ED7"/>
    <w:rsid w:val="000C5134"/>
    <w:rsid w:val="000C55E6"/>
    <w:rsid w:val="000C687A"/>
    <w:rsid w:val="000D67D0"/>
    <w:rsid w:val="000E115E"/>
    <w:rsid w:val="000E17A0"/>
    <w:rsid w:val="000E195C"/>
    <w:rsid w:val="000E3602"/>
    <w:rsid w:val="000E705A"/>
    <w:rsid w:val="000F0257"/>
    <w:rsid w:val="000F38DA"/>
    <w:rsid w:val="000F5822"/>
    <w:rsid w:val="000F6CBB"/>
    <w:rsid w:val="000F796B"/>
    <w:rsid w:val="0010031E"/>
    <w:rsid w:val="001012EB"/>
    <w:rsid w:val="001078D1"/>
    <w:rsid w:val="00111185"/>
    <w:rsid w:val="00115782"/>
    <w:rsid w:val="00115BD5"/>
    <w:rsid w:val="00116067"/>
    <w:rsid w:val="001214EE"/>
    <w:rsid w:val="00124F36"/>
    <w:rsid w:val="00125666"/>
    <w:rsid w:val="001259E3"/>
    <w:rsid w:val="00125C80"/>
    <w:rsid w:val="00136DCF"/>
    <w:rsid w:val="0013799F"/>
    <w:rsid w:val="00140DF6"/>
    <w:rsid w:val="00145C3F"/>
    <w:rsid w:val="00145D34"/>
    <w:rsid w:val="00146284"/>
    <w:rsid w:val="0014690F"/>
    <w:rsid w:val="0015098E"/>
    <w:rsid w:val="00153B3A"/>
    <w:rsid w:val="00161DFB"/>
    <w:rsid w:val="00164543"/>
    <w:rsid w:val="001645F5"/>
    <w:rsid w:val="00164C48"/>
    <w:rsid w:val="00165F25"/>
    <w:rsid w:val="001674D3"/>
    <w:rsid w:val="00174721"/>
    <w:rsid w:val="00175264"/>
    <w:rsid w:val="001803D2"/>
    <w:rsid w:val="0018228B"/>
    <w:rsid w:val="00185B50"/>
    <w:rsid w:val="0018625C"/>
    <w:rsid w:val="0018657D"/>
    <w:rsid w:val="00187A5D"/>
    <w:rsid w:val="00187DE7"/>
    <w:rsid w:val="00187E62"/>
    <w:rsid w:val="00192045"/>
    <w:rsid w:val="00192D98"/>
    <w:rsid w:val="00193B14"/>
    <w:rsid w:val="00193E72"/>
    <w:rsid w:val="00195267"/>
    <w:rsid w:val="0019600B"/>
    <w:rsid w:val="0019686E"/>
    <w:rsid w:val="001A0E2C"/>
    <w:rsid w:val="001A1238"/>
    <w:rsid w:val="001A28C9"/>
    <w:rsid w:val="001A34BC"/>
    <w:rsid w:val="001A621E"/>
    <w:rsid w:val="001B1C77"/>
    <w:rsid w:val="001B26EB"/>
    <w:rsid w:val="001B6F4A"/>
    <w:rsid w:val="001B7B38"/>
    <w:rsid w:val="001C1A38"/>
    <w:rsid w:val="001C5288"/>
    <w:rsid w:val="001C5B03"/>
    <w:rsid w:val="001D4CE4"/>
    <w:rsid w:val="001D6052"/>
    <w:rsid w:val="001D6D96"/>
    <w:rsid w:val="001E5621"/>
    <w:rsid w:val="001F06F4"/>
    <w:rsid w:val="001F1C7E"/>
    <w:rsid w:val="001F3239"/>
    <w:rsid w:val="001F3EF9"/>
    <w:rsid w:val="001F627D"/>
    <w:rsid w:val="001F6622"/>
    <w:rsid w:val="001F6F38"/>
    <w:rsid w:val="00200EFE"/>
    <w:rsid w:val="0020126C"/>
    <w:rsid w:val="00202A85"/>
    <w:rsid w:val="00202EA3"/>
    <w:rsid w:val="00204CE7"/>
    <w:rsid w:val="002100FC"/>
    <w:rsid w:val="00213890"/>
    <w:rsid w:val="00214E52"/>
    <w:rsid w:val="002207C0"/>
    <w:rsid w:val="0022380D"/>
    <w:rsid w:val="00224B93"/>
    <w:rsid w:val="00226630"/>
    <w:rsid w:val="0023526D"/>
    <w:rsid w:val="00235F72"/>
    <w:rsid w:val="0023676E"/>
    <w:rsid w:val="002414B6"/>
    <w:rsid w:val="002422EB"/>
    <w:rsid w:val="00242397"/>
    <w:rsid w:val="00242F66"/>
    <w:rsid w:val="002446DC"/>
    <w:rsid w:val="00247A48"/>
    <w:rsid w:val="00247CF7"/>
    <w:rsid w:val="00250DD1"/>
    <w:rsid w:val="00251183"/>
    <w:rsid w:val="00251689"/>
    <w:rsid w:val="0025238E"/>
    <w:rsid w:val="0025267C"/>
    <w:rsid w:val="00253B6B"/>
    <w:rsid w:val="00256A03"/>
    <w:rsid w:val="0025748D"/>
    <w:rsid w:val="00265656"/>
    <w:rsid w:val="00265E77"/>
    <w:rsid w:val="00266155"/>
    <w:rsid w:val="002700BF"/>
    <w:rsid w:val="0027270B"/>
    <w:rsid w:val="00272952"/>
    <w:rsid w:val="00272B36"/>
    <w:rsid w:val="00273824"/>
    <w:rsid w:val="00274D17"/>
    <w:rsid w:val="00282E7B"/>
    <w:rsid w:val="002838C8"/>
    <w:rsid w:val="00290805"/>
    <w:rsid w:val="00290C2A"/>
    <w:rsid w:val="002931DD"/>
    <w:rsid w:val="00295140"/>
    <w:rsid w:val="002A0E7C"/>
    <w:rsid w:val="002A0EED"/>
    <w:rsid w:val="002A21ED"/>
    <w:rsid w:val="002A3F88"/>
    <w:rsid w:val="002A710D"/>
    <w:rsid w:val="002B0F11"/>
    <w:rsid w:val="002B2E17"/>
    <w:rsid w:val="002B6560"/>
    <w:rsid w:val="002B6599"/>
    <w:rsid w:val="002C1F27"/>
    <w:rsid w:val="002C55FF"/>
    <w:rsid w:val="002C592B"/>
    <w:rsid w:val="002D300D"/>
    <w:rsid w:val="002E0CD4"/>
    <w:rsid w:val="002E3A90"/>
    <w:rsid w:val="002E46CC"/>
    <w:rsid w:val="002E4F48"/>
    <w:rsid w:val="002E62CB"/>
    <w:rsid w:val="002E6DF1"/>
    <w:rsid w:val="002E6ED9"/>
    <w:rsid w:val="002F0957"/>
    <w:rsid w:val="002F3A7F"/>
    <w:rsid w:val="002F41AD"/>
    <w:rsid w:val="002F43F6"/>
    <w:rsid w:val="002F64C6"/>
    <w:rsid w:val="002F6DAA"/>
    <w:rsid w:val="002F6EE3"/>
    <w:rsid w:val="002F71D5"/>
    <w:rsid w:val="003020BB"/>
    <w:rsid w:val="00302266"/>
    <w:rsid w:val="0030237C"/>
    <w:rsid w:val="00304393"/>
    <w:rsid w:val="0030564C"/>
    <w:rsid w:val="00305AB2"/>
    <w:rsid w:val="00307EB2"/>
    <w:rsid w:val="0031032B"/>
    <w:rsid w:val="00316E87"/>
    <w:rsid w:val="0032453E"/>
    <w:rsid w:val="003247F4"/>
    <w:rsid w:val="00325053"/>
    <w:rsid w:val="003256AC"/>
    <w:rsid w:val="00330CC1"/>
    <w:rsid w:val="0033129D"/>
    <w:rsid w:val="003320ED"/>
    <w:rsid w:val="0033480E"/>
    <w:rsid w:val="00337123"/>
    <w:rsid w:val="00341866"/>
    <w:rsid w:val="00342C0C"/>
    <w:rsid w:val="0034514C"/>
    <w:rsid w:val="003535E0"/>
    <w:rsid w:val="003543AC"/>
    <w:rsid w:val="00355AB8"/>
    <w:rsid w:val="00355D02"/>
    <w:rsid w:val="00361607"/>
    <w:rsid w:val="00365C0D"/>
    <w:rsid w:val="00366F56"/>
    <w:rsid w:val="00367F82"/>
    <w:rsid w:val="0037032C"/>
    <w:rsid w:val="003737C8"/>
    <w:rsid w:val="0037589D"/>
    <w:rsid w:val="00376BB1"/>
    <w:rsid w:val="00377E23"/>
    <w:rsid w:val="00380765"/>
    <w:rsid w:val="003817EF"/>
    <w:rsid w:val="0038277C"/>
    <w:rsid w:val="003837F1"/>
    <w:rsid w:val="003841FC"/>
    <w:rsid w:val="00385CE3"/>
    <w:rsid w:val="0038638B"/>
    <w:rsid w:val="003909E0"/>
    <w:rsid w:val="00391622"/>
    <w:rsid w:val="00391B09"/>
    <w:rsid w:val="00393E09"/>
    <w:rsid w:val="00395B15"/>
    <w:rsid w:val="00396026"/>
    <w:rsid w:val="003A31B9"/>
    <w:rsid w:val="003A3E2F"/>
    <w:rsid w:val="003A6CCB"/>
    <w:rsid w:val="003B0F22"/>
    <w:rsid w:val="003B10C4"/>
    <w:rsid w:val="003B48EB"/>
    <w:rsid w:val="003B516B"/>
    <w:rsid w:val="003B5CD1"/>
    <w:rsid w:val="003C33FF"/>
    <w:rsid w:val="003C3E0E"/>
    <w:rsid w:val="003C64A5"/>
    <w:rsid w:val="003D03CC"/>
    <w:rsid w:val="003D378C"/>
    <w:rsid w:val="003D3893"/>
    <w:rsid w:val="003D4BB7"/>
    <w:rsid w:val="003E0116"/>
    <w:rsid w:val="003E10EE"/>
    <w:rsid w:val="003E26C3"/>
    <w:rsid w:val="003E6225"/>
    <w:rsid w:val="003F0BC8"/>
    <w:rsid w:val="003F0D6C"/>
    <w:rsid w:val="003F0F26"/>
    <w:rsid w:val="003F12D9"/>
    <w:rsid w:val="003F1B4C"/>
    <w:rsid w:val="003F3CE6"/>
    <w:rsid w:val="003F677F"/>
    <w:rsid w:val="004008F6"/>
    <w:rsid w:val="00405AA4"/>
    <w:rsid w:val="00406F33"/>
    <w:rsid w:val="00407C22"/>
    <w:rsid w:val="00412BBE"/>
    <w:rsid w:val="004131FB"/>
    <w:rsid w:val="00414B20"/>
    <w:rsid w:val="0041628A"/>
    <w:rsid w:val="00417DE3"/>
    <w:rsid w:val="00420850"/>
    <w:rsid w:val="00423968"/>
    <w:rsid w:val="00427054"/>
    <w:rsid w:val="004304B1"/>
    <w:rsid w:val="00432DA8"/>
    <w:rsid w:val="0043320A"/>
    <w:rsid w:val="004332E3"/>
    <w:rsid w:val="0043586F"/>
    <w:rsid w:val="004371A3"/>
    <w:rsid w:val="00446960"/>
    <w:rsid w:val="00446F37"/>
    <w:rsid w:val="004518A6"/>
    <w:rsid w:val="00453E1D"/>
    <w:rsid w:val="00454589"/>
    <w:rsid w:val="00456ED0"/>
    <w:rsid w:val="00457550"/>
    <w:rsid w:val="00457B74"/>
    <w:rsid w:val="00461B2A"/>
    <w:rsid w:val="004620A4"/>
    <w:rsid w:val="00474C50"/>
    <w:rsid w:val="004768DB"/>
    <w:rsid w:val="004771F9"/>
    <w:rsid w:val="0047745F"/>
    <w:rsid w:val="00484C79"/>
    <w:rsid w:val="00486006"/>
    <w:rsid w:val="00486BAD"/>
    <w:rsid w:val="00486BBE"/>
    <w:rsid w:val="00487123"/>
    <w:rsid w:val="00495A75"/>
    <w:rsid w:val="00495CAE"/>
    <w:rsid w:val="0049641F"/>
    <w:rsid w:val="004A005B"/>
    <w:rsid w:val="004A1BD5"/>
    <w:rsid w:val="004A61E1"/>
    <w:rsid w:val="004A62ED"/>
    <w:rsid w:val="004B1A75"/>
    <w:rsid w:val="004B2344"/>
    <w:rsid w:val="004B5797"/>
    <w:rsid w:val="004B5DDC"/>
    <w:rsid w:val="004B798E"/>
    <w:rsid w:val="004C0568"/>
    <w:rsid w:val="004C2ABD"/>
    <w:rsid w:val="004C5F62"/>
    <w:rsid w:val="004D2601"/>
    <w:rsid w:val="004D3E58"/>
    <w:rsid w:val="004D5417"/>
    <w:rsid w:val="004D6746"/>
    <w:rsid w:val="004D767B"/>
    <w:rsid w:val="004E0F32"/>
    <w:rsid w:val="004E23A1"/>
    <w:rsid w:val="004E493C"/>
    <w:rsid w:val="004E623E"/>
    <w:rsid w:val="004E7092"/>
    <w:rsid w:val="004E7ECE"/>
    <w:rsid w:val="004F4DB1"/>
    <w:rsid w:val="004F6DD6"/>
    <w:rsid w:val="004F6F64"/>
    <w:rsid w:val="005004EC"/>
    <w:rsid w:val="00506AAE"/>
    <w:rsid w:val="00507A67"/>
    <w:rsid w:val="00514C90"/>
    <w:rsid w:val="00517756"/>
    <w:rsid w:val="005202C6"/>
    <w:rsid w:val="00523C53"/>
    <w:rsid w:val="005272F4"/>
    <w:rsid w:val="00527B8F"/>
    <w:rsid w:val="00536031"/>
    <w:rsid w:val="0053622D"/>
    <w:rsid w:val="0054134B"/>
    <w:rsid w:val="00542012"/>
    <w:rsid w:val="00543DF5"/>
    <w:rsid w:val="00545A61"/>
    <w:rsid w:val="0055260D"/>
    <w:rsid w:val="00554C27"/>
    <w:rsid w:val="00555422"/>
    <w:rsid w:val="00555810"/>
    <w:rsid w:val="00562715"/>
    <w:rsid w:val="00562DCA"/>
    <w:rsid w:val="00562F81"/>
    <w:rsid w:val="00563F67"/>
    <w:rsid w:val="0056568F"/>
    <w:rsid w:val="005662AC"/>
    <w:rsid w:val="0057436C"/>
    <w:rsid w:val="00575DE3"/>
    <w:rsid w:val="00580B08"/>
    <w:rsid w:val="00582578"/>
    <w:rsid w:val="0058621D"/>
    <w:rsid w:val="00586904"/>
    <w:rsid w:val="005A4CBE"/>
    <w:rsid w:val="005B04A8"/>
    <w:rsid w:val="005B1FD0"/>
    <w:rsid w:val="005B28AD"/>
    <w:rsid w:val="005B328D"/>
    <w:rsid w:val="005B3503"/>
    <w:rsid w:val="005B3EE7"/>
    <w:rsid w:val="005B4DCD"/>
    <w:rsid w:val="005B4FAD"/>
    <w:rsid w:val="005C276A"/>
    <w:rsid w:val="005C4E23"/>
    <w:rsid w:val="005D380C"/>
    <w:rsid w:val="005D3E5C"/>
    <w:rsid w:val="005D3F79"/>
    <w:rsid w:val="005D6E04"/>
    <w:rsid w:val="005D7A12"/>
    <w:rsid w:val="005E53EE"/>
    <w:rsid w:val="005E66FC"/>
    <w:rsid w:val="005F040C"/>
    <w:rsid w:val="005F0542"/>
    <w:rsid w:val="005F0F72"/>
    <w:rsid w:val="005F1C1F"/>
    <w:rsid w:val="005F2FAD"/>
    <w:rsid w:val="005F346D"/>
    <w:rsid w:val="005F38FB"/>
    <w:rsid w:val="00602D3B"/>
    <w:rsid w:val="0060326F"/>
    <w:rsid w:val="00606EA1"/>
    <w:rsid w:val="006128F0"/>
    <w:rsid w:val="00616F9E"/>
    <w:rsid w:val="0061726B"/>
    <w:rsid w:val="00617B81"/>
    <w:rsid w:val="00620FEF"/>
    <w:rsid w:val="0062387A"/>
    <w:rsid w:val="006326D8"/>
    <w:rsid w:val="0063377D"/>
    <w:rsid w:val="00634203"/>
    <w:rsid w:val="006344BE"/>
    <w:rsid w:val="00634A66"/>
    <w:rsid w:val="00640336"/>
    <w:rsid w:val="00640FC9"/>
    <w:rsid w:val="006414D3"/>
    <w:rsid w:val="006432F2"/>
    <w:rsid w:val="0065320F"/>
    <w:rsid w:val="00653D64"/>
    <w:rsid w:val="00654E13"/>
    <w:rsid w:val="00667489"/>
    <w:rsid w:val="00667A57"/>
    <w:rsid w:val="00670D44"/>
    <w:rsid w:val="00673F4C"/>
    <w:rsid w:val="00676AFC"/>
    <w:rsid w:val="006807CD"/>
    <w:rsid w:val="00682D43"/>
    <w:rsid w:val="0068507D"/>
    <w:rsid w:val="00685BAF"/>
    <w:rsid w:val="006861A2"/>
    <w:rsid w:val="00690463"/>
    <w:rsid w:val="00693DE5"/>
    <w:rsid w:val="006A0D03"/>
    <w:rsid w:val="006A41E9"/>
    <w:rsid w:val="006A7AB8"/>
    <w:rsid w:val="006B12CB"/>
    <w:rsid w:val="006B2030"/>
    <w:rsid w:val="006B5916"/>
    <w:rsid w:val="006C4775"/>
    <w:rsid w:val="006C4F4A"/>
    <w:rsid w:val="006C5E80"/>
    <w:rsid w:val="006C7CEE"/>
    <w:rsid w:val="006D075E"/>
    <w:rsid w:val="006D09DC"/>
    <w:rsid w:val="006D3509"/>
    <w:rsid w:val="006D7C6E"/>
    <w:rsid w:val="006E15A2"/>
    <w:rsid w:val="006E2F95"/>
    <w:rsid w:val="006F148B"/>
    <w:rsid w:val="00701BC1"/>
    <w:rsid w:val="00705EAF"/>
    <w:rsid w:val="0070773E"/>
    <w:rsid w:val="007101CC"/>
    <w:rsid w:val="00712796"/>
    <w:rsid w:val="00715C55"/>
    <w:rsid w:val="00724E3B"/>
    <w:rsid w:val="00725EEA"/>
    <w:rsid w:val="007276B6"/>
    <w:rsid w:val="00730908"/>
    <w:rsid w:val="00730CE9"/>
    <w:rsid w:val="0073373D"/>
    <w:rsid w:val="00736B1E"/>
    <w:rsid w:val="007439DB"/>
    <w:rsid w:val="007464DA"/>
    <w:rsid w:val="00746AB6"/>
    <w:rsid w:val="007568D8"/>
    <w:rsid w:val="007616B4"/>
    <w:rsid w:val="00765316"/>
    <w:rsid w:val="007708C8"/>
    <w:rsid w:val="0077719D"/>
    <w:rsid w:val="00780DF0"/>
    <w:rsid w:val="007810B7"/>
    <w:rsid w:val="00782F0F"/>
    <w:rsid w:val="0078538F"/>
    <w:rsid w:val="00787482"/>
    <w:rsid w:val="00792A66"/>
    <w:rsid w:val="00794B75"/>
    <w:rsid w:val="007974D1"/>
    <w:rsid w:val="007A286D"/>
    <w:rsid w:val="007A314D"/>
    <w:rsid w:val="007A38DF"/>
    <w:rsid w:val="007B00E5"/>
    <w:rsid w:val="007B20CF"/>
    <w:rsid w:val="007B2499"/>
    <w:rsid w:val="007B72E1"/>
    <w:rsid w:val="007B783A"/>
    <w:rsid w:val="007C1B95"/>
    <w:rsid w:val="007C3DF3"/>
    <w:rsid w:val="007C4A5E"/>
    <w:rsid w:val="007C796D"/>
    <w:rsid w:val="007D73FB"/>
    <w:rsid w:val="007D7608"/>
    <w:rsid w:val="007E2F2D"/>
    <w:rsid w:val="007F1433"/>
    <w:rsid w:val="007F1491"/>
    <w:rsid w:val="007F16DD"/>
    <w:rsid w:val="007F2F03"/>
    <w:rsid w:val="007F42CE"/>
    <w:rsid w:val="007F576B"/>
    <w:rsid w:val="00800FE0"/>
    <w:rsid w:val="0080514E"/>
    <w:rsid w:val="008066AD"/>
    <w:rsid w:val="00812CD8"/>
    <w:rsid w:val="008145D9"/>
    <w:rsid w:val="00814AF1"/>
    <w:rsid w:val="0081517F"/>
    <w:rsid w:val="00815370"/>
    <w:rsid w:val="0082153D"/>
    <w:rsid w:val="008255AA"/>
    <w:rsid w:val="00830FF3"/>
    <w:rsid w:val="008334BF"/>
    <w:rsid w:val="00835711"/>
    <w:rsid w:val="00836B8C"/>
    <w:rsid w:val="00840062"/>
    <w:rsid w:val="008410C5"/>
    <w:rsid w:val="00846C08"/>
    <w:rsid w:val="00850794"/>
    <w:rsid w:val="00852FF2"/>
    <w:rsid w:val="008530E7"/>
    <w:rsid w:val="00856BDB"/>
    <w:rsid w:val="00857675"/>
    <w:rsid w:val="0086185D"/>
    <w:rsid w:val="00861F86"/>
    <w:rsid w:val="00863A6D"/>
    <w:rsid w:val="00865895"/>
    <w:rsid w:val="00867C0D"/>
    <w:rsid w:val="00872C48"/>
    <w:rsid w:val="00874D4A"/>
    <w:rsid w:val="00875EC3"/>
    <w:rsid w:val="008763E7"/>
    <w:rsid w:val="008808C5"/>
    <w:rsid w:val="00881A7C"/>
    <w:rsid w:val="00883C78"/>
    <w:rsid w:val="00883F30"/>
    <w:rsid w:val="00885159"/>
    <w:rsid w:val="00885214"/>
    <w:rsid w:val="00887615"/>
    <w:rsid w:val="00890052"/>
    <w:rsid w:val="008947AE"/>
    <w:rsid w:val="00894E3A"/>
    <w:rsid w:val="00895A2F"/>
    <w:rsid w:val="00896EBD"/>
    <w:rsid w:val="008A026F"/>
    <w:rsid w:val="008A2F03"/>
    <w:rsid w:val="008A5665"/>
    <w:rsid w:val="008B24A8"/>
    <w:rsid w:val="008B25E4"/>
    <w:rsid w:val="008B3D78"/>
    <w:rsid w:val="008B65E0"/>
    <w:rsid w:val="008C261B"/>
    <w:rsid w:val="008C2B29"/>
    <w:rsid w:val="008C4FCA"/>
    <w:rsid w:val="008C7882"/>
    <w:rsid w:val="008C7CE5"/>
    <w:rsid w:val="008D2261"/>
    <w:rsid w:val="008D39C8"/>
    <w:rsid w:val="008D4C28"/>
    <w:rsid w:val="008D577B"/>
    <w:rsid w:val="008D7A98"/>
    <w:rsid w:val="008E17C4"/>
    <w:rsid w:val="008E2385"/>
    <w:rsid w:val="008E45C4"/>
    <w:rsid w:val="008E64B1"/>
    <w:rsid w:val="008E64FA"/>
    <w:rsid w:val="008E74ED"/>
    <w:rsid w:val="008E7ED6"/>
    <w:rsid w:val="008F450A"/>
    <w:rsid w:val="008F4DEF"/>
    <w:rsid w:val="00903D0D"/>
    <w:rsid w:val="009048E1"/>
    <w:rsid w:val="0090598C"/>
    <w:rsid w:val="00905CAB"/>
    <w:rsid w:val="009071BB"/>
    <w:rsid w:val="0091232C"/>
    <w:rsid w:val="00913885"/>
    <w:rsid w:val="00915ABF"/>
    <w:rsid w:val="00921CAD"/>
    <w:rsid w:val="00925936"/>
    <w:rsid w:val="009311ED"/>
    <w:rsid w:val="00931C42"/>
    <w:rsid w:val="00931D41"/>
    <w:rsid w:val="00933D18"/>
    <w:rsid w:val="00942221"/>
    <w:rsid w:val="00942CD3"/>
    <w:rsid w:val="00950FBB"/>
    <w:rsid w:val="00951118"/>
    <w:rsid w:val="0095122F"/>
    <w:rsid w:val="00953349"/>
    <w:rsid w:val="00953E4C"/>
    <w:rsid w:val="00954E0C"/>
    <w:rsid w:val="00961156"/>
    <w:rsid w:val="00962787"/>
    <w:rsid w:val="00964F03"/>
    <w:rsid w:val="00966F1F"/>
    <w:rsid w:val="00975676"/>
    <w:rsid w:val="00976467"/>
    <w:rsid w:val="00976D32"/>
    <w:rsid w:val="009844F7"/>
    <w:rsid w:val="009938F7"/>
    <w:rsid w:val="00995A7D"/>
    <w:rsid w:val="009A05AA"/>
    <w:rsid w:val="009A2BF4"/>
    <w:rsid w:val="009A2D5A"/>
    <w:rsid w:val="009A6509"/>
    <w:rsid w:val="009A6E2F"/>
    <w:rsid w:val="009B2969"/>
    <w:rsid w:val="009B2C7E"/>
    <w:rsid w:val="009B6DBD"/>
    <w:rsid w:val="009C108A"/>
    <w:rsid w:val="009C2E47"/>
    <w:rsid w:val="009C6BFB"/>
    <w:rsid w:val="009D0C05"/>
    <w:rsid w:val="009E1317"/>
    <w:rsid w:val="009E24B7"/>
    <w:rsid w:val="009E2C00"/>
    <w:rsid w:val="009E49AD"/>
    <w:rsid w:val="009E4CC5"/>
    <w:rsid w:val="009E66FE"/>
    <w:rsid w:val="009E70F4"/>
    <w:rsid w:val="009E72A3"/>
    <w:rsid w:val="009F1AD2"/>
    <w:rsid w:val="009F568A"/>
    <w:rsid w:val="00A00C78"/>
    <w:rsid w:val="00A0479E"/>
    <w:rsid w:val="00A07979"/>
    <w:rsid w:val="00A11755"/>
    <w:rsid w:val="00A16BAC"/>
    <w:rsid w:val="00A207FB"/>
    <w:rsid w:val="00A20ADC"/>
    <w:rsid w:val="00A24016"/>
    <w:rsid w:val="00A265BF"/>
    <w:rsid w:val="00A26F44"/>
    <w:rsid w:val="00A34FAB"/>
    <w:rsid w:val="00A42C43"/>
    <w:rsid w:val="00A4313D"/>
    <w:rsid w:val="00A50120"/>
    <w:rsid w:val="00A60351"/>
    <w:rsid w:val="00A61C6D"/>
    <w:rsid w:val="00A63015"/>
    <w:rsid w:val="00A6387B"/>
    <w:rsid w:val="00A6482F"/>
    <w:rsid w:val="00A66254"/>
    <w:rsid w:val="00A678B4"/>
    <w:rsid w:val="00A704A3"/>
    <w:rsid w:val="00A75E23"/>
    <w:rsid w:val="00A82AA0"/>
    <w:rsid w:val="00A82F8A"/>
    <w:rsid w:val="00A84622"/>
    <w:rsid w:val="00A84BF0"/>
    <w:rsid w:val="00A9226B"/>
    <w:rsid w:val="00A9575C"/>
    <w:rsid w:val="00A95B56"/>
    <w:rsid w:val="00A95E81"/>
    <w:rsid w:val="00A969AF"/>
    <w:rsid w:val="00AA2830"/>
    <w:rsid w:val="00AA308A"/>
    <w:rsid w:val="00AB1A2E"/>
    <w:rsid w:val="00AB328A"/>
    <w:rsid w:val="00AB4918"/>
    <w:rsid w:val="00AB4BC8"/>
    <w:rsid w:val="00AB6BA7"/>
    <w:rsid w:val="00AB7BE8"/>
    <w:rsid w:val="00AC6DF2"/>
    <w:rsid w:val="00AD0710"/>
    <w:rsid w:val="00AD4DB9"/>
    <w:rsid w:val="00AD63C0"/>
    <w:rsid w:val="00AE35B2"/>
    <w:rsid w:val="00AE6AA0"/>
    <w:rsid w:val="00AF406C"/>
    <w:rsid w:val="00AF45ED"/>
    <w:rsid w:val="00B00CA4"/>
    <w:rsid w:val="00B02195"/>
    <w:rsid w:val="00B075D6"/>
    <w:rsid w:val="00B10790"/>
    <w:rsid w:val="00B113B9"/>
    <w:rsid w:val="00B119A2"/>
    <w:rsid w:val="00B13B6D"/>
    <w:rsid w:val="00B177F2"/>
    <w:rsid w:val="00B201F1"/>
    <w:rsid w:val="00B25D77"/>
    <w:rsid w:val="00B2603F"/>
    <w:rsid w:val="00B304E7"/>
    <w:rsid w:val="00B318B6"/>
    <w:rsid w:val="00B3499B"/>
    <w:rsid w:val="00B36E65"/>
    <w:rsid w:val="00B41D57"/>
    <w:rsid w:val="00B41F47"/>
    <w:rsid w:val="00B44468"/>
    <w:rsid w:val="00B5319F"/>
    <w:rsid w:val="00B60AC9"/>
    <w:rsid w:val="00B660D6"/>
    <w:rsid w:val="00B67323"/>
    <w:rsid w:val="00B707AE"/>
    <w:rsid w:val="00B70FD1"/>
    <w:rsid w:val="00B715F2"/>
    <w:rsid w:val="00B74071"/>
    <w:rsid w:val="00B7428E"/>
    <w:rsid w:val="00B74B67"/>
    <w:rsid w:val="00B75580"/>
    <w:rsid w:val="00B779AA"/>
    <w:rsid w:val="00B81C95"/>
    <w:rsid w:val="00B82330"/>
    <w:rsid w:val="00B82ED4"/>
    <w:rsid w:val="00B8424F"/>
    <w:rsid w:val="00B86896"/>
    <w:rsid w:val="00B875A6"/>
    <w:rsid w:val="00B93E4C"/>
    <w:rsid w:val="00B94A1B"/>
    <w:rsid w:val="00B9784D"/>
    <w:rsid w:val="00BA5C89"/>
    <w:rsid w:val="00BB04EB"/>
    <w:rsid w:val="00BB2539"/>
    <w:rsid w:val="00BB4CE2"/>
    <w:rsid w:val="00BB5EF0"/>
    <w:rsid w:val="00BB6025"/>
    <w:rsid w:val="00BB6724"/>
    <w:rsid w:val="00BB6835"/>
    <w:rsid w:val="00BC0EFB"/>
    <w:rsid w:val="00BC2E39"/>
    <w:rsid w:val="00BD2364"/>
    <w:rsid w:val="00BD28E3"/>
    <w:rsid w:val="00BD511B"/>
    <w:rsid w:val="00BD5DD3"/>
    <w:rsid w:val="00BE117E"/>
    <w:rsid w:val="00BE3261"/>
    <w:rsid w:val="00BF00EF"/>
    <w:rsid w:val="00BF5694"/>
    <w:rsid w:val="00BF58FC"/>
    <w:rsid w:val="00C01F77"/>
    <w:rsid w:val="00C01FFC"/>
    <w:rsid w:val="00C05321"/>
    <w:rsid w:val="00C06AE4"/>
    <w:rsid w:val="00C114FF"/>
    <w:rsid w:val="00C11D49"/>
    <w:rsid w:val="00C12F42"/>
    <w:rsid w:val="00C171A1"/>
    <w:rsid w:val="00C171A4"/>
    <w:rsid w:val="00C17F12"/>
    <w:rsid w:val="00C20734"/>
    <w:rsid w:val="00C21C1A"/>
    <w:rsid w:val="00C237E9"/>
    <w:rsid w:val="00C32989"/>
    <w:rsid w:val="00C32BD1"/>
    <w:rsid w:val="00C341E6"/>
    <w:rsid w:val="00C34260"/>
    <w:rsid w:val="00C36883"/>
    <w:rsid w:val="00C40928"/>
    <w:rsid w:val="00C40CFF"/>
    <w:rsid w:val="00C42697"/>
    <w:rsid w:val="00C43F01"/>
    <w:rsid w:val="00C4587E"/>
    <w:rsid w:val="00C47552"/>
    <w:rsid w:val="00C55498"/>
    <w:rsid w:val="00C56F31"/>
    <w:rsid w:val="00C57A81"/>
    <w:rsid w:val="00C60193"/>
    <w:rsid w:val="00C634D4"/>
    <w:rsid w:val="00C63AA5"/>
    <w:rsid w:val="00C65071"/>
    <w:rsid w:val="00C65FCC"/>
    <w:rsid w:val="00C6727C"/>
    <w:rsid w:val="00C6744C"/>
    <w:rsid w:val="00C73134"/>
    <w:rsid w:val="00C73F6D"/>
    <w:rsid w:val="00C74F6E"/>
    <w:rsid w:val="00C77FA4"/>
    <w:rsid w:val="00C77FFA"/>
    <w:rsid w:val="00C80401"/>
    <w:rsid w:val="00C81C97"/>
    <w:rsid w:val="00C828CF"/>
    <w:rsid w:val="00C840C2"/>
    <w:rsid w:val="00C84101"/>
    <w:rsid w:val="00C8535F"/>
    <w:rsid w:val="00C90EDA"/>
    <w:rsid w:val="00C959E7"/>
    <w:rsid w:val="00CA28D8"/>
    <w:rsid w:val="00CB081E"/>
    <w:rsid w:val="00CC1E65"/>
    <w:rsid w:val="00CC567A"/>
    <w:rsid w:val="00CD4059"/>
    <w:rsid w:val="00CD4E5A"/>
    <w:rsid w:val="00CD6AFD"/>
    <w:rsid w:val="00CE03CE"/>
    <w:rsid w:val="00CE0F5D"/>
    <w:rsid w:val="00CE1A6A"/>
    <w:rsid w:val="00CF069C"/>
    <w:rsid w:val="00CF0DFF"/>
    <w:rsid w:val="00D028A9"/>
    <w:rsid w:val="00D0359D"/>
    <w:rsid w:val="00D04DED"/>
    <w:rsid w:val="00D1089A"/>
    <w:rsid w:val="00D116BD"/>
    <w:rsid w:val="00D16FE0"/>
    <w:rsid w:val="00D2001A"/>
    <w:rsid w:val="00D20684"/>
    <w:rsid w:val="00D26B62"/>
    <w:rsid w:val="00D32624"/>
    <w:rsid w:val="00D3691A"/>
    <w:rsid w:val="00D377E2"/>
    <w:rsid w:val="00D403E9"/>
    <w:rsid w:val="00D42DCB"/>
    <w:rsid w:val="00D45482"/>
    <w:rsid w:val="00D46DF2"/>
    <w:rsid w:val="00D4717C"/>
    <w:rsid w:val="00D47674"/>
    <w:rsid w:val="00D5338C"/>
    <w:rsid w:val="00D606B2"/>
    <w:rsid w:val="00D625A7"/>
    <w:rsid w:val="00D63575"/>
    <w:rsid w:val="00D64074"/>
    <w:rsid w:val="00D6433C"/>
    <w:rsid w:val="00D65777"/>
    <w:rsid w:val="00D728A0"/>
    <w:rsid w:val="00D74018"/>
    <w:rsid w:val="00D75158"/>
    <w:rsid w:val="00D7743B"/>
    <w:rsid w:val="00D83661"/>
    <w:rsid w:val="00D86811"/>
    <w:rsid w:val="00D9216A"/>
    <w:rsid w:val="00D95BBB"/>
    <w:rsid w:val="00D97E7D"/>
    <w:rsid w:val="00DA16B5"/>
    <w:rsid w:val="00DA2A06"/>
    <w:rsid w:val="00DB1C8C"/>
    <w:rsid w:val="00DB3439"/>
    <w:rsid w:val="00DB3618"/>
    <w:rsid w:val="00DB468A"/>
    <w:rsid w:val="00DC2946"/>
    <w:rsid w:val="00DC4340"/>
    <w:rsid w:val="00DC550F"/>
    <w:rsid w:val="00DC64FD"/>
    <w:rsid w:val="00DD53C3"/>
    <w:rsid w:val="00DD669D"/>
    <w:rsid w:val="00DE127F"/>
    <w:rsid w:val="00DE424A"/>
    <w:rsid w:val="00DE4419"/>
    <w:rsid w:val="00DE67C4"/>
    <w:rsid w:val="00DF0ACA"/>
    <w:rsid w:val="00DF2245"/>
    <w:rsid w:val="00DF35C8"/>
    <w:rsid w:val="00DF4CE9"/>
    <w:rsid w:val="00DF4F68"/>
    <w:rsid w:val="00DF77CF"/>
    <w:rsid w:val="00E0068C"/>
    <w:rsid w:val="00E026E8"/>
    <w:rsid w:val="00E060F7"/>
    <w:rsid w:val="00E117F9"/>
    <w:rsid w:val="00E124D3"/>
    <w:rsid w:val="00E1267F"/>
    <w:rsid w:val="00E14C47"/>
    <w:rsid w:val="00E22698"/>
    <w:rsid w:val="00E25B7C"/>
    <w:rsid w:val="00E26C0F"/>
    <w:rsid w:val="00E3076B"/>
    <w:rsid w:val="00E33224"/>
    <w:rsid w:val="00E3725B"/>
    <w:rsid w:val="00E434D1"/>
    <w:rsid w:val="00E47515"/>
    <w:rsid w:val="00E56CBB"/>
    <w:rsid w:val="00E579A6"/>
    <w:rsid w:val="00E61950"/>
    <w:rsid w:val="00E61E51"/>
    <w:rsid w:val="00E6552A"/>
    <w:rsid w:val="00E65731"/>
    <w:rsid w:val="00E6707D"/>
    <w:rsid w:val="00E70337"/>
    <w:rsid w:val="00E70E7C"/>
    <w:rsid w:val="00E71313"/>
    <w:rsid w:val="00E72606"/>
    <w:rsid w:val="00E73C3E"/>
    <w:rsid w:val="00E74050"/>
    <w:rsid w:val="00E82496"/>
    <w:rsid w:val="00E834CD"/>
    <w:rsid w:val="00E846DC"/>
    <w:rsid w:val="00E8486F"/>
    <w:rsid w:val="00E84E9D"/>
    <w:rsid w:val="00E86CEE"/>
    <w:rsid w:val="00E9093C"/>
    <w:rsid w:val="00E935AF"/>
    <w:rsid w:val="00EA0D65"/>
    <w:rsid w:val="00EA1DE8"/>
    <w:rsid w:val="00EA4D56"/>
    <w:rsid w:val="00EA60C5"/>
    <w:rsid w:val="00EB0E20"/>
    <w:rsid w:val="00EB1682"/>
    <w:rsid w:val="00EB1A80"/>
    <w:rsid w:val="00EB457B"/>
    <w:rsid w:val="00EC27E1"/>
    <w:rsid w:val="00EC3E4B"/>
    <w:rsid w:val="00EC47C4"/>
    <w:rsid w:val="00EC4F3A"/>
    <w:rsid w:val="00EC5045"/>
    <w:rsid w:val="00EC5E74"/>
    <w:rsid w:val="00ED594D"/>
    <w:rsid w:val="00EE32BE"/>
    <w:rsid w:val="00EE36E1"/>
    <w:rsid w:val="00EE6228"/>
    <w:rsid w:val="00EE7AC7"/>
    <w:rsid w:val="00EE7B3F"/>
    <w:rsid w:val="00EF2247"/>
    <w:rsid w:val="00EF3A8A"/>
    <w:rsid w:val="00F0054D"/>
    <w:rsid w:val="00F02467"/>
    <w:rsid w:val="00F04D0E"/>
    <w:rsid w:val="00F12214"/>
    <w:rsid w:val="00F12565"/>
    <w:rsid w:val="00F129C7"/>
    <w:rsid w:val="00F144BE"/>
    <w:rsid w:val="00F14ACA"/>
    <w:rsid w:val="00F170D9"/>
    <w:rsid w:val="00F17A0C"/>
    <w:rsid w:val="00F23927"/>
    <w:rsid w:val="00F23FA6"/>
    <w:rsid w:val="00F26644"/>
    <w:rsid w:val="00F26A05"/>
    <w:rsid w:val="00F307CE"/>
    <w:rsid w:val="00F343C8"/>
    <w:rsid w:val="00F345A8"/>
    <w:rsid w:val="00F354C5"/>
    <w:rsid w:val="00F37108"/>
    <w:rsid w:val="00F40449"/>
    <w:rsid w:val="00F45B8E"/>
    <w:rsid w:val="00F47BAA"/>
    <w:rsid w:val="00F50315"/>
    <w:rsid w:val="00F51948"/>
    <w:rsid w:val="00F520FE"/>
    <w:rsid w:val="00F52EAB"/>
    <w:rsid w:val="00F55A04"/>
    <w:rsid w:val="00F572EF"/>
    <w:rsid w:val="00F61A31"/>
    <w:rsid w:val="00F62DEC"/>
    <w:rsid w:val="00F658DA"/>
    <w:rsid w:val="00F66F00"/>
    <w:rsid w:val="00F67A2D"/>
    <w:rsid w:val="00F70A1B"/>
    <w:rsid w:val="00F72FDF"/>
    <w:rsid w:val="00F75960"/>
    <w:rsid w:val="00F801AF"/>
    <w:rsid w:val="00F82526"/>
    <w:rsid w:val="00F84672"/>
    <w:rsid w:val="00F84802"/>
    <w:rsid w:val="00F84AED"/>
    <w:rsid w:val="00F94330"/>
    <w:rsid w:val="00F95A8C"/>
    <w:rsid w:val="00F9649E"/>
    <w:rsid w:val="00FA06FD"/>
    <w:rsid w:val="00FA515B"/>
    <w:rsid w:val="00FA6B90"/>
    <w:rsid w:val="00FA70F9"/>
    <w:rsid w:val="00FA74CB"/>
    <w:rsid w:val="00FB207A"/>
    <w:rsid w:val="00FB2886"/>
    <w:rsid w:val="00FB466E"/>
    <w:rsid w:val="00FB6F2F"/>
    <w:rsid w:val="00FC02F3"/>
    <w:rsid w:val="00FC752C"/>
    <w:rsid w:val="00FD0492"/>
    <w:rsid w:val="00FD13EC"/>
    <w:rsid w:val="00FD1E45"/>
    <w:rsid w:val="00FD2C30"/>
    <w:rsid w:val="00FD4DA8"/>
    <w:rsid w:val="00FD4EEF"/>
    <w:rsid w:val="00FD5461"/>
    <w:rsid w:val="00FD642D"/>
    <w:rsid w:val="00FD6BDB"/>
    <w:rsid w:val="00FD6F00"/>
    <w:rsid w:val="00FD6FF1"/>
    <w:rsid w:val="00FD7AB4"/>
    <w:rsid w:val="00FD7B98"/>
    <w:rsid w:val="00FE55DA"/>
    <w:rsid w:val="00FF18D2"/>
    <w:rsid w:val="00FF22F5"/>
    <w:rsid w:val="00FF4664"/>
    <w:rsid w:val="00FF6DF0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58E0D82"/>
  <w15:docId w15:val="{F704BE37-4664-40B4-A33C-DE5E2E31B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61A2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paragraph" w:customStyle="1" w:styleId="Style1">
    <w:name w:val="Style1"/>
    <w:basedOn w:val="Normln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rsid w:val="00D16FE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sid w:val="0018657D"/>
    <w:rPr>
      <w:szCs w:val="22"/>
    </w:rPr>
  </w:style>
  <w:style w:type="paragraph" w:customStyle="1" w:styleId="Style5">
    <w:name w:val="Style5"/>
    <w:basedOn w:val="Normln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  <w:style w:type="paragraph" w:customStyle="1" w:styleId="Stylodrkycch10b">
    <w:name w:val="Styl odrážky cch + 10 b."/>
    <w:basedOn w:val="Normln"/>
    <w:rsid w:val="00D7743B"/>
    <w:pPr>
      <w:numPr>
        <w:numId w:val="41"/>
      </w:numPr>
      <w:tabs>
        <w:tab w:val="clear" w:pos="567"/>
      </w:tabs>
      <w:spacing w:line="240" w:lineRule="auto"/>
    </w:pPr>
  </w:style>
  <w:style w:type="character" w:styleId="Nevyeenzmnka">
    <w:name w:val="Unresolved Mention"/>
    <w:basedOn w:val="Standardnpsmoodstavce"/>
    <w:rsid w:val="00507A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r@uskvbl.cz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skvbl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medicines.health.europa.eu/veterin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skvbl.cz/cs/farmakovigilance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32FCB-572C-4CA1-A84C-3AAAC9895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1522</Words>
  <Characters>8981</Characters>
  <Application>Microsoft Office Word</Application>
  <DocSecurity>0</DocSecurity>
  <Lines>74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veterinary-product-information-qrd-templates_cs</vt:lpstr>
      <vt:lpstr>Vqrdtemplatetracked_cs</vt:lpstr>
    </vt:vector>
  </TitlesOfParts>
  <Company>CDT</Company>
  <LinksUpToDate>false</LinksUpToDate>
  <CharactersWithSpaces>10483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veterinary-product-information-qrd-templates_cs</dc:title>
  <dc:subject>General-EMA/201224/2010</dc:subject>
  <dc:creator>CDT</dc:creator>
  <cp:lastModifiedBy>Neugebauerová Kateřina</cp:lastModifiedBy>
  <cp:revision>14</cp:revision>
  <cp:lastPrinted>2026-07-27T11:46:00Z</cp:lastPrinted>
  <dcterms:created xsi:type="dcterms:W3CDTF">2026-06-11T08:49:00Z</dcterms:created>
  <dcterms:modified xsi:type="dcterms:W3CDTF">2026-07-27T11:46:00Z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General</vt:lpwstr>
  </property>
  <property fmtid="{D5CDD505-2E9C-101B-9397-08002B2CF9AE}" pid="5" name="DM_Creation_Date">
    <vt:lpwstr>17/12/2024 13:36:50</vt:lpwstr>
  </property>
  <property fmtid="{D5CDD505-2E9C-101B-9397-08002B2CF9AE}" pid="6" name="DM_Creator_Name">
    <vt:lpwstr>Prizzi Monica</vt:lpwstr>
  </property>
  <property fmtid="{D5CDD505-2E9C-101B-9397-08002B2CF9AE}" pid="7" name="DM_DocRefId">
    <vt:lpwstr>EMA/592407/2024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EMA/592407/2024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Prizzi Monica</vt:lpwstr>
  </property>
  <property fmtid="{D5CDD505-2E9C-101B-9397-08002B2CF9AE}" pid="33" name="DM_Modified_Date">
    <vt:lpwstr>17/12/2024 15:11:49</vt:lpwstr>
  </property>
  <property fmtid="{D5CDD505-2E9C-101B-9397-08002B2CF9AE}" pid="34" name="DM_Modifier_Name">
    <vt:lpwstr>Prizzi Monica</vt:lpwstr>
  </property>
  <property fmtid="{D5CDD505-2E9C-101B-9397-08002B2CF9AE}" pid="35" name="DM_Modify_Date">
    <vt:lpwstr>17/12/2024 15:11:49</vt:lpwstr>
  </property>
  <property fmtid="{D5CDD505-2E9C-101B-9397-08002B2CF9AE}" pid="36" name="DM_Name">
    <vt:lpwstr>veterinary-product-information-qrd-templates_cs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templates/20 V- template revision - v. 9.1 (December 2024)/05 Currently published template v.9.1 (De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</Properties>
</file>