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D8C50" w14:textId="77777777" w:rsidR="002655AA" w:rsidRPr="007A3F10" w:rsidRDefault="000522D1" w:rsidP="00FB444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u w:val="single"/>
          <w:lang w:eastAsia="sv-SE"/>
        </w:rPr>
      </w:pPr>
      <w:r w:rsidRPr="007A3F10">
        <w:rPr>
          <w:b/>
          <w:szCs w:val="22"/>
        </w:rPr>
        <w:t>PODROBNÉ ÚDAJE UVÁDĚNÉ NA VNITŘNÍM OBALU</w:t>
      </w:r>
      <w:r w:rsidRPr="007A3F10">
        <w:rPr>
          <w:b/>
          <w:szCs w:val="22"/>
          <w:lang w:eastAsia="sv-SE"/>
        </w:rPr>
        <w:t xml:space="preserve"> – </w:t>
      </w:r>
      <w:r w:rsidRPr="007A3F10">
        <w:rPr>
          <w:b/>
          <w:szCs w:val="22"/>
          <w:u w:val="single"/>
          <w:lang w:eastAsia="sv-SE"/>
        </w:rPr>
        <w:t>KOMBINOVANÁ ETIKETA A PŘÍBALOVÁ INFORMACE</w:t>
      </w:r>
    </w:p>
    <w:p w14:paraId="26529417" w14:textId="77777777" w:rsidR="002655AA" w:rsidRPr="007A3F10" w:rsidRDefault="002655AA" w:rsidP="00FB444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7283F031" w14:textId="77777777" w:rsidR="002655AA" w:rsidRPr="007A3F10" w:rsidRDefault="002655AA" w:rsidP="00FB444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7A3F10">
        <w:rPr>
          <w:szCs w:val="22"/>
        </w:rPr>
        <w:t>Láhev 1 l</w:t>
      </w:r>
    </w:p>
    <w:p w14:paraId="0CAA81C9" w14:textId="707C7AE7" w:rsidR="002655AA" w:rsidRPr="007A3F10" w:rsidRDefault="002655AA" w:rsidP="00FB444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7A3F10">
        <w:rPr>
          <w:szCs w:val="22"/>
        </w:rPr>
        <w:t>Kanystr 5 l</w:t>
      </w:r>
    </w:p>
    <w:p w14:paraId="6D7C9529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5F733862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6246F66B" w14:textId="77777777" w:rsidR="000522D1" w:rsidRPr="007A3F10" w:rsidRDefault="000522D1" w:rsidP="007A3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7A3F10">
        <w:rPr>
          <w:b/>
          <w:szCs w:val="22"/>
          <w:lang w:eastAsia="sv-SE"/>
        </w:rPr>
        <w:t>1.</w:t>
      </w:r>
      <w:r w:rsidRPr="007A3F10">
        <w:rPr>
          <w:b/>
          <w:szCs w:val="22"/>
          <w:lang w:eastAsia="sv-SE"/>
        </w:rPr>
        <w:tab/>
      </w:r>
      <w:r w:rsidRPr="007A3F10">
        <w:rPr>
          <w:b/>
          <w:caps/>
          <w:szCs w:val="22"/>
          <w:lang w:eastAsia="sv-SE"/>
        </w:rPr>
        <w:t>Název veterinárního léčivého přípravku</w:t>
      </w:r>
    </w:p>
    <w:p w14:paraId="57685983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5A3912A4" w14:textId="77777777" w:rsidR="00762013" w:rsidRPr="007A3F10" w:rsidRDefault="00762013" w:rsidP="007A3F10">
      <w:pPr>
        <w:keepNext/>
        <w:keepLines/>
        <w:spacing w:line="240" w:lineRule="auto"/>
        <w:rPr>
          <w:szCs w:val="22"/>
        </w:rPr>
      </w:pPr>
      <w:r w:rsidRPr="007A3F10">
        <w:rPr>
          <w:color w:val="000000"/>
          <w:szCs w:val="22"/>
        </w:rPr>
        <w:t>Chetamol 400 mg/ml roztok pro podání v pitné vodě</w:t>
      </w:r>
    </w:p>
    <w:p w14:paraId="1F726246" w14:textId="77777777" w:rsidR="000522D1" w:rsidRPr="007A3F10" w:rsidRDefault="000522D1" w:rsidP="007A3F10">
      <w:pPr>
        <w:spacing w:line="240" w:lineRule="auto"/>
        <w:rPr>
          <w:color w:val="000000"/>
          <w:szCs w:val="22"/>
          <w:lang w:eastAsia="sv-SE"/>
        </w:rPr>
      </w:pPr>
    </w:p>
    <w:p w14:paraId="0230D46D" w14:textId="77777777" w:rsidR="000522D1" w:rsidRPr="007A3F10" w:rsidRDefault="000522D1" w:rsidP="007A3F10">
      <w:pPr>
        <w:spacing w:line="240" w:lineRule="auto"/>
        <w:rPr>
          <w:color w:val="000000"/>
          <w:szCs w:val="22"/>
          <w:lang w:eastAsia="sv-SE"/>
        </w:rPr>
      </w:pPr>
    </w:p>
    <w:p w14:paraId="26520788" w14:textId="77777777" w:rsidR="000522D1" w:rsidRPr="007A3F10" w:rsidRDefault="000522D1" w:rsidP="007A3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2.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Složení</w:t>
      </w:r>
    </w:p>
    <w:p w14:paraId="33F7AD26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017002C5" w14:textId="2BA243F8" w:rsidR="00762013" w:rsidRPr="007A3F10" w:rsidRDefault="000D22DF" w:rsidP="007A3F10">
      <w:pPr>
        <w:spacing w:line="240" w:lineRule="auto"/>
        <w:rPr>
          <w:szCs w:val="22"/>
        </w:rPr>
      </w:pPr>
      <w:r>
        <w:rPr>
          <w:szCs w:val="22"/>
        </w:rPr>
        <w:t xml:space="preserve">Každý </w:t>
      </w:r>
      <w:r w:rsidR="00762013" w:rsidRPr="007A3F10">
        <w:rPr>
          <w:szCs w:val="22"/>
        </w:rPr>
        <w:t>ml obsahuje:</w:t>
      </w:r>
    </w:p>
    <w:p w14:paraId="4126EDCC" w14:textId="77777777" w:rsidR="00762013" w:rsidRPr="007A3F10" w:rsidRDefault="00762013" w:rsidP="007A3F10">
      <w:pPr>
        <w:spacing w:line="240" w:lineRule="auto"/>
        <w:rPr>
          <w:szCs w:val="22"/>
        </w:rPr>
      </w:pPr>
    </w:p>
    <w:p w14:paraId="0D7D87BA" w14:textId="77777777" w:rsidR="00762013" w:rsidRPr="007A3F10" w:rsidRDefault="00762013" w:rsidP="007A3F10">
      <w:pPr>
        <w:spacing w:line="240" w:lineRule="auto"/>
        <w:rPr>
          <w:szCs w:val="22"/>
        </w:rPr>
      </w:pPr>
      <w:r w:rsidRPr="007A3F10">
        <w:rPr>
          <w:b/>
          <w:szCs w:val="22"/>
        </w:rPr>
        <w:t>Léčivá látka:</w:t>
      </w:r>
    </w:p>
    <w:p w14:paraId="23CC96A1" w14:textId="69DC04C1" w:rsidR="00762013" w:rsidRPr="007A3F10" w:rsidRDefault="00762013" w:rsidP="007A3F10">
      <w:pPr>
        <w:tabs>
          <w:tab w:val="left" w:leader="dot" w:pos="3544"/>
        </w:tabs>
        <w:spacing w:line="240" w:lineRule="auto"/>
        <w:rPr>
          <w:szCs w:val="22"/>
        </w:rPr>
      </w:pPr>
      <w:r w:rsidRPr="007A3F10">
        <w:rPr>
          <w:szCs w:val="22"/>
        </w:rPr>
        <w:t>Paracetamolum                                    400 mg</w:t>
      </w:r>
    </w:p>
    <w:p w14:paraId="0CAC11A6" w14:textId="77777777" w:rsidR="00762013" w:rsidRPr="007A3F10" w:rsidRDefault="00762013" w:rsidP="007A3F10">
      <w:pPr>
        <w:spacing w:line="240" w:lineRule="auto"/>
        <w:rPr>
          <w:szCs w:val="22"/>
        </w:rPr>
      </w:pPr>
    </w:p>
    <w:p w14:paraId="3FBA52E3" w14:textId="348EDE3F" w:rsidR="000522D1" w:rsidRPr="007A3F10" w:rsidRDefault="00762013" w:rsidP="007A3F10">
      <w:pPr>
        <w:spacing w:line="240" w:lineRule="auto"/>
        <w:rPr>
          <w:szCs w:val="22"/>
          <w:lang w:eastAsia="sv-SE"/>
        </w:rPr>
      </w:pPr>
      <w:r w:rsidRPr="007A3F10">
        <w:rPr>
          <w:szCs w:val="22"/>
        </w:rPr>
        <w:t>Čirý viskózní roztok růžové barvy.</w:t>
      </w:r>
    </w:p>
    <w:p w14:paraId="41EB7839" w14:textId="77777777" w:rsidR="00762013" w:rsidRPr="007A3F10" w:rsidRDefault="00762013" w:rsidP="007A3F10">
      <w:pPr>
        <w:spacing w:line="240" w:lineRule="auto"/>
        <w:rPr>
          <w:szCs w:val="22"/>
          <w:lang w:eastAsia="sv-SE"/>
        </w:rPr>
      </w:pPr>
    </w:p>
    <w:p w14:paraId="6A0A9E43" w14:textId="77777777" w:rsidR="000522D1" w:rsidRPr="007A3F10" w:rsidRDefault="000522D1" w:rsidP="007A3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3.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Velikost balení</w:t>
      </w:r>
    </w:p>
    <w:p w14:paraId="34665B57" w14:textId="77777777" w:rsidR="000522D1" w:rsidRPr="007A3F10" w:rsidRDefault="000522D1" w:rsidP="007A3F10">
      <w:pPr>
        <w:spacing w:line="240" w:lineRule="auto"/>
        <w:rPr>
          <w:i/>
          <w:iCs/>
          <w:szCs w:val="22"/>
          <w:lang w:eastAsia="sv-SE"/>
        </w:rPr>
      </w:pPr>
    </w:p>
    <w:p w14:paraId="7C4AEB6B" w14:textId="77777777" w:rsidR="00D53B1D" w:rsidRPr="007A3F10" w:rsidRDefault="00D53B1D" w:rsidP="007A3F10">
      <w:pPr>
        <w:spacing w:line="240" w:lineRule="auto"/>
        <w:rPr>
          <w:szCs w:val="22"/>
          <w:shd w:val="clear" w:color="auto" w:fill="C0C0C0"/>
        </w:rPr>
      </w:pPr>
      <w:r w:rsidRPr="007A3F10">
        <w:rPr>
          <w:szCs w:val="22"/>
        </w:rPr>
        <w:t>1 l</w:t>
      </w:r>
      <w:r w:rsidRPr="007A3F10">
        <w:rPr>
          <w:szCs w:val="22"/>
        </w:rPr>
        <w:tab/>
      </w:r>
    </w:p>
    <w:p w14:paraId="6136527E" w14:textId="77777777" w:rsidR="00D53B1D" w:rsidRPr="007A3F10" w:rsidRDefault="00D53B1D" w:rsidP="007A3F10">
      <w:pPr>
        <w:spacing w:line="240" w:lineRule="auto"/>
        <w:rPr>
          <w:szCs w:val="22"/>
        </w:rPr>
      </w:pPr>
      <w:r w:rsidRPr="007A3F10">
        <w:rPr>
          <w:szCs w:val="22"/>
          <w:shd w:val="clear" w:color="auto" w:fill="C0C0C0"/>
        </w:rPr>
        <w:t>5 l</w:t>
      </w:r>
    </w:p>
    <w:p w14:paraId="5235FD80" w14:textId="77777777" w:rsidR="00D53B1D" w:rsidRPr="007A3F10" w:rsidRDefault="00D53B1D" w:rsidP="007A3F10">
      <w:pPr>
        <w:spacing w:line="240" w:lineRule="auto"/>
        <w:rPr>
          <w:i/>
          <w:iCs/>
          <w:szCs w:val="22"/>
          <w:lang w:eastAsia="sv-SE"/>
        </w:rPr>
      </w:pPr>
    </w:p>
    <w:p w14:paraId="55CADAC4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623779F3" w14:textId="77777777" w:rsidR="000522D1" w:rsidRPr="007A3F10" w:rsidRDefault="000522D1" w:rsidP="007A3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4.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Cílové druhy zvířat</w:t>
      </w:r>
    </w:p>
    <w:p w14:paraId="054E5CF0" w14:textId="77777777" w:rsidR="000522D1" w:rsidRPr="007A3F10" w:rsidRDefault="000522D1" w:rsidP="007A3F10">
      <w:pPr>
        <w:spacing w:line="240" w:lineRule="auto"/>
        <w:rPr>
          <w:b/>
          <w:bCs/>
          <w:szCs w:val="22"/>
          <w:lang w:eastAsia="sv-SE"/>
        </w:rPr>
      </w:pPr>
    </w:p>
    <w:p w14:paraId="2007D1CE" w14:textId="77777777" w:rsidR="00D53B1D" w:rsidRPr="007A3F10" w:rsidRDefault="00D53B1D" w:rsidP="007A3F10">
      <w:pPr>
        <w:spacing w:line="240" w:lineRule="auto"/>
        <w:rPr>
          <w:iCs/>
          <w:color w:val="000000"/>
          <w:szCs w:val="22"/>
        </w:rPr>
      </w:pPr>
      <w:r w:rsidRPr="007A3F10">
        <w:rPr>
          <w:iCs/>
          <w:color w:val="000000"/>
          <w:szCs w:val="22"/>
        </w:rPr>
        <w:t>Prasata</w:t>
      </w:r>
    </w:p>
    <w:p w14:paraId="2E1613F1" w14:textId="77777777" w:rsidR="00D53B1D" w:rsidRPr="007A3F10" w:rsidRDefault="00D53B1D" w:rsidP="007A3F10">
      <w:pPr>
        <w:spacing w:line="240" w:lineRule="auto"/>
        <w:rPr>
          <w:b/>
          <w:bCs/>
          <w:szCs w:val="22"/>
          <w:lang w:eastAsia="sv-SE"/>
        </w:rPr>
      </w:pPr>
    </w:p>
    <w:p w14:paraId="2A5007C1" w14:textId="77777777" w:rsidR="000522D1" w:rsidRPr="007A3F10" w:rsidRDefault="000522D1" w:rsidP="007A3F10">
      <w:pPr>
        <w:spacing w:line="240" w:lineRule="auto"/>
        <w:rPr>
          <w:b/>
          <w:bCs/>
          <w:szCs w:val="22"/>
          <w:lang w:eastAsia="sv-SE"/>
        </w:rPr>
      </w:pPr>
    </w:p>
    <w:p w14:paraId="5B46432A" w14:textId="77777777" w:rsidR="000522D1" w:rsidRPr="007A3F10" w:rsidRDefault="000522D1" w:rsidP="007A3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5.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Indikace pro použití</w:t>
      </w:r>
    </w:p>
    <w:p w14:paraId="318B8A1C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513E2492" w14:textId="77777777" w:rsidR="000522D1" w:rsidRPr="007A3F10" w:rsidRDefault="000522D1" w:rsidP="007A3F10">
      <w:pPr>
        <w:spacing w:line="240" w:lineRule="auto"/>
        <w:rPr>
          <w:b/>
          <w:szCs w:val="22"/>
          <w:lang w:eastAsia="sv-SE"/>
        </w:rPr>
      </w:pPr>
      <w:r w:rsidRPr="007A3F10">
        <w:rPr>
          <w:b/>
          <w:szCs w:val="22"/>
          <w:lang w:eastAsia="sv-SE"/>
        </w:rPr>
        <w:t>Indikace pro použití</w:t>
      </w:r>
    </w:p>
    <w:p w14:paraId="7D694746" w14:textId="77777777" w:rsidR="00D53B1D" w:rsidRPr="007A3F10" w:rsidRDefault="00D53B1D" w:rsidP="007A3F10">
      <w:pPr>
        <w:spacing w:line="240" w:lineRule="auto"/>
        <w:rPr>
          <w:b/>
          <w:bCs/>
          <w:szCs w:val="22"/>
        </w:rPr>
      </w:pPr>
      <w:r w:rsidRPr="007A3F10">
        <w:rPr>
          <w:szCs w:val="22"/>
        </w:rPr>
        <w:t>Symptomatické ošetření horečky v souvislosti s respiračním onemocněním, dle potřeby v kombinaci s vhodnou antiinfekční léčbou.</w:t>
      </w:r>
    </w:p>
    <w:p w14:paraId="580DCB0E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2433C602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7140001C" w14:textId="77777777" w:rsidR="000522D1" w:rsidRPr="007A3F10" w:rsidRDefault="000522D1" w:rsidP="007A3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6.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Kontraindikace</w:t>
      </w:r>
    </w:p>
    <w:p w14:paraId="3F5113A7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246BD3A6" w14:textId="77777777" w:rsidR="000522D1" w:rsidRPr="007A3F10" w:rsidRDefault="000522D1" w:rsidP="007A3F10">
      <w:pPr>
        <w:spacing w:line="240" w:lineRule="auto"/>
        <w:rPr>
          <w:b/>
          <w:szCs w:val="22"/>
          <w:lang w:eastAsia="sv-SE"/>
        </w:rPr>
      </w:pPr>
      <w:r w:rsidRPr="007A3F10">
        <w:rPr>
          <w:b/>
          <w:szCs w:val="22"/>
          <w:lang w:eastAsia="sv-SE"/>
        </w:rPr>
        <w:t>Kontraindikace</w:t>
      </w:r>
    </w:p>
    <w:p w14:paraId="4ABCE65D" w14:textId="6E86CFBA" w:rsidR="00B063C6" w:rsidRPr="007A3F10" w:rsidRDefault="00B063C6" w:rsidP="007A3F10">
      <w:pPr>
        <w:spacing w:line="240" w:lineRule="auto"/>
        <w:rPr>
          <w:szCs w:val="22"/>
        </w:rPr>
      </w:pPr>
      <w:r w:rsidRPr="007A3F10">
        <w:rPr>
          <w:szCs w:val="22"/>
        </w:rPr>
        <w:t xml:space="preserve">Nepoužívat v případech přecitlivělosti na </w:t>
      </w:r>
      <w:r w:rsidR="00DD33AA" w:rsidRPr="007A3F10">
        <w:rPr>
          <w:szCs w:val="22"/>
        </w:rPr>
        <w:t>léčivou látku</w:t>
      </w:r>
      <w:r w:rsidRPr="007A3F10">
        <w:rPr>
          <w:szCs w:val="22"/>
        </w:rPr>
        <w:t xml:space="preserve"> nebo na některou z pomocných látek.</w:t>
      </w:r>
    </w:p>
    <w:p w14:paraId="4BDE6B1B" w14:textId="77777777" w:rsidR="00B063C6" w:rsidRPr="007A3F10" w:rsidRDefault="00B063C6" w:rsidP="007A3F10">
      <w:pPr>
        <w:spacing w:line="240" w:lineRule="auto"/>
        <w:rPr>
          <w:szCs w:val="22"/>
        </w:rPr>
      </w:pPr>
      <w:r w:rsidRPr="007A3F10">
        <w:rPr>
          <w:szCs w:val="22"/>
        </w:rPr>
        <w:t>Nepoužívat u zvířat se závažným poškozením jater.</w:t>
      </w:r>
    </w:p>
    <w:p w14:paraId="2EBFC52C" w14:textId="451D3D7A" w:rsidR="00B063C6" w:rsidRPr="007A3F10" w:rsidRDefault="00B063C6" w:rsidP="007A3F10">
      <w:pPr>
        <w:spacing w:line="240" w:lineRule="auto"/>
        <w:rPr>
          <w:szCs w:val="22"/>
        </w:rPr>
      </w:pPr>
      <w:r w:rsidRPr="007A3F10">
        <w:rPr>
          <w:szCs w:val="22"/>
        </w:rPr>
        <w:t>Nepoužívat u zvířat se závažným poškozením ledvin. Viz t</w:t>
      </w:r>
      <w:r w:rsidR="00461BBD" w:rsidRPr="007A3F10">
        <w:rPr>
          <w:szCs w:val="22"/>
        </w:rPr>
        <w:t>aké</w:t>
      </w:r>
      <w:r w:rsidRPr="007A3F10">
        <w:rPr>
          <w:szCs w:val="22"/>
        </w:rPr>
        <w:t xml:space="preserve"> bod „</w:t>
      </w:r>
      <w:r w:rsidR="00364325" w:rsidRPr="00FB444A">
        <w:rPr>
          <w:color w:val="000000"/>
          <w:szCs w:val="22"/>
          <w:lang w:eastAsia="sv-SE"/>
        </w:rPr>
        <w:t>Interakce s jinými léčivými přípravky a další formy interakce</w:t>
      </w:r>
      <w:r w:rsidRPr="007A3F10">
        <w:rPr>
          <w:szCs w:val="22"/>
        </w:rPr>
        <w:t>“.</w:t>
      </w:r>
    </w:p>
    <w:p w14:paraId="0DFC0513" w14:textId="0DCC45B1" w:rsidR="00B063C6" w:rsidRPr="007A3F10" w:rsidRDefault="00B063C6" w:rsidP="007A3F10">
      <w:pPr>
        <w:spacing w:line="240" w:lineRule="auto"/>
        <w:rPr>
          <w:color w:val="000000"/>
          <w:szCs w:val="22"/>
        </w:rPr>
      </w:pPr>
      <w:r w:rsidRPr="007A3F10">
        <w:rPr>
          <w:szCs w:val="22"/>
        </w:rPr>
        <w:t xml:space="preserve">Nepoužívat u </w:t>
      </w:r>
      <w:r w:rsidR="00461BBD" w:rsidRPr="007A3F10">
        <w:rPr>
          <w:szCs w:val="22"/>
        </w:rPr>
        <w:t xml:space="preserve">dehydratovaných nebo </w:t>
      </w:r>
      <w:proofErr w:type="spellStart"/>
      <w:r w:rsidR="00461BBD" w:rsidRPr="007A3F10">
        <w:rPr>
          <w:szCs w:val="22"/>
        </w:rPr>
        <w:t>hypovolemických</w:t>
      </w:r>
      <w:proofErr w:type="spellEnd"/>
      <w:r w:rsidR="00461BBD" w:rsidRPr="007A3F10">
        <w:rPr>
          <w:szCs w:val="22"/>
        </w:rPr>
        <w:t xml:space="preserve"> </w:t>
      </w:r>
      <w:r w:rsidRPr="007A3F10">
        <w:rPr>
          <w:szCs w:val="22"/>
        </w:rPr>
        <w:t>zvířat.</w:t>
      </w:r>
    </w:p>
    <w:p w14:paraId="57A342F2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2D4C2E3C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5E9671FC" w14:textId="77777777" w:rsidR="000522D1" w:rsidRPr="007A3F10" w:rsidRDefault="000522D1" w:rsidP="007A3F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7.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Zvláštní upozornění</w:t>
      </w:r>
    </w:p>
    <w:p w14:paraId="4C9FC79C" w14:textId="77777777" w:rsidR="000522D1" w:rsidRPr="007A3F10" w:rsidRDefault="000522D1" w:rsidP="007A3F10">
      <w:pPr>
        <w:keepNext/>
        <w:spacing w:line="240" w:lineRule="auto"/>
        <w:rPr>
          <w:szCs w:val="22"/>
          <w:lang w:eastAsia="sv-SE"/>
        </w:rPr>
      </w:pPr>
    </w:p>
    <w:p w14:paraId="28B97734" w14:textId="77777777" w:rsidR="000522D1" w:rsidRPr="007A3F10" w:rsidRDefault="000522D1" w:rsidP="007A3F10">
      <w:pPr>
        <w:spacing w:line="240" w:lineRule="auto"/>
        <w:rPr>
          <w:b/>
          <w:iCs/>
          <w:szCs w:val="22"/>
          <w:lang w:eastAsia="sv-SE"/>
        </w:rPr>
      </w:pPr>
      <w:r w:rsidRPr="007A3F10">
        <w:rPr>
          <w:b/>
          <w:iCs/>
          <w:szCs w:val="22"/>
          <w:lang w:eastAsia="sv-SE"/>
        </w:rPr>
        <w:t>Zvláštní upozornění</w:t>
      </w:r>
    </w:p>
    <w:p w14:paraId="6E1EBCF6" w14:textId="07594EF7" w:rsidR="000522D1" w:rsidRPr="007A3F10" w:rsidRDefault="00461BBD" w:rsidP="007A3F10">
      <w:pPr>
        <w:spacing w:line="240" w:lineRule="auto"/>
        <w:rPr>
          <w:szCs w:val="22"/>
          <w:lang w:eastAsia="sv-SE"/>
        </w:rPr>
      </w:pPr>
      <w:r w:rsidRPr="007A3F10">
        <w:rPr>
          <w:szCs w:val="22"/>
          <w:u w:val="single"/>
          <w:lang w:eastAsia="sv-SE"/>
        </w:rPr>
        <w:t>Zvláštní upozornění:</w:t>
      </w:r>
    </w:p>
    <w:p w14:paraId="0C32E839" w14:textId="7B74A445" w:rsidR="00B063C6" w:rsidRPr="007A3F10" w:rsidRDefault="00B063C6" w:rsidP="007A3F10">
      <w:pPr>
        <w:spacing w:line="240" w:lineRule="auto"/>
        <w:rPr>
          <w:szCs w:val="22"/>
        </w:rPr>
      </w:pPr>
      <w:r w:rsidRPr="007A3F10">
        <w:rPr>
          <w:szCs w:val="22"/>
        </w:rPr>
        <w:t xml:space="preserve">Antipyretický účinek </w:t>
      </w:r>
      <w:r w:rsidR="00461BBD" w:rsidRPr="007A3F10">
        <w:rPr>
          <w:szCs w:val="22"/>
        </w:rPr>
        <w:t xml:space="preserve">veterinárního léčivého </w:t>
      </w:r>
      <w:r w:rsidRPr="007A3F10">
        <w:rPr>
          <w:szCs w:val="22"/>
        </w:rPr>
        <w:t>přípravku by se měl dostavit během 12-24 hodin od začátku léčby.</w:t>
      </w:r>
    </w:p>
    <w:p w14:paraId="18038A3B" w14:textId="77777777" w:rsidR="00B063C6" w:rsidRPr="007A3F10" w:rsidRDefault="00B063C6" w:rsidP="007A3F10">
      <w:pPr>
        <w:pStyle w:val="Zkladntext"/>
        <w:rPr>
          <w:szCs w:val="22"/>
        </w:rPr>
      </w:pPr>
      <w:r w:rsidRPr="007A3F10">
        <w:rPr>
          <w:szCs w:val="22"/>
        </w:rPr>
        <w:lastRenderedPageBreak/>
        <w:t>Zvířata se sníženým příjmem vody a/nebo v celkově narušeném stavu je nutno léčit parenterálně.</w:t>
      </w:r>
    </w:p>
    <w:p w14:paraId="5ADAC3C3" w14:textId="77777777" w:rsidR="00B063C6" w:rsidRPr="007A3F10" w:rsidRDefault="00B063C6" w:rsidP="007A3F10">
      <w:pPr>
        <w:pStyle w:val="Zkladntext"/>
        <w:rPr>
          <w:color w:val="000000"/>
          <w:szCs w:val="22"/>
        </w:rPr>
      </w:pPr>
      <w:r w:rsidRPr="007A3F10">
        <w:rPr>
          <w:szCs w:val="22"/>
        </w:rPr>
        <w:t>Má-li onemocnění kombinovanou virovou a bakteriální etiologii, nasaďte současně vhodnou antiinfekční léčbu.</w:t>
      </w:r>
    </w:p>
    <w:p w14:paraId="2973ABEF" w14:textId="77777777" w:rsidR="000522D1" w:rsidRPr="007A3F10" w:rsidRDefault="000522D1" w:rsidP="007A3F10">
      <w:pPr>
        <w:spacing w:line="240" w:lineRule="auto"/>
        <w:rPr>
          <w:color w:val="000000"/>
          <w:szCs w:val="22"/>
          <w:lang w:eastAsia="sv-SE"/>
        </w:rPr>
      </w:pPr>
    </w:p>
    <w:p w14:paraId="5597C4F1" w14:textId="5AB10617" w:rsidR="000522D1" w:rsidRPr="007A3F10" w:rsidRDefault="000522D1" w:rsidP="007A3F10">
      <w:pPr>
        <w:spacing w:line="240" w:lineRule="auto"/>
        <w:rPr>
          <w:color w:val="000000"/>
          <w:szCs w:val="22"/>
          <w:lang w:eastAsia="sv-SE"/>
        </w:rPr>
      </w:pPr>
      <w:r w:rsidRPr="007A3F10">
        <w:rPr>
          <w:color w:val="000000"/>
          <w:szCs w:val="22"/>
          <w:u w:val="single"/>
          <w:lang w:eastAsia="sv-SE"/>
        </w:rPr>
        <w:t>Zvláštní opatření pro bezpečné použití u cílových druhů zvířat:</w:t>
      </w:r>
    </w:p>
    <w:p w14:paraId="3E5C010B" w14:textId="77777777" w:rsidR="00B063C6" w:rsidRPr="007A3F10" w:rsidRDefault="00B063C6" w:rsidP="007A3F10">
      <w:pPr>
        <w:spacing w:line="240" w:lineRule="auto"/>
        <w:rPr>
          <w:bCs/>
          <w:szCs w:val="22"/>
        </w:rPr>
      </w:pPr>
      <w:r w:rsidRPr="007A3F10">
        <w:rPr>
          <w:bCs/>
          <w:szCs w:val="22"/>
        </w:rPr>
        <w:t>Nejsou.</w:t>
      </w:r>
    </w:p>
    <w:p w14:paraId="3A6B3894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3E66563D" w14:textId="3C68B9B0" w:rsidR="000522D1" w:rsidRPr="007A3F10" w:rsidRDefault="000522D1" w:rsidP="007A3F10">
      <w:pPr>
        <w:spacing w:line="240" w:lineRule="auto"/>
        <w:rPr>
          <w:szCs w:val="22"/>
          <w:lang w:eastAsia="sv-SE"/>
        </w:rPr>
      </w:pPr>
      <w:r w:rsidRPr="007A3F10">
        <w:rPr>
          <w:szCs w:val="22"/>
          <w:u w:val="single"/>
          <w:lang w:eastAsia="sv-SE"/>
        </w:rPr>
        <w:t>Zvláštní opatření pro osobu, která podává veterinární léčivý přípravek zvířatům</w:t>
      </w:r>
      <w:r w:rsidRPr="007A3F10">
        <w:rPr>
          <w:szCs w:val="22"/>
          <w:lang w:eastAsia="sv-SE"/>
        </w:rPr>
        <w:t>:</w:t>
      </w:r>
    </w:p>
    <w:p w14:paraId="48227754" w14:textId="23EADC9A" w:rsidR="00B063C6" w:rsidRPr="007A3F10" w:rsidRDefault="00B063C6" w:rsidP="007A3F10">
      <w:pPr>
        <w:spacing w:line="240" w:lineRule="auto"/>
        <w:jc w:val="both"/>
        <w:rPr>
          <w:bCs/>
          <w:szCs w:val="22"/>
        </w:rPr>
      </w:pPr>
      <w:r w:rsidRPr="007A3F10">
        <w:rPr>
          <w:bCs/>
          <w:szCs w:val="22"/>
        </w:rPr>
        <w:t xml:space="preserve">Tento veterinární léčivý přípravek může být škodlivý v případě náhodného požití. Při </w:t>
      </w:r>
      <w:r w:rsidR="00070F1C">
        <w:rPr>
          <w:bCs/>
          <w:szCs w:val="22"/>
        </w:rPr>
        <w:t>nakládání</w:t>
      </w:r>
      <w:r w:rsidR="00070F1C" w:rsidRPr="007A3F10">
        <w:rPr>
          <w:bCs/>
          <w:szCs w:val="22"/>
        </w:rPr>
        <w:t xml:space="preserve"> </w:t>
      </w:r>
      <w:r w:rsidRPr="007A3F10">
        <w:rPr>
          <w:bCs/>
          <w:szCs w:val="22"/>
        </w:rPr>
        <w:t>s veterinárním léčivým přípravkem nekuřte, nejezte a nepijte. V případě náhodného požití</w:t>
      </w:r>
      <w:r w:rsidR="00E34B1D" w:rsidRPr="007A3F10">
        <w:rPr>
          <w:bCs/>
          <w:szCs w:val="22"/>
        </w:rPr>
        <w:t>,</w:t>
      </w:r>
      <w:r w:rsidRPr="007A3F10">
        <w:rPr>
          <w:bCs/>
          <w:szCs w:val="22"/>
        </w:rPr>
        <w:t xml:space="preserve"> </w:t>
      </w:r>
      <w:r w:rsidR="00E34B1D" w:rsidRPr="007A3F10">
        <w:rPr>
          <w:bCs/>
          <w:szCs w:val="22"/>
        </w:rPr>
        <w:t>vyhledejte ihned lékařskou pomoc a ukažte etiketu praktickému lékaři.</w:t>
      </w:r>
    </w:p>
    <w:p w14:paraId="6D48A56F" w14:textId="2754F157" w:rsidR="00B063C6" w:rsidRPr="007A3F10" w:rsidRDefault="00B063C6" w:rsidP="007A3F10">
      <w:pPr>
        <w:spacing w:line="240" w:lineRule="auto"/>
        <w:jc w:val="both"/>
        <w:rPr>
          <w:bCs/>
          <w:szCs w:val="22"/>
        </w:rPr>
      </w:pPr>
      <w:r w:rsidRPr="007A3F10">
        <w:rPr>
          <w:bCs/>
          <w:szCs w:val="22"/>
        </w:rPr>
        <w:t xml:space="preserve">Tento veterinární léčivý přípravek může být škodlivý v případě náhodného kontaktu s nechráněnou kůží nebo očima. </w:t>
      </w:r>
      <w:r w:rsidR="00E34B1D" w:rsidRPr="007A3F10">
        <w:rPr>
          <w:bCs/>
          <w:szCs w:val="22"/>
        </w:rPr>
        <w:t>Při nakládání s veterinárním léčivým přípravkem by se měly používat osobní ochranné prostředky skládající se z vhodn</w:t>
      </w:r>
      <w:r w:rsidR="00070F1C">
        <w:rPr>
          <w:bCs/>
          <w:szCs w:val="22"/>
        </w:rPr>
        <w:t>ého</w:t>
      </w:r>
      <w:r w:rsidR="00E34B1D" w:rsidRPr="007A3F10">
        <w:rPr>
          <w:bCs/>
          <w:szCs w:val="22"/>
        </w:rPr>
        <w:t xml:space="preserve"> oděv</w:t>
      </w:r>
      <w:r w:rsidR="00070F1C">
        <w:rPr>
          <w:bCs/>
          <w:szCs w:val="22"/>
        </w:rPr>
        <w:t>u</w:t>
      </w:r>
      <w:r w:rsidR="00E34B1D" w:rsidRPr="007A3F10">
        <w:rPr>
          <w:bCs/>
          <w:szCs w:val="22"/>
        </w:rPr>
        <w:t>, rukavic, brýl</w:t>
      </w:r>
      <w:r w:rsidR="00070F1C">
        <w:rPr>
          <w:bCs/>
          <w:szCs w:val="22"/>
        </w:rPr>
        <w:t>í</w:t>
      </w:r>
      <w:r w:rsidR="00E34B1D" w:rsidRPr="007A3F10">
        <w:rPr>
          <w:bCs/>
          <w:szCs w:val="22"/>
        </w:rPr>
        <w:t xml:space="preserve"> a roušk</w:t>
      </w:r>
      <w:r w:rsidR="00070F1C">
        <w:rPr>
          <w:bCs/>
          <w:szCs w:val="22"/>
        </w:rPr>
        <w:t>y</w:t>
      </w:r>
      <w:r w:rsidR="00E34B1D" w:rsidRPr="007A3F10">
        <w:rPr>
          <w:bCs/>
          <w:szCs w:val="22"/>
        </w:rPr>
        <w:t>.</w:t>
      </w:r>
      <w:r w:rsidR="00E34B1D" w:rsidRPr="007A3F10" w:rsidDel="00E34B1D">
        <w:rPr>
          <w:bCs/>
          <w:szCs w:val="22"/>
        </w:rPr>
        <w:t xml:space="preserve"> </w:t>
      </w:r>
      <w:r w:rsidRPr="007A3F10">
        <w:rPr>
          <w:bCs/>
          <w:szCs w:val="22"/>
        </w:rPr>
        <w:t>Při zasažení pokožky nebo očí ihned opláchněte velkým množstvím vody. Pokud příznaky přetrvávají, vyhledejte lékařskou pomoc. Po použití veterinárního léčivého přípravku si umyjte ruce.</w:t>
      </w:r>
    </w:p>
    <w:p w14:paraId="16FF7DF3" w14:textId="77777777" w:rsidR="00B063C6" w:rsidRPr="007A3F10" w:rsidRDefault="00B063C6" w:rsidP="007A3F10">
      <w:pPr>
        <w:spacing w:line="240" w:lineRule="auto"/>
        <w:jc w:val="both"/>
        <w:rPr>
          <w:bCs/>
          <w:szCs w:val="22"/>
        </w:rPr>
      </w:pPr>
    </w:p>
    <w:p w14:paraId="628F9909" w14:textId="77777777" w:rsidR="00B063C6" w:rsidRPr="007A3F10" w:rsidRDefault="00B063C6" w:rsidP="007A3F10">
      <w:pPr>
        <w:spacing w:line="240" w:lineRule="auto"/>
        <w:jc w:val="both"/>
        <w:rPr>
          <w:bCs/>
          <w:szCs w:val="22"/>
        </w:rPr>
      </w:pPr>
      <w:r w:rsidRPr="007A3F10">
        <w:rPr>
          <w:bCs/>
          <w:szCs w:val="22"/>
        </w:rPr>
        <w:t>Tento veterinární léčivý přípravek může vyvolat přecitlivělost (alergii). Lidé se známou přecitlivělostí na paracetamol nebo na kteroukoli pomocnou látku, by se měli vyhnout kontaktu s veterinárním léčivým přípravkem.</w:t>
      </w:r>
    </w:p>
    <w:p w14:paraId="2A0A2FAA" w14:textId="77777777" w:rsidR="00B063C6" w:rsidRPr="007A3F10" w:rsidRDefault="00B063C6" w:rsidP="007A3F10">
      <w:pPr>
        <w:spacing w:line="240" w:lineRule="auto"/>
        <w:rPr>
          <w:i/>
          <w:iCs/>
          <w:szCs w:val="22"/>
          <w:lang w:eastAsia="sv-SE"/>
        </w:rPr>
      </w:pPr>
    </w:p>
    <w:p w14:paraId="401A7977" w14:textId="79530FF3" w:rsidR="000522D1" w:rsidRPr="007A3F10" w:rsidRDefault="000522D1" w:rsidP="007A3F10">
      <w:pPr>
        <w:spacing w:line="240" w:lineRule="auto"/>
        <w:rPr>
          <w:color w:val="000000"/>
          <w:szCs w:val="22"/>
          <w:lang w:eastAsia="sv-SE"/>
        </w:rPr>
      </w:pPr>
      <w:r w:rsidRPr="007A3F10">
        <w:rPr>
          <w:color w:val="000000"/>
          <w:szCs w:val="22"/>
          <w:u w:val="single"/>
          <w:lang w:eastAsia="sv-SE"/>
        </w:rPr>
        <w:t>Březost a laktace</w:t>
      </w:r>
      <w:r w:rsidRPr="007A3F10">
        <w:rPr>
          <w:color w:val="000000"/>
          <w:szCs w:val="22"/>
          <w:lang w:eastAsia="sv-SE"/>
        </w:rPr>
        <w:t>:</w:t>
      </w:r>
    </w:p>
    <w:p w14:paraId="5756C484" w14:textId="7EF5B806" w:rsidR="00461BBD" w:rsidRPr="00FB444A" w:rsidRDefault="00E34B1D" w:rsidP="007A3F10">
      <w:pPr>
        <w:pStyle w:val="Zkladntext"/>
        <w:rPr>
          <w:szCs w:val="22"/>
        </w:rPr>
      </w:pPr>
      <w:r w:rsidRPr="007A3F10">
        <w:rPr>
          <w:szCs w:val="22"/>
        </w:rPr>
        <w:t xml:space="preserve">Laboratorní studie </w:t>
      </w:r>
      <w:r w:rsidR="00461BBD" w:rsidRPr="007A3F10">
        <w:rPr>
          <w:szCs w:val="22"/>
        </w:rPr>
        <w:t>u</w:t>
      </w:r>
      <w:r w:rsidRPr="007A3F10">
        <w:rPr>
          <w:szCs w:val="22"/>
        </w:rPr>
        <w:t xml:space="preserve"> potkan</w:t>
      </w:r>
      <w:r w:rsidR="00461BBD" w:rsidRPr="007A3F10">
        <w:rPr>
          <w:szCs w:val="22"/>
        </w:rPr>
        <w:t>ů</w:t>
      </w:r>
      <w:r w:rsidRPr="007A3F10">
        <w:rPr>
          <w:szCs w:val="22"/>
        </w:rPr>
        <w:t xml:space="preserve"> nepo</w:t>
      </w:r>
      <w:r w:rsidR="00461BBD" w:rsidRPr="007A3F10">
        <w:rPr>
          <w:szCs w:val="22"/>
        </w:rPr>
        <w:t>d</w:t>
      </w:r>
      <w:r w:rsidRPr="007A3F10">
        <w:rPr>
          <w:szCs w:val="22"/>
        </w:rPr>
        <w:t>aly</w:t>
      </w:r>
      <w:r w:rsidR="00461BBD" w:rsidRPr="007A3F10">
        <w:rPr>
          <w:szCs w:val="22"/>
        </w:rPr>
        <w:t xml:space="preserve"> důkaz o</w:t>
      </w:r>
      <w:r w:rsidRPr="007A3F10">
        <w:rPr>
          <w:szCs w:val="22"/>
        </w:rPr>
        <w:t xml:space="preserve"> teratogenní</w:t>
      </w:r>
      <w:r w:rsidR="00461BBD" w:rsidRPr="007A3F10">
        <w:rPr>
          <w:szCs w:val="22"/>
        </w:rPr>
        <w:t>m</w:t>
      </w:r>
      <w:r w:rsidRPr="007A3F10">
        <w:rPr>
          <w:szCs w:val="22"/>
        </w:rPr>
        <w:t xml:space="preserve"> </w:t>
      </w:r>
      <w:r w:rsidR="00461BBD" w:rsidRPr="007A3F10">
        <w:rPr>
          <w:szCs w:val="22"/>
        </w:rPr>
        <w:t>nebo</w:t>
      </w:r>
      <w:r w:rsidRPr="007A3F10">
        <w:rPr>
          <w:szCs w:val="22"/>
        </w:rPr>
        <w:t xml:space="preserve"> </w:t>
      </w:r>
      <w:proofErr w:type="spellStart"/>
      <w:r w:rsidRPr="007A3F10">
        <w:rPr>
          <w:szCs w:val="22"/>
        </w:rPr>
        <w:t>fetotoxické</w:t>
      </w:r>
      <w:r w:rsidR="00461BBD" w:rsidRPr="007A3F10">
        <w:rPr>
          <w:szCs w:val="22"/>
        </w:rPr>
        <w:t>m</w:t>
      </w:r>
      <w:proofErr w:type="spellEnd"/>
      <w:r w:rsidRPr="007A3F10">
        <w:rPr>
          <w:szCs w:val="22"/>
        </w:rPr>
        <w:t xml:space="preserve"> účink</w:t>
      </w:r>
      <w:r w:rsidR="00461BBD" w:rsidRPr="007A3F10">
        <w:rPr>
          <w:szCs w:val="22"/>
        </w:rPr>
        <w:t>u</w:t>
      </w:r>
      <w:r w:rsidRPr="007A3F10">
        <w:rPr>
          <w:szCs w:val="22"/>
        </w:rPr>
        <w:t xml:space="preserve"> při terapeutických dávkách. Podávání veterinárního léčivého přípravku v dávkách až trojnásobku doporučené dávky během březosti nebo laktace nevedlo k nežádoucím účinkům. </w:t>
      </w:r>
      <w:r w:rsidR="00461BBD" w:rsidRPr="007A3F10">
        <w:rPr>
          <w:szCs w:val="22"/>
        </w:rPr>
        <w:t>Veterinární léčivý p</w:t>
      </w:r>
      <w:r w:rsidRPr="007A3F10">
        <w:rPr>
          <w:szCs w:val="22"/>
        </w:rPr>
        <w:t>řípravek lze podávat během březosti a laktace.</w:t>
      </w:r>
    </w:p>
    <w:p w14:paraId="52B2A844" w14:textId="77777777" w:rsidR="000522D1" w:rsidRPr="007A3F10" w:rsidRDefault="000522D1" w:rsidP="007A3F10">
      <w:pPr>
        <w:spacing w:line="240" w:lineRule="auto"/>
        <w:rPr>
          <w:color w:val="000000"/>
          <w:szCs w:val="22"/>
          <w:lang w:eastAsia="sv-SE"/>
        </w:rPr>
      </w:pPr>
    </w:p>
    <w:p w14:paraId="09D5B46F" w14:textId="0C75367F" w:rsidR="000522D1" w:rsidRPr="007A3F10" w:rsidRDefault="000522D1" w:rsidP="007A3F10">
      <w:pPr>
        <w:spacing w:line="240" w:lineRule="auto"/>
        <w:rPr>
          <w:color w:val="000000"/>
          <w:szCs w:val="22"/>
          <w:lang w:eastAsia="sv-SE"/>
        </w:rPr>
      </w:pPr>
      <w:r w:rsidRPr="007A3F10">
        <w:rPr>
          <w:color w:val="000000"/>
          <w:szCs w:val="22"/>
          <w:u w:val="single"/>
          <w:lang w:eastAsia="sv-SE"/>
        </w:rPr>
        <w:t>Interakce s jinými léčivými přípravky a další formy interakce:</w:t>
      </w:r>
    </w:p>
    <w:p w14:paraId="459DDDCC" w14:textId="77777777" w:rsidR="00B063C6" w:rsidRPr="007A3F10" w:rsidRDefault="00B063C6" w:rsidP="007A3F10">
      <w:pPr>
        <w:pStyle w:val="Zkladntext"/>
        <w:rPr>
          <w:szCs w:val="22"/>
        </w:rPr>
      </w:pPr>
      <w:r w:rsidRPr="007A3F10">
        <w:rPr>
          <w:szCs w:val="22"/>
        </w:rPr>
        <w:t>Nepodávat současně s nefrotoxickými léčivy.</w:t>
      </w:r>
    </w:p>
    <w:p w14:paraId="458976C3" w14:textId="77777777" w:rsidR="00B063C6" w:rsidRPr="007A3F10" w:rsidRDefault="00B063C6" w:rsidP="007A3F10">
      <w:pPr>
        <w:spacing w:line="240" w:lineRule="auto"/>
        <w:rPr>
          <w:color w:val="000000"/>
          <w:szCs w:val="22"/>
          <w:lang w:eastAsia="sv-SE"/>
        </w:rPr>
      </w:pPr>
    </w:p>
    <w:p w14:paraId="19A70494" w14:textId="53A938C0" w:rsidR="000522D1" w:rsidRPr="007A3F10" w:rsidRDefault="000522D1" w:rsidP="007A3F10">
      <w:pPr>
        <w:spacing w:line="240" w:lineRule="auto"/>
        <w:rPr>
          <w:color w:val="000000"/>
          <w:szCs w:val="22"/>
          <w:lang w:eastAsia="sv-SE"/>
        </w:rPr>
      </w:pPr>
      <w:r w:rsidRPr="007A3F10">
        <w:rPr>
          <w:color w:val="000000"/>
          <w:szCs w:val="22"/>
          <w:u w:val="single"/>
          <w:lang w:eastAsia="sv-SE"/>
        </w:rPr>
        <w:t>Předávkování</w:t>
      </w:r>
      <w:r w:rsidRPr="007A3F10">
        <w:rPr>
          <w:color w:val="000000"/>
          <w:szCs w:val="22"/>
          <w:lang w:eastAsia="sv-SE"/>
        </w:rPr>
        <w:t>:</w:t>
      </w:r>
    </w:p>
    <w:p w14:paraId="50E468F5" w14:textId="348358F2" w:rsidR="00B063C6" w:rsidRPr="007A3F10" w:rsidRDefault="00B063C6" w:rsidP="007A3F10">
      <w:pPr>
        <w:pStyle w:val="Zkladntext"/>
        <w:rPr>
          <w:szCs w:val="22"/>
        </w:rPr>
      </w:pPr>
      <w:r w:rsidRPr="007A3F10">
        <w:rPr>
          <w:szCs w:val="22"/>
        </w:rPr>
        <w:t>Při podání 5násobku doporučené dávky paracetamolu se m</w:t>
      </w:r>
      <w:r w:rsidR="00461BBD" w:rsidRPr="007A3F10">
        <w:rPr>
          <w:szCs w:val="22"/>
        </w:rPr>
        <w:t>ůže</w:t>
      </w:r>
      <w:r w:rsidRPr="007A3F10">
        <w:rPr>
          <w:szCs w:val="22"/>
        </w:rPr>
        <w:t xml:space="preserve"> občas</w:t>
      </w:r>
      <w:r w:rsidR="00461BBD" w:rsidRPr="007A3F10">
        <w:rPr>
          <w:szCs w:val="22"/>
        </w:rPr>
        <w:t>ně</w:t>
      </w:r>
      <w:r w:rsidRPr="007A3F10">
        <w:rPr>
          <w:szCs w:val="22"/>
        </w:rPr>
        <w:t xml:space="preserve"> vyskytnout řídk</w:t>
      </w:r>
      <w:r w:rsidR="00461BBD" w:rsidRPr="007A3F10">
        <w:rPr>
          <w:szCs w:val="22"/>
        </w:rPr>
        <w:t>ý</w:t>
      </w:r>
      <w:r w:rsidRPr="007A3F10">
        <w:rPr>
          <w:szCs w:val="22"/>
        </w:rPr>
        <w:t xml:space="preserve"> </w:t>
      </w:r>
      <w:r w:rsidR="00461BBD" w:rsidRPr="007A3F10">
        <w:rPr>
          <w:szCs w:val="22"/>
        </w:rPr>
        <w:t>trus</w:t>
      </w:r>
      <w:r w:rsidRPr="007A3F10">
        <w:rPr>
          <w:szCs w:val="22"/>
        </w:rPr>
        <w:t xml:space="preserve"> s pevnými částicemi. To však nemá žádný vliv na celkový zdravotní stav zvířat.</w:t>
      </w:r>
    </w:p>
    <w:p w14:paraId="659B637B" w14:textId="2DF7FDA1" w:rsidR="00B063C6" w:rsidRPr="007A3F10" w:rsidRDefault="00B063C6" w:rsidP="007A3F10">
      <w:pPr>
        <w:pStyle w:val="Zkladntext"/>
        <w:rPr>
          <w:szCs w:val="22"/>
        </w:rPr>
      </w:pPr>
      <w:r w:rsidRPr="007A3F10">
        <w:rPr>
          <w:szCs w:val="22"/>
        </w:rPr>
        <w:t>V případě n</w:t>
      </w:r>
      <w:r w:rsidR="00461BBD" w:rsidRPr="007A3F10">
        <w:rPr>
          <w:szCs w:val="22"/>
        </w:rPr>
        <w:t>áhodného</w:t>
      </w:r>
      <w:r w:rsidRPr="007A3F10">
        <w:rPr>
          <w:szCs w:val="22"/>
        </w:rPr>
        <w:t xml:space="preserve"> předávkování lze podat acetylcystein.</w:t>
      </w:r>
    </w:p>
    <w:p w14:paraId="3767686D" w14:textId="77777777" w:rsidR="000522D1" w:rsidRPr="007A3F10" w:rsidRDefault="000522D1" w:rsidP="007A3F10">
      <w:pPr>
        <w:spacing w:line="240" w:lineRule="auto"/>
        <w:rPr>
          <w:color w:val="000000"/>
          <w:szCs w:val="22"/>
          <w:lang w:eastAsia="sv-SE"/>
        </w:rPr>
      </w:pPr>
    </w:p>
    <w:p w14:paraId="1C3489B9" w14:textId="126CF94E" w:rsidR="000522D1" w:rsidRPr="007A3F10" w:rsidRDefault="000522D1" w:rsidP="007A3F10">
      <w:pPr>
        <w:spacing w:line="240" w:lineRule="auto"/>
        <w:rPr>
          <w:color w:val="000000"/>
          <w:szCs w:val="22"/>
          <w:lang w:eastAsia="sv-SE"/>
        </w:rPr>
      </w:pPr>
      <w:r w:rsidRPr="007A3F10">
        <w:rPr>
          <w:color w:val="000000"/>
          <w:szCs w:val="22"/>
          <w:u w:val="single"/>
          <w:lang w:eastAsia="sv-SE"/>
        </w:rPr>
        <w:t>Hlavní inkompatibility</w:t>
      </w:r>
      <w:r w:rsidRPr="007A3F10">
        <w:rPr>
          <w:color w:val="000000"/>
          <w:szCs w:val="22"/>
          <w:lang w:eastAsia="sv-SE"/>
        </w:rPr>
        <w:t>:</w:t>
      </w:r>
    </w:p>
    <w:p w14:paraId="184DF8DF" w14:textId="77777777" w:rsidR="00B063C6" w:rsidRPr="007A3F10" w:rsidRDefault="00B063C6" w:rsidP="00FB444A">
      <w:pPr>
        <w:pStyle w:val="Zkladntext"/>
        <w:rPr>
          <w:szCs w:val="22"/>
        </w:rPr>
      </w:pPr>
      <w:r w:rsidRPr="007A3F10">
        <w:rPr>
          <w:szCs w:val="22"/>
        </w:rPr>
        <w:t>U léčivého přípravku byla prokázána fyzikálně-chemická kompatibilita s léčivými látkami amoxicilin, sulfadiazin / trimetoprim, doxycyklin, tylosin, tetracyklin, colistin.</w:t>
      </w:r>
    </w:p>
    <w:p w14:paraId="0251536A" w14:textId="77777777" w:rsidR="00B063C6" w:rsidRPr="007A3F10" w:rsidRDefault="00B063C6" w:rsidP="00FB444A">
      <w:pPr>
        <w:pStyle w:val="Zkladntext"/>
        <w:rPr>
          <w:szCs w:val="22"/>
        </w:rPr>
      </w:pPr>
      <w:r w:rsidRPr="007A3F10">
        <w:rPr>
          <w:szCs w:val="22"/>
        </w:rPr>
        <w:t>Pokud studie kompatibility nejsou k dispozici, nesmí být tento veterinární léčivý přípravek mísen s žádnými dalšími veterinárními léčivými přípravky.</w:t>
      </w:r>
    </w:p>
    <w:p w14:paraId="4FBDEDEE" w14:textId="77777777" w:rsidR="00E34B1D" w:rsidRPr="007A3F10" w:rsidRDefault="00E34B1D" w:rsidP="007A3F10">
      <w:pPr>
        <w:tabs>
          <w:tab w:val="clear" w:pos="567"/>
        </w:tabs>
        <w:spacing w:line="240" w:lineRule="auto"/>
        <w:rPr>
          <w:szCs w:val="22"/>
        </w:rPr>
      </w:pPr>
      <w:r w:rsidRPr="007A3F10">
        <w:rPr>
          <w:szCs w:val="22"/>
        </w:rPr>
        <w:t>Nejsou k dispozici žádné informace o potenciálních interakcích nebo inkompatibilitách tohoto veterinárního léčivého přípravku podávaného perorálně přimícháním do pitné vody obsahující/ho biocidní přípravky nebo jiné látky používané v pitné vodě.</w:t>
      </w:r>
    </w:p>
    <w:p w14:paraId="269436C8" w14:textId="77777777" w:rsidR="000522D1" w:rsidRPr="007A3F10" w:rsidRDefault="000522D1" w:rsidP="007A3F10">
      <w:pPr>
        <w:spacing w:line="240" w:lineRule="auto"/>
        <w:rPr>
          <w:color w:val="000000"/>
          <w:szCs w:val="22"/>
          <w:lang w:eastAsia="sv-SE"/>
        </w:rPr>
      </w:pPr>
    </w:p>
    <w:p w14:paraId="1F064F74" w14:textId="77777777" w:rsidR="000522D1" w:rsidRPr="007A3F10" w:rsidRDefault="000522D1" w:rsidP="007A3F10">
      <w:pPr>
        <w:spacing w:line="240" w:lineRule="auto"/>
        <w:rPr>
          <w:color w:val="000000"/>
          <w:szCs w:val="22"/>
          <w:lang w:eastAsia="sv-SE"/>
        </w:rPr>
      </w:pPr>
    </w:p>
    <w:p w14:paraId="5022E2D7" w14:textId="77777777" w:rsidR="000522D1" w:rsidRPr="007A3F10" w:rsidRDefault="000522D1" w:rsidP="007A3F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8.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656539CE" w14:textId="77777777" w:rsidR="000522D1" w:rsidRPr="007A3F10" w:rsidRDefault="000522D1" w:rsidP="007A3F10">
      <w:pPr>
        <w:keepNext/>
        <w:spacing w:line="240" w:lineRule="auto"/>
        <w:rPr>
          <w:color w:val="000000"/>
          <w:szCs w:val="22"/>
          <w:lang w:eastAsia="sv-SE"/>
        </w:rPr>
      </w:pPr>
    </w:p>
    <w:p w14:paraId="77677CA8" w14:textId="77777777" w:rsidR="000522D1" w:rsidRPr="007A3F10" w:rsidRDefault="000522D1" w:rsidP="007A3F10">
      <w:pPr>
        <w:keepNext/>
        <w:spacing w:line="240" w:lineRule="auto"/>
        <w:rPr>
          <w:b/>
          <w:iCs/>
          <w:szCs w:val="22"/>
          <w:lang w:eastAsia="sv-SE"/>
        </w:rPr>
      </w:pPr>
      <w:r w:rsidRPr="007A3F10">
        <w:rPr>
          <w:b/>
          <w:iCs/>
          <w:szCs w:val="22"/>
          <w:lang w:eastAsia="sv-SE"/>
        </w:rPr>
        <w:t>Nežádoucí účinky</w:t>
      </w:r>
    </w:p>
    <w:p w14:paraId="598E37C9" w14:textId="77777777" w:rsidR="00D72068" w:rsidRPr="00FB444A" w:rsidRDefault="00D72068" w:rsidP="00FB444A">
      <w:pPr>
        <w:pStyle w:val="Zkladntext"/>
        <w:keepNext/>
        <w:rPr>
          <w:szCs w:val="22"/>
        </w:rPr>
      </w:pPr>
      <w:r w:rsidRPr="00FB444A">
        <w:rPr>
          <w:szCs w:val="22"/>
        </w:rPr>
        <w:t>Prasata:</w:t>
      </w:r>
    </w:p>
    <w:p w14:paraId="3FFF089D" w14:textId="77777777" w:rsidR="00D72068" w:rsidRPr="00FB444A" w:rsidRDefault="00D72068" w:rsidP="007A3F10">
      <w:pPr>
        <w:keepNext/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B444A" w:rsidRPr="00FB444A" w14:paraId="2492A711" w14:textId="77777777" w:rsidTr="00753F90">
        <w:tc>
          <w:tcPr>
            <w:tcW w:w="1957" w:type="pct"/>
          </w:tcPr>
          <w:p w14:paraId="35FA4CC5" w14:textId="77777777" w:rsidR="00D72068" w:rsidRPr="00FB444A" w:rsidRDefault="00D72068" w:rsidP="007A3F10">
            <w:pPr>
              <w:spacing w:line="240" w:lineRule="auto"/>
              <w:rPr>
                <w:szCs w:val="22"/>
              </w:rPr>
            </w:pPr>
            <w:r w:rsidRPr="00FB444A">
              <w:rPr>
                <w:szCs w:val="22"/>
              </w:rPr>
              <w:t>Vzácné (1 až 10 zvířat / 10 000 ošetřených zvířat):</w:t>
            </w:r>
          </w:p>
        </w:tc>
        <w:tc>
          <w:tcPr>
            <w:tcW w:w="3043" w:type="pct"/>
          </w:tcPr>
          <w:p w14:paraId="5E600452" w14:textId="34BF844F" w:rsidR="00D72068" w:rsidRPr="00FB444A" w:rsidRDefault="00D72068" w:rsidP="007A3F10">
            <w:pPr>
              <w:spacing w:line="240" w:lineRule="auto"/>
              <w:rPr>
                <w:iCs/>
                <w:szCs w:val="22"/>
              </w:rPr>
            </w:pPr>
            <w:r w:rsidRPr="00FB444A">
              <w:rPr>
                <w:iCs/>
                <w:szCs w:val="22"/>
              </w:rPr>
              <w:t>Řídk</w:t>
            </w:r>
            <w:r w:rsidR="008A240B" w:rsidRPr="00FB444A">
              <w:rPr>
                <w:iCs/>
                <w:szCs w:val="22"/>
              </w:rPr>
              <w:t>á</w:t>
            </w:r>
            <w:r w:rsidRPr="00FB444A">
              <w:rPr>
                <w:iCs/>
                <w:szCs w:val="22"/>
              </w:rPr>
              <w:t xml:space="preserve"> </w:t>
            </w:r>
            <w:r w:rsidR="008A240B" w:rsidRPr="00FB444A">
              <w:rPr>
                <w:iCs/>
                <w:szCs w:val="22"/>
              </w:rPr>
              <w:t>stolice</w:t>
            </w:r>
            <w:r w:rsidRPr="00FB444A">
              <w:rPr>
                <w:iCs/>
                <w:szCs w:val="22"/>
              </w:rPr>
              <w:t xml:space="preserve"> </w:t>
            </w:r>
            <w:r w:rsidRPr="00FB444A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37182231" w14:textId="443B80B9" w:rsidR="001F2F32" w:rsidRPr="007A3F10" w:rsidRDefault="00D72068" w:rsidP="00FB444A">
      <w:pPr>
        <w:pStyle w:val="Zkladntext"/>
        <w:ind w:right="111"/>
        <w:rPr>
          <w:szCs w:val="22"/>
        </w:rPr>
      </w:pPr>
      <w:r w:rsidRPr="007A3F10">
        <w:rPr>
          <w:color w:val="4472C4" w:themeColor="accent1"/>
          <w:szCs w:val="22"/>
          <w:vertAlign w:val="superscript"/>
        </w:rPr>
        <w:t>1</w:t>
      </w:r>
      <w:r w:rsidRPr="007A3F10">
        <w:rPr>
          <w:color w:val="4472C4" w:themeColor="accent1"/>
          <w:szCs w:val="22"/>
        </w:rPr>
        <w:t xml:space="preserve"> </w:t>
      </w:r>
      <w:r w:rsidR="001F2F32" w:rsidRPr="007A3F10">
        <w:rPr>
          <w:iCs/>
          <w:szCs w:val="22"/>
        </w:rPr>
        <w:t>Ve vzácných případech se m</w:t>
      </w:r>
      <w:r w:rsidR="008A240B" w:rsidRPr="007A3F10">
        <w:rPr>
          <w:iCs/>
          <w:szCs w:val="22"/>
        </w:rPr>
        <w:t>ůže</w:t>
      </w:r>
      <w:r w:rsidR="001F2F32" w:rsidRPr="007A3F10">
        <w:rPr>
          <w:iCs/>
          <w:szCs w:val="22"/>
        </w:rPr>
        <w:t xml:space="preserve"> při terapeutických dávkách vyskytnout přechodně řídk</w:t>
      </w:r>
      <w:r w:rsidR="008A240B" w:rsidRPr="007A3F10">
        <w:rPr>
          <w:iCs/>
          <w:szCs w:val="22"/>
        </w:rPr>
        <w:t>á</w:t>
      </w:r>
      <w:r w:rsidR="001F2F32" w:rsidRPr="007A3F10">
        <w:rPr>
          <w:iCs/>
          <w:szCs w:val="22"/>
        </w:rPr>
        <w:t xml:space="preserve"> </w:t>
      </w:r>
      <w:r w:rsidR="008A240B" w:rsidRPr="007A3F10">
        <w:rPr>
          <w:iCs/>
          <w:szCs w:val="22"/>
        </w:rPr>
        <w:t>stolice</w:t>
      </w:r>
      <w:r w:rsidR="001F2F32" w:rsidRPr="007A3F10">
        <w:rPr>
          <w:iCs/>
          <w:szCs w:val="22"/>
        </w:rPr>
        <w:t>, kter</w:t>
      </w:r>
      <w:r w:rsidR="008A240B" w:rsidRPr="007A3F10">
        <w:rPr>
          <w:iCs/>
          <w:szCs w:val="22"/>
        </w:rPr>
        <w:t>á</w:t>
      </w:r>
      <w:r w:rsidR="001F2F32" w:rsidRPr="007A3F10">
        <w:rPr>
          <w:iCs/>
          <w:szCs w:val="22"/>
        </w:rPr>
        <w:t xml:space="preserve"> </w:t>
      </w:r>
      <w:r w:rsidR="008A240B" w:rsidRPr="007A3F10">
        <w:rPr>
          <w:iCs/>
          <w:szCs w:val="22"/>
        </w:rPr>
        <w:t xml:space="preserve">může </w:t>
      </w:r>
      <w:r w:rsidR="001F2F32" w:rsidRPr="007A3F10">
        <w:rPr>
          <w:iCs/>
          <w:szCs w:val="22"/>
        </w:rPr>
        <w:t>přetrvávat až 8 dnů po ukončení léčby. Toto nemá dopad na celkový zdravotní stav zvířete a odezní samo bez specifické léčby</w:t>
      </w:r>
      <w:r w:rsidR="001F2F32" w:rsidRPr="007A3F10">
        <w:rPr>
          <w:szCs w:val="22"/>
        </w:rPr>
        <w:t>.</w:t>
      </w:r>
    </w:p>
    <w:p w14:paraId="33E48DAA" w14:textId="77777777" w:rsidR="001F2F32" w:rsidRPr="007A3F10" w:rsidRDefault="001F2F32" w:rsidP="007A3F10">
      <w:pPr>
        <w:tabs>
          <w:tab w:val="clear" w:pos="567"/>
        </w:tabs>
        <w:spacing w:line="240" w:lineRule="auto"/>
        <w:rPr>
          <w:szCs w:val="22"/>
        </w:rPr>
      </w:pPr>
    </w:p>
    <w:p w14:paraId="0E1CF047" w14:textId="77777777" w:rsidR="000522D1" w:rsidRPr="007A3F10" w:rsidRDefault="000522D1" w:rsidP="007A3F10">
      <w:pPr>
        <w:spacing w:line="240" w:lineRule="auto"/>
        <w:rPr>
          <w:iCs/>
          <w:szCs w:val="22"/>
          <w:lang w:eastAsia="sv-SE"/>
        </w:rPr>
      </w:pPr>
    </w:p>
    <w:p w14:paraId="10C8D80D" w14:textId="6EFA957B" w:rsidR="00D72068" w:rsidRPr="007A3F10" w:rsidRDefault="00D72068" w:rsidP="007A3F10">
      <w:pPr>
        <w:spacing w:line="240" w:lineRule="auto"/>
        <w:jc w:val="both"/>
        <w:rPr>
          <w:szCs w:val="22"/>
        </w:rPr>
      </w:pPr>
      <w:r w:rsidRPr="007A3F10">
        <w:rPr>
          <w:szCs w:val="22"/>
        </w:rPr>
        <w:lastRenderedPageBreak/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</w:t>
      </w:r>
      <w:r w:rsidR="00C72E9C" w:rsidRPr="007A3F10">
        <w:rPr>
          <w:szCs w:val="22"/>
        </w:rPr>
        <w:t>,</w:t>
      </w:r>
      <w:r w:rsidRPr="007A3F10">
        <w:rPr>
          <w:szCs w:val="22"/>
        </w:rPr>
        <w:t xml:space="preserve"> nebo místnímu zástupci držitele rozhodnutí o registraci s využitím kontaktních údajů uvedených na konci této příbalové informace</w:t>
      </w:r>
      <w:r w:rsidR="00C72E9C" w:rsidRPr="007A3F10">
        <w:rPr>
          <w:szCs w:val="22"/>
        </w:rPr>
        <w:t>,</w:t>
      </w:r>
      <w:r w:rsidRPr="007A3F10">
        <w:rPr>
          <w:szCs w:val="22"/>
        </w:rPr>
        <w:t xml:space="preserve"> nebo prostřednictvím národního systému hlášení nežádoucích účinků:</w:t>
      </w:r>
    </w:p>
    <w:p w14:paraId="51D8B33B" w14:textId="77777777" w:rsidR="00C72E9C" w:rsidRPr="007A3F10" w:rsidRDefault="00C72E9C" w:rsidP="007A3F10">
      <w:pPr>
        <w:spacing w:line="240" w:lineRule="auto"/>
        <w:jc w:val="both"/>
        <w:rPr>
          <w:szCs w:val="22"/>
        </w:rPr>
      </w:pPr>
    </w:p>
    <w:p w14:paraId="04152FA9" w14:textId="77777777" w:rsidR="00D72068" w:rsidRPr="007A3F10" w:rsidRDefault="00D72068" w:rsidP="007A3F10">
      <w:pPr>
        <w:spacing w:line="240" w:lineRule="auto"/>
        <w:rPr>
          <w:szCs w:val="22"/>
        </w:rPr>
      </w:pPr>
      <w:r w:rsidRPr="007A3F10">
        <w:rPr>
          <w:szCs w:val="22"/>
        </w:rPr>
        <w:t xml:space="preserve">Ústav pro státní kontrolu veterinárních biopreparátů a léčiv </w:t>
      </w:r>
    </w:p>
    <w:p w14:paraId="78954F90" w14:textId="5175625D" w:rsidR="00C72E9C" w:rsidRPr="007A3F10" w:rsidRDefault="00C72E9C" w:rsidP="007A3F10">
      <w:pPr>
        <w:spacing w:line="240" w:lineRule="auto"/>
        <w:rPr>
          <w:szCs w:val="22"/>
        </w:rPr>
      </w:pPr>
      <w:r w:rsidRPr="007A3F10">
        <w:rPr>
          <w:szCs w:val="22"/>
        </w:rPr>
        <w:t xml:space="preserve">Hudcova </w:t>
      </w:r>
      <w:r w:rsidR="00FB444A">
        <w:rPr>
          <w:szCs w:val="22"/>
        </w:rPr>
        <w:t>232/</w:t>
      </w:r>
      <w:bookmarkStart w:id="0" w:name="_GoBack"/>
      <w:bookmarkEnd w:id="0"/>
      <w:proofErr w:type="gramStart"/>
      <w:r w:rsidRPr="007A3F10">
        <w:rPr>
          <w:szCs w:val="22"/>
        </w:rPr>
        <w:t>56a</w:t>
      </w:r>
      <w:proofErr w:type="gramEnd"/>
    </w:p>
    <w:p w14:paraId="3BD21E11" w14:textId="0160C5EA" w:rsidR="00D72068" w:rsidRPr="007A3F10" w:rsidRDefault="00D72068" w:rsidP="007A3F10">
      <w:pPr>
        <w:spacing w:line="240" w:lineRule="auto"/>
        <w:rPr>
          <w:color w:val="0000FF"/>
          <w:szCs w:val="22"/>
          <w:u w:val="single"/>
        </w:rPr>
      </w:pPr>
      <w:r w:rsidRPr="007A3F10">
        <w:rPr>
          <w:szCs w:val="22"/>
        </w:rPr>
        <w:t xml:space="preserve">E-mail: </w:t>
      </w:r>
      <w:hyperlink r:id="rId8" w:history="1">
        <w:r w:rsidRPr="007A3F10">
          <w:rPr>
            <w:rStyle w:val="Hypertextovodkaz"/>
            <w:szCs w:val="22"/>
          </w:rPr>
          <w:t>adr@uskvbl.cz</w:t>
        </w:r>
      </w:hyperlink>
    </w:p>
    <w:p w14:paraId="06D84A72" w14:textId="77777777" w:rsidR="00D72068" w:rsidRPr="007A3F10" w:rsidRDefault="00D72068" w:rsidP="007A3F10">
      <w:pPr>
        <w:spacing w:line="240" w:lineRule="auto"/>
        <w:rPr>
          <w:szCs w:val="22"/>
        </w:rPr>
      </w:pPr>
      <w:r w:rsidRPr="007A3F10">
        <w:rPr>
          <w:szCs w:val="22"/>
        </w:rPr>
        <w:t>Tel.: +420 720 940 693</w:t>
      </w:r>
    </w:p>
    <w:p w14:paraId="32ACA9D8" w14:textId="77777777" w:rsidR="00D72068" w:rsidRPr="007A3F10" w:rsidRDefault="00D72068" w:rsidP="007A3F10">
      <w:pPr>
        <w:spacing w:line="240" w:lineRule="auto"/>
        <w:rPr>
          <w:szCs w:val="22"/>
        </w:rPr>
      </w:pPr>
      <w:r w:rsidRPr="007A3F10">
        <w:rPr>
          <w:szCs w:val="22"/>
        </w:rPr>
        <w:t xml:space="preserve">Webové stránky: </w:t>
      </w:r>
      <w:hyperlink r:id="rId9" w:history="1">
        <w:r w:rsidRPr="007A3F10">
          <w:rPr>
            <w:rStyle w:val="Hypertextovodkaz"/>
            <w:szCs w:val="22"/>
          </w:rPr>
          <w:t>http://www.uskvbl.cz/cs/farmakovigilance</w:t>
        </w:r>
      </w:hyperlink>
    </w:p>
    <w:p w14:paraId="6221E467" w14:textId="77777777" w:rsidR="00D209A0" w:rsidRPr="007A3F10" w:rsidRDefault="00D209A0" w:rsidP="007A3F10">
      <w:pPr>
        <w:spacing w:line="240" w:lineRule="auto"/>
        <w:jc w:val="both"/>
        <w:rPr>
          <w:i/>
          <w:szCs w:val="22"/>
        </w:rPr>
      </w:pPr>
    </w:p>
    <w:p w14:paraId="2B313DD0" w14:textId="77777777" w:rsidR="00D209A0" w:rsidRPr="007A3F10" w:rsidRDefault="00D209A0" w:rsidP="007A3F10">
      <w:pPr>
        <w:spacing w:line="240" w:lineRule="auto"/>
        <w:jc w:val="both"/>
        <w:rPr>
          <w:i/>
          <w:szCs w:val="22"/>
        </w:rPr>
      </w:pPr>
    </w:p>
    <w:p w14:paraId="5D859DF8" w14:textId="77777777" w:rsidR="000522D1" w:rsidRPr="007A3F10" w:rsidRDefault="000522D1" w:rsidP="007A3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7A3F10">
        <w:rPr>
          <w:b/>
          <w:bCs/>
          <w:szCs w:val="22"/>
          <w:lang w:eastAsia="sv-SE"/>
        </w:rPr>
        <w:t>9.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6A0A1CF7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210622D3" w14:textId="77777777" w:rsidR="000522D1" w:rsidRPr="007A3F10" w:rsidRDefault="000522D1" w:rsidP="007A3F10">
      <w:pPr>
        <w:spacing w:line="240" w:lineRule="auto"/>
        <w:rPr>
          <w:b/>
          <w:bCs/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Dávkování pro každý druh, cesty a způsob podání</w:t>
      </w:r>
    </w:p>
    <w:p w14:paraId="0372AC22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7FEB7027" w14:textId="77777777" w:rsidR="00D209A0" w:rsidRPr="007A3F10" w:rsidRDefault="00D209A0" w:rsidP="00FB444A">
      <w:pPr>
        <w:pStyle w:val="Zkladntext"/>
        <w:ind w:right="113"/>
        <w:rPr>
          <w:szCs w:val="22"/>
        </w:rPr>
      </w:pPr>
      <w:r w:rsidRPr="007A3F10">
        <w:rPr>
          <w:szCs w:val="22"/>
        </w:rPr>
        <w:t>Podání v pitné vodě</w:t>
      </w:r>
    </w:p>
    <w:p w14:paraId="063A9077" w14:textId="41367772" w:rsidR="00D209A0" w:rsidRPr="007A3F10" w:rsidRDefault="00D209A0" w:rsidP="00FB444A">
      <w:pPr>
        <w:pStyle w:val="Zkladntext"/>
        <w:ind w:right="113"/>
        <w:rPr>
          <w:szCs w:val="22"/>
        </w:rPr>
      </w:pPr>
      <w:r w:rsidRPr="007A3F10">
        <w:rPr>
          <w:szCs w:val="22"/>
        </w:rPr>
        <w:t>30 mg paracetamolu</w:t>
      </w:r>
      <w:r w:rsidR="00461BBD" w:rsidRPr="007A3F10">
        <w:rPr>
          <w:szCs w:val="22"/>
        </w:rPr>
        <w:t>/</w:t>
      </w:r>
      <w:r w:rsidRPr="007A3F10">
        <w:rPr>
          <w:szCs w:val="22"/>
        </w:rPr>
        <w:t>kg živé hmotnosti</w:t>
      </w:r>
      <w:r w:rsidR="00461BBD" w:rsidRPr="007A3F10">
        <w:rPr>
          <w:szCs w:val="22"/>
        </w:rPr>
        <w:t>/</w:t>
      </w:r>
      <w:r w:rsidRPr="007A3F10">
        <w:rPr>
          <w:szCs w:val="22"/>
        </w:rPr>
        <w:t xml:space="preserve">den po dobu 5 dnů, perorálně, přidáním do pitné vody, odpovídá 0,75 ml </w:t>
      </w:r>
      <w:r w:rsidR="00B030AB" w:rsidRPr="007A3F10">
        <w:rPr>
          <w:szCs w:val="22"/>
        </w:rPr>
        <w:t>veterinárního léčivého přípravku</w:t>
      </w:r>
      <w:r w:rsidR="00461BBD" w:rsidRPr="007A3F10">
        <w:rPr>
          <w:szCs w:val="22"/>
        </w:rPr>
        <w:t>/</w:t>
      </w:r>
      <w:r w:rsidRPr="007A3F10">
        <w:rPr>
          <w:szCs w:val="22"/>
        </w:rPr>
        <w:t>10 kg živé hmotnosti</w:t>
      </w:r>
      <w:r w:rsidR="00461BBD" w:rsidRPr="007A3F10">
        <w:rPr>
          <w:szCs w:val="22"/>
        </w:rPr>
        <w:t>/</w:t>
      </w:r>
      <w:r w:rsidRPr="007A3F10">
        <w:rPr>
          <w:szCs w:val="22"/>
        </w:rPr>
        <w:t>den po dobu 5 dnů.</w:t>
      </w:r>
    </w:p>
    <w:p w14:paraId="0FC4E84B" w14:textId="77777777" w:rsidR="00D209A0" w:rsidRPr="007A3F10" w:rsidRDefault="00D209A0" w:rsidP="00FB444A">
      <w:pPr>
        <w:pStyle w:val="Zkladntext"/>
        <w:ind w:right="113"/>
        <w:rPr>
          <w:szCs w:val="22"/>
        </w:rPr>
      </w:pPr>
    </w:p>
    <w:p w14:paraId="138A1007" w14:textId="3F38C164" w:rsidR="00B030AB" w:rsidRPr="007A3F10" w:rsidRDefault="00B030AB" w:rsidP="00FB444A">
      <w:pPr>
        <w:pStyle w:val="Zkladntext"/>
        <w:ind w:right="113"/>
        <w:rPr>
          <w:szCs w:val="22"/>
        </w:rPr>
      </w:pPr>
      <w:r w:rsidRPr="007A3F10">
        <w:rPr>
          <w:szCs w:val="22"/>
        </w:rPr>
        <w:t>Na základě doporučené dávky a počtu a hmotnosti zvířat, která je třeba ošetřit, se přesná denní koncentrace veterinárního léčivého přípravku vypočítá podle následujícího vzorce:</w:t>
      </w:r>
    </w:p>
    <w:p w14:paraId="1C032C5E" w14:textId="77777777" w:rsidR="00B030AB" w:rsidRPr="007A3F10" w:rsidRDefault="00B030AB" w:rsidP="007A3F10">
      <w:pPr>
        <w:pStyle w:val="Zkladntext"/>
        <w:rPr>
          <w:szCs w:val="22"/>
        </w:rPr>
      </w:pPr>
    </w:p>
    <w:tbl>
      <w:tblPr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07"/>
        <w:gridCol w:w="488"/>
        <w:gridCol w:w="2287"/>
        <w:gridCol w:w="454"/>
        <w:gridCol w:w="2779"/>
      </w:tblGrid>
      <w:tr w:rsidR="00B030AB" w:rsidRPr="007A3F10" w14:paraId="239C6F9E" w14:textId="77777777">
        <w:trPr>
          <w:trHeight w:val="794"/>
        </w:trPr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C9E17F" w14:textId="77777777" w:rsidR="00B030AB" w:rsidRPr="007A3F10" w:rsidRDefault="00B030AB" w:rsidP="00FB444A">
            <w:pPr>
              <w:pStyle w:val="Zkladntext"/>
              <w:ind w:right="113"/>
              <w:rPr>
                <w:szCs w:val="22"/>
              </w:rPr>
            </w:pPr>
            <w:r w:rsidRPr="007A3F10">
              <w:rPr>
                <w:iCs/>
                <w:szCs w:val="22"/>
              </w:rPr>
              <w:t xml:space="preserve">0,075 ml </w:t>
            </w:r>
            <w:r w:rsidRPr="007A3F10">
              <w:rPr>
                <w:szCs w:val="22"/>
              </w:rPr>
              <w:t xml:space="preserve">veterinárního léčivého </w:t>
            </w:r>
            <w:r w:rsidRPr="007A3F10">
              <w:rPr>
                <w:iCs/>
                <w:szCs w:val="22"/>
              </w:rPr>
              <w:t>přípravku/kg ž.hm./den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CACB1" w14:textId="77777777" w:rsidR="00B030AB" w:rsidRPr="007A3F10" w:rsidRDefault="00B030AB" w:rsidP="00FB444A">
            <w:pPr>
              <w:pStyle w:val="Zkladntext"/>
              <w:ind w:right="113"/>
              <w:rPr>
                <w:szCs w:val="22"/>
              </w:rPr>
            </w:pPr>
          </w:p>
          <w:p w14:paraId="7BD9B6D2" w14:textId="77777777" w:rsidR="00B030AB" w:rsidRPr="007A3F10" w:rsidRDefault="00B030AB" w:rsidP="00FB444A">
            <w:pPr>
              <w:pStyle w:val="Zkladntext"/>
              <w:ind w:right="113"/>
              <w:rPr>
                <w:szCs w:val="22"/>
              </w:rPr>
            </w:pPr>
            <w:r w:rsidRPr="007A3F10">
              <w:rPr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47A327" w14:textId="77777777" w:rsidR="00B030AB" w:rsidRPr="007A3F10" w:rsidRDefault="00B030AB" w:rsidP="00FB444A">
            <w:pPr>
              <w:pStyle w:val="Zkladntext"/>
              <w:ind w:right="113"/>
              <w:rPr>
                <w:szCs w:val="22"/>
              </w:rPr>
            </w:pPr>
            <w:r w:rsidRPr="007A3F10">
              <w:rPr>
                <w:szCs w:val="22"/>
              </w:rPr>
              <w:t xml:space="preserve">průměrná živá hmotnost léčených zvířat (kg)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4AFB97" w14:textId="77777777" w:rsidR="00B030AB" w:rsidRPr="007A3F10" w:rsidRDefault="00B030AB" w:rsidP="00FB444A">
            <w:pPr>
              <w:pStyle w:val="Zkladntext"/>
              <w:ind w:right="113"/>
              <w:rPr>
                <w:szCs w:val="22"/>
              </w:rPr>
            </w:pPr>
          </w:p>
          <w:p w14:paraId="2CA2A354" w14:textId="77777777" w:rsidR="00B030AB" w:rsidRPr="007A3F10" w:rsidRDefault="00B030AB" w:rsidP="00FB444A">
            <w:pPr>
              <w:pStyle w:val="Zkladntext"/>
              <w:ind w:right="113"/>
              <w:rPr>
                <w:szCs w:val="22"/>
              </w:rPr>
            </w:pPr>
          </w:p>
          <w:p w14:paraId="76608E53" w14:textId="77777777" w:rsidR="00B030AB" w:rsidRPr="007A3F10" w:rsidRDefault="00B030AB" w:rsidP="00FB444A">
            <w:pPr>
              <w:pStyle w:val="Zkladntext"/>
              <w:ind w:right="113"/>
              <w:rPr>
                <w:szCs w:val="22"/>
              </w:rPr>
            </w:pPr>
            <w:r w:rsidRPr="007A3F10">
              <w:rPr>
                <w:szCs w:val="22"/>
              </w:rPr>
              <w:t>=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410AEC" w14:textId="77777777" w:rsidR="00B030AB" w:rsidRPr="007A3F10" w:rsidRDefault="00B030AB" w:rsidP="00FB444A">
            <w:pPr>
              <w:pStyle w:val="Zkladntext"/>
              <w:ind w:right="113"/>
              <w:rPr>
                <w:szCs w:val="22"/>
              </w:rPr>
            </w:pPr>
          </w:p>
          <w:p w14:paraId="674CFAD7" w14:textId="77777777" w:rsidR="00B030AB" w:rsidRPr="007A3F10" w:rsidRDefault="00B030AB" w:rsidP="00FB444A">
            <w:pPr>
              <w:pStyle w:val="Zkladntext"/>
              <w:ind w:right="113"/>
              <w:rPr>
                <w:szCs w:val="22"/>
              </w:rPr>
            </w:pPr>
          </w:p>
          <w:p w14:paraId="0F3FF4BB" w14:textId="77777777" w:rsidR="00B030AB" w:rsidRPr="007A3F10" w:rsidRDefault="00B030AB" w:rsidP="00FB444A">
            <w:pPr>
              <w:pStyle w:val="Zkladntext"/>
              <w:ind w:right="113"/>
              <w:rPr>
                <w:szCs w:val="22"/>
              </w:rPr>
            </w:pPr>
            <w:r w:rsidRPr="007A3F10">
              <w:rPr>
                <w:szCs w:val="22"/>
              </w:rPr>
              <w:t>ml veterinárního léčivého přípravku na litr pitné vody</w:t>
            </w:r>
          </w:p>
        </w:tc>
      </w:tr>
      <w:tr w:rsidR="00B030AB" w:rsidRPr="007A3F10" w14:paraId="20DE3F17" w14:textId="77777777">
        <w:trPr>
          <w:trHeight w:val="289"/>
        </w:trPr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72D764" w14:textId="77777777" w:rsidR="00B030AB" w:rsidRPr="007A3F10" w:rsidRDefault="00B030AB" w:rsidP="00FB444A">
            <w:pPr>
              <w:pStyle w:val="Zkladntext"/>
              <w:ind w:right="113"/>
              <w:rPr>
                <w:szCs w:val="22"/>
              </w:rPr>
            </w:pPr>
            <w:r w:rsidRPr="007A3F10">
              <w:rPr>
                <w:szCs w:val="22"/>
              </w:rPr>
              <w:t>průměrný denní příjem vody (litr/zvíře)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DECC0" w14:textId="77777777" w:rsidR="00B030AB" w:rsidRPr="007A3F10" w:rsidRDefault="00B030AB" w:rsidP="00FB444A">
            <w:pPr>
              <w:pStyle w:val="Zkladntext"/>
              <w:ind w:right="113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037EC" w14:textId="77777777" w:rsidR="00B030AB" w:rsidRPr="007A3F10" w:rsidRDefault="00B030AB" w:rsidP="00FB444A">
            <w:pPr>
              <w:pStyle w:val="Zkladntext"/>
              <w:ind w:right="113"/>
              <w:rPr>
                <w:szCs w:val="22"/>
              </w:rPr>
            </w:pPr>
          </w:p>
        </w:tc>
      </w:tr>
    </w:tbl>
    <w:p w14:paraId="4B1B722E" w14:textId="77777777" w:rsidR="00B030AB" w:rsidRPr="007A3F10" w:rsidRDefault="00B030AB" w:rsidP="00FB444A">
      <w:pPr>
        <w:pStyle w:val="Zkladntext"/>
        <w:ind w:right="113"/>
        <w:rPr>
          <w:szCs w:val="22"/>
        </w:rPr>
      </w:pPr>
    </w:p>
    <w:p w14:paraId="5C2D07C7" w14:textId="1E264A7D" w:rsidR="00D209A0" w:rsidRPr="007A3F10" w:rsidRDefault="001F4FAE" w:rsidP="00FB444A">
      <w:pPr>
        <w:pStyle w:val="Zkladntext"/>
        <w:ind w:right="113"/>
        <w:rPr>
          <w:bCs/>
          <w:szCs w:val="22"/>
        </w:rPr>
      </w:pPr>
      <w:r w:rsidRPr="007A3F10">
        <w:rPr>
          <w:szCs w:val="22"/>
        </w:rPr>
        <w:t xml:space="preserve">Příjem </w:t>
      </w:r>
      <w:proofErr w:type="spellStart"/>
      <w:r w:rsidRPr="007A3F10">
        <w:rPr>
          <w:szCs w:val="22"/>
        </w:rPr>
        <w:t>medikované</w:t>
      </w:r>
      <w:proofErr w:type="spellEnd"/>
      <w:r w:rsidRPr="007A3F10">
        <w:rPr>
          <w:szCs w:val="22"/>
        </w:rPr>
        <w:t xml:space="preserve"> vody závisí na klinickém stavu zvířat. Pro dosažení správného dávkování může být nutné odpovídajícím způsobem upravit koncentraci paracetamolu. </w:t>
      </w:r>
      <w:r w:rsidR="00461BBD" w:rsidRPr="007A3F10">
        <w:rPr>
          <w:bCs/>
          <w:iCs/>
          <w:szCs w:val="22"/>
        </w:rPr>
        <w:t>Pro</w:t>
      </w:r>
      <w:r w:rsidR="00D209A0" w:rsidRPr="007A3F10">
        <w:rPr>
          <w:bCs/>
          <w:iCs/>
          <w:szCs w:val="22"/>
        </w:rPr>
        <w:t xml:space="preserve"> zabrán</w:t>
      </w:r>
      <w:r w:rsidR="00461BBD" w:rsidRPr="007A3F10">
        <w:rPr>
          <w:bCs/>
          <w:iCs/>
          <w:szCs w:val="22"/>
        </w:rPr>
        <w:t>ění</w:t>
      </w:r>
      <w:r w:rsidR="00D209A0" w:rsidRPr="007A3F10">
        <w:rPr>
          <w:bCs/>
          <w:iCs/>
          <w:szCs w:val="22"/>
        </w:rPr>
        <w:t xml:space="preserve"> </w:t>
      </w:r>
      <w:proofErr w:type="spellStart"/>
      <w:r w:rsidR="00D209A0" w:rsidRPr="007A3F10">
        <w:rPr>
          <w:bCs/>
          <w:iCs/>
          <w:szCs w:val="22"/>
        </w:rPr>
        <w:t>poddávkování</w:t>
      </w:r>
      <w:proofErr w:type="spellEnd"/>
      <w:r w:rsidR="00D209A0" w:rsidRPr="007A3F10">
        <w:rPr>
          <w:bCs/>
          <w:iCs/>
          <w:szCs w:val="22"/>
        </w:rPr>
        <w:t xml:space="preserve"> a zaji</w:t>
      </w:r>
      <w:r w:rsidR="00461BBD" w:rsidRPr="007A3F10">
        <w:rPr>
          <w:bCs/>
          <w:iCs/>
          <w:szCs w:val="22"/>
        </w:rPr>
        <w:t>štění</w:t>
      </w:r>
      <w:r w:rsidR="00D209A0" w:rsidRPr="007A3F10">
        <w:rPr>
          <w:bCs/>
          <w:iCs/>
          <w:szCs w:val="22"/>
        </w:rPr>
        <w:t xml:space="preserve"> správné</w:t>
      </w:r>
      <w:r w:rsidR="00461BBD" w:rsidRPr="007A3F10">
        <w:rPr>
          <w:bCs/>
          <w:iCs/>
          <w:szCs w:val="22"/>
        </w:rPr>
        <w:t>ho</w:t>
      </w:r>
      <w:r w:rsidR="00D209A0" w:rsidRPr="007A3F10">
        <w:rPr>
          <w:bCs/>
          <w:iCs/>
          <w:szCs w:val="22"/>
        </w:rPr>
        <w:t xml:space="preserve"> dávkování je třeba co nejpřesněji </w:t>
      </w:r>
      <w:r w:rsidR="00461BBD" w:rsidRPr="007A3F10">
        <w:rPr>
          <w:bCs/>
          <w:iCs/>
          <w:szCs w:val="22"/>
        </w:rPr>
        <w:t>stanovit</w:t>
      </w:r>
      <w:r w:rsidR="00D209A0" w:rsidRPr="007A3F10">
        <w:rPr>
          <w:bCs/>
          <w:iCs/>
          <w:szCs w:val="22"/>
        </w:rPr>
        <w:t xml:space="preserve"> živou hmotnost.</w:t>
      </w:r>
    </w:p>
    <w:p w14:paraId="5F880317" w14:textId="77777777" w:rsidR="00D209A0" w:rsidRPr="007A3F10" w:rsidRDefault="00D209A0" w:rsidP="007A3F10">
      <w:pPr>
        <w:spacing w:line="240" w:lineRule="auto"/>
        <w:rPr>
          <w:szCs w:val="22"/>
          <w:lang w:eastAsia="sv-SE"/>
        </w:rPr>
      </w:pPr>
    </w:p>
    <w:p w14:paraId="61423FA9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45910FC9" w14:textId="77777777" w:rsidR="000522D1" w:rsidRPr="007A3F10" w:rsidRDefault="000522D1" w:rsidP="007A3F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7A3F10">
        <w:rPr>
          <w:b/>
          <w:bCs/>
          <w:szCs w:val="22"/>
          <w:lang w:eastAsia="sv-SE"/>
        </w:rPr>
        <w:t>10.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Informace o správném podáVÁní</w:t>
      </w:r>
    </w:p>
    <w:p w14:paraId="6917603E" w14:textId="77777777" w:rsidR="000522D1" w:rsidRPr="007A3F10" w:rsidRDefault="000522D1" w:rsidP="007A3F10">
      <w:pPr>
        <w:keepNext/>
        <w:spacing w:line="240" w:lineRule="auto"/>
        <w:rPr>
          <w:szCs w:val="22"/>
          <w:lang w:eastAsia="sv-SE"/>
        </w:rPr>
      </w:pPr>
    </w:p>
    <w:p w14:paraId="40D41CA4" w14:textId="77777777" w:rsidR="000522D1" w:rsidRPr="007A3F10" w:rsidRDefault="000522D1" w:rsidP="007A3F10">
      <w:pPr>
        <w:keepNext/>
        <w:spacing w:line="240" w:lineRule="auto"/>
        <w:rPr>
          <w:b/>
          <w:szCs w:val="22"/>
          <w:lang w:eastAsia="sv-SE"/>
        </w:rPr>
      </w:pPr>
      <w:r w:rsidRPr="007A3F10">
        <w:rPr>
          <w:b/>
          <w:szCs w:val="22"/>
          <w:lang w:eastAsia="sv-SE"/>
        </w:rPr>
        <w:t>Informace o správném podávání</w:t>
      </w:r>
    </w:p>
    <w:p w14:paraId="245B8B8F" w14:textId="77777777" w:rsidR="000522D1" w:rsidRPr="007A3F10" w:rsidRDefault="000522D1" w:rsidP="007A3F10">
      <w:pPr>
        <w:keepNext/>
        <w:spacing w:line="240" w:lineRule="auto"/>
        <w:rPr>
          <w:szCs w:val="22"/>
          <w:lang w:eastAsia="sv-SE"/>
        </w:rPr>
      </w:pPr>
    </w:p>
    <w:p w14:paraId="01CDBBAE" w14:textId="77777777" w:rsidR="00D209A0" w:rsidRPr="007A3F10" w:rsidRDefault="00D209A0" w:rsidP="00FB444A">
      <w:pPr>
        <w:pStyle w:val="Zkladntext"/>
        <w:rPr>
          <w:szCs w:val="22"/>
        </w:rPr>
      </w:pPr>
      <w:r w:rsidRPr="007A3F10">
        <w:rPr>
          <w:szCs w:val="22"/>
        </w:rPr>
        <w:t>Doporučení pro rozpouštění:</w:t>
      </w:r>
    </w:p>
    <w:p w14:paraId="4CA5A580" w14:textId="3E4A5240" w:rsidR="00D209A0" w:rsidRPr="007A3F10" w:rsidRDefault="00D209A0" w:rsidP="00FB444A">
      <w:pPr>
        <w:pStyle w:val="Zkladntext"/>
        <w:rPr>
          <w:szCs w:val="22"/>
        </w:rPr>
      </w:pPr>
      <w:r w:rsidRPr="007A3F10">
        <w:rPr>
          <w:szCs w:val="22"/>
        </w:rPr>
        <w:t xml:space="preserve">Maximální rozpustnost </w:t>
      </w:r>
      <w:r w:rsidR="005B0FC9" w:rsidRPr="007A3F10">
        <w:rPr>
          <w:szCs w:val="22"/>
        </w:rPr>
        <w:t xml:space="preserve">veterinárního léčivého </w:t>
      </w:r>
      <w:r w:rsidRPr="007A3F10">
        <w:rPr>
          <w:szCs w:val="22"/>
        </w:rPr>
        <w:t>přípravku v (měkké/tvrdé) vodě při (5 ºC/20 ºC) je 30 ml /l.</w:t>
      </w:r>
    </w:p>
    <w:p w14:paraId="09CB0E8D" w14:textId="77777777" w:rsidR="00D209A0" w:rsidRPr="007A3F10" w:rsidRDefault="00D209A0" w:rsidP="00FB444A">
      <w:pPr>
        <w:pStyle w:val="Zkladntext"/>
        <w:rPr>
          <w:szCs w:val="22"/>
        </w:rPr>
      </w:pPr>
      <w:r w:rsidRPr="007A3F10">
        <w:rPr>
          <w:szCs w:val="22"/>
        </w:rPr>
        <w:t>Nejprve do nádoby nalijte vodu v množství potřebném pro přípravu hotového roztoku.</w:t>
      </w:r>
    </w:p>
    <w:p w14:paraId="4DF9E2AE" w14:textId="0AB0132C" w:rsidR="00D209A0" w:rsidRPr="007A3F10" w:rsidRDefault="00D209A0" w:rsidP="00FB444A">
      <w:pPr>
        <w:pStyle w:val="Zkladntext"/>
        <w:rPr>
          <w:szCs w:val="22"/>
        </w:rPr>
      </w:pPr>
      <w:r w:rsidRPr="007A3F10">
        <w:rPr>
          <w:szCs w:val="22"/>
        </w:rPr>
        <w:t xml:space="preserve">Následně za stálého míchání přidejte </w:t>
      </w:r>
      <w:r w:rsidR="005B0FC9" w:rsidRPr="007A3F10">
        <w:rPr>
          <w:szCs w:val="22"/>
        </w:rPr>
        <w:t xml:space="preserve">veterinární léčivý </w:t>
      </w:r>
      <w:r w:rsidRPr="007A3F10">
        <w:rPr>
          <w:szCs w:val="22"/>
        </w:rPr>
        <w:t>přípravek. U zásobních roztoků a při použití dávkovače dbejte na to, abyste nepřekročili maximální rozpustnost, které lze za daných podmínek dosáhnout. Upravte nastavení průtoku dávkovacího čerpadla podle koncentrace zásobního roztoku a příjmu vody zvířat, která mají být ošetřena.</w:t>
      </w:r>
    </w:p>
    <w:p w14:paraId="067A148A" w14:textId="461E8BF5" w:rsidR="00D209A0" w:rsidRPr="007A3F10" w:rsidRDefault="00D209A0" w:rsidP="00FB444A">
      <w:pPr>
        <w:pStyle w:val="Zkladntext"/>
        <w:ind w:right="113"/>
        <w:rPr>
          <w:szCs w:val="22"/>
        </w:rPr>
      </w:pPr>
      <w:r w:rsidRPr="007A3F10">
        <w:rPr>
          <w:szCs w:val="22"/>
        </w:rPr>
        <w:t>Roztok připravujte čerstvý každých 24 hodin. Po dobu medikace neposkytujte zvířatům jin</w:t>
      </w:r>
      <w:r w:rsidR="00461BBD" w:rsidRPr="007A3F10">
        <w:rPr>
          <w:szCs w:val="22"/>
        </w:rPr>
        <w:t>ý</w:t>
      </w:r>
      <w:r w:rsidRPr="007A3F10">
        <w:rPr>
          <w:szCs w:val="22"/>
        </w:rPr>
        <w:t xml:space="preserve"> zdroj pitné vody.</w:t>
      </w:r>
    </w:p>
    <w:p w14:paraId="5EF67B1C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30DDDD2E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4A7AF8CA" w14:textId="77777777" w:rsidR="000522D1" w:rsidRPr="007A3F10" w:rsidRDefault="000522D1" w:rsidP="007A3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11.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Ochranné lhůty</w:t>
      </w:r>
    </w:p>
    <w:p w14:paraId="6AA7375F" w14:textId="77777777" w:rsidR="000522D1" w:rsidRPr="007A3F10" w:rsidRDefault="000522D1" w:rsidP="007A3F10">
      <w:pPr>
        <w:spacing w:line="240" w:lineRule="auto"/>
        <w:rPr>
          <w:i/>
          <w:iCs/>
          <w:szCs w:val="22"/>
          <w:lang w:eastAsia="sv-SE"/>
        </w:rPr>
      </w:pPr>
    </w:p>
    <w:p w14:paraId="2C04171F" w14:textId="77777777" w:rsidR="000522D1" w:rsidRPr="007A3F10" w:rsidRDefault="000522D1" w:rsidP="007A3F10">
      <w:pPr>
        <w:spacing w:line="240" w:lineRule="auto"/>
        <w:rPr>
          <w:b/>
          <w:szCs w:val="22"/>
          <w:lang w:eastAsia="sv-SE"/>
        </w:rPr>
      </w:pPr>
      <w:r w:rsidRPr="007A3F10">
        <w:rPr>
          <w:b/>
          <w:szCs w:val="22"/>
          <w:lang w:eastAsia="sv-SE"/>
        </w:rPr>
        <w:t>Ochranné lhůty</w:t>
      </w:r>
    </w:p>
    <w:p w14:paraId="100E2367" w14:textId="77777777" w:rsidR="00D209A0" w:rsidRPr="007A3F10" w:rsidRDefault="00D209A0" w:rsidP="007A3F10">
      <w:pPr>
        <w:pStyle w:val="Zkladntext"/>
        <w:rPr>
          <w:i/>
          <w:iCs/>
          <w:szCs w:val="22"/>
        </w:rPr>
      </w:pPr>
      <w:r w:rsidRPr="007A3F10">
        <w:rPr>
          <w:szCs w:val="22"/>
        </w:rPr>
        <w:t xml:space="preserve">Maso: Bez ochranných lhůt. </w:t>
      </w:r>
    </w:p>
    <w:p w14:paraId="33F7D169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4529781E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62F201F8" w14:textId="77777777" w:rsidR="000522D1" w:rsidRPr="007A3F10" w:rsidRDefault="000522D1" w:rsidP="007A3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12.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Zvláštní podmínky pro uchovávání</w:t>
      </w:r>
    </w:p>
    <w:p w14:paraId="79427695" w14:textId="77777777" w:rsidR="000522D1" w:rsidRPr="007A3F10" w:rsidRDefault="000522D1" w:rsidP="007A3F10">
      <w:pPr>
        <w:spacing w:line="240" w:lineRule="auto"/>
        <w:rPr>
          <w:i/>
          <w:iCs/>
          <w:szCs w:val="22"/>
          <w:lang w:eastAsia="sv-SE"/>
        </w:rPr>
      </w:pPr>
    </w:p>
    <w:p w14:paraId="05CC3D20" w14:textId="77777777" w:rsidR="000522D1" w:rsidRPr="007A3F10" w:rsidRDefault="000522D1" w:rsidP="007A3F10">
      <w:pPr>
        <w:autoSpaceDE w:val="0"/>
        <w:autoSpaceDN w:val="0"/>
        <w:adjustRightInd w:val="0"/>
        <w:spacing w:line="240" w:lineRule="auto"/>
        <w:ind w:right="-2"/>
        <w:rPr>
          <w:b/>
          <w:bCs/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Zvláštní podmínky pro uchovávání</w:t>
      </w:r>
    </w:p>
    <w:p w14:paraId="0751A602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1B2F2FCC" w14:textId="77777777" w:rsidR="005B0FC9" w:rsidRPr="007A3F10" w:rsidRDefault="005B0FC9" w:rsidP="007A3F10">
      <w:pPr>
        <w:autoSpaceDE w:val="0"/>
        <w:autoSpaceDN w:val="0"/>
        <w:adjustRightInd w:val="0"/>
        <w:spacing w:line="240" w:lineRule="auto"/>
        <w:ind w:right="-2"/>
        <w:rPr>
          <w:szCs w:val="22"/>
          <w:lang w:eastAsia="sv-SE"/>
        </w:rPr>
      </w:pPr>
      <w:r w:rsidRPr="00FB444A">
        <w:rPr>
          <w:szCs w:val="22"/>
          <w:lang w:eastAsia="sv-SE"/>
        </w:rPr>
        <w:t>Uchovávejte mimo dohled a dosah dětí.</w:t>
      </w:r>
    </w:p>
    <w:p w14:paraId="577A2E1F" w14:textId="77777777" w:rsidR="005B0FC9" w:rsidRPr="007A3F10" w:rsidRDefault="005B0FC9" w:rsidP="007A3F10">
      <w:pPr>
        <w:pStyle w:val="Zkladntext"/>
        <w:rPr>
          <w:szCs w:val="22"/>
        </w:rPr>
      </w:pPr>
      <w:r w:rsidRPr="007A3F10">
        <w:rPr>
          <w:szCs w:val="22"/>
        </w:rPr>
        <w:t>Tento veterinární léčivý přípravek nevyžaduje žádné zvláštní podmínky pro uchovávání.</w:t>
      </w:r>
    </w:p>
    <w:p w14:paraId="4E0E357B" w14:textId="77777777" w:rsidR="00E9555E" w:rsidRPr="007A3F10" w:rsidRDefault="00E9555E" w:rsidP="007A3F10">
      <w:pPr>
        <w:pStyle w:val="Zkladntext"/>
        <w:rPr>
          <w:i/>
          <w:iCs/>
          <w:szCs w:val="22"/>
        </w:rPr>
      </w:pPr>
      <w:r w:rsidRPr="007A3F10">
        <w:rPr>
          <w:szCs w:val="22"/>
        </w:rPr>
        <w:t>Po prvním otevření uchovávejte láhev nebo kanystr těsně uzavřeny.</w:t>
      </w:r>
    </w:p>
    <w:p w14:paraId="0548492F" w14:textId="1CEC0907" w:rsidR="005B0FC9" w:rsidRPr="007A3F10" w:rsidRDefault="005B0FC9" w:rsidP="007A3F10">
      <w:pPr>
        <w:pStyle w:val="Zkladntext"/>
        <w:rPr>
          <w:szCs w:val="22"/>
        </w:rPr>
      </w:pPr>
      <w:r w:rsidRPr="007A3F10">
        <w:rPr>
          <w:szCs w:val="22"/>
        </w:rPr>
        <w:t xml:space="preserve">Nepoužívejte tento veterinární léčivý přípravek po uplynutí doby použitelnost uvedené na </w:t>
      </w:r>
      <w:r w:rsidR="00E9555E" w:rsidRPr="007A3F10">
        <w:rPr>
          <w:szCs w:val="22"/>
        </w:rPr>
        <w:t>etiketě po Exp</w:t>
      </w:r>
      <w:r w:rsidRPr="007A3F10">
        <w:rPr>
          <w:szCs w:val="22"/>
        </w:rPr>
        <w:t xml:space="preserve">. </w:t>
      </w:r>
    </w:p>
    <w:p w14:paraId="412C5575" w14:textId="77777777" w:rsidR="005B0FC9" w:rsidRPr="007A3F10" w:rsidRDefault="005B0FC9" w:rsidP="007A3F10">
      <w:pPr>
        <w:pStyle w:val="Zkladntext"/>
        <w:rPr>
          <w:szCs w:val="22"/>
        </w:rPr>
      </w:pPr>
      <w:r w:rsidRPr="007A3F10">
        <w:rPr>
          <w:szCs w:val="22"/>
        </w:rPr>
        <w:t xml:space="preserve">Doba použitelnosti končí posledním dnem v uvedeném měsíci. </w:t>
      </w:r>
    </w:p>
    <w:p w14:paraId="7A595656" w14:textId="77777777" w:rsidR="005B0FC9" w:rsidRPr="007A3F10" w:rsidRDefault="005B0FC9" w:rsidP="007A3F10">
      <w:pPr>
        <w:autoSpaceDE w:val="0"/>
        <w:autoSpaceDN w:val="0"/>
        <w:adjustRightInd w:val="0"/>
        <w:spacing w:line="240" w:lineRule="auto"/>
        <w:ind w:right="-2"/>
        <w:rPr>
          <w:szCs w:val="22"/>
          <w:lang w:eastAsia="sv-SE"/>
        </w:rPr>
      </w:pPr>
    </w:p>
    <w:p w14:paraId="37DCA173" w14:textId="77777777" w:rsidR="000522D1" w:rsidRPr="007A3F10" w:rsidRDefault="000522D1" w:rsidP="007A3F10">
      <w:pPr>
        <w:spacing w:line="240" w:lineRule="auto"/>
        <w:rPr>
          <w:iCs/>
          <w:szCs w:val="22"/>
          <w:lang w:eastAsia="sv-SE"/>
        </w:rPr>
      </w:pPr>
    </w:p>
    <w:p w14:paraId="262A8DC0" w14:textId="77777777" w:rsidR="000522D1" w:rsidRPr="007A3F10" w:rsidRDefault="000522D1" w:rsidP="007A3F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13.</w:t>
      </w:r>
      <w:r w:rsidRPr="007A3F10">
        <w:rPr>
          <w:b/>
          <w:bCs/>
          <w:szCs w:val="22"/>
          <w:lang w:eastAsia="sv-SE"/>
        </w:rPr>
        <w:tab/>
        <w:t>ZVLÁŠTNÍ OPATŘENÍ PRO LIKVIDACI</w:t>
      </w:r>
    </w:p>
    <w:p w14:paraId="498CBCF1" w14:textId="77777777" w:rsidR="000522D1" w:rsidRPr="007A3F10" w:rsidRDefault="000522D1" w:rsidP="007A3F10">
      <w:pPr>
        <w:keepNext/>
        <w:spacing w:line="240" w:lineRule="auto"/>
        <w:rPr>
          <w:i/>
          <w:iCs/>
          <w:szCs w:val="22"/>
          <w:lang w:eastAsia="sv-SE"/>
        </w:rPr>
      </w:pPr>
    </w:p>
    <w:p w14:paraId="37393A40" w14:textId="77777777" w:rsidR="000522D1" w:rsidRPr="007A3F10" w:rsidRDefault="000522D1" w:rsidP="007A3F10">
      <w:pPr>
        <w:keepNext/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sv-SE"/>
        </w:rPr>
      </w:pPr>
      <w:r w:rsidRPr="007A3F10">
        <w:rPr>
          <w:b/>
          <w:color w:val="000000"/>
          <w:szCs w:val="22"/>
          <w:lang w:eastAsia="sv-SE"/>
        </w:rPr>
        <w:t>Zvláštní opatření pro likvidaci</w:t>
      </w:r>
    </w:p>
    <w:p w14:paraId="297C74C8" w14:textId="77777777" w:rsidR="000522D1" w:rsidRPr="007A3F10" w:rsidRDefault="000522D1" w:rsidP="007A3F10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5BDBB3C8" w14:textId="77777777" w:rsidR="003F3D57" w:rsidRPr="00FB444A" w:rsidRDefault="003F3D57" w:rsidP="007A3F10">
      <w:pPr>
        <w:spacing w:line="240" w:lineRule="auto"/>
        <w:rPr>
          <w:szCs w:val="22"/>
        </w:rPr>
      </w:pPr>
      <w:r w:rsidRPr="00FB444A">
        <w:rPr>
          <w:szCs w:val="22"/>
        </w:rPr>
        <w:t>Léčivé přípravky se nesmí likvidovat prostřednictvím odpadní vody či domovního odpadu.</w:t>
      </w:r>
    </w:p>
    <w:p w14:paraId="168CD993" w14:textId="77777777" w:rsidR="003F3D57" w:rsidRPr="00FB444A" w:rsidRDefault="003F3D57" w:rsidP="007A3F10">
      <w:pPr>
        <w:spacing w:line="240" w:lineRule="auto"/>
        <w:rPr>
          <w:szCs w:val="22"/>
        </w:rPr>
      </w:pPr>
      <w:r w:rsidRPr="00FB444A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4838EAE" w14:textId="45E5F4CA" w:rsidR="003F3D57" w:rsidRPr="00FB444A" w:rsidRDefault="003F3D57" w:rsidP="007A3F10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  <w:r w:rsidRPr="00FB444A">
        <w:rPr>
          <w:szCs w:val="22"/>
          <w:lang w:eastAsia="sv-SE"/>
        </w:rPr>
        <w:t>O možnostech likvidace nepotřebných léčivých přípravků se poraďte s vaším veterinárním lékařem</w:t>
      </w:r>
      <w:r w:rsidR="004C398E">
        <w:rPr>
          <w:szCs w:val="22"/>
          <w:lang w:eastAsia="sv-SE"/>
        </w:rPr>
        <w:t xml:space="preserve"> nebo lékárníkem</w:t>
      </w:r>
      <w:r w:rsidRPr="00FB444A">
        <w:rPr>
          <w:szCs w:val="22"/>
          <w:lang w:eastAsia="sv-SE"/>
        </w:rPr>
        <w:t>.</w:t>
      </w:r>
    </w:p>
    <w:p w14:paraId="7343ABFF" w14:textId="77777777" w:rsidR="00F65FFA" w:rsidRPr="007A3F10" w:rsidRDefault="00F65FFA" w:rsidP="007A3F1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2F024FFA" w14:textId="77777777" w:rsidR="000522D1" w:rsidRPr="007A3F10" w:rsidRDefault="000522D1" w:rsidP="007A3F10">
      <w:pPr>
        <w:spacing w:line="240" w:lineRule="auto"/>
        <w:rPr>
          <w:bCs/>
          <w:szCs w:val="22"/>
          <w:highlight w:val="lightGray"/>
        </w:rPr>
      </w:pPr>
    </w:p>
    <w:p w14:paraId="06C2E5FE" w14:textId="77777777" w:rsidR="000522D1" w:rsidRPr="007A3F10" w:rsidRDefault="000522D1" w:rsidP="007A3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14.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Klasifikace veterinárních léčivých přípravků</w:t>
      </w:r>
    </w:p>
    <w:p w14:paraId="7DFDEF47" w14:textId="77777777" w:rsidR="000522D1" w:rsidRPr="007A3F10" w:rsidRDefault="000522D1" w:rsidP="007A3F10">
      <w:pPr>
        <w:spacing w:line="240" w:lineRule="auto"/>
        <w:rPr>
          <w:bCs/>
          <w:szCs w:val="22"/>
          <w:lang w:eastAsia="sv-SE"/>
        </w:rPr>
      </w:pPr>
    </w:p>
    <w:p w14:paraId="11D164DE" w14:textId="77777777" w:rsidR="000522D1" w:rsidRPr="007A3F10" w:rsidRDefault="000522D1" w:rsidP="007A3F10">
      <w:pPr>
        <w:spacing w:line="240" w:lineRule="auto"/>
        <w:rPr>
          <w:b/>
          <w:bCs/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Klasifikace veterinárních léčivých přípravků</w:t>
      </w:r>
    </w:p>
    <w:p w14:paraId="2D435EBA" w14:textId="77777777" w:rsidR="00B341CF" w:rsidRPr="007A3F10" w:rsidRDefault="00B341CF" w:rsidP="007A3F10">
      <w:pPr>
        <w:numPr>
          <w:ilvl w:val="12"/>
          <w:numId w:val="0"/>
        </w:numPr>
        <w:spacing w:line="240" w:lineRule="auto"/>
        <w:rPr>
          <w:szCs w:val="22"/>
        </w:rPr>
      </w:pPr>
      <w:r w:rsidRPr="007A3F10">
        <w:rPr>
          <w:szCs w:val="22"/>
        </w:rPr>
        <w:t>Veterinární léčivý přípravek je vydáván pouze na předpis.</w:t>
      </w:r>
    </w:p>
    <w:p w14:paraId="291745AF" w14:textId="77777777" w:rsidR="000522D1" w:rsidRPr="007A3F10" w:rsidRDefault="000522D1" w:rsidP="007A3F10">
      <w:pPr>
        <w:spacing w:line="240" w:lineRule="auto"/>
        <w:rPr>
          <w:bCs/>
          <w:szCs w:val="22"/>
          <w:lang w:eastAsia="sv-SE"/>
        </w:rPr>
      </w:pPr>
    </w:p>
    <w:p w14:paraId="7CD9046A" w14:textId="77777777" w:rsidR="000522D1" w:rsidRPr="007A3F10" w:rsidRDefault="000522D1" w:rsidP="007A3F10">
      <w:pPr>
        <w:spacing w:line="240" w:lineRule="auto"/>
        <w:rPr>
          <w:bCs/>
          <w:szCs w:val="22"/>
          <w:lang w:eastAsia="sv-SE"/>
        </w:rPr>
      </w:pPr>
    </w:p>
    <w:p w14:paraId="2C8B5F67" w14:textId="77777777" w:rsidR="000522D1" w:rsidRPr="007A3F10" w:rsidRDefault="000522D1" w:rsidP="00FB4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15.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Registrační čísla a velikosti balení</w:t>
      </w:r>
    </w:p>
    <w:p w14:paraId="79D7C6DC" w14:textId="77777777" w:rsidR="000522D1" w:rsidRPr="007A3F10" w:rsidRDefault="000522D1" w:rsidP="007A3F1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694477DF" w14:textId="77777777" w:rsidR="00B341CF" w:rsidRPr="007A3F10" w:rsidRDefault="00B341CF" w:rsidP="007A3F10">
      <w:pPr>
        <w:spacing w:line="240" w:lineRule="auto"/>
        <w:rPr>
          <w:szCs w:val="22"/>
        </w:rPr>
      </w:pPr>
      <w:r w:rsidRPr="007A3F10">
        <w:rPr>
          <w:iCs/>
          <w:szCs w:val="22"/>
        </w:rPr>
        <w:t>96/019/</w:t>
      </w:r>
      <w:proofErr w:type="gramStart"/>
      <w:r w:rsidRPr="007A3F10">
        <w:rPr>
          <w:iCs/>
          <w:szCs w:val="22"/>
        </w:rPr>
        <w:t>22-C</w:t>
      </w:r>
      <w:proofErr w:type="gramEnd"/>
    </w:p>
    <w:p w14:paraId="7D80DEB6" w14:textId="77777777" w:rsidR="000522D1" w:rsidRPr="007A3F10" w:rsidRDefault="000522D1" w:rsidP="007A3F1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53ECFA08" w14:textId="77777777" w:rsidR="000522D1" w:rsidRPr="007A3F10" w:rsidRDefault="000522D1" w:rsidP="007A3F10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sv-SE"/>
        </w:rPr>
      </w:pPr>
      <w:r w:rsidRPr="007A3F10">
        <w:rPr>
          <w:b/>
          <w:color w:val="000000"/>
          <w:szCs w:val="22"/>
          <w:lang w:eastAsia="sv-SE"/>
        </w:rPr>
        <w:t>Velikosti balení</w:t>
      </w:r>
    </w:p>
    <w:p w14:paraId="777FD707" w14:textId="77777777" w:rsidR="003E280D" w:rsidRPr="007A3F10" w:rsidRDefault="003E280D" w:rsidP="007A3F10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sv-SE"/>
        </w:rPr>
      </w:pPr>
    </w:p>
    <w:p w14:paraId="47DF9946" w14:textId="77777777" w:rsidR="003E280D" w:rsidRPr="00FB444A" w:rsidRDefault="003E280D" w:rsidP="007A3F10">
      <w:pPr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eastAsia="sv-SE"/>
        </w:rPr>
      </w:pPr>
      <w:r w:rsidRPr="00FB444A">
        <w:rPr>
          <w:bCs/>
          <w:i/>
          <w:color w:val="000000"/>
          <w:szCs w:val="22"/>
          <w:lang w:eastAsia="sv-SE"/>
        </w:rPr>
        <w:t>Nádoba 1 litr:</w:t>
      </w:r>
    </w:p>
    <w:p w14:paraId="6807FF73" w14:textId="77777777" w:rsidR="003E280D" w:rsidRPr="00FB444A" w:rsidRDefault="003E280D" w:rsidP="007A3F10">
      <w:pPr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eastAsia="sv-SE"/>
        </w:rPr>
      </w:pPr>
      <w:r w:rsidRPr="00FB444A">
        <w:rPr>
          <w:bCs/>
          <w:color w:val="000000"/>
          <w:szCs w:val="22"/>
          <w:lang w:eastAsia="sv-SE"/>
        </w:rPr>
        <w:t>a) Láhev z vysokohustotního polyetylenu (HDPE), šroubovací uzávěr z téhož materiálu vybavený indukčním těsněním z AL/PET/PE.</w:t>
      </w:r>
    </w:p>
    <w:p w14:paraId="15DFC3A2" w14:textId="77777777" w:rsidR="003E280D" w:rsidRPr="00FB444A" w:rsidRDefault="003E280D" w:rsidP="007A3F10">
      <w:pPr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eastAsia="sv-SE"/>
        </w:rPr>
      </w:pPr>
      <w:r w:rsidRPr="00FB444A">
        <w:rPr>
          <w:bCs/>
          <w:color w:val="000000"/>
          <w:szCs w:val="22"/>
          <w:lang w:eastAsia="sv-SE"/>
        </w:rPr>
        <w:t>b) Láhev z vysokohustotního polyetylenu (HDPE), šroubovací uzávěr z téhož materiálu vybavený šroubovacím uzávěrem s bezpečnostním tepelným těsněním v kombinaci plast/hliník (PEHD/PP/PE/AL).</w:t>
      </w:r>
    </w:p>
    <w:p w14:paraId="4460E40F" w14:textId="77777777" w:rsidR="003E280D" w:rsidRPr="00FB444A" w:rsidRDefault="003E280D" w:rsidP="007A3F10">
      <w:pPr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eastAsia="sv-SE"/>
        </w:rPr>
      </w:pPr>
    </w:p>
    <w:p w14:paraId="5419F4DB" w14:textId="77777777" w:rsidR="003E280D" w:rsidRPr="00FB444A" w:rsidRDefault="003E280D" w:rsidP="007A3F10">
      <w:pPr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eastAsia="sv-SE"/>
        </w:rPr>
      </w:pPr>
      <w:r w:rsidRPr="00FB444A">
        <w:rPr>
          <w:bCs/>
          <w:i/>
          <w:color w:val="000000"/>
          <w:szCs w:val="22"/>
          <w:lang w:eastAsia="sv-SE"/>
        </w:rPr>
        <w:t>Nádoba 5 litrů:</w:t>
      </w:r>
    </w:p>
    <w:p w14:paraId="02D3547F" w14:textId="77777777" w:rsidR="003E280D" w:rsidRPr="00FB444A" w:rsidRDefault="003E280D" w:rsidP="007A3F10">
      <w:pPr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eastAsia="sv-SE"/>
        </w:rPr>
      </w:pPr>
      <w:r w:rsidRPr="00FB444A">
        <w:rPr>
          <w:bCs/>
          <w:color w:val="000000"/>
          <w:szCs w:val="22"/>
          <w:lang w:eastAsia="sv-SE"/>
        </w:rPr>
        <w:t>Kanystr z vysokohustotního polyetylenu (HDPE), šroubovací uzávěr z téhož materiálu vybavený indukčním těsněním z AL/PET/PE.</w:t>
      </w:r>
    </w:p>
    <w:p w14:paraId="5F7EE264" w14:textId="77777777" w:rsidR="003E280D" w:rsidRPr="007A3F10" w:rsidRDefault="003E280D" w:rsidP="007A3F10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sv-SE"/>
        </w:rPr>
      </w:pPr>
    </w:p>
    <w:p w14:paraId="64DC14FD" w14:textId="3EFD0DFA" w:rsidR="000522D1" w:rsidRPr="007A3F10" w:rsidRDefault="000522D1" w:rsidP="007A3F10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7A3F10">
        <w:rPr>
          <w:color w:val="000000"/>
          <w:szCs w:val="22"/>
          <w:lang w:eastAsia="sv-SE"/>
        </w:rPr>
        <w:t>Na trhu nemusí být všechny velikosti balení.</w:t>
      </w:r>
    </w:p>
    <w:p w14:paraId="6A1E1216" w14:textId="77777777" w:rsidR="000522D1" w:rsidRPr="007A3F10" w:rsidRDefault="000522D1" w:rsidP="007A3F1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1EA8D094" w14:textId="77777777" w:rsidR="000522D1" w:rsidRPr="007A3F10" w:rsidRDefault="000522D1" w:rsidP="007A3F1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4D567789" w14:textId="77777777" w:rsidR="000522D1" w:rsidRPr="007A3F10" w:rsidRDefault="000522D1" w:rsidP="00FB4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16.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Datum poslední revize etikety</w:t>
      </w:r>
    </w:p>
    <w:p w14:paraId="09349E56" w14:textId="77777777" w:rsidR="000522D1" w:rsidRPr="007A3F10" w:rsidRDefault="000522D1" w:rsidP="007A3F1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42AAFB5F" w14:textId="77777777" w:rsidR="000522D1" w:rsidRPr="007A3F10" w:rsidRDefault="000522D1" w:rsidP="007A3F10">
      <w:pPr>
        <w:spacing w:line="240" w:lineRule="auto"/>
        <w:rPr>
          <w:b/>
          <w:szCs w:val="22"/>
          <w:lang w:eastAsia="sv-SE"/>
        </w:rPr>
      </w:pPr>
      <w:r w:rsidRPr="007A3F10">
        <w:rPr>
          <w:b/>
          <w:szCs w:val="22"/>
          <w:lang w:eastAsia="sv-SE"/>
        </w:rPr>
        <w:t>Datum poslední revize etikety</w:t>
      </w:r>
    </w:p>
    <w:p w14:paraId="347A32D8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69258187" w14:textId="5063C3F6" w:rsidR="003E280D" w:rsidRPr="00FB444A" w:rsidRDefault="00461BBD" w:rsidP="007A3F10">
      <w:pPr>
        <w:spacing w:line="240" w:lineRule="auto"/>
        <w:rPr>
          <w:szCs w:val="22"/>
        </w:rPr>
      </w:pPr>
      <w:r w:rsidRPr="00FB444A">
        <w:rPr>
          <w:szCs w:val="22"/>
        </w:rPr>
        <w:t>0</w:t>
      </w:r>
      <w:r w:rsidR="0060699D">
        <w:rPr>
          <w:szCs w:val="22"/>
        </w:rPr>
        <w:t>7</w:t>
      </w:r>
      <w:r w:rsidRPr="00FB444A">
        <w:rPr>
          <w:szCs w:val="22"/>
        </w:rPr>
        <w:t>/2026</w:t>
      </w:r>
    </w:p>
    <w:p w14:paraId="0D1E5709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4AB8552F" w14:textId="11CD4542" w:rsidR="003E280D" w:rsidRPr="007A3F10" w:rsidRDefault="003E280D" w:rsidP="007A3F10">
      <w:pPr>
        <w:spacing w:line="240" w:lineRule="auto"/>
        <w:rPr>
          <w:szCs w:val="22"/>
          <w:lang w:eastAsia="sv-SE"/>
        </w:rPr>
      </w:pPr>
      <w:r w:rsidRPr="007A3F10">
        <w:rPr>
          <w:szCs w:val="22"/>
          <w:lang w:eastAsia="sv-SE"/>
        </w:rPr>
        <w:t>Podrobné informace o tomto veterinárním léčivém přípravku jsou k dispozici v databázi přípravků Unie (</w:t>
      </w:r>
      <w:hyperlink r:id="rId10" w:history="1">
        <w:r w:rsidR="00461BBD" w:rsidRPr="007A3F10">
          <w:rPr>
            <w:rStyle w:val="Hypertextovodkaz"/>
            <w:szCs w:val="22"/>
            <w:lang w:eastAsia="sv-SE"/>
          </w:rPr>
          <w:t>https://medicines.health.europa.eu/veterinary</w:t>
        </w:r>
      </w:hyperlink>
      <w:r w:rsidRPr="007A3F10">
        <w:rPr>
          <w:szCs w:val="22"/>
          <w:lang w:eastAsia="sv-SE"/>
        </w:rPr>
        <w:t>).</w:t>
      </w:r>
    </w:p>
    <w:p w14:paraId="22D987E3" w14:textId="4EBC5198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0C71E5E3" w14:textId="77777777" w:rsidR="00461BBD" w:rsidRPr="007A3F10" w:rsidRDefault="00461BBD" w:rsidP="007A3F10">
      <w:pPr>
        <w:spacing w:line="240" w:lineRule="auto"/>
        <w:jc w:val="both"/>
        <w:rPr>
          <w:szCs w:val="22"/>
        </w:rPr>
      </w:pPr>
      <w:bookmarkStart w:id="1" w:name="_Hlk148432335"/>
      <w:r w:rsidRPr="007A3F10">
        <w:rPr>
          <w:szCs w:val="22"/>
        </w:rPr>
        <w:t>Podrobné informace o tomto veterinárním léčivém přípravku naleznete také v národní databázi (</w:t>
      </w:r>
      <w:hyperlink r:id="rId11" w:history="1">
        <w:r w:rsidRPr="007A3F10">
          <w:rPr>
            <w:rStyle w:val="Hypertextovodkaz"/>
            <w:szCs w:val="22"/>
          </w:rPr>
          <w:t>https://www.uskvbl.cz</w:t>
        </w:r>
      </w:hyperlink>
      <w:r w:rsidRPr="007A3F10">
        <w:rPr>
          <w:szCs w:val="22"/>
        </w:rPr>
        <w:t>).</w:t>
      </w:r>
    </w:p>
    <w:bookmarkEnd w:id="1"/>
    <w:p w14:paraId="29932151" w14:textId="77777777" w:rsidR="00461BBD" w:rsidRPr="007A3F10" w:rsidRDefault="00461BBD" w:rsidP="007A3F10">
      <w:pPr>
        <w:spacing w:line="240" w:lineRule="auto"/>
        <w:rPr>
          <w:szCs w:val="22"/>
          <w:lang w:eastAsia="sv-SE"/>
        </w:rPr>
      </w:pPr>
    </w:p>
    <w:p w14:paraId="0E3ECBC9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1A1C99F7" w14:textId="77777777" w:rsidR="000522D1" w:rsidRPr="007A3F10" w:rsidRDefault="000522D1" w:rsidP="00FB44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17.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iCs/>
          <w:caps/>
          <w:szCs w:val="22"/>
          <w:lang w:eastAsia="sv-SE"/>
        </w:rPr>
        <w:t>Kontaktní údaje</w:t>
      </w:r>
    </w:p>
    <w:p w14:paraId="564B5832" w14:textId="77777777" w:rsidR="000522D1" w:rsidRPr="007A3F10" w:rsidRDefault="000522D1" w:rsidP="007A3F10">
      <w:pPr>
        <w:spacing w:line="240" w:lineRule="auto"/>
        <w:rPr>
          <w:b/>
          <w:szCs w:val="22"/>
          <w:lang w:eastAsia="sv-SE"/>
        </w:rPr>
      </w:pPr>
    </w:p>
    <w:p w14:paraId="23834A3C" w14:textId="77777777" w:rsidR="000522D1" w:rsidRPr="007A3F10" w:rsidRDefault="000522D1" w:rsidP="007A3F10">
      <w:pPr>
        <w:spacing w:line="240" w:lineRule="auto"/>
        <w:rPr>
          <w:b/>
          <w:szCs w:val="22"/>
          <w:lang w:eastAsia="sv-SE"/>
        </w:rPr>
      </w:pPr>
      <w:r w:rsidRPr="007A3F10">
        <w:rPr>
          <w:b/>
          <w:szCs w:val="22"/>
          <w:lang w:eastAsia="sv-SE"/>
        </w:rPr>
        <w:t>Kontaktní údaje</w:t>
      </w:r>
    </w:p>
    <w:p w14:paraId="7EC3B1FD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389E8D74" w14:textId="77777777" w:rsidR="001563FD" w:rsidRPr="007A3F10" w:rsidRDefault="001563FD" w:rsidP="007A3F10">
      <w:pPr>
        <w:autoSpaceDE w:val="0"/>
        <w:autoSpaceDN w:val="0"/>
        <w:spacing w:line="240" w:lineRule="auto"/>
        <w:jc w:val="both"/>
        <w:rPr>
          <w:iCs/>
          <w:szCs w:val="22"/>
          <w:u w:val="single"/>
        </w:rPr>
      </w:pPr>
      <w:bookmarkStart w:id="2" w:name="_Hlk204252175"/>
      <w:bookmarkStart w:id="3" w:name="_Hlk203477539"/>
      <w:r w:rsidRPr="007A3F10">
        <w:rPr>
          <w:szCs w:val="22"/>
          <w:u w:val="single"/>
        </w:rPr>
        <w:t>Držitel rozhodnutí o registraci a držitele povolení k výrobě odpovědného za uvolnění šarže:</w:t>
      </w:r>
    </w:p>
    <w:p w14:paraId="35A57D4C" w14:textId="77777777" w:rsidR="001563FD" w:rsidRPr="007A3F10" w:rsidRDefault="001563FD" w:rsidP="007A3F10">
      <w:pPr>
        <w:autoSpaceDE w:val="0"/>
        <w:autoSpaceDN w:val="0"/>
        <w:spacing w:line="240" w:lineRule="auto"/>
        <w:jc w:val="both"/>
        <w:rPr>
          <w:iCs/>
          <w:szCs w:val="22"/>
        </w:rPr>
      </w:pPr>
      <w:r w:rsidRPr="007A3F10">
        <w:rPr>
          <w:szCs w:val="22"/>
        </w:rPr>
        <w:t>Chemifarma S.p.A.</w:t>
      </w:r>
    </w:p>
    <w:p w14:paraId="28C4A481" w14:textId="77777777" w:rsidR="001563FD" w:rsidRPr="007A3F10" w:rsidRDefault="001563FD" w:rsidP="007A3F10">
      <w:pPr>
        <w:autoSpaceDE w:val="0"/>
        <w:autoSpaceDN w:val="0"/>
        <w:spacing w:line="240" w:lineRule="auto"/>
        <w:jc w:val="both"/>
        <w:rPr>
          <w:iCs/>
          <w:szCs w:val="22"/>
        </w:rPr>
      </w:pPr>
      <w:r w:rsidRPr="007A3F10">
        <w:rPr>
          <w:szCs w:val="22"/>
        </w:rPr>
        <w:t xml:space="preserve">Via Don Eugenio Servadei, </w:t>
      </w:r>
      <w:proofErr w:type="gramStart"/>
      <w:r w:rsidRPr="007A3F10">
        <w:rPr>
          <w:szCs w:val="22"/>
        </w:rPr>
        <w:t>16 - 47122</w:t>
      </w:r>
      <w:proofErr w:type="gramEnd"/>
      <w:r w:rsidRPr="007A3F10">
        <w:rPr>
          <w:szCs w:val="22"/>
        </w:rPr>
        <w:t xml:space="preserve"> Forlì, Itálie</w:t>
      </w:r>
    </w:p>
    <w:bookmarkEnd w:id="2"/>
    <w:p w14:paraId="1AE79ED0" w14:textId="77777777" w:rsidR="001563FD" w:rsidRPr="007A3F10" w:rsidRDefault="001563FD" w:rsidP="007A3F10">
      <w:pPr>
        <w:suppressAutoHyphens/>
        <w:autoSpaceDE w:val="0"/>
        <w:autoSpaceDN w:val="0"/>
        <w:spacing w:line="240" w:lineRule="auto"/>
        <w:rPr>
          <w:szCs w:val="22"/>
          <w:lang w:val="it-IT" w:eastAsia="it-IT"/>
        </w:rPr>
      </w:pPr>
    </w:p>
    <w:p w14:paraId="42C46302" w14:textId="77777777" w:rsidR="001563FD" w:rsidRPr="007A3F10" w:rsidDel="009B3657" w:rsidRDefault="001563FD" w:rsidP="007A3F10">
      <w:pPr>
        <w:autoSpaceDE w:val="0"/>
        <w:autoSpaceDN w:val="0"/>
        <w:spacing w:line="240" w:lineRule="auto"/>
        <w:jc w:val="both"/>
        <w:rPr>
          <w:iCs/>
          <w:szCs w:val="22"/>
          <w:u w:val="single"/>
        </w:rPr>
      </w:pPr>
      <w:r w:rsidRPr="007A3F10">
        <w:rPr>
          <w:szCs w:val="22"/>
          <w:u w:val="single"/>
        </w:rPr>
        <w:t xml:space="preserve">Místní zástupce a kontaktní údaje pro hlášení podezření na nežádoucí účinky: </w:t>
      </w:r>
    </w:p>
    <w:bookmarkEnd w:id="3"/>
    <w:p w14:paraId="03172E94" w14:textId="77777777" w:rsidR="001563FD" w:rsidRPr="007A3F10" w:rsidRDefault="001563FD" w:rsidP="007A3F10">
      <w:pPr>
        <w:autoSpaceDE w:val="0"/>
        <w:autoSpaceDN w:val="0"/>
        <w:spacing w:line="240" w:lineRule="auto"/>
        <w:jc w:val="both"/>
        <w:rPr>
          <w:szCs w:val="22"/>
        </w:rPr>
      </w:pPr>
      <w:r w:rsidRPr="007A3F10">
        <w:rPr>
          <w:szCs w:val="22"/>
        </w:rPr>
        <w:t>Biopharm spol. s.r.o.</w:t>
      </w:r>
    </w:p>
    <w:p w14:paraId="2B6297FE" w14:textId="77777777" w:rsidR="001563FD" w:rsidRPr="007A3F10" w:rsidRDefault="001563FD" w:rsidP="007A3F10">
      <w:pPr>
        <w:autoSpaceDE w:val="0"/>
        <w:autoSpaceDN w:val="0"/>
        <w:spacing w:line="240" w:lineRule="auto"/>
        <w:jc w:val="both"/>
        <w:rPr>
          <w:szCs w:val="22"/>
        </w:rPr>
      </w:pPr>
      <w:r w:rsidRPr="007A3F10">
        <w:rPr>
          <w:szCs w:val="22"/>
        </w:rPr>
        <w:t xml:space="preserve">Rájec-Jestřebí, Žďár 156, 679 02, Česká republika </w:t>
      </w:r>
    </w:p>
    <w:p w14:paraId="006DB5E9" w14:textId="77777777" w:rsidR="001563FD" w:rsidRPr="007A3F10" w:rsidRDefault="001563FD" w:rsidP="007A3F10">
      <w:pPr>
        <w:autoSpaceDE w:val="0"/>
        <w:autoSpaceDN w:val="0"/>
        <w:spacing w:line="240" w:lineRule="auto"/>
        <w:jc w:val="both"/>
        <w:rPr>
          <w:szCs w:val="22"/>
        </w:rPr>
      </w:pPr>
      <w:r w:rsidRPr="007A3F10">
        <w:rPr>
          <w:szCs w:val="22"/>
        </w:rPr>
        <w:t>Tel: +420 602 777 504; +420 602 588 223.</w:t>
      </w:r>
    </w:p>
    <w:p w14:paraId="0BE84C77" w14:textId="77777777" w:rsidR="001563FD" w:rsidRPr="007A3F10" w:rsidRDefault="001563FD" w:rsidP="007A3F10">
      <w:pPr>
        <w:autoSpaceDE w:val="0"/>
        <w:autoSpaceDN w:val="0"/>
        <w:spacing w:line="240" w:lineRule="auto"/>
        <w:jc w:val="both"/>
        <w:rPr>
          <w:szCs w:val="22"/>
        </w:rPr>
      </w:pPr>
      <w:r w:rsidRPr="007A3F10">
        <w:rPr>
          <w:szCs w:val="22"/>
        </w:rPr>
        <w:t xml:space="preserve">e-mail: </w:t>
      </w:r>
      <w:hyperlink r:id="rId12" w:history="1">
        <w:r w:rsidRPr="007A3F10">
          <w:rPr>
            <w:szCs w:val="22"/>
          </w:rPr>
          <w:t>info@biopharm.cz</w:t>
        </w:r>
      </w:hyperlink>
    </w:p>
    <w:p w14:paraId="7EB31E72" w14:textId="77777777" w:rsidR="006E6CD5" w:rsidRPr="007A3F10" w:rsidRDefault="006E6CD5" w:rsidP="007A3F1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45025EE7" w14:textId="77777777" w:rsidR="00DA6521" w:rsidRPr="007A3F10" w:rsidRDefault="00DA6521" w:rsidP="007A3F1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19C970D4" w14:textId="72C9A987" w:rsidR="00DA6521" w:rsidRPr="007A3F10" w:rsidRDefault="004830F0" w:rsidP="007A3F1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7A3F10">
        <w:rPr>
          <w:color w:val="000000"/>
          <w:szCs w:val="22"/>
          <w:lang w:eastAsia="sv-SE"/>
        </w:rPr>
        <w:t>Pokud chcete získat informace o tomto veterinárním léčivém přípravku, kontaktujte prosím příslušného místního zástupce držitele rozhodnutí o registraci.</w:t>
      </w:r>
    </w:p>
    <w:p w14:paraId="37522972" w14:textId="77777777" w:rsidR="000522D1" w:rsidRPr="007A3F10" w:rsidRDefault="000522D1" w:rsidP="007A3F1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660CD97F" w14:textId="77777777" w:rsidR="000522D1" w:rsidRPr="007A3F10" w:rsidRDefault="000522D1" w:rsidP="007A3F1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1600CA3C" w14:textId="77777777" w:rsidR="000522D1" w:rsidRPr="007A3F10" w:rsidRDefault="000522D1" w:rsidP="00FB4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18.</w:t>
      </w:r>
      <w:r w:rsidRPr="007A3F10">
        <w:rPr>
          <w:b/>
          <w:bCs/>
          <w:szCs w:val="22"/>
          <w:lang w:eastAsia="sv-SE"/>
        </w:rPr>
        <w:tab/>
        <w:t>DALŠÍ INFORMACE</w:t>
      </w:r>
    </w:p>
    <w:p w14:paraId="375B2542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3EB11710" w14:textId="77777777" w:rsidR="000522D1" w:rsidRPr="007A3F10" w:rsidRDefault="000522D1" w:rsidP="007A3F10">
      <w:pPr>
        <w:spacing w:line="240" w:lineRule="auto"/>
        <w:rPr>
          <w:b/>
          <w:szCs w:val="22"/>
        </w:rPr>
      </w:pPr>
      <w:r w:rsidRPr="007A3F10">
        <w:rPr>
          <w:b/>
          <w:szCs w:val="22"/>
          <w:lang w:eastAsia="sv-SE"/>
        </w:rPr>
        <w:t>&lt;Další informace&gt;</w:t>
      </w:r>
    </w:p>
    <w:p w14:paraId="2ACEA298" w14:textId="77777777" w:rsidR="000522D1" w:rsidRPr="007A3F10" w:rsidRDefault="000522D1" w:rsidP="007A3F10">
      <w:pPr>
        <w:spacing w:line="240" w:lineRule="auto"/>
        <w:rPr>
          <w:szCs w:val="22"/>
        </w:rPr>
      </w:pPr>
    </w:p>
    <w:p w14:paraId="54407CA1" w14:textId="77777777" w:rsidR="000522D1" w:rsidRPr="007A3F10" w:rsidRDefault="000522D1" w:rsidP="007A3F10">
      <w:pPr>
        <w:spacing w:line="240" w:lineRule="auto"/>
        <w:rPr>
          <w:szCs w:val="22"/>
        </w:rPr>
      </w:pPr>
    </w:p>
    <w:p w14:paraId="48FA1D68" w14:textId="77777777" w:rsidR="000522D1" w:rsidRPr="007A3F10" w:rsidRDefault="000522D1" w:rsidP="00FB4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7A3F10">
        <w:rPr>
          <w:b/>
          <w:szCs w:val="22"/>
          <w:lang w:eastAsia="sv-SE"/>
        </w:rPr>
        <w:t>19.</w:t>
      </w:r>
      <w:r w:rsidRPr="007A3F10">
        <w:rPr>
          <w:b/>
          <w:szCs w:val="22"/>
          <w:lang w:eastAsia="sv-SE"/>
        </w:rPr>
        <w:tab/>
      </w:r>
      <w:r w:rsidRPr="007A3F10">
        <w:rPr>
          <w:b/>
          <w:caps/>
          <w:szCs w:val="22"/>
          <w:lang w:eastAsia="sv-SE"/>
        </w:rPr>
        <w:t xml:space="preserve">Označení “Pouze pro zvířata” </w:t>
      </w:r>
    </w:p>
    <w:p w14:paraId="3E46EE5B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4232EF27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  <w:r w:rsidRPr="007A3F10">
        <w:rPr>
          <w:szCs w:val="22"/>
          <w:lang w:eastAsia="sv-SE"/>
        </w:rPr>
        <w:t xml:space="preserve">Pouze pro zvířata. </w:t>
      </w:r>
    </w:p>
    <w:p w14:paraId="370D79B2" w14:textId="77777777" w:rsidR="000522D1" w:rsidRPr="007A3F10" w:rsidRDefault="000522D1" w:rsidP="007A3F10">
      <w:pPr>
        <w:spacing w:line="240" w:lineRule="auto"/>
        <w:rPr>
          <w:i/>
          <w:iCs/>
          <w:szCs w:val="22"/>
          <w:lang w:eastAsia="sv-SE"/>
        </w:rPr>
      </w:pPr>
    </w:p>
    <w:p w14:paraId="1B0262EE" w14:textId="77777777" w:rsidR="000522D1" w:rsidRPr="007A3F10" w:rsidRDefault="000522D1" w:rsidP="007A3F10">
      <w:pPr>
        <w:spacing w:line="240" w:lineRule="auto"/>
        <w:rPr>
          <w:i/>
          <w:iCs/>
          <w:szCs w:val="22"/>
          <w:lang w:eastAsia="sv-SE"/>
        </w:rPr>
      </w:pPr>
    </w:p>
    <w:p w14:paraId="4599FFF4" w14:textId="77777777" w:rsidR="000522D1" w:rsidRPr="007A3F10" w:rsidRDefault="000522D1" w:rsidP="00FB4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20.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Datum exspirace</w:t>
      </w:r>
    </w:p>
    <w:p w14:paraId="3FFD1606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6B42AA9C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  <w:r w:rsidRPr="007A3F10">
        <w:rPr>
          <w:szCs w:val="22"/>
          <w:lang w:eastAsia="sv-SE"/>
        </w:rPr>
        <w:t>Exp. {mm/rrrr}</w:t>
      </w:r>
    </w:p>
    <w:p w14:paraId="65C4094F" w14:textId="77777777" w:rsidR="006E6CD5" w:rsidRPr="007A3F10" w:rsidRDefault="006E6CD5" w:rsidP="007A3F10">
      <w:pPr>
        <w:spacing w:line="240" w:lineRule="auto"/>
        <w:rPr>
          <w:color w:val="000000"/>
          <w:szCs w:val="22"/>
        </w:rPr>
      </w:pPr>
      <w:r w:rsidRPr="007A3F10">
        <w:rPr>
          <w:color w:val="000000"/>
          <w:szCs w:val="22"/>
        </w:rPr>
        <w:t>Po prvním otevření spotřebujte do…</w:t>
      </w:r>
    </w:p>
    <w:p w14:paraId="3EE4E87B" w14:textId="77777777" w:rsidR="006E6CD5" w:rsidRPr="007A3F10" w:rsidRDefault="006E6CD5" w:rsidP="007A3F10">
      <w:pPr>
        <w:spacing w:line="240" w:lineRule="auto"/>
        <w:rPr>
          <w:szCs w:val="22"/>
        </w:rPr>
      </w:pPr>
    </w:p>
    <w:p w14:paraId="2CA5FE9B" w14:textId="77777777" w:rsidR="006E6CD5" w:rsidRPr="007A3F10" w:rsidRDefault="006E6CD5" w:rsidP="007A3F10">
      <w:pPr>
        <w:spacing w:line="240" w:lineRule="auto"/>
        <w:rPr>
          <w:szCs w:val="22"/>
        </w:rPr>
      </w:pPr>
      <w:r w:rsidRPr="007A3F10">
        <w:rPr>
          <w:szCs w:val="22"/>
        </w:rPr>
        <w:t>Doba použitelnosti po prvním otevření vnitřního obalu: 6 měsíců</w:t>
      </w:r>
    </w:p>
    <w:p w14:paraId="77255127" w14:textId="77777777" w:rsidR="006E6CD5" w:rsidRPr="007A3F10" w:rsidRDefault="006E6CD5" w:rsidP="007A3F10">
      <w:pPr>
        <w:pStyle w:val="Zkladntext"/>
        <w:rPr>
          <w:i/>
          <w:iCs/>
          <w:szCs w:val="22"/>
        </w:rPr>
      </w:pPr>
      <w:r w:rsidRPr="007A3F10">
        <w:rPr>
          <w:szCs w:val="22"/>
        </w:rPr>
        <w:t>Doba použitelnosti po naředění podle návodu: 24 hodin</w:t>
      </w:r>
    </w:p>
    <w:p w14:paraId="1843664E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6CB88178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7D4BCF34" w14:textId="77777777" w:rsidR="000522D1" w:rsidRPr="007A3F10" w:rsidRDefault="000522D1" w:rsidP="00FB4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7A3F10">
        <w:rPr>
          <w:b/>
          <w:bCs/>
          <w:szCs w:val="22"/>
          <w:lang w:eastAsia="sv-SE"/>
        </w:rPr>
        <w:t>21.</w:t>
      </w:r>
      <w:r w:rsidRPr="007A3F10">
        <w:rPr>
          <w:b/>
          <w:bCs/>
          <w:szCs w:val="22"/>
          <w:lang w:eastAsia="sv-SE"/>
        </w:rPr>
        <w:tab/>
      </w:r>
      <w:r w:rsidRPr="007A3F10">
        <w:rPr>
          <w:b/>
          <w:bCs/>
          <w:caps/>
          <w:szCs w:val="22"/>
          <w:lang w:eastAsia="sv-SE"/>
        </w:rPr>
        <w:t>Číslo šarže</w:t>
      </w:r>
      <w:r w:rsidRPr="007A3F10">
        <w:rPr>
          <w:b/>
          <w:bCs/>
          <w:szCs w:val="22"/>
          <w:lang w:eastAsia="sv-SE"/>
        </w:rPr>
        <w:t xml:space="preserve"> </w:t>
      </w:r>
    </w:p>
    <w:p w14:paraId="6058EC69" w14:textId="77777777" w:rsidR="000522D1" w:rsidRPr="007A3F10" w:rsidRDefault="000522D1" w:rsidP="007A3F1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4E724EFC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  <w:r w:rsidRPr="007A3F10">
        <w:rPr>
          <w:szCs w:val="22"/>
          <w:lang w:eastAsia="sv-SE"/>
        </w:rPr>
        <w:t>Lot: {číslo}</w:t>
      </w:r>
    </w:p>
    <w:p w14:paraId="124D0765" w14:textId="77777777" w:rsidR="000522D1" w:rsidRPr="007A3F10" w:rsidRDefault="000522D1" w:rsidP="007A3F10">
      <w:pPr>
        <w:spacing w:line="240" w:lineRule="auto"/>
        <w:rPr>
          <w:szCs w:val="22"/>
          <w:lang w:eastAsia="sv-SE"/>
        </w:rPr>
      </w:pPr>
    </w:p>
    <w:p w14:paraId="7B1B3881" w14:textId="77777777" w:rsidR="000522D1" w:rsidRPr="007A3F10" w:rsidRDefault="000522D1" w:rsidP="007A3F10">
      <w:pPr>
        <w:spacing w:line="240" w:lineRule="auto"/>
        <w:ind w:right="-1"/>
        <w:rPr>
          <w:szCs w:val="22"/>
        </w:rPr>
      </w:pPr>
    </w:p>
    <w:p w14:paraId="72BBFD3F" w14:textId="77777777" w:rsidR="005F346D" w:rsidRPr="007A3F10" w:rsidRDefault="005F346D" w:rsidP="007A3F10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7A3F10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90C4B" w14:textId="77777777" w:rsidR="00E86BAB" w:rsidRDefault="00E86BAB">
      <w:pPr>
        <w:spacing w:line="240" w:lineRule="auto"/>
      </w:pPr>
      <w:r>
        <w:separator/>
      </w:r>
    </w:p>
  </w:endnote>
  <w:endnote w:type="continuationSeparator" w:id="0">
    <w:p w14:paraId="381D22BE" w14:textId="77777777" w:rsidR="00E86BAB" w:rsidRDefault="00E86B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E8759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E8759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7F8D0" w14:textId="77777777" w:rsidR="00E86BAB" w:rsidRDefault="00E86BAB">
      <w:pPr>
        <w:spacing w:line="240" w:lineRule="auto"/>
      </w:pPr>
      <w:r>
        <w:separator/>
      </w:r>
    </w:p>
  </w:footnote>
  <w:footnote w:type="continuationSeparator" w:id="0">
    <w:p w14:paraId="0D124679" w14:textId="77777777" w:rsidR="00E86BAB" w:rsidRDefault="00E86B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A41A0" w14:textId="264F6E0D" w:rsidR="0007419A" w:rsidRDefault="0007419A" w:rsidP="0007419A">
    <w:pPr>
      <w:pStyle w:val="Zhlav"/>
      <w:tabs>
        <w:tab w:val="clear" w:pos="567"/>
        <w:tab w:val="clear" w:pos="4153"/>
        <w:tab w:val="clear" w:pos="8306"/>
        <w:tab w:val="left" w:pos="1995"/>
      </w:tabs>
    </w:pPr>
    <w:r>
      <w:tab/>
    </w:r>
    <w:r w:rsidRPr="0007419A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685" w:hanging="567"/>
      </w:pPr>
      <w:rPr>
        <w:rFonts w:eastAsia="Arial" w:cs="Times New Roman"/>
        <w:b/>
        <w:bCs/>
        <w:spacing w:val="-1"/>
        <w:w w:val="100"/>
        <w:sz w:val="22"/>
        <w:szCs w:val="22"/>
        <w:lang w:val="de-DE" w:eastAsia="de-DE" w:bidi="de-D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5" w:hanging="567"/>
      </w:pPr>
      <w:rPr>
        <w:rFonts w:eastAsia="Arial" w:cs="Times New Roman"/>
        <w:b/>
        <w:bCs/>
        <w:w w:val="100"/>
        <w:sz w:val="22"/>
        <w:szCs w:val="22"/>
        <w:u w:val="none"/>
        <w:lang w:val="de-DE" w:eastAsia="de-DE" w:bidi="de-D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638" w:hanging="567"/>
      </w:pPr>
      <w:rPr>
        <w:rFonts w:ascii="Symbol" w:hAnsi="Symbol"/>
        <w:lang w:val="de-DE" w:eastAsia="de-DE" w:bidi="de-D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567"/>
      </w:pPr>
      <w:rPr>
        <w:rFonts w:ascii="Symbol" w:hAnsi="Symbol"/>
        <w:lang w:val="de-DE" w:eastAsia="de-DE" w:bidi="de-DE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55" w:hanging="567"/>
      </w:pPr>
      <w:rPr>
        <w:rFonts w:ascii="Symbol" w:hAnsi="Symbol"/>
        <w:lang w:val="de-DE" w:eastAsia="de-DE" w:bidi="de-DE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13" w:hanging="567"/>
      </w:pPr>
      <w:rPr>
        <w:rFonts w:ascii="Symbol" w:hAnsi="Symbol"/>
        <w:lang w:val="de-DE" w:eastAsia="de-DE" w:bidi="de-DE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72" w:hanging="567"/>
      </w:pPr>
      <w:rPr>
        <w:rFonts w:ascii="Symbol" w:hAnsi="Symbol"/>
        <w:lang w:val="de-DE" w:eastAsia="de-DE" w:bidi="de-D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30" w:hanging="567"/>
      </w:pPr>
      <w:rPr>
        <w:rFonts w:ascii="Symbol" w:hAnsi="Symbol"/>
        <w:lang w:val="de-DE" w:eastAsia="de-DE" w:bidi="de-DE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89" w:hanging="567"/>
      </w:pPr>
      <w:rPr>
        <w:rFonts w:ascii="Symbol" w:hAnsi="Symbol"/>
        <w:lang w:val="de-DE" w:eastAsia="de-DE" w:bidi="de-DE"/>
      </w:rPr>
    </w:lvl>
  </w:abstractNum>
  <w:abstractNum w:abstractNumId="2" w15:restartNumberingAfterBreak="0">
    <w:nsid w:val="02006F37"/>
    <w:multiLevelType w:val="hybridMultilevel"/>
    <w:tmpl w:val="AE14AB84"/>
    <w:lvl w:ilvl="0" w:tplc="C7F23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1248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36F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60B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47D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2C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569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0A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140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26BE9F2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DE0D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E2A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E2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26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7A8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202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28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1EA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1D0A8A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172B9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5EE9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F90412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78A50F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68C3CC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53C9E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340C44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1BE9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63647D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BCA93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7C8E8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D487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B078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1B635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85A52D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77436B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6CF9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9984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45E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ECD8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22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649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6A1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9CD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2D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9A4D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749CF3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FA0A2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3ECE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ACE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6CB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646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61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E94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700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689A4A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FF03E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9283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9C693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12A07F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4C4B2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16FD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DCA6F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84A4B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32E27D1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DD46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38B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4C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A5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BAE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29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C2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9AE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C5DC2E6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07033D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98A19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22E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C3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6B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68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8F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30D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11A076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906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F0F3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E2D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44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A2A2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36A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E47D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9E96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4B847BB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20F8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7A0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EC9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4B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709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DCA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CA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400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A6E66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54806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A78B9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D6A58E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FFAB8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AE0A2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3A0DE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7427D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8AA3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388EFF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CCE0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EC2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0A1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2F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FA6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62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0C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AC64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C24EB91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FB8160A" w:tentative="1">
      <w:start w:val="1"/>
      <w:numFmt w:val="lowerLetter"/>
      <w:lvlText w:val="%2."/>
      <w:lvlJc w:val="left"/>
      <w:pPr>
        <w:ind w:left="1440" w:hanging="360"/>
      </w:pPr>
    </w:lvl>
    <w:lvl w:ilvl="2" w:tplc="DF3A2F1A" w:tentative="1">
      <w:start w:val="1"/>
      <w:numFmt w:val="lowerRoman"/>
      <w:lvlText w:val="%3."/>
      <w:lvlJc w:val="right"/>
      <w:pPr>
        <w:ind w:left="2160" w:hanging="180"/>
      </w:pPr>
    </w:lvl>
    <w:lvl w:ilvl="3" w:tplc="4732AD70" w:tentative="1">
      <w:start w:val="1"/>
      <w:numFmt w:val="decimal"/>
      <w:lvlText w:val="%4."/>
      <w:lvlJc w:val="left"/>
      <w:pPr>
        <w:ind w:left="2880" w:hanging="360"/>
      </w:pPr>
    </w:lvl>
    <w:lvl w:ilvl="4" w:tplc="4F62B88C" w:tentative="1">
      <w:start w:val="1"/>
      <w:numFmt w:val="lowerLetter"/>
      <w:lvlText w:val="%5."/>
      <w:lvlJc w:val="left"/>
      <w:pPr>
        <w:ind w:left="3600" w:hanging="360"/>
      </w:pPr>
    </w:lvl>
    <w:lvl w:ilvl="5" w:tplc="847CE982" w:tentative="1">
      <w:start w:val="1"/>
      <w:numFmt w:val="lowerRoman"/>
      <w:lvlText w:val="%6."/>
      <w:lvlJc w:val="right"/>
      <w:pPr>
        <w:ind w:left="4320" w:hanging="180"/>
      </w:pPr>
    </w:lvl>
    <w:lvl w:ilvl="6" w:tplc="9F0C25C4" w:tentative="1">
      <w:start w:val="1"/>
      <w:numFmt w:val="decimal"/>
      <w:lvlText w:val="%7."/>
      <w:lvlJc w:val="left"/>
      <w:pPr>
        <w:ind w:left="5040" w:hanging="360"/>
      </w:pPr>
    </w:lvl>
    <w:lvl w:ilvl="7" w:tplc="36D02072" w:tentative="1">
      <w:start w:val="1"/>
      <w:numFmt w:val="lowerLetter"/>
      <w:lvlText w:val="%8."/>
      <w:lvlJc w:val="left"/>
      <w:pPr>
        <w:ind w:left="5760" w:hanging="360"/>
      </w:pPr>
    </w:lvl>
    <w:lvl w:ilvl="8" w:tplc="3BB86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309C51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FE04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46A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4D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366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785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A8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42B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94D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B0A40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00A0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90F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8EE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A6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FC78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EF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6AD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20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0F0491D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5A2C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6CA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5A7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022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10D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8E7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D03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88A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7590A614">
      <w:start w:val="1"/>
      <w:numFmt w:val="decimal"/>
      <w:lvlText w:val="%1."/>
      <w:lvlJc w:val="left"/>
      <w:pPr>
        <w:ind w:left="720" w:hanging="360"/>
      </w:pPr>
    </w:lvl>
    <w:lvl w:ilvl="1" w:tplc="ED30EE5E" w:tentative="1">
      <w:start w:val="1"/>
      <w:numFmt w:val="lowerLetter"/>
      <w:lvlText w:val="%2."/>
      <w:lvlJc w:val="left"/>
      <w:pPr>
        <w:ind w:left="1440" w:hanging="360"/>
      </w:pPr>
    </w:lvl>
    <w:lvl w:ilvl="2" w:tplc="11B25582" w:tentative="1">
      <w:start w:val="1"/>
      <w:numFmt w:val="lowerRoman"/>
      <w:lvlText w:val="%3."/>
      <w:lvlJc w:val="right"/>
      <w:pPr>
        <w:ind w:left="2160" w:hanging="180"/>
      </w:pPr>
    </w:lvl>
    <w:lvl w:ilvl="3" w:tplc="B0D8F50A" w:tentative="1">
      <w:start w:val="1"/>
      <w:numFmt w:val="decimal"/>
      <w:lvlText w:val="%4."/>
      <w:lvlJc w:val="left"/>
      <w:pPr>
        <w:ind w:left="2880" w:hanging="360"/>
      </w:pPr>
    </w:lvl>
    <w:lvl w:ilvl="4" w:tplc="2782212C" w:tentative="1">
      <w:start w:val="1"/>
      <w:numFmt w:val="lowerLetter"/>
      <w:lvlText w:val="%5."/>
      <w:lvlJc w:val="left"/>
      <w:pPr>
        <w:ind w:left="3600" w:hanging="360"/>
      </w:pPr>
    </w:lvl>
    <w:lvl w:ilvl="5" w:tplc="DA2C8A60" w:tentative="1">
      <w:start w:val="1"/>
      <w:numFmt w:val="lowerRoman"/>
      <w:lvlText w:val="%6."/>
      <w:lvlJc w:val="right"/>
      <w:pPr>
        <w:ind w:left="4320" w:hanging="180"/>
      </w:pPr>
    </w:lvl>
    <w:lvl w:ilvl="6" w:tplc="19564CD4" w:tentative="1">
      <w:start w:val="1"/>
      <w:numFmt w:val="decimal"/>
      <w:lvlText w:val="%7."/>
      <w:lvlJc w:val="left"/>
      <w:pPr>
        <w:ind w:left="5040" w:hanging="360"/>
      </w:pPr>
    </w:lvl>
    <w:lvl w:ilvl="7" w:tplc="C5922394" w:tentative="1">
      <w:start w:val="1"/>
      <w:numFmt w:val="lowerLetter"/>
      <w:lvlText w:val="%8."/>
      <w:lvlJc w:val="left"/>
      <w:pPr>
        <w:ind w:left="5760" w:hanging="360"/>
      </w:pPr>
    </w:lvl>
    <w:lvl w:ilvl="8" w:tplc="6CCAE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9A148C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A7015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AEE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43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683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EA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29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42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D25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4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68AA"/>
    <w:rsid w:val="00021B82"/>
    <w:rsid w:val="00024777"/>
    <w:rsid w:val="00024E21"/>
    <w:rsid w:val="00027100"/>
    <w:rsid w:val="00030AD8"/>
    <w:rsid w:val="00030EE9"/>
    <w:rsid w:val="000349AA"/>
    <w:rsid w:val="00036C50"/>
    <w:rsid w:val="0005148A"/>
    <w:rsid w:val="000522D1"/>
    <w:rsid w:val="00052D2B"/>
    <w:rsid w:val="00054F55"/>
    <w:rsid w:val="00056EE7"/>
    <w:rsid w:val="00062945"/>
    <w:rsid w:val="00063946"/>
    <w:rsid w:val="00067023"/>
    <w:rsid w:val="00070F1C"/>
    <w:rsid w:val="0007419A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2D5"/>
    <w:rsid w:val="000C3ED7"/>
    <w:rsid w:val="000C55E6"/>
    <w:rsid w:val="000C687A"/>
    <w:rsid w:val="000D22DF"/>
    <w:rsid w:val="000D67D0"/>
    <w:rsid w:val="000E115E"/>
    <w:rsid w:val="000E195C"/>
    <w:rsid w:val="000E3602"/>
    <w:rsid w:val="000E705A"/>
    <w:rsid w:val="000F38DA"/>
    <w:rsid w:val="000F5822"/>
    <w:rsid w:val="000F71E1"/>
    <w:rsid w:val="000F796B"/>
    <w:rsid w:val="0010031E"/>
    <w:rsid w:val="001012EB"/>
    <w:rsid w:val="00104DC7"/>
    <w:rsid w:val="00104EA2"/>
    <w:rsid w:val="001078D1"/>
    <w:rsid w:val="00111185"/>
    <w:rsid w:val="00115782"/>
    <w:rsid w:val="00115BD5"/>
    <w:rsid w:val="00116067"/>
    <w:rsid w:val="001214EE"/>
    <w:rsid w:val="001223C4"/>
    <w:rsid w:val="00124F36"/>
    <w:rsid w:val="00125666"/>
    <w:rsid w:val="001259E3"/>
    <w:rsid w:val="00125C80"/>
    <w:rsid w:val="0013073A"/>
    <w:rsid w:val="00136DCF"/>
    <w:rsid w:val="0013799F"/>
    <w:rsid w:val="00140DF6"/>
    <w:rsid w:val="00145C3F"/>
    <w:rsid w:val="00145D34"/>
    <w:rsid w:val="00146284"/>
    <w:rsid w:val="0014690F"/>
    <w:rsid w:val="001469BF"/>
    <w:rsid w:val="0015098E"/>
    <w:rsid w:val="00153B3A"/>
    <w:rsid w:val="001563FD"/>
    <w:rsid w:val="00163609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2F32"/>
    <w:rsid w:val="001F3239"/>
    <w:rsid w:val="001F3EF9"/>
    <w:rsid w:val="001F4FAE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0120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5AA"/>
    <w:rsid w:val="00265656"/>
    <w:rsid w:val="00265E77"/>
    <w:rsid w:val="00266155"/>
    <w:rsid w:val="0027270B"/>
    <w:rsid w:val="00272952"/>
    <w:rsid w:val="00272B36"/>
    <w:rsid w:val="00274D17"/>
    <w:rsid w:val="00280186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787D"/>
    <w:rsid w:val="002E0CD4"/>
    <w:rsid w:val="002E272E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68E"/>
    <w:rsid w:val="00342C0C"/>
    <w:rsid w:val="003430F8"/>
    <w:rsid w:val="003535E0"/>
    <w:rsid w:val="003543AC"/>
    <w:rsid w:val="00355AB8"/>
    <w:rsid w:val="00355D02"/>
    <w:rsid w:val="00361607"/>
    <w:rsid w:val="00364325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280D"/>
    <w:rsid w:val="003E552F"/>
    <w:rsid w:val="003E6225"/>
    <w:rsid w:val="003F0BC8"/>
    <w:rsid w:val="003F0D6C"/>
    <w:rsid w:val="003F0F26"/>
    <w:rsid w:val="003F12D9"/>
    <w:rsid w:val="003F1B4C"/>
    <w:rsid w:val="003F3CE6"/>
    <w:rsid w:val="003F3D57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1531"/>
    <w:rsid w:val="00432DA8"/>
    <w:rsid w:val="0043320A"/>
    <w:rsid w:val="004332E3"/>
    <w:rsid w:val="0043586F"/>
    <w:rsid w:val="004371A3"/>
    <w:rsid w:val="00446960"/>
    <w:rsid w:val="00446EBB"/>
    <w:rsid w:val="00446F37"/>
    <w:rsid w:val="004518A6"/>
    <w:rsid w:val="00453E1D"/>
    <w:rsid w:val="00454589"/>
    <w:rsid w:val="00456ED0"/>
    <w:rsid w:val="00457550"/>
    <w:rsid w:val="00457B74"/>
    <w:rsid w:val="00461B2A"/>
    <w:rsid w:val="00461BBD"/>
    <w:rsid w:val="004620A4"/>
    <w:rsid w:val="00474C50"/>
    <w:rsid w:val="0047517C"/>
    <w:rsid w:val="004768DB"/>
    <w:rsid w:val="004771F9"/>
    <w:rsid w:val="004830F0"/>
    <w:rsid w:val="00483B31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4847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398E"/>
    <w:rsid w:val="004C5CCF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0FC9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6D2F"/>
    <w:rsid w:val="005D380C"/>
    <w:rsid w:val="005D3F79"/>
    <w:rsid w:val="005D6E04"/>
    <w:rsid w:val="005D7A12"/>
    <w:rsid w:val="005E2A4F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99D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7698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B83"/>
    <w:rsid w:val="006C5E80"/>
    <w:rsid w:val="006C7CEE"/>
    <w:rsid w:val="006D075E"/>
    <w:rsid w:val="006D09DC"/>
    <w:rsid w:val="006D3509"/>
    <w:rsid w:val="006D7C6E"/>
    <w:rsid w:val="006E15A2"/>
    <w:rsid w:val="006E2F95"/>
    <w:rsid w:val="006E6CD5"/>
    <w:rsid w:val="006F148B"/>
    <w:rsid w:val="00705597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2013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3F10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5274"/>
    <w:rsid w:val="00846C08"/>
    <w:rsid w:val="00850794"/>
    <w:rsid w:val="00852FF2"/>
    <w:rsid w:val="008530E7"/>
    <w:rsid w:val="00856BDB"/>
    <w:rsid w:val="0085744A"/>
    <w:rsid w:val="00857675"/>
    <w:rsid w:val="0086185D"/>
    <w:rsid w:val="00861F86"/>
    <w:rsid w:val="00863A05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F48"/>
    <w:rsid w:val="00887615"/>
    <w:rsid w:val="00890052"/>
    <w:rsid w:val="008947AE"/>
    <w:rsid w:val="00894E3A"/>
    <w:rsid w:val="00895A2F"/>
    <w:rsid w:val="00896EBD"/>
    <w:rsid w:val="008A026F"/>
    <w:rsid w:val="008A240B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7345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57BC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A7F"/>
    <w:rsid w:val="009C2E47"/>
    <w:rsid w:val="009C6BFB"/>
    <w:rsid w:val="009C7D0F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3A2F"/>
    <w:rsid w:val="009F568A"/>
    <w:rsid w:val="00A00C78"/>
    <w:rsid w:val="00A01F7F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306"/>
    <w:rsid w:val="00AB1A2E"/>
    <w:rsid w:val="00AB328A"/>
    <w:rsid w:val="00AB4918"/>
    <w:rsid w:val="00AB4BC8"/>
    <w:rsid w:val="00AB51CF"/>
    <w:rsid w:val="00AB6BA7"/>
    <w:rsid w:val="00AB7BE8"/>
    <w:rsid w:val="00AD04D5"/>
    <w:rsid w:val="00AD0710"/>
    <w:rsid w:val="00AD0AD9"/>
    <w:rsid w:val="00AD4DB9"/>
    <w:rsid w:val="00AD63C0"/>
    <w:rsid w:val="00AE35B2"/>
    <w:rsid w:val="00AE6AA0"/>
    <w:rsid w:val="00AF406C"/>
    <w:rsid w:val="00AF45ED"/>
    <w:rsid w:val="00B00CA4"/>
    <w:rsid w:val="00B02195"/>
    <w:rsid w:val="00B030AB"/>
    <w:rsid w:val="00B063C6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1CF"/>
    <w:rsid w:val="00B3499B"/>
    <w:rsid w:val="00B36E65"/>
    <w:rsid w:val="00B41D57"/>
    <w:rsid w:val="00B41F47"/>
    <w:rsid w:val="00B44468"/>
    <w:rsid w:val="00B5178E"/>
    <w:rsid w:val="00B60AC9"/>
    <w:rsid w:val="00B660D6"/>
    <w:rsid w:val="00B67323"/>
    <w:rsid w:val="00B715F2"/>
    <w:rsid w:val="00B74071"/>
    <w:rsid w:val="00B7428E"/>
    <w:rsid w:val="00B74B67"/>
    <w:rsid w:val="00B75580"/>
    <w:rsid w:val="00B76622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B692B"/>
    <w:rsid w:val="00BC0EFB"/>
    <w:rsid w:val="00BC2E39"/>
    <w:rsid w:val="00BC458F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37421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E9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AC9"/>
    <w:rsid w:val="00C90EDA"/>
    <w:rsid w:val="00C959E7"/>
    <w:rsid w:val="00CA01C8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4C9A"/>
    <w:rsid w:val="00D028A9"/>
    <w:rsid w:val="00D0359D"/>
    <w:rsid w:val="00D04DED"/>
    <w:rsid w:val="00D1089A"/>
    <w:rsid w:val="00D10D1B"/>
    <w:rsid w:val="00D116BD"/>
    <w:rsid w:val="00D16FE0"/>
    <w:rsid w:val="00D2001A"/>
    <w:rsid w:val="00D20684"/>
    <w:rsid w:val="00D209A0"/>
    <w:rsid w:val="00D26B62"/>
    <w:rsid w:val="00D279B9"/>
    <w:rsid w:val="00D32624"/>
    <w:rsid w:val="00D3691A"/>
    <w:rsid w:val="00D377E2"/>
    <w:rsid w:val="00D403E9"/>
    <w:rsid w:val="00D40DB1"/>
    <w:rsid w:val="00D42DCB"/>
    <w:rsid w:val="00D45482"/>
    <w:rsid w:val="00D46DF2"/>
    <w:rsid w:val="00D47674"/>
    <w:rsid w:val="00D5338C"/>
    <w:rsid w:val="00D53B1D"/>
    <w:rsid w:val="00D54EEA"/>
    <w:rsid w:val="00D56AD3"/>
    <w:rsid w:val="00D606B2"/>
    <w:rsid w:val="00D625A7"/>
    <w:rsid w:val="00D63575"/>
    <w:rsid w:val="00D64074"/>
    <w:rsid w:val="00D65777"/>
    <w:rsid w:val="00D72068"/>
    <w:rsid w:val="00D728A0"/>
    <w:rsid w:val="00D74018"/>
    <w:rsid w:val="00D83661"/>
    <w:rsid w:val="00D878C4"/>
    <w:rsid w:val="00D9216A"/>
    <w:rsid w:val="00D95BBB"/>
    <w:rsid w:val="00D97E7D"/>
    <w:rsid w:val="00DA16B5"/>
    <w:rsid w:val="00DA2A06"/>
    <w:rsid w:val="00DA6521"/>
    <w:rsid w:val="00DB1C8C"/>
    <w:rsid w:val="00DB3439"/>
    <w:rsid w:val="00DB3618"/>
    <w:rsid w:val="00DB468A"/>
    <w:rsid w:val="00DC2946"/>
    <w:rsid w:val="00DC4340"/>
    <w:rsid w:val="00DC550F"/>
    <w:rsid w:val="00DC64FD"/>
    <w:rsid w:val="00DD0BD7"/>
    <w:rsid w:val="00DD33AA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336C"/>
    <w:rsid w:val="00E34B1D"/>
    <w:rsid w:val="00E3725B"/>
    <w:rsid w:val="00E434D1"/>
    <w:rsid w:val="00E56CBB"/>
    <w:rsid w:val="00E579A6"/>
    <w:rsid w:val="00E61950"/>
    <w:rsid w:val="00E61E51"/>
    <w:rsid w:val="00E64E61"/>
    <w:rsid w:val="00E6552A"/>
    <w:rsid w:val="00E65731"/>
    <w:rsid w:val="00E65F2E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BAB"/>
    <w:rsid w:val="00E86CEE"/>
    <w:rsid w:val="00E87590"/>
    <w:rsid w:val="00E9093C"/>
    <w:rsid w:val="00E935AF"/>
    <w:rsid w:val="00E9555E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1301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548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5FFA"/>
    <w:rsid w:val="00F66F00"/>
    <w:rsid w:val="00F67A2D"/>
    <w:rsid w:val="00F70A1B"/>
    <w:rsid w:val="00F70E03"/>
    <w:rsid w:val="00F72FDF"/>
    <w:rsid w:val="00F75960"/>
    <w:rsid w:val="00F801AF"/>
    <w:rsid w:val="00F82526"/>
    <w:rsid w:val="00F84672"/>
    <w:rsid w:val="00F84802"/>
    <w:rsid w:val="00F84AED"/>
    <w:rsid w:val="00F8786E"/>
    <w:rsid w:val="00F91B3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3797"/>
    <w:rsid w:val="00FB444A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A692D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Paragrafoelenco1">
    <w:name w:val="Paragrafo elenco1"/>
    <w:basedOn w:val="Normln"/>
    <w:rsid w:val="00AD0AD9"/>
    <w:pPr>
      <w:tabs>
        <w:tab w:val="clear" w:pos="567"/>
      </w:tabs>
      <w:suppressAutoHyphens/>
      <w:spacing w:line="240" w:lineRule="auto"/>
      <w:ind w:left="685" w:hanging="567"/>
    </w:pPr>
    <w:rPr>
      <w:rFonts w:ascii="Arial" w:eastAsia="Arial" w:hAnsi="Arial" w:cs="Arial"/>
      <w:szCs w:val="22"/>
      <w:lang w:val="de-DE" w:eastAsia="de-DE" w:bidi="de-DE"/>
    </w:rPr>
  </w:style>
  <w:style w:type="character" w:styleId="Nevyeenzmnka">
    <w:name w:val="Unresolved Mention"/>
    <w:basedOn w:val="Standardnpsmoodstavce"/>
    <w:rsid w:val="00461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biopharm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D28E1-041D-4AFC-802F-FEE031FB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1406</Words>
  <Characters>8296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17</cp:revision>
  <cp:lastPrinted>2026-07-08T11:22:00Z</cp:lastPrinted>
  <dcterms:created xsi:type="dcterms:W3CDTF">2026-06-12T08:32:00Z</dcterms:created>
  <dcterms:modified xsi:type="dcterms:W3CDTF">2026-07-08T11:22:00Z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