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BBC216" w14:textId="77777777" w:rsidR="00B32B00" w:rsidRPr="006414D3" w:rsidRDefault="00B32B00" w:rsidP="00B32B00">
      <w:pPr>
        <w:tabs>
          <w:tab w:val="clear" w:pos="567"/>
        </w:tabs>
        <w:spacing w:line="240" w:lineRule="auto"/>
        <w:rPr>
          <w:szCs w:val="22"/>
        </w:rPr>
      </w:pPr>
      <w:bookmarkStart w:id="0" w:name="_Hlk73467306"/>
    </w:p>
    <w:p w14:paraId="161188C2" w14:textId="77777777" w:rsidR="00B32B00" w:rsidRPr="006414D3" w:rsidRDefault="00B32B00" w:rsidP="00B32B00">
      <w:pPr>
        <w:tabs>
          <w:tab w:val="clear" w:pos="567"/>
        </w:tabs>
        <w:spacing w:line="240" w:lineRule="auto"/>
        <w:rPr>
          <w:szCs w:val="22"/>
        </w:rPr>
      </w:pPr>
    </w:p>
    <w:p w14:paraId="39B827E2" w14:textId="77777777" w:rsidR="00B32B00" w:rsidRPr="006414D3" w:rsidRDefault="00B32B00" w:rsidP="00B32B00">
      <w:pPr>
        <w:tabs>
          <w:tab w:val="clear" w:pos="567"/>
        </w:tabs>
        <w:spacing w:line="240" w:lineRule="auto"/>
        <w:rPr>
          <w:szCs w:val="22"/>
        </w:rPr>
      </w:pPr>
    </w:p>
    <w:p w14:paraId="68DEE5C9" w14:textId="77777777" w:rsidR="00B32B00" w:rsidRPr="006414D3" w:rsidRDefault="00B32B00" w:rsidP="00B32B00">
      <w:pPr>
        <w:tabs>
          <w:tab w:val="clear" w:pos="567"/>
        </w:tabs>
        <w:spacing w:line="240" w:lineRule="auto"/>
        <w:rPr>
          <w:szCs w:val="22"/>
        </w:rPr>
      </w:pPr>
    </w:p>
    <w:p w14:paraId="4A22444F" w14:textId="77777777" w:rsidR="00B32B00" w:rsidRPr="006414D3" w:rsidRDefault="00B32B00" w:rsidP="00B32B00">
      <w:pPr>
        <w:tabs>
          <w:tab w:val="clear" w:pos="567"/>
        </w:tabs>
        <w:spacing w:line="240" w:lineRule="auto"/>
        <w:rPr>
          <w:szCs w:val="22"/>
        </w:rPr>
      </w:pPr>
    </w:p>
    <w:p w14:paraId="1FA360F2" w14:textId="77777777" w:rsidR="00B32B00" w:rsidRPr="006414D3" w:rsidRDefault="00B32B00" w:rsidP="00B32B00">
      <w:pPr>
        <w:tabs>
          <w:tab w:val="clear" w:pos="567"/>
        </w:tabs>
        <w:spacing w:line="240" w:lineRule="auto"/>
        <w:rPr>
          <w:szCs w:val="22"/>
        </w:rPr>
      </w:pPr>
    </w:p>
    <w:p w14:paraId="59CADA03" w14:textId="77777777" w:rsidR="00B32B00" w:rsidRPr="006414D3" w:rsidRDefault="00B32B00" w:rsidP="00B32B00">
      <w:pPr>
        <w:tabs>
          <w:tab w:val="clear" w:pos="567"/>
        </w:tabs>
        <w:spacing w:line="240" w:lineRule="auto"/>
        <w:rPr>
          <w:szCs w:val="22"/>
        </w:rPr>
      </w:pPr>
    </w:p>
    <w:p w14:paraId="561A8479" w14:textId="77777777" w:rsidR="00B32B00" w:rsidRPr="006414D3" w:rsidRDefault="00B32B00" w:rsidP="00B32B00">
      <w:pPr>
        <w:tabs>
          <w:tab w:val="clear" w:pos="567"/>
        </w:tabs>
        <w:spacing w:line="240" w:lineRule="auto"/>
        <w:rPr>
          <w:szCs w:val="22"/>
        </w:rPr>
      </w:pPr>
    </w:p>
    <w:p w14:paraId="5258F890" w14:textId="77777777" w:rsidR="00B32B00" w:rsidRPr="006414D3" w:rsidRDefault="00B32B00" w:rsidP="00B32B00">
      <w:pPr>
        <w:tabs>
          <w:tab w:val="clear" w:pos="567"/>
        </w:tabs>
        <w:spacing w:line="240" w:lineRule="auto"/>
        <w:rPr>
          <w:szCs w:val="22"/>
        </w:rPr>
      </w:pPr>
    </w:p>
    <w:p w14:paraId="3A4487A7" w14:textId="77777777" w:rsidR="00B32B00" w:rsidRPr="006414D3" w:rsidRDefault="00B32B00" w:rsidP="00B32B00">
      <w:pPr>
        <w:tabs>
          <w:tab w:val="clear" w:pos="567"/>
        </w:tabs>
        <w:spacing w:line="240" w:lineRule="auto"/>
        <w:rPr>
          <w:szCs w:val="22"/>
        </w:rPr>
      </w:pPr>
    </w:p>
    <w:p w14:paraId="7214D540" w14:textId="77777777" w:rsidR="00B32B00" w:rsidRPr="006414D3" w:rsidRDefault="00B32B00" w:rsidP="00B32B00">
      <w:pPr>
        <w:tabs>
          <w:tab w:val="clear" w:pos="567"/>
        </w:tabs>
        <w:spacing w:line="240" w:lineRule="auto"/>
        <w:rPr>
          <w:szCs w:val="22"/>
        </w:rPr>
      </w:pPr>
    </w:p>
    <w:p w14:paraId="2445F24F" w14:textId="77777777" w:rsidR="00B32B00" w:rsidRPr="006414D3" w:rsidRDefault="00B32B00" w:rsidP="00B32B00">
      <w:pPr>
        <w:tabs>
          <w:tab w:val="clear" w:pos="567"/>
        </w:tabs>
        <w:spacing w:line="240" w:lineRule="auto"/>
        <w:rPr>
          <w:szCs w:val="22"/>
        </w:rPr>
      </w:pPr>
    </w:p>
    <w:p w14:paraId="2A6D967E" w14:textId="77777777" w:rsidR="00B32B00" w:rsidRPr="006414D3" w:rsidRDefault="00B32B00" w:rsidP="00B32B00">
      <w:pPr>
        <w:tabs>
          <w:tab w:val="clear" w:pos="567"/>
        </w:tabs>
        <w:spacing w:line="240" w:lineRule="auto"/>
        <w:rPr>
          <w:szCs w:val="22"/>
        </w:rPr>
      </w:pPr>
    </w:p>
    <w:p w14:paraId="493338CA" w14:textId="77777777" w:rsidR="00B32B00" w:rsidRPr="006414D3" w:rsidRDefault="00B32B00" w:rsidP="00B32B00">
      <w:pPr>
        <w:tabs>
          <w:tab w:val="clear" w:pos="567"/>
        </w:tabs>
        <w:spacing w:line="240" w:lineRule="auto"/>
        <w:rPr>
          <w:szCs w:val="22"/>
        </w:rPr>
      </w:pPr>
    </w:p>
    <w:p w14:paraId="4D166F21" w14:textId="77777777" w:rsidR="00B32B00" w:rsidRPr="006414D3" w:rsidRDefault="00B32B00" w:rsidP="00B32B00">
      <w:pPr>
        <w:tabs>
          <w:tab w:val="clear" w:pos="567"/>
        </w:tabs>
        <w:spacing w:line="240" w:lineRule="auto"/>
        <w:rPr>
          <w:szCs w:val="22"/>
        </w:rPr>
      </w:pPr>
    </w:p>
    <w:p w14:paraId="70B22558" w14:textId="77777777" w:rsidR="00B32B00" w:rsidRPr="006414D3" w:rsidRDefault="00B32B00" w:rsidP="00B32B00">
      <w:pPr>
        <w:tabs>
          <w:tab w:val="clear" w:pos="567"/>
        </w:tabs>
        <w:spacing w:line="240" w:lineRule="auto"/>
        <w:rPr>
          <w:szCs w:val="22"/>
        </w:rPr>
      </w:pPr>
    </w:p>
    <w:p w14:paraId="7D4F916F" w14:textId="77777777" w:rsidR="00B32B00" w:rsidRPr="006414D3" w:rsidRDefault="00B32B00" w:rsidP="00B32B00">
      <w:pPr>
        <w:tabs>
          <w:tab w:val="clear" w:pos="567"/>
        </w:tabs>
        <w:spacing w:line="240" w:lineRule="auto"/>
        <w:rPr>
          <w:szCs w:val="22"/>
        </w:rPr>
      </w:pPr>
    </w:p>
    <w:p w14:paraId="708B41E3" w14:textId="77777777" w:rsidR="00B32B00" w:rsidRPr="006414D3" w:rsidRDefault="00B32B00" w:rsidP="00B32B00">
      <w:pPr>
        <w:tabs>
          <w:tab w:val="clear" w:pos="567"/>
        </w:tabs>
        <w:spacing w:line="240" w:lineRule="auto"/>
        <w:rPr>
          <w:szCs w:val="22"/>
        </w:rPr>
      </w:pPr>
    </w:p>
    <w:p w14:paraId="296B9754" w14:textId="77777777" w:rsidR="00B32B00" w:rsidRPr="006414D3" w:rsidRDefault="00B32B00" w:rsidP="00B32B00">
      <w:pPr>
        <w:tabs>
          <w:tab w:val="clear" w:pos="567"/>
        </w:tabs>
        <w:spacing w:line="240" w:lineRule="auto"/>
        <w:rPr>
          <w:szCs w:val="22"/>
        </w:rPr>
      </w:pPr>
    </w:p>
    <w:p w14:paraId="1F9940B8" w14:textId="77777777" w:rsidR="00B32B00" w:rsidRPr="006414D3" w:rsidRDefault="00B32B00" w:rsidP="00B32B00">
      <w:pPr>
        <w:tabs>
          <w:tab w:val="clear" w:pos="567"/>
        </w:tabs>
        <w:spacing w:line="240" w:lineRule="auto"/>
        <w:rPr>
          <w:szCs w:val="22"/>
        </w:rPr>
      </w:pPr>
    </w:p>
    <w:p w14:paraId="55548618" w14:textId="77777777" w:rsidR="00B32B00" w:rsidRPr="006414D3" w:rsidRDefault="00B32B00" w:rsidP="00B32B00">
      <w:pPr>
        <w:tabs>
          <w:tab w:val="clear" w:pos="567"/>
        </w:tabs>
        <w:spacing w:line="240" w:lineRule="auto"/>
        <w:rPr>
          <w:szCs w:val="22"/>
        </w:rPr>
      </w:pPr>
    </w:p>
    <w:p w14:paraId="26A929DA" w14:textId="77777777" w:rsidR="00B32B00" w:rsidRPr="006414D3" w:rsidRDefault="00B32B00" w:rsidP="00B32B00">
      <w:pPr>
        <w:tabs>
          <w:tab w:val="clear" w:pos="567"/>
        </w:tabs>
        <w:spacing w:line="240" w:lineRule="auto"/>
        <w:rPr>
          <w:szCs w:val="22"/>
        </w:rPr>
      </w:pPr>
    </w:p>
    <w:p w14:paraId="42B74F96" w14:textId="77777777" w:rsidR="00B32B00" w:rsidRPr="006414D3" w:rsidRDefault="00B32B00" w:rsidP="00B32B00">
      <w:pPr>
        <w:tabs>
          <w:tab w:val="clear" w:pos="567"/>
        </w:tabs>
        <w:spacing w:line="240" w:lineRule="auto"/>
        <w:jc w:val="center"/>
        <w:rPr>
          <w:szCs w:val="22"/>
        </w:rPr>
      </w:pPr>
      <w:r>
        <w:rPr>
          <w:b/>
          <w:szCs w:val="22"/>
        </w:rPr>
        <w:t>B. PŘÍBALOVÁ INFORMACE</w:t>
      </w:r>
    </w:p>
    <w:p w14:paraId="0D74FA99" w14:textId="77777777" w:rsidR="00B32B00" w:rsidRPr="006414D3" w:rsidRDefault="00B32B00" w:rsidP="00B32B00">
      <w:pPr>
        <w:tabs>
          <w:tab w:val="clear" w:pos="567"/>
        </w:tabs>
        <w:spacing w:line="240" w:lineRule="auto"/>
        <w:jc w:val="center"/>
        <w:rPr>
          <w:szCs w:val="22"/>
        </w:rPr>
      </w:pPr>
      <w:r>
        <w:br w:type="page"/>
      </w:r>
      <w:r>
        <w:rPr>
          <w:b/>
          <w:szCs w:val="22"/>
        </w:rPr>
        <w:lastRenderedPageBreak/>
        <w:t>PŘÍBALOVÁ INFORMACE</w:t>
      </w:r>
    </w:p>
    <w:p w14:paraId="5BBE6F89" w14:textId="77777777" w:rsidR="00B32B00" w:rsidRPr="006414D3" w:rsidRDefault="00B32B00" w:rsidP="00B32B00">
      <w:pPr>
        <w:tabs>
          <w:tab w:val="clear" w:pos="567"/>
        </w:tabs>
        <w:spacing w:line="240" w:lineRule="auto"/>
        <w:rPr>
          <w:szCs w:val="22"/>
        </w:rPr>
      </w:pPr>
    </w:p>
    <w:p w14:paraId="33C9BE33" w14:textId="77777777" w:rsidR="00B32B00" w:rsidRPr="006414D3" w:rsidRDefault="00B32B00" w:rsidP="00B32B00">
      <w:pPr>
        <w:tabs>
          <w:tab w:val="clear" w:pos="567"/>
        </w:tabs>
        <w:spacing w:line="240" w:lineRule="auto"/>
        <w:rPr>
          <w:szCs w:val="22"/>
        </w:rPr>
      </w:pPr>
    </w:p>
    <w:p w14:paraId="5D9285CA" w14:textId="77777777" w:rsidR="00B32B00" w:rsidRPr="006414D3" w:rsidRDefault="00B32B00" w:rsidP="00B32B00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szCs w:val="22"/>
          <w:highlight w:val="lightGray"/>
        </w:rPr>
        <w:t>1.</w:t>
      </w:r>
      <w:r>
        <w:rPr>
          <w:b/>
          <w:szCs w:val="22"/>
        </w:rPr>
        <w:tab/>
        <w:t>Název veterinárního léčivého přípravku</w:t>
      </w:r>
    </w:p>
    <w:p w14:paraId="5923795D" w14:textId="77777777" w:rsidR="00B32B00" w:rsidRPr="006414D3" w:rsidRDefault="00B32B00" w:rsidP="00B32B00">
      <w:pPr>
        <w:tabs>
          <w:tab w:val="clear" w:pos="567"/>
        </w:tabs>
        <w:spacing w:line="240" w:lineRule="auto"/>
        <w:rPr>
          <w:szCs w:val="22"/>
        </w:rPr>
      </w:pPr>
    </w:p>
    <w:p w14:paraId="40F3BC9A" w14:textId="66C4C1E2" w:rsidR="00B32B00" w:rsidRPr="006414D3" w:rsidRDefault="00B32B00" w:rsidP="00B32B00">
      <w:pPr>
        <w:tabs>
          <w:tab w:val="clear" w:pos="567"/>
        </w:tabs>
        <w:spacing w:line="240" w:lineRule="auto"/>
        <w:rPr>
          <w:szCs w:val="22"/>
        </w:rPr>
      </w:pPr>
      <w:proofErr w:type="spellStart"/>
      <w:r>
        <w:t>Nemaprol</w:t>
      </w:r>
      <w:proofErr w:type="spellEnd"/>
      <w:r>
        <w:t xml:space="preserve"> 440 mg/ml roztok </w:t>
      </w:r>
      <w:r w:rsidR="00517FD1">
        <w:t>pro podání</w:t>
      </w:r>
      <w:r>
        <w:t xml:space="preserve"> v pitné vodě pro ku</w:t>
      </w:r>
      <w:r w:rsidR="00240A59">
        <w:t>ra domácího</w:t>
      </w:r>
      <w:r>
        <w:t xml:space="preserve"> a krůty</w:t>
      </w:r>
    </w:p>
    <w:p w14:paraId="61973549" w14:textId="77777777" w:rsidR="00B32B00" w:rsidRPr="006414D3" w:rsidRDefault="00B32B00" w:rsidP="00B32B00">
      <w:pPr>
        <w:tabs>
          <w:tab w:val="clear" w:pos="567"/>
        </w:tabs>
        <w:spacing w:line="240" w:lineRule="auto"/>
        <w:rPr>
          <w:szCs w:val="22"/>
        </w:rPr>
      </w:pPr>
    </w:p>
    <w:p w14:paraId="00E42D75" w14:textId="77777777" w:rsidR="00B32B00" w:rsidRPr="006414D3" w:rsidRDefault="00B32B00" w:rsidP="00B32B00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  <w:szCs w:val="22"/>
          <w:highlight w:val="lightGray"/>
        </w:rPr>
        <w:t>2.</w:t>
      </w:r>
      <w:r>
        <w:rPr>
          <w:b/>
          <w:szCs w:val="22"/>
        </w:rPr>
        <w:tab/>
        <w:t>Složení</w:t>
      </w:r>
    </w:p>
    <w:p w14:paraId="4CB07F40" w14:textId="77777777" w:rsidR="00B32B00" w:rsidRDefault="00B32B00" w:rsidP="00B32B00">
      <w:pPr>
        <w:tabs>
          <w:tab w:val="clear" w:pos="567"/>
        </w:tabs>
        <w:spacing w:line="240" w:lineRule="auto"/>
        <w:rPr>
          <w:iCs/>
          <w:szCs w:val="22"/>
        </w:rPr>
      </w:pPr>
    </w:p>
    <w:p w14:paraId="2A0E985D" w14:textId="77777777" w:rsidR="00B32B00" w:rsidRDefault="00B32B00" w:rsidP="00B32B00">
      <w:pPr>
        <w:tabs>
          <w:tab w:val="clear" w:pos="567"/>
        </w:tabs>
        <w:spacing w:line="240" w:lineRule="auto"/>
        <w:rPr>
          <w:szCs w:val="22"/>
        </w:rPr>
      </w:pPr>
      <w:r>
        <w:t>Každý ml obsahuje:</w:t>
      </w:r>
    </w:p>
    <w:p w14:paraId="0CF7EC20" w14:textId="77777777" w:rsidR="00B32B00" w:rsidRDefault="00B32B00" w:rsidP="00B32B00">
      <w:pPr>
        <w:tabs>
          <w:tab w:val="clear" w:pos="567"/>
        </w:tabs>
        <w:spacing w:line="240" w:lineRule="auto"/>
        <w:rPr>
          <w:szCs w:val="22"/>
        </w:rPr>
      </w:pPr>
    </w:p>
    <w:p w14:paraId="1E2A2DEA" w14:textId="77777777" w:rsidR="00B32B00" w:rsidRPr="00DB44D1" w:rsidRDefault="00B32B00" w:rsidP="00B32B00">
      <w:pPr>
        <w:tabs>
          <w:tab w:val="clear" w:pos="567"/>
        </w:tabs>
        <w:spacing w:line="240" w:lineRule="auto"/>
        <w:rPr>
          <w:szCs w:val="22"/>
        </w:rPr>
      </w:pPr>
      <w:r>
        <w:t>Léčivé látky:</w:t>
      </w:r>
    </w:p>
    <w:p w14:paraId="53303CE1" w14:textId="77777777" w:rsidR="00B32B00" w:rsidRDefault="00B32B00" w:rsidP="00B32B00">
      <w:pPr>
        <w:tabs>
          <w:tab w:val="clear" w:pos="567"/>
        </w:tabs>
        <w:spacing w:line="240" w:lineRule="auto"/>
        <w:rPr>
          <w:iCs/>
          <w:szCs w:val="22"/>
        </w:rPr>
      </w:pPr>
      <w:r>
        <w:t xml:space="preserve">Amprolium </w:t>
      </w:r>
      <w:r>
        <w:tab/>
      </w:r>
      <w:r>
        <w:tab/>
        <w:t>440 mg</w:t>
      </w:r>
    </w:p>
    <w:p w14:paraId="7C9C5987" w14:textId="3E314311" w:rsidR="00B32B00" w:rsidRPr="006414D3" w:rsidRDefault="00B32B00" w:rsidP="00B32B00">
      <w:pPr>
        <w:tabs>
          <w:tab w:val="clear" w:pos="567"/>
        </w:tabs>
        <w:spacing w:line="240" w:lineRule="auto"/>
        <w:rPr>
          <w:iCs/>
          <w:szCs w:val="22"/>
        </w:rPr>
      </w:pPr>
      <w:r>
        <w:t>(</w:t>
      </w:r>
      <w:r w:rsidR="00773539">
        <w:t xml:space="preserve">odpovídá </w:t>
      </w:r>
      <w:proofErr w:type="spellStart"/>
      <w:r w:rsidR="00773539">
        <w:t>amprolii</w:t>
      </w:r>
      <w:proofErr w:type="spellEnd"/>
      <w:r w:rsidR="00773539">
        <w:t xml:space="preserve"> </w:t>
      </w:r>
      <w:proofErr w:type="spellStart"/>
      <w:r>
        <w:t>hydrochloridu</w:t>
      </w:r>
      <w:r w:rsidR="00773539">
        <w:t>m</w:t>
      </w:r>
      <w:proofErr w:type="spellEnd"/>
      <w:r>
        <w:t xml:space="preserve"> 498 mg)</w:t>
      </w:r>
    </w:p>
    <w:p w14:paraId="15238F6D" w14:textId="77777777" w:rsidR="00B32B00" w:rsidRDefault="00B32B00" w:rsidP="00B32B00">
      <w:pPr>
        <w:tabs>
          <w:tab w:val="clear" w:pos="567"/>
        </w:tabs>
        <w:spacing w:line="240" w:lineRule="auto"/>
        <w:rPr>
          <w:b/>
          <w:szCs w:val="22"/>
        </w:rPr>
      </w:pPr>
    </w:p>
    <w:p w14:paraId="1041F3FC" w14:textId="77777777" w:rsidR="00B32B00" w:rsidRPr="00790D62" w:rsidRDefault="00B32B00" w:rsidP="00B32B00">
      <w:pPr>
        <w:tabs>
          <w:tab w:val="clear" w:pos="567"/>
        </w:tabs>
        <w:spacing w:line="240" w:lineRule="auto"/>
        <w:rPr>
          <w:szCs w:val="22"/>
        </w:rPr>
      </w:pPr>
      <w:r>
        <w:t>Pomocné látky:</w:t>
      </w:r>
    </w:p>
    <w:p w14:paraId="4D39C48A" w14:textId="02E6A903" w:rsidR="00B32B00" w:rsidRDefault="00B32B00" w:rsidP="00B32B00">
      <w:pPr>
        <w:tabs>
          <w:tab w:val="clear" w:pos="567"/>
        </w:tabs>
        <w:spacing w:line="240" w:lineRule="auto"/>
        <w:rPr>
          <w:iCs/>
          <w:szCs w:val="22"/>
        </w:rPr>
      </w:pPr>
      <w:proofErr w:type="spellStart"/>
      <w:r>
        <w:t>Benzylalkohol</w:t>
      </w:r>
      <w:proofErr w:type="spellEnd"/>
      <w:r>
        <w:t xml:space="preserve"> (E1519)</w:t>
      </w:r>
      <w:r w:rsidR="00773539">
        <w:tab/>
      </w:r>
      <w:r>
        <w:t>9 mg</w:t>
      </w:r>
    </w:p>
    <w:p w14:paraId="3C35D29A" w14:textId="77777777" w:rsidR="00B32B00" w:rsidRDefault="00B32B00" w:rsidP="00B32B00">
      <w:pPr>
        <w:tabs>
          <w:tab w:val="clear" w:pos="567"/>
        </w:tabs>
        <w:spacing w:line="240" w:lineRule="auto"/>
        <w:rPr>
          <w:iCs/>
          <w:szCs w:val="22"/>
        </w:rPr>
      </w:pPr>
    </w:p>
    <w:p w14:paraId="77DD2A12" w14:textId="77777777" w:rsidR="00B32B00" w:rsidRPr="00286BA2" w:rsidRDefault="00B32B00" w:rsidP="00B32B00">
      <w:pPr>
        <w:tabs>
          <w:tab w:val="clear" w:pos="567"/>
        </w:tabs>
        <w:spacing w:line="240" w:lineRule="auto"/>
        <w:rPr>
          <w:szCs w:val="22"/>
        </w:rPr>
      </w:pPr>
      <w:r>
        <w:t>Čirý žlutý až oranžový roztok.</w:t>
      </w:r>
    </w:p>
    <w:p w14:paraId="7AA3E35B" w14:textId="77777777" w:rsidR="00B32B00" w:rsidRPr="006414D3" w:rsidRDefault="00B32B00" w:rsidP="00B32B00">
      <w:pPr>
        <w:tabs>
          <w:tab w:val="clear" w:pos="567"/>
        </w:tabs>
        <w:spacing w:line="240" w:lineRule="auto"/>
        <w:rPr>
          <w:szCs w:val="22"/>
        </w:rPr>
      </w:pPr>
    </w:p>
    <w:p w14:paraId="7C560CC5" w14:textId="77777777" w:rsidR="00B32B00" w:rsidRPr="006414D3" w:rsidRDefault="00B32B00" w:rsidP="00B32B00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  <w:szCs w:val="22"/>
          <w:highlight w:val="lightGray"/>
        </w:rPr>
        <w:t>3.</w:t>
      </w:r>
      <w:r>
        <w:rPr>
          <w:b/>
          <w:szCs w:val="22"/>
        </w:rPr>
        <w:tab/>
        <w:t>Cílové druhy zvířat</w:t>
      </w:r>
    </w:p>
    <w:p w14:paraId="0C34E55E" w14:textId="77777777" w:rsidR="00B32B00" w:rsidRPr="006414D3" w:rsidRDefault="00B32B00" w:rsidP="00B32B00">
      <w:pPr>
        <w:tabs>
          <w:tab w:val="clear" w:pos="567"/>
        </w:tabs>
        <w:spacing w:line="240" w:lineRule="auto"/>
        <w:rPr>
          <w:szCs w:val="22"/>
        </w:rPr>
      </w:pPr>
    </w:p>
    <w:p w14:paraId="64500E1B" w14:textId="6643FA27" w:rsidR="00B32B00" w:rsidRPr="00286BA2" w:rsidRDefault="00B32B00" w:rsidP="00B32B00">
      <w:pPr>
        <w:tabs>
          <w:tab w:val="clear" w:pos="567"/>
        </w:tabs>
        <w:spacing w:line="240" w:lineRule="auto"/>
        <w:rPr>
          <w:szCs w:val="22"/>
        </w:rPr>
      </w:pPr>
      <w:r>
        <w:t>K</w:t>
      </w:r>
      <w:r w:rsidR="002B4412">
        <w:t>ur domácí</w:t>
      </w:r>
      <w:bookmarkStart w:id="1" w:name="_GoBack"/>
      <w:bookmarkEnd w:id="1"/>
      <w:r>
        <w:t xml:space="preserve"> a krůty.</w:t>
      </w:r>
    </w:p>
    <w:p w14:paraId="6E39FC2B" w14:textId="77777777" w:rsidR="00B32B00" w:rsidRPr="006414D3" w:rsidRDefault="00B32B00" w:rsidP="00B32B00">
      <w:pPr>
        <w:tabs>
          <w:tab w:val="clear" w:pos="567"/>
        </w:tabs>
        <w:spacing w:line="240" w:lineRule="auto"/>
        <w:rPr>
          <w:szCs w:val="22"/>
        </w:rPr>
      </w:pPr>
    </w:p>
    <w:p w14:paraId="418C0012" w14:textId="77777777" w:rsidR="00B32B00" w:rsidRPr="006414D3" w:rsidRDefault="00B32B00" w:rsidP="00B32B00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  <w:szCs w:val="22"/>
          <w:highlight w:val="lightGray"/>
        </w:rPr>
        <w:t>4.</w:t>
      </w:r>
      <w:r>
        <w:rPr>
          <w:b/>
          <w:szCs w:val="22"/>
        </w:rPr>
        <w:tab/>
        <w:t>Indikace pro použití</w:t>
      </w:r>
    </w:p>
    <w:p w14:paraId="32EB9585" w14:textId="77777777" w:rsidR="00B32B00" w:rsidRDefault="00B32B00" w:rsidP="00B32B00">
      <w:pPr>
        <w:tabs>
          <w:tab w:val="clear" w:pos="567"/>
        </w:tabs>
        <w:spacing w:line="240" w:lineRule="auto"/>
        <w:rPr>
          <w:szCs w:val="22"/>
        </w:rPr>
      </w:pPr>
    </w:p>
    <w:p w14:paraId="12D3E723" w14:textId="65EE96A7" w:rsidR="00B32B00" w:rsidRPr="00286BA2" w:rsidRDefault="00B32B00" w:rsidP="00B32B00">
      <w:pPr>
        <w:tabs>
          <w:tab w:val="clear" w:pos="567"/>
        </w:tabs>
        <w:spacing w:line="240" w:lineRule="auto"/>
        <w:rPr>
          <w:szCs w:val="22"/>
        </w:rPr>
      </w:pPr>
      <w:r>
        <w:t xml:space="preserve">Léčba kokcidiózy způsobené </w:t>
      </w:r>
      <w:proofErr w:type="spellStart"/>
      <w:r>
        <w:rPr>
          <w:i/>
          <w:szCs w:val="22"/>
        </w:rPr>
        <w:t>Eimeria</w:t>
      </w:r>
      <w:proofErr w:type="spellEnd"/>
      <w:r>
        <w:t xml:space="preserve"> </w:t>
      </w:r>
      <w:proofErr w:type="spellStart"/>
      <w:r>
        <w:t>spp</w:t>
      </w:r>
      <w:proofErr w:type="spellEnd"/>
      <w:r>
        <w:t>.</w:t>
      </w:r>
    </w:p>
    <w:p w14:paraId="6656D8B1" w14:textId="77777777" w:rsidR="00B32B00" w:rsidRPr="006414D3" w:rsidRDefault="00B32B00" w:rsidP="00B32B00">
      <w:pPr>
        <w:tabs>
          <w:tab w:val="clear" w:pos="567"/>
        </w:tabs>
        <w:spacing w:line="240" w:lineRule="auto"/>
        <w:rPr>
          <w:szCs w:val="22"/>
        </w:rPr>
      </w:pPr>
    </w:p>
    <w:p w14:paraId="2CC3FA3C" w14:textId="77777777" w:rsidR="00B32B00" w:rsidRPr="006414D3" w:rsidRDefault="00B32B00" w:rsidP="00B32B00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szCs w:val="22"/>
          <w:highlight w:val="lightGray"/>
        </w:rPr>
        <w:t>5.</w:t>
      </w:r>
      <w:r>
        <w:rPr>
          <w:b/>
          <w:szCs w:val="22"/>
        </w:rPr>
        <w:tab/>
        <w:t>Kontraindikace</w:t>
      </w:r>
    </w:p>
    <w:p w14:paraId="756393E7" w14:textId="77777777" w:rsidR="00B32B00" w:rsidRPr="006414D3" w:rsidRDefault="00B32B00" w:rsidP="00B32B00">
      <w:pPr>
        <w:tabs>
          <w:tab w:val="clear" w:pos="567"/>
        </w:tabs>
        <w:spacing w:line="240" w:lineRule="auto"/>
        <w:rPr>
          <w:szCs w:val="22"/>
        </w:rPr>
      </w:pPr>
    </w:p>
    <w:p w14:paraId="082E0965" w14:textId="0D167837" w:rsidR="00B32B00" w:rsidRPr="00A71887" w:rsidRDefault="00B32B00" w:rsidP="00B32B00">
      <w:pPr>
        <w:tabs>
          <w:tab w:val="clear" w:pos="567"/>
        </w:tabs>
        <w:spacing w:line="240" w:lineRule="auto"/>
        <w:rPr>
          <w:szCs w:val="22"/>
        </w:rPr>
      </w:pPr>
      <w:r>
        <w:t>Nepoužívat v případ</w:t>
      </w:r>
      <w:r w:rsidR="00F1421B">
        <w:t>ech</w:t>
      </w:r>
      <w:r>
        <w:t xml:space="preserve"> přecitlivělosti na léčivou látku nebo na některou z pomocných látek.</w:t>
      </w:r>
    </w:p>
    <w:p w14:paraId="692B208F" w14:textId="77777777" w:rsidR="00B32B00" w:rsidRPr="006414D3" w:rsidRDefault="00B32B00" w:rsidP="00B32B00">
      <w:pPr>
        <w:tabs>
          <w:tab w:val="clear" w:pos="567"/>
        </w:tabs>
        <w:spacing w:line="240" w:lineRule="auto"/>
        <w:rPr>
          <w:szCs w:val="22"/>
        </w:rPr>
      </w:pPr>
    </w:p>
    <w:p w14:paraId="368D08FB" w14:textId="77777777" w:rsidR="00B32B00" w:rsidRPr="006414D3" w:rsidRDefault="00B32B00" w:rsidP="00B32B00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szCs w:val="22"/>
          <w:highlight w:val="lightGray"/>
        </w:rPr>
        <w:t>6.</w:t>
      </w:r>
      <w:r>
        <w:rPr>
          <w:b/>
          <w:szCs w:val="22"/>
        </w:rPr>
        <w:tab/>
        <w:t>Zvláštní upozornění</w:t>
      </w:r>
    </w:p>
    <w:p w14:paraId="5B9E68C3" w14:textId="77777777" w:rsidR="00B32B00" w:rsidRDefault="00B32B00" w:rsidP="00B32B00">
      <w:pPr>
        <w:tabs>
          <w:tab w:val="clear" w:pos="567"/>
        </w:tabs>
        <w:spacing w:line="240" w:lineRule="auto"/>
        <w:rPr>
          <w:szCs w:val="22"/>
        </w:rPr>
      </w:pPr>
    </w:p>
    <w:p w14:paraId="6725EA09" w14:textId="77777777" w:rsidR="00B32B00" w:rsidRDefault="00B32B00" w:rsidP="00B32B00">
      <w:pPr>
        <w:rPr>
          <w:szCs w:val="22"/>
        </w:rPr>
      </w:pPr>
      <w:r>
        <w:rPr>
          <w:szCs w:val="22"/>
          <w:u w:val="single"/>
        </w:rPr>
        <w:t>Zvláštní upozornění:</w:t>
      </w:r>
    </w:p>
    <w:p w14:paraId="34905C5F" w14:textId="695267FA" w:rsidR="00B32B00" w:rsidRPr="00CC5E8B" w:rsidRDefault="00B32B00" w:rsidP="00B32B00">
      <w:pPr>
        <w:rPr>
          <w:szCs w:val="22"/>
        </w:rPr>
      </w:pPr>
      <w:r>
        <w:t xml:space="preserve">Opakované užívání po delší dobu, zejména při </w:t>
      </w:r>
      <w:r w:rsidR="00F1421B">
        <w:t>užívání léčivých látek ze stejné skupiny</w:t>
      </w:r>
      <w:r>
        <w:t xml:space="preserve">, zvyšuje riziko vzniku rezistence. Rozhodnutí o použití </w:t>
      </w:r>
      <w:r w:rsidR="00F1421B">
        <w:t xml:space="preserve">veterinárního léčivého </w:t>
      </w:r>
      <w:r>
        <w:t xml:space="preserve">přípravku by mělo být založeno na potvrzení druhu kokcidií a </w:t>
      </w:r>
      <w:r w:rsidR="00F1421B">
        <w:t>parazitární zátěži</w:t>
      </w:r>
      <w:r>
        <w:t xml:space="preserve"> nebo na rizik</w:t>
      </w:r>
      <w:r w:rsidR="00F1421B">
        <w:t>u</w:t>
      </w:r>
      <w:r>
        <w:t xml:space="preserve"> infekce na základě epidemiologických </w:t>
      </w:r>
      <w:r w:rsidR="00F1421B">
        <w:t xml:space="preserve">informací, a to </w:t>
      </w:r>
      <w:r>
        <w:t>u každého hejna.</w:t>
      </w:r>
    </w:p>
    <w:p w14:paraId="0517A6E7" w14:textId="77777777" w:rsidR="00F1421B" w:rsidRPr="00BC34BA" w:rsidRDefault="00F1421B" w:rsidP="00F1421B">
      <w:pPr>
        <w:tabs>
          <w:tab w:val="clear" w:pos="567"/>
        </w:tabs>
        <w:spacing w:line="240" w:lineRule="auto"/>
        <w:rPr>
          <w:szCs w:val="22"/>
        </w:rPr>
      </w:pPr>
      <w:r w:rsidRPr="00E71C95">
        <w:t>Nadbytečné použití antip</w:t>
      </w:r>
      <w:r>
        <w:t>roto</w:t>
      </w:r>
      <w:r w:rsidRPr="00E71C95">
        <w:t>z</w:t>
      </w:r>
      <w:r>
        <w:t>o</w:t>
      </w:r>
      <w:r w:rsidRPr="00E71C95">
        <w:t>ik nebo použití v rozporu s pokyny uvedenými v SPC může zvýšit selekčním tlakem rezistenci a vést ke snížení účinnosti.</w:t>
      </w:r>
    </w:p>
    <w:p w14:paraId="7648AA90" w14:textId="7E416B85" w:rsidR="00B32B00" w:rsidRDefault="00B32B00" w:rsidP="00B32B00">
      <w:pPr>
        <w:rPr>
          <w:szCs w:val="22"/>
        </w:rPr>
      </w:pPr>
      <w:proofErr w:type="spellStart"/>
      <w:r>
        <w:t>Poddávkování</w:t>
      </w:r>
      <w:proofErr w:type="spellEnd"/>
      <w:r>
        <w:t xml:space="preserve"> by mohlo vést k neúčinnému </w:t>
      </w:r>
      <w:r w:rsidR="00F1421B">
        <w:t xml:space="preserve">použití </w:t>
      </w:r>
      <w:r>
        <w:t xml:space="preserve">a </w:t>
      </w:r>
      <w:r w:rsidR="00F1421B">
        <w:t xml:space="preserve">mohlo by </w:t>
      </w:r>
      <w:r>
        <w:t>podpořit rozvoj rezistence.</w:t>
      </w:r>
    </w:p>
    <w:p w14:paraId="5CC44F65" w14:textId="77777777" w:rsidR="00B32B00" w:rsidRPr="00CC5E8B" w:rsidRDefault="00B32B00" w:rsidP="00B32B00">
      <w:pPr>
        <w:rPr>
          <w:szCs w:val="22"/>
        </w:rPr>
      </w:pPr>
      <w:r>
        <w:t xml:space="preserve">Případy rezistence izolátů </w:t>
      </w:r>
      <w:r>
        <w:rPr>
          <w:i/>
          <w:iCs/>
          <w:szCs w:val="22"/>
        </w:rPr>
        <w:t>Eimeria</w:t>
      </w:r>
      <w:r>
        <w:t xml:space="preserve"> spp. vůči amproliu byly hlášeny v mimoevropských zemích (Severní a Jižní Amerika, Kanada, asijské země, Egypt).</w:t>
      </w:r>
    </w:p>
    <w:p w14:paraId="7226C3E8" w14:textId="2EC6CCB2" w:rsidR="00B32B00" w:rsidRPr="00CC5E8B" w:rsidRDefault="00B32B00" w:rsidP="00B32B00">
      <w:pPr>
        <w:rPr>
          <w:szCs w:val="22"/>
        </w:rPr>
      </w:pPr>
      <w:r>
        <w:t xml:space="preserve">Pokud je přítomna rezistence na amprolium, je třeba zvážit použití </w:t>
      </w:r>
      <w:proofErr w:type="spellStart"/>
      <w:r>
        <w:t>antiprotozoika</w:t>
      </w:r>
      <w:proofErr w:type="spellEnd"/>
      <w:r>
        <w:t xml:space="preserve"> z jiné </w:t>
      </w:r>
      <w:r w:rsidR="00F1421B">
        <w:t xml:space="preserve">skupiny </w:t>
      </w:r>
      <w:r>
        <w:t>nebo jiné látky s odlišným mechanismem účinku.</w:t>
      </w:r>
    </w:p>
    <w:p w14:paraId="5436A2E7" w14:textId="77777777" w:rsidR="00B32B00" w:rsidRPr="00CC5E8B" w:rsidRDefault="00B32B00" w:rsidP="00B32B00">
      <w:pPr>
        <w:rPr>
          <w:szCs w:val="22"/>
        </w:rPr>
      </w:pPr>
      <w:r>
        <w:t>V případě zjištění nedostatečné účinnosti během léčby je nutné tuto skutečnost oznámit příslušným národním orgánům.</w:t>
      </w:r>
    </w:p>
    <w:p w14:paraId="4F144911" w14:textId="77777777" w:rsidR="00B32B00" w:rsidRPr="00CC5E8B" w:rsidRDefault="00B32B00" w:rsidP="00B32B00">
      <w:pPr>
        <w:rPr>
          <w:szCs w:val="22"/>
        </w:rPr>
      </w:pPr>
      <w:r>
        <w:t>Tento veterinární léčivý přípravek by neměl být používán společně s doplňkovými látkami do krmiva ani s jinými veterinárními léčivými přípravky obsahujícími kokcidiostatika nebo histomonostatika.</w:t>
      </w:r>
    </w:p>
    <w:p w14:paraId="5843E026" w14:textId="07DB8E82" w:rsidR="00B32B00" w:rsidRPr="00CC5E8B" w:rsidRDefault="00B32B00" w:rsidP="00B32B00">
      <w:pPr>
        <w:rPr>
          <w:szCs w:val="22"/>
        </w:rPr>
      </w:pPr>
      <w:r>
        <w:t xml:space="preserve">Tento veterinární léčivý přípravek by neměl být používán jako součást programů zdravotní péče </w:t>
      </w:r>
      <w:r w:rsidR="00F1421B">
        <w:t>v</w:t>
      </w:r>
      <w:r>
        <w:t xml:space="preserve"> hejn</w:t>
      </w:r>
      <w:r w:rsidR="00F1421B">
        <w:t>u</w:t>
      </w:r>
      <w:r>
        <w:t>.</w:t>
      </w:r>
    </w:p>
    <w:p w14:paraId="3EFAFCE1" w14:textId="77777777" w:rsidR="00B32B00" w:rsidRPr="004F4137" w:rsidRDefault="00B32B00" w:rsidP="00B32B00">
      <w:pPr>
        <w:rPr>
          <w:szCs w:val="22"/>
        </w:rPr>
      </w:pPr>
      <w:r>
        <w:t>Kokcidióza je ukazatelem nedostatečné hygieny v hejnu. Doporučuje se zlepšit hygienické podmínky. Tím se přispěje ke snížení infekčního tlaku a zajištění lepší epidemiologické kontroly infekce kokcidiózou.</w:t>
      </w:r>
    </w:p>
    <w:p w14:paraId="3DC40CDE" w14:textId="77777777" w:rsidR="00B32B00" w:rsidRPr="006414D3" w:rsidRDefault="00B32B00" w:rsidP="00B32B00">
      <w:pPr>
        <w:tabs>
          <w:tab w:val="clear" w:pos="567"/>
        </w:tabs>
        <w:spacing w:line="240" w:lineRule="auto"/>
        <w:rPr>
          <w:szCs w:val="22"/>
        </w:rPr>
      </w:pPr>
    </w:p>
    <w:p w14:paraId="252E8547" w14:textId="77777777" w:rsidR="00B32B00" w:rsidRDefault="00B32B00" w:rsidP="00134551">
      <w:pPr>
        <w:keepNext/>
        <w:tabs>
          <w:tab w:val="clear" w:pos="567"/>
        </w:tabs>
        <w:spacing w:line="240" w:lineRule="auto"/>
        <w:rPr>
          <w:szCs w:val="22"/>
        </w:rPr>
      </w:pPr>
      <w:bookmarkStart w:id="2" w:name="_Hlk201224654"/>
      <w:r>
        <w:rPr>
          <w:szCs w:val="22"/>
          <w:u w:val="single"/>
        </w:rPr>
        <w:lastRenderedPageBreak/>
        <w:t>Zvláštní opatření pro bezpečné použití u cílových druhů zvířat:</w:t>
      </w:r>
    </w:p>
    <w:p w14:paraId="04BBCC77" w14:textId="06FFC730" w:rsidR="00B32B00" w:rsidRPr="00A71887" w:rsidRDefault="00B32B00" w:rsidP="00B32B00">
      <w:pPr>
        <w:tabs>
          <w:tab w:val="clear" w:pos="567"/>
        </w:tabs>
        <w:spacing w:line="240" w:lineRule="auto"/>
        <w:rPr>
          <w:szCs w:val="22"/>
        </w:rPr>
      </w:pPr>
      <w:r>
        <w:t>Použití veterinárního léčivého přípravku by mělo být založeno na identifikaci a</w:t>
      </w:r>
      <w:r w:rsidR="00F1421B">
        <w:t xml:space="preserve"> výsledku stanovení</w:t>
      </w:r>
      <w:r>
        <w:t xml:space="preserve"> citlivosti cílov</w:t>
      </w:r>
      <w:r w:rsidR="00F1421B">
        <w:t>ých</w:t>
      </w:r>
      <w:r>
        <w:t xml:space="preserve"> patogenů. Pokud to není možné, měla by být léčba založena na epidemiologických informacích a znalosti citlivosti cílových patogenů na úrovni farmy nebo na místní</w:t>
      </w:r>
      <w:r w:rsidR="00F1421B">
        <w:t>/</w:t>
      </w:r>
      <w:r>
        <w:t xml:space="preserve">regionální úrovni. </w:t>
      </w:r>
    </w:p>
    <w:p w14:paraId="663FC11E" w14:textId="77777777" w:rsidR="00F1421B" w:rsidRPr="00BC34BA" w:rsidRDefault="00F1421B" w:rsidP="00F1421B">
      <w:pPr>
        <w:tabs>
          <w:tab w:val="clear" w:pos="567"/>
        </w:tabs>
        <w:spacing w:line="240" w:lineRule="auto"/>
        <w:rPr>
          <w:szCs w:val="22"/>
        </w:rPr>
      </w:pPr>
      <w:r w:rsidRPr="00E71C95">
        <w:t>Při použití veterinárního léčivého přípravku je nutno vzít v úvahu oficiální, národní a místní pravidla antibiotické politiky.</w:t>
      </w:r>
    </w:p>
    <w:p w14:paraId="0BBB653E" w14:textId="26EA44E3" w:rsidR="00B32B00" w:rsidRPr="006414D3" w:rsidRDefault="00F1421B" w:rsidP="00B32B00">
      <w:pPr>
        <w:tabs>
          <w:tab w:val="clear" w:pos="567"/>
        </w:tabs>
        <w:spacing w:line="240" w:lineRule="auto"/>
        <w:rPr>
          <w:szCs w:val="22"/>
        </w:rPr>
      </w:pPr>
      <w:r>
        <w:t>Veterinární léčivý p</w:t>
      </w:r>
      <w:r w:rsidR="00B32B00">
        <w:t xml:space="preserve">řípravek není určen k preventivnímu použití. Tento </w:t>
      </w:r>
      <w:r>
        <w:t xml:space="preserve">veterinární léčivý </w:t>
      </w:r>
      <w:r w:rsidR="00B32B00">
        <w:t xml:space="preserve">přípravek by měl být vyhrazen pro případy propuknutí kokcidiózy při nedostupnosti vakcíny, při nedostatečné účinnosti vakcíny a u vakcinovaných hejn, pokud je diagnostikována závažná kokcidiální infekce dříve, než se plně </w:t>
      </w:r>
      <w:r>
        <w:t>vy</w:t>
      </w:r>
      <w:r w:rsidR="00B32B00">
        <w:t>vine imunita.</w:t>
      </w:r>
    </w:p>
    <w:p w14:paraId="2F27BEE3" w14:textId="77777777" w:rsidR="00B32B00" w:rsidRPr="006414D3" w:rsidRDefault="00B32B00" w:rsidP="00B32B00">
      <w:pPr>
        <w:tabs>
          <w:tab w:val="clear" w:pos="567"/>
        </w:tabs>
        <w:spacing w:line="240" w:lineRule="auto"/>
        <w:rPr>
          <w:szCs w:val="22"/>
        </w:rPr>
      </w:pPr>
    </w:p>
    <w:p w14:paraId="22D2C942" w14:textId="77777777" w:rsidR="00B32B00" w:rsidRDefault="00B32B00" w:rsidP="00B32B00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u w:val="single"/>
        </w:rPr>
        <w:t>Zvláštní opatření pro osobu, která podává veterinární léčivý přípravek zvířatům</w:t>
      </w:r>
      <w:r>
        <w:t>:</w:t>
      </w:r>
    </w:p>
    <w:p w14:paraId="0B7FA4B3" w14:textId="04617E4D" w:rsidR="00B32B00" w:rsidRPr="00A71887" w:rsidRDefault="00B32B00" w:rsidP="00B32B00">
      <w:pPr>
        <w:tabs>
          <w:tab w:val="clear" w:pos="567"/>
        </w:tabs>
        <w:spacing w:line="240" w:lineRule="auto"/>
        <w:rPr>
          <w:szCs w:val="22"/>
        </w:rPr>
      </w:pPr>
      <w:r>
        <w:t>Lidé se známou přecitlivělostí na amprolium nebo benzylalkohol by se měli vyhnout kontaktu s</w:t>
      </w:r>
      <w:r w:rsidR="0009704A">
        <w:t> </w:t>
      </w:r>
      <w:r>
        <w:t xml:space="preserve">veterinárním léčivým přípravkem. </w:t>
      </w:r>
    </w:p>
    <w:p w14:paraId="3ADE1196" w14:textId="77777777" w:rsidR="00B32B00" w:rsidRPr="00A71887" w:rsidRDefault="00B32B00" w:rsidP="00B32B00">
      <w:pPr>
        <w:tabs>
          <w:tab w:val="clear" w:pos="567"/>
        </w:tabs>
        <w:spacing w:line="240" w:lineRule="auto"/>
        <w:rPr>
          <w:szCs w:val="22"/>
        </w:rPr>
      </w:pPr>
      <w:r>
        <w:t>Tento veterinární léčivý přípravek je kyselý a může způsobit podráždění nebo poleptání kůže, očí, hrdla a dýchacích cest. Při přípravě a podávání medikované pitné vody se vyhněte jakémukoli fyzickému kontaktu s přípravkem, včetně jeho par. Při nakládání s veterinárním léčivým přípravkem by se měly používat osobní ochranné prostředky skládající se z nepropustných rukavic, např. gumových nebo latexových, a ochranných brýlí. Zvolené ochranné rukavice musí splňovat požadavky směrnice 89/686/EHS a od ní odvozené normy EN 374.</w:t>
      </w:r>
    </w:p>
    <w:p w14:paraId="745587EC" w14:textId="4F80C724" w:rsidR="00B32B00" w:rsidRPr="000D08FE" w:rsidRDefault="00B32B00" w:rsidP="00B32B00">
      <w:pPr>
        <w:tabs>
          <w:tab w:val="clear" w:pos="567"/>
        </w:tabs>
        <w:spacing w:line="240" w:lineRule="auto"/>
        <w:rPr>
          <w:szCs w:val="22"/>
        </w:rPr>
      </w:pPr>
      <w:r>
        <w:t xml:space="preserve">V případě zasažení kůže nebo očí okamžitě omyjte postižené místo čistou tekoucí vodou a odstraňte veškerý kontaminovaný oděv. Pokud podráždění přetrvává, vyhledejte lékařskou pomoc a </w:t>
      </w:r>
      <w:r w:rsidR="0009704A">
        <w:t xml:space="preserve">ukažte </w:t>
      </w:r>
      <w:r>
        <w:t>příbalovou informaci nebo etiketu</w:t>
      </w:r>
      <w:r w:rsidR="0009704A" w:rsidRPr="0009704A">
        <w:t xml:space="preserve"> </w:t>
      </w:r>
      <w:r w:rsidR="0009704A">
        <w:t>praktickému lékaři</w:t>
      </w:r>
      <w:r>
        <w:t>. V případě náhodného požití vypláchněte ústa čistou vodou, vyhledejte ihned lékařskou pomoc a ukažte příbalovou informaci nebo etiketu praktickému lékaři.</w:t>
      </w:r>
    </w:p>
    <w:p w14:paraId="104C602C" w14:textId="7FE9EEC2" w:rsidR="00B32B00" w:rsidRPr="007234B6" w:rsidRDefault="00B32B00" w:rsidP="00B32B00">
      <w:pPr>
        <w:tabs>
          <w:tab w:val="clear" w:pos="567"/>
        </w:tabs>
        <w:spacing w:line="240" w:lineRule="auto"/>
        <w:rPr>
          <w:szCs w:val="22"/>
        </w:rPr>
      </w:pPr>
      <w:r>
        <w:t>Po</w:t>
      </w:r>
      <w:r w:rsidR="00E9766A">
        <w:t xml:space="preserve"> po</w:t>
      </w:r>
      <w:r>
        <w:t>užití si umyjte ruce.</w:t>
      </w:r>
    </w:p>
    <w:p w14:paraId="5D124024" w14:textId="77777777" w:rsidR="00B32B00" w:rsidRPr="006414D3" w:rsidRDefault="00B32B00" w:rsidP="00B32B00">
      <w:pPr>
        <w:tabs>
          <w:tab w:val="clear" w:pos="567"/>
        </w:tabs>
        <w:spacing w:line="240" w:lineRule="auto"/>
        <w:rPr>
          <w:szCs w:val="22"/>
        </w:rPr>
      </w:pPr>
    </w:p>
    <w:p w14:paraId="20337BD9" w14:textId="77777777" w:rsidR="00B32B00" w:rsidRPr="006414D3" w:rsidRDefault="00B32B00" w:rsidP="00B32B00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u w:val="single"/>
        </w:rPr>
        <w:t>Nosnice:</w:t>
      </w:r>
    </w:p>
    <w:p w14:paraId="7222F458" w14:textId="73011307" w:rsidR="00B32B00" w:rsidRDefault="00F1421B" w:rsidP="00B32B00">
      <w:pPr>
        <w:tabs>
          <w:tab w:val="clear" w:pos="567"/>
        </w:tabs>
        <w:spacing w:line="240" w:lineRule="auto"/>
        <w:rPr>
          <w:szCs w:val="22"/>
        </w:rPr>
      </w:pPr>
      <w:r>
        <w:t>S</w:t>
      </w:r>
      <w:r w:rsidR="00B32B00">
        <w:t>tudie</w:t>
      </w:r>
      <w:r>
        <w:t xml:space="preserve"> u laboratorních zvířat</w:t>
      </w:r>
      <w:r w:rsidR="00B32B00">
        <w:t xml:space="preserve"> nepodaly důkaz o teratogenním účinku. Nebyla stanovena bezpečnost veterinárního léčivého přípravku pro použití </w:t>
      </w:r>
      <w:r>
        <w:t>u nosnic</w:t>
      </w:r>
      <w:r w:rsidR="00B32B00">
        <w:t>. Použít pouze po zvážení terapeutického prospěchu a rizika příslušným veterinárním lékařem.</w:t>
      </w:r>
    </w:p>
    <w:p w14:paraId="4204BCDE" w14:textId="77777777" w:rsidR="00B32B00" w:rsidRDefault="00B32B00" w:rsidP="00B32B00">
      <w:pPr>
        <w:tabs>
          <w:tab w:val="clear" w:pos="567"/>
        </w:tabs>
        <w:spacing w:line="240" w:lineRule="auto"/>
        <w:rPr>
          <w:szCs w:val="22"/>
          <w:u w:val="single"/>
        </w:rPr>
      </w:pPr>
    </w:p>
    <w:p w14:paraId="4ACE75E0" w14:textId="102FC8CE" w:rsidR="00B32B00" w:rsidRPr="004F4137" w:rsidRDefault="00B32B00" w:rsidP="00B32B00">
      <w:pPr>
        <w:rPr>
          <w:szCs w:val="22"/>
          <w:u w:val="single"/>
        </w:rPr>
      </w:pPr>
      <w:r>
        <w:rPr>
          <w:szCs w:val="22"/>
          <w:u w:val="single"/>
        </w:rPr>
        <w:t>Interakce s</w:t>
      </w:r>
      <w:r w:rsidR="00483646">
        <w:rPr>
          <w:szCs w:val="22"/>
          <w:u w:val="single"/>
        </w:rPr>
        <w:t> jinými</w:t>
      </w:r>
      <w:r>
        <w:rPr>
          <w:szCs w:val="22"/>
          <w:u w:val="single"/>
        </w:rPr>
        <w:t xml:space="preserve"> léčivými přípravky a další formy interakce:</w:t>
      </w:r>
    </w:p>
    <w:p w14:paraId="6D8CFB6C" w14:textId="77777777" w:rsidR="00B32B00" w:rsidRPr="003A5D8D" w:rsidRDefault="00B32B00" w:rsidP="00B32B00">
      <w:pPr>
        <w:rPr>
          <w:szCs w:val="22"/>
        </w:rPr>
      </w:pPr>
      <w:r>
        <w:t>Amprolium je analog thiaminu. Současné podávání přípravků obsahujících vitaminy skupiny B proto může snížit účinnost amprolia.</w:t>
      </w:r>
    </w:p>
    <w:p w14:paraId="54965166" w14:textId="77777777" w:rsidR="00B32B00" w:rsidRDefault="00B32B00" w:rsidP="00B32B00">
      <w:pPr>
        <w:tabs>
          <w:tab w:val="clear" w:pos="567"/>
        </w:tabs>
        <w:spacing w:line="240" w:lineRule="auto"/>
        <w:rPr>
          <w:szCs w:val="22"/>
          <w:u w:val="single"/>
        </w:rPr>
      </w:pPr>
    </w:p>
    <w:p w14:paraId="25BD96F0" w14:textId="77777777" w:rsidR="00B32B00" w:rsidRPr="006414D3" w:rsidRDefault="00B32B00" w:rsidP="00B32B00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u w:val="single"/>
        </w:rPr>
        <w:t>Předávkování:</w:t>
      </w:r>
    </w:p>
    <w:p w14:paraId="755449B4" w14:textId="77777777" w:rsidR="00B32B00" w:rsidRDefault="00B32B00" w:rsidP="00B32B00">
      <w:pPr>
        <w:tabs>
          <w:tab w:val="clear" w:pos="567"/>
        </w:tabs>
        <w:spacing w:line="240" w:lineRule="auto"/>
        <w:rPr>
          <w:szCs w:val="22"/>
        </w:rPr>
      </w:pPr>
      <w:r>
        <w:t>Dlouhodobé podávání ve vysokých dávkách může způsobit nedostatek thiaminu. Tento nedostatek lze kompenzovat odpovídajícím příjmem thiaminu.</w:t>
      </w:r>
    </w:p>
    <w:p w14:paraId="3D9C7A66" w14:textId="77777777" w:rsidR="00B32B00" w:rsidRPr="006414D3" w:rsidRDefault="00B32B00" w:rsidP="00B32B00">
      <w:pPr>
        <w:tabs>
          <w:tab w:val="clear" w:pos="567"/>
        </w:tabs>
        <w:spacing w:line="240" w:lineRule="auto"/>
        <w:rPr>
          <w:szCs w:val="22"/>
        </w:rPr>
      </w:pPr>
    </w:p>
    <w:p w14:paraId="37106635" w14:textId="77777777" w:rsidR="00B32B00" w:rsidRDefault="00B32B00" w:rsidP="00B32B00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u w:val="single"/>
        </w:rPr>
        <w:t>Hlavní inkompatibility:</w:t>
      </w:r>
    </w:p>
    <w:p w14:paraId="0B2DE037" w14:textId="77777777" w:rsidR="00B32B00" w:rsidRPr="000F4BDC" w:rsidRDefault="00B32B00" w:rsidP="00B32B00">
      <w:pPr>
        <w:tabs>
          <w:tab w:val="clear" w:pos="567"/>
        </w:tabs>
        <w:spacing w:line="240" w:lineRule="auto"/>
        <w:rPr>
          <w:szCs w:val="22"/>
        </w:rPr>
      </w:pPr>
      <w:r>
        <w:t>Studie kompatibility nejsou k dispozici, a proto tento veterinární léčivý přípravek nesmí být mísen s žádnými dalšími veterinárními léčivými přípravky.</w:t>
      </w:r>
    </w:p>
    <w:p w14:paraId="79FF531A" w14:textId="0B43EC1B" w:rsidR="00B32B00" w:rsidRPr="000F4BDC" w:rsidRDefault="00B32B00" w:rsidP="00B32B00">
      <w:pPr>
        <w:tabs>
          <w:tab w:val="clear" w:pos="567"/>
        </w:tabs>
        <w:spacing w:line="240" w:lineRule="auto"/>
        <w:rPr>
          <w:szCs w:val="22"/>
        </w:rPr>
      </w:pPr>
      <w:r>
        <w:t>Tento veterinární léčivý přípravek nesmí být podáván v pitné vodě, která obsahuje aktivní chl</w:t>
      </w:r>
      <w:r w:rsidR="001F1EBE">
        <w:t>o</w:t>
      </w:r>
      <w:r>
        <w:t>r, protože léčivá látka amprolium degraduje v přítomnosti této biocidní účinné látky. Tento veterinární léčivý přípravek může být podáván v pitné vodě, která obsahuje peroxid vodíku maximálně v koncentraci 35 ppm.</w:t>
      </w:r>
    </w:p>
    <w:bookmarkEnd w:id="2"/>
    <w:p w14:paraId="53240454" w14:textId="77777777" w:rsidR="00B32B00" w:rsidRPr="006414D3" w:rsidRDefault="00B32B00" w:rsidP="00B32B00">
      <w:pPr>
        <w:tabs>
          <w:tab w:val="clear" w:pos="567"/>
        </w:tabs>
        <w:spacing w:line="240" w:lineRule="auto"/>
        <w:rPr>
          <w:szCs w:val="22"/>
        </w:rPr>
      </w:pPr>
    </w:p>
    <w:p w14:paraId="27C6FC55" w14:textId="77777777" w:rsidR="00B32B00" w:rsidRPr="006414D3" w:rsidRDefault="00B32B00" w:rsidP="00B32B00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szCs w:val="22"/>
          <w:highlight w:val="lightGray"/>
        </w:rPr>
        <w:t>7.</w:t>
      </w:r>
      <w:r>
        <w:rPr>
          <w:b/>
          <w:szCs w:val="22"/>
        </w:rPr>
        <w:tab/>
        <w:t>Nežádoucí účinky</w:t>
      </w:r>
    </w:p>
    <w:p w14:paraId="17CB1F59" w14:textId="77777777" w:rsidR="00B32B00" w:rsidRPr="006414D3" w:rsidRDefault="00B32B00" w:rsidP="00B32B00">
      <w:pPr>
        <w:tabs>
          <w:tab w:val="clear" w:pos="567"/>
        </w:tabs>
        <w:spacing w:line="240" w:lineRule="auto"/>
        <w:rPr>
          <w:iCs/>
          <w:szCs w:val="22"/>
        </w:rPr>
      </w:pPr>
    </w:p>
    <w:p w14:paraId="667E6455" w14:textId="77777777" w:rsidR="00B32B00" w:rsidRPr="006414D3" w:rsidRDefault="00B32B00" w:rsidP="00B32B00">
      <w:pPr>
        <w:tabs>
          <w:tab w:val="clear" w:pos="567"/>
        </w:tabs>
        <w:spacing w:line="240" w:lineRule="auto"/>
        <w:rPr>
          <w:iCs/>
          <w:szCs w:val="22"/>
        </w:rPr>
      </w:pPr>
      <w:r>
        <w:t>Nejsou známy.</w:t>
      </w:r>
    </w:p>
    <w:p w14:paraId="19DC0A44" w14:textId="77777777" w:rsidR="00B32B00" w:rsidRPr="006414D3" w:rsidRDefault="00B32B00" w:rsidP="00B32B00">
      <w:pPr>
        <w:tabs>
          <w:tab w:val="clear" w:pos="567"/>
        </w:tabs>
        <w:spacing w:line="240" w:lineRule="auto"/>
        <w:rPr>
          <w:iCs/>
          <w:szCs w:val="22"/>
        </w:rPr>
      </w:pPr>
    </w:p>
    <w:p w14:paraId="5C85E36E" w14:textId="378A9863" w:rsidR="00305D10" w:rsidRDefault="00B32B00" w:rsidP="00B32B00">
      <w:r>
        <w:t xml:space="preserve">Hlášení nežádoucích účinků je důležité. Umožňuje </w:t>
      </w:r>
      <w:r w:rsidR="00E9766A">
        <w:t>nepřetržité</w:t>
      </w:r>
      <w:r>
        <w:t xml:space="preserve"> sledování bezpečnosti přípravku. </w:t>
      </w:r>
    </w:p>
    <w:p w14:paraId="34C1328F" w14:textId="77777777" w:rsidR="0027735A" w:rsidRDefault="00B32B00" w:rsidP="00B32B00">
      <w:r>
        <w:t xml:space="preserve">Jestliže zaznamenáte jakékoliv nežádoucí účinky, a to i takové, které nejsou uvedeny v této příbalové informaci, nebo si myslíte, že léčivo nefunguje, obraťte se prosím nejprve na svého veterinárního lékaře. Nežádoucí účinky můžete hlásit také držiteli rozhodnutí o registraci </w:t>
      </w:r>
      <w:r w:rsidRPr="00CA04CB">
        <w:rPr>
          <w:szCs w:val="22"/>
        </w:rPr>
        <w:t xml:space="preserve">nebo jeho místnímu </w:t>
      </w:r>
      <w:r w:rsidRPr="00CA04CB">
        <w:rPr>
          <w:szCs w:val="22"/>
        </w:rPr>
        <w:lastRenderedPageBreak/>
        <w:t>zástupci</w:t>
      </w:r>
      <w:r w:rsidRPr="00CA04CB">
        <w:t xml:space="preserve"> s</w:t>
      </w:r>
      <w:r>
        <w:t xml:space="preserve"> využitím kontaktních údajů uvedených na </w:t>
      </w:r>
      <w:r w:rsidR="00E9766A">
        <w:t xml:space="preserve">konci </w:t>
      </w:r>
      <w:r>
        <w:t xml:space="preserve">této příbalové informace nebo prostřednictvím národního systému hlášení nežádoucích účinků: </w:t>
      </w:r>
    </w:p>
    <w:p w14:paraId="6581898F" w14:textId="77777777" w:rsidR="0027735A" w:rsidRDefault="0027735A" w:rsidP="00B32B00"/>
    <w:p w14:paraId="1054779D" w14:textId="77777777" w:rsidR="0027735A" w:rsidRDefault="0027735A" w:rsidP="0027735A">
      <w:r>
        <w:t>Ústav pro státní kontrolu veterinárních biopreparátů a léčiv</w:t>
      </w:r>
    </w:p>
    <w:p w14:paraId="137D6E9F" w14:textId="77777777" w:rsidR="0027735A" w:rsidRDefault="0027735A" w:rsidP="0027735A">
      <w:r>
        <w:t>Hudcova 232/</w:t>
      </w:r>
      <w:proofErr w:type="gramStart"/>
      <w:r>
        <w:t>56a</w:t>
      </w:r>
      <w:proofErr w:type="gramEnd"/>
    </w:p>
    <w:p w14:paraId="4E098029" w14:textId="77777777" w:rsidR="0027735A" w:rsidRDefault="0027735A" w:rsidP="0027735A">
      <w:r>
        <w:t>621 00 Brno</w:t>
      </w:r>
    </w:p>
    <w:p w14:paraId="5D8679C9" w14:textId="77777777" w:rsidR="0027735A" w:rsidRDefault="0027735A" w:rsidP="0027735A">
      <w:r>
        <w:t>e-mail: adr@uskvbl.cz</w:t>
      </w:r>
    </w:p>
    <w:p w14:paraId="0AFB0C82" w14:textId="77777777" w:rsidR="0027735A" w:rsidRDefault="0027735A" w:rsidP="0027735A">
      <w:r>
        <w:t>tel.: +420 720 940 693</w:t>
      </w:r>
    </w:p>
    <w:p w14:paraId="0E9EBA55" w14:textId="465A8BBD" w:rsidR="00A554B7" w:rsidRDefault="00081C11" w:rsidP="0027735A">
      <w:r>
        <w:t>w</w:t>
      </w:r>
      <w:r w:rsidR="0027735A">
        <w:t xml:space="preserve">ebové stránky: </w:t>
      </w:r>
      <w:hyperlink r:id="rId7" w:history="1">
        <w:r w:rsidR="00A554B7" w:rsidRPr="005A2C77">
          <w:rPr>
            <w:rStyle w:val="Hypertextovodkaz"/>
          </w:rPr>
          <w:t>http://www.uskvbl.cz/cs/farmakovigilance</w:t>
        </w:r>
      </w:hyperlink>
    </w:p>
    <w:p w14:paraId="29829012" w14:textId="7E2422F0" w:rsidR="00B32B00" w:rsidRDefault="0027735A" w:rsidP="0027735A">
      <w:pPr>
        <w:rPr>
          <w:szCs w:val="22"/>
        </w:rPr>
      </w:pPr>
      <w:r w:rsidDel="0027735A">
        <w:t xml:space="preserve"> </w:t>
      </w:r>
    </w:p>
    <w:p w14:paraId="10DDD351" w14:textId="77777777" w:rsidR="00B32B00" w:rsidRPr="006414D3" w:rsidRDefault="00B32B00" w:rsidP="00B32B00">
      <w:pPr>
        <w:tabs>
          <w:tab w:val="clear" w:pos="567"/>
        </w:tabs>
        <w:spacing w:line="240" w:lineRule="auto"/>
        <w:rPr>
          <w:iCs/>
          <w:szCs w:val="22"/>
        </w:rPr>
      </w:pPr>
    </w:p>
    <w:p w14:paraId="2900768F" w14:textId="77777777" w:rsidR="00B32B00" w:rsidRPr="006414D3" w:rsidRDefault="00B32B00" w:rsidP="00B32B00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szCs w:val="22"/>
          <w:highlight w:val="lightGray"/>
        </w:rPr>
        <w:t>8.</w:t>
      </w:r>
      <w:r>
        <w:rPr>
          <w:b/>
          <w:szCs w:val="22"/>
        </w:rPr>
        <w:tab/>
        <w:t>Dávkování pro každý druh, cesty a způsoby podání</w:t>
      </w:r>
    </w:p>
    <w:p w14:paraId="11D12544" w14:textId="77777777" w:rsidR="00B32B00" w:rsidRPr="006414D3" w:rsidRDefault="00B32B00" w:rsidP="00B32B00">
      <w:pPr>
        <w:tabs>
          <w:tab w:val="clear" w:pos="567"/>
        </w:tabs>
        <w:spacing w:line="240" w:lineRule="auto"/>
        <w:rPr>
          <w:szCs w:val="22"/>
        </w:rPr>
      </w:pPr>
    </w:p>
    <w:p w14:paraId="1F8F68F6" w14:textId="4B5D4746" w:rsidR="00B32B00" w:rsidRDefault="00F1421B" w:rsidP="00B32B00">
      <w:pPr>
        <w:tabs>
          <w:tab w:val="clear" w:pos="567"/>
        </w:tabs>
        <w:spacing w:line="240" w:lineRule="auto"/>
        <w:rPr>
          <w:szCs w:val="22"/>
        </w:rPr>
      </w:pPr>
      <w:r>
        <w:t>P</w:t>
      </w:r>
      <w:r w:rsidR="00B32B00">
        <w:t>odání v pitné vodě.</w:t>
      </w:r>
    </w:p>
    <w:p w14:paraId="5BBA753D" w14:textId="77777777" w:rsidR="00B32B00" w:rsidRDefault="00B32B00" w:rsidP="00B32B00">
      <w:pPr>
        <w:tabs>
          <w:tab w:val="clear" w:pos="567"/>
        </w:tabs>
        <w:spacing w:line="240" w:lineRule="auto"/>
        <w:rPr>
          <w:szCs w:val="22"/>
        </w:rPr>
      </w:pPr>
    </w:p>
    <w:p w14:paraId="1B309721" w14:textId="6DAA7126" w:rsidR="00B32B00" w:rsidRPr="006414D3" w:rsidRDefault="00B32B00" w:rsidP="00B32B00">
      <w:pPr>
        <w:tabs>
          <w:tab w:val="clear" w:pos="567"/>
        </w:tabs>
        <w:spacing w:line="240" w:lineRule="auto"/>
        <w:rPr>
          <w:szCs w:val="22"/>
        </w:rPr>
      </w:pPr>
      <w:r>
        <w:t xml:space="preserve">20 mg </w:t>
      </w:r>
      <w:proofErr w:type="spellStart"/>
      <w:r>
        <w:t>amprolia</w:t>
      </w:r>
      <w:proofErr w:type="spellEnd"/>
      <w:r w:rsidR="00F1421B">
        <w:t>/</w:t>
      </w:r>
      <w:r>
        <w:t xml:space="preserve">kg </w:t>
      </w:r>
      <w:r w:rsidR="002E4869">
        <w:t>živé</w:t>
      </w:r>
      <w:r>
        <w:t xml:space="preserve"> hmotnosti, což odpovídá 0,045 ml</w:t>
      </w:r>
      <w:r w:rsidR="00F1421B">
        <w:t>/</w:t>
      </w:r>
      <w:r>
        <w:t xml:space="preserve">kg </w:t>
      </w:r>
      <w:r w:rsidR="002E4869">
        <w:t>živé</w:t>
      </w:r>
      <w:r>
        <w:t xml:space="preserve"> hmotnosti, denně po dobu 5 až 7 dnů.</w:t>
      </w:r>
    </w:p>
    <w:p w14:paraId="32228B08" w14:textId="77777777" w:rsidR="00B32B00" w:rsidRPr="006414D3" w:rsidRDefault="00B32B00" w:rsidP="00B32B00">
      <w:pPr>
        <w:tabs>
          <w:tab w:val="clear" w:pos="567"/>
        </w:tabs>
        <w:spacing w:line="240" w:lineRule="auto"/>
        <w:rPr>
          <w:szCs w:val="22"/>
        </w:rPr>
      </w:pPr>
    </w:p>
    <w:p w14:paraId="723C74AA" w14:textId="77777777" w:rsidR="00B32B00" w:rsidRPr="006414D3" w:rsidRDefault="00B32B00" w:rsidP="00B32B00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szCs w:val="22"/>
          <w:highlight w:val="lightGray"/>
        </w:rPr>
        <w:t>9.</w:t>
      </w:r>
      <w:r>
        <w:rPr>
          <w:b/>
          <w:szCs w:val="22"/>
        </w:rPr>
        <w:tab/>
        <w:t>Informace o správném podávání</w:t>
      </w:r>
    </w:p>
    <w:p w14:paraId="145497E5" w14:textId="77777777" w:rsidR="00B32B00" w:rsidRPr="006414D3" w:rsidRDefault="00B32B00" w:rsidP="00B32B00">
      <w:pPr>
        <w:tabs>
          <w:tab w:val="clear" w:pos="567"/>
        </w:tabs>
        <w:spacing w:line="240" w:lineRule="auto"/>
        <w:rPr>
          <w:szCs w:val="22"/>
        </w:rPr>
      </w:pPr>
    </w:p>
    <w:p w14:paraId="0C53E2AB" w14:textId="7A0B01DA" w:rsidR="00B32B00" w:rsidRPr="00A71887" w:rsidRDefault="00B32B00" w:rsidP="00B32B00">
      <w:pPr>
        <w:rPr>
          <w:noProof/>
          <w:szCs w:val="22"/>
        </w:rPr>
      </w:pPr>
      <w:bookmarkStart w:id="3" w:name="_Hlk201224826"/>
      <w:r>
        <w:t xml:space="preserve">Pro zajištění správného dávkování je třeba co nejpřesněji stanovit </w:t>
      </w:r>
      <w:r w:rsidR="002E4869">
        <w:t>živou</w:t>
      </w:r>
      <w:r>
        <w:t xml:space="preserve"> hmotnost.</w:t>
      </w:r>
    </w:p>
    <w:p w14:paraId="092B6FA0" w14:textId="1352F106" w:rsidR="00B32B00" w:rsidRPr="00A71887" w:rsidRDefault="00B32B00" w:rsidP="00B32B00">
      <w:pPr>
        <w:rPr>
          <w:noProof/>
          <w:szCs w:val="22"/>
        </w:rPr>
      </w:pPr>
      <w:r>
        <w:t xml:space="preserve">Příjem medikované vody závisí na klinickém stavu zvířat. </w:t>
      </w:r>
      <w:r w:rsidR="002E4869">
        <w:t>Pro</w:t>
      </w:r>
      <w:r>
        <w:t xml:space="preserve"> dosažení správného dávkování může být nutné odpovídajícím způsobem upravit koncentraci amprolia.</w:t>
      </w:r>
    </w:p>
    <w:p w14:paraId="6265F4C3" w14:textId="3EC3A72E" w:rsidR="00B32B00" w:rsidRPr="00A71887" w:rsidRDefault="00B32B00" w:rsidP="00B32B00">
      <w:pPr>
        <w:rPr>
          <w:noProof/>
          <w:szCs w:val="22"/>
        </w:rPr>
      </w:pPr>
      <w:r>
        <w:t xml:space="preserve">Doporučuje se používat vhodně kalibrované měřicí </w:t>
      </w:r>
      <w:r w:rsidR="00F1421B">
        <w:t>zařízení</w:t>
      </w:r>
      <w:r>
        <w:t>.</w:t>
      </w:r>
    </w:p>
    <w:p w14:paraId="7C6BBA0C" w14:textId="77777777" w:rsidR="00B32B00" w:rsidRPr="00A71887" w:rsidRDefault="00B32B00" w:rsidP="00B32B00">
      <w:pPr>
        <w:rPr>
          <w:noProof/>
          <w:szCs w:val="22"/>
        </w:rPr>
      </w:pPr>
    </w:p>
    <w:p w14:paraId="4BCD5D10" w14:textId="32935616" w:rsidR="00B32B00" w:rsidRPr="00A71887" w:rsidRDefault="00B32B00" w:rsidP="00B32B00">
      <w:pPr>
        <w:rPr>
          <w:iCs/>
          <w:szCs w:val="22"/>
        </w:rPr>
      </w:pPr>
      <w:r>
        <w:t>Na základě doporučené dávky a počtu a hmotnosti zvířat</w:t>
      </w:r>
      <w:r w:rsidR="002E4869">
        <w:t>, kter</w:t>
      </w:r>
      <w:r w:rsidR="00F1421B">
        <w:t>á</w:t>
      </w:r>
      <w:r w:rsidR="002E4869">
        <w:t xml:space="preserve"> je třeba ošetřit, se</w:t>
      </w:r>
      <w:r>
        <w:t xml:space="preserve"> přesn</w:t>
      </w:r>
      <w:r w:rsidR="002E4869">
        <w:t>á</w:t>
      </w:r>
      <w:r>
        <w:t xml:space="preserve"> denní koncentrac</w:t>
      </w:r>
      <w:r w:rsidR="002E4869">
        <w:t>e</w:t>
      </w:r>
      <w:r>
        <w:t xml:space="preserve"> veterinárního léčivého přípravku </w:t>
      </w:r>
      <w:r w:rsidR="002E4869">
        <w:t xml:space="preserve">vypočítá </w:t>
      </w:r>
      <w:r>
        <w:t>podle následujícího vzorce:</w:t>
      </w:r>
    </w:p>
    <w:p w14:paraId="20780EA6" w14:textId="77777777" w:rsidR="00B32B00" w:rsidRPr="00A71887" w:rsidRDefault="00B32B00" w:rsidP="00B32B00">
      <w:pPr>
        <w:tabs>
          <w:tab w:val="clear" w:pos="567"/>
        </w:tabs>
        <w:spacing w:line="240" w:lineRule="auto"/>
        <w:rPr>
          <w:szCs w:val="22"/>
        </w:rPr>
      </w:pPr>
    </w:p>
    <w:p w14:paraId="38D6B5FF" w14:textId="595A500D" w:rsidR="00B32B00" w:rsidRPr="00A71887" w:rsidRDefault="00B32B00" w:rsidP="00B32B00">
      <w:pPr>
        <w:tabs>
          <w:tab w:val="clear" w:pos="567"/>
        </w:tabs>
        <w:spacing w:line="240" w:lineRule="auto"/>
        <w:rPr>
          <w:szCs w:val="22"/>
        </w:rPr>
      </w:pPr>
      <w:r>
        <w:t>0,045 ml veterinárního léčivého přípravku</w:t>
      </w:r>
      <w:proofErr w:type="gramStart"/>
      <w:r>
        <w:t>/  ×</w:t>
      </w:r>
      <w:proofErr w:type="gramEnd"/>
      <w:r>
        <w:t xml:space="preserve">  průměrná živá hmotnost (kg)</w:t>
      </w:r>
    </w:p>
    <w:p w14:paraId="2010BA40" w14:textId="10CBE14F" w:rsidR="00B32B00" w:rsidRPr="00A71887" w:rsidRDefault="00B32B00" w:rsidP="00B32B00">
      <w:pPr>
        <w:tabs>
          <w:tab w:val="clear" w:pos="567"/>
        </w:tabs>
        <w:spacing w:line="240" w:lineRule="auto"/>
        <w:rPr>
          <w:szCs w:val="22"/>
        </w:rPr>
      </w:pPr>
      <w:r>
        <w:t>kg živé hmotnosti/den</w:t>
      </w:r>
      <w:r>
        <w:tab/>
      </w:r>
      <w:r>
        <w:tab/>
      </w:r>
      <w:r>
        <w:tab/>
        <w:t xml:space="preserve">              </w:t>
      </w:r>
      <w:r w:rsidR="00F1421B">
        <w:t xml:space="preserve">léčených </w:t>
      </w:r>
      <w:r>
        <w:t xml:space="preserve">zvířat    </w:t>
      </w:r>
    </w:p>
    <w:p w14:paraId="6784642E" w14:textId="77777777" w:rsidR="0052220B" w:rsidRDefault="00B32B00" w:rsidP="00B32B00">
      <w:pPr>
        <w:tabs>
          <w:tab w:val="clear" w:pos="567"/>
        </w:tabs>
        <w:spacing w:line="240" w:lineRule="auto"/>
        <w:ind w:left="6240" w:hanging="6240"/>
      </w:pPr>
      <w:r>
        <w:t>---------------------------------------------------------------------------------------------- = ml veterinárního</w:t>
      </w:r>
    </w:p>
    <w:p w14:paraId="3CC5EF15" w14:textId="24720647" w:rsidR="00B32B00" w:rsidRPr="00A71887" w:rsidRDefault="00B32B00" w:rsidP="00B32B00">
      <w:pPr>
        <w:tabs>
          <w:tab w:val="clear" w:pos="567"/>
        </w:tabs>
        <w:spacing w:line="240" w:lineRule="auto"/>
        <w:ind w:left="6240" w:hanging="6240"/>
        <w:rPr>
          <w:szCs w:val="22"/>
        </w:rPr>
      </w:pPr>
      <w:r>
        <w:t xml:space="preserve"> </w:t>
      </w:r>
      <w:r w:rsidR="0052220B">
        <w:t xml:space="preserve">                     průměrný denní příjem vody (l</w:t>
      </w:r>
      <w:r w:rsidR="00F1421B">
        <w:t>itr</w:t>
      </w:r>
      <w:r w:rsidR="0052220B">
        <w:t>/zvíře)</w:t>
      </w:r>
      <w:r w:rsidR="00403BCE">
        <w:tab/>
      </w:r>
      <w:r w:rsidR="00403BCE">
        <w:tab/>
      </w:r>
      <w:r w:rsidR="0052220B">
        <w:t xml:space="preserve">   </w:t>
      </w:r>
      <w:r w:rsidR="00403BCE">
        <w:t xml:space="preserve"> </w:t>
      </w:r>
      <w:r>
        <w:t>léčivého</w:t>
      </w:r>
      <w:r w:rsidR="0052220B">
        <w:t xml:space="preserve"> přípravku</w:t>
      </w:r>
    </w:p>
    <w:p w14:paraId="1071DD8F" w14:textId="4334473E" w:rsidR="00B32B00" w:rsidRPr="00A71887" w:rsidRDefault="00B32B00" w:rsidP="00B32B00">
      <w:pPr>
        <w:tabs>
          <w:tab w:val="clear" w:pos="567"/>
        </w:tabs>
        <w:spacing w:line="240" w:lineRule="auto"/>
        <w:ind w:left="6504" w:hanging="5370"/>
        <w:rPr>
          <w:szCs w:val="22"/>
        </w:rPr>
      </w:pPr>
      <w:r>
        <w:tab/>
      </w:r>
      <w:r w:rsidR="0052220B">
        <w:t xml:space="preserve">           </w:t>
      </w:r>
      <w:r>
        <w:t xml:space="preserve">na litr pitné vody    </w:t>
      </w:r>
    </w:p>
    <w:p w14:paraId="7B4D841F" w14:textId="77777777" w:rsidR="00B32B00" w:rsidRDefault="00B32B00" w:rsidP="00B32B00">
      <w:pPr>
        <w:tabs>
          <w:tab w:val="clear" w:pos="567"/>
        </w:tabs>
        <w:spacing w:line="240" w:lineRule="auto"/>
        <w:rPr>
          <w:color w:val="00B050"/>
          <w:szCs w:val="22"/>
        </w:rPr>
      </w:pPr>
    </w:p>
    <w:p w14:paraId="67D29CE9" w14:textId="0652FF8D" w:rsidR="00B32B00" w:rsidRPr="00A74F94" w:rsidRDefault="00B32B00" w:rsidP="00B32B00">
      <w:pPr>
        <w:tabs>
          <w:tab w:val="clear" w:pos="567"/>
        </w:tabs>
        <w:spacing w:line="240" w:lineRule="auto"/>
        <w:rPr>
          <w:szCs w:val="22"/>
        </w:rPr>
      </w:pPr>
      <w:r>
        <w:t xml:space="preserve">Veterinární léčivý přípravek musí být před použitím naředěn v pitné vodě. Míchání </w:t>
      </w:r>
      <w:r w:rsidR="00F1421B">
        <w:t xml:space="preserve">by mělo </w:t>
      </w:r>
      <w:r>
        <w:t xml:space="preserve">být prováděno automaticky při velmi nízké intenzitě míchání. Při přípravě zásobních roztoků určených pro dávkovací systém vody lze využít rozpustnost v pitné vodě až do 50 ml přípravku na litr. Dávkovací systém následně </w:t>
      </w:r>
      <w:r w:rsidR="00F1421B">
        <w:t xml:space="preserve">veterinární léčivý </w:t>
      </w:r>
      <w:r>
        <w:t xml:space="preserve">přípravek naředí na správnou konečnou koncentraci. Při přípravě zásobních roztoků a používání dávkovacího systému je třeba dbát na to, aby nebyla překročena maximální rozpustnost. Nastavení průtoku dávkovací pumpy upravte podle koncentrace zásobního roztoku a příjmu vody </w:t>
      </w:r>
      <w:r w:rsidR="00F1421B">
        <w:t xml:space="preserve">léčených </w:t>
      </w:r>
      <w:r>
        <w:t>zvířat.</w:t>
      </w:r>
    </w:p>
    <w:p w14:paraId="15DA7608" w14:textId="7B0BF78C" w:rsidR="00B32B00" w:rsidRDefault="00F1421B" w:rsidP="00B32B00">
      <w:pPr>
        <w:tabs>
          <w:tab w:val="clear" w:pos="567"/>
        </w:tabs>
        <w:spacing w:line="240" w:lineRule="auto"/>
        <w:rPr>
          <w:szCs w:val="22"/>
        </w:rPr>
      </w:pPr>
      <w:r>
        <w:t xml:space="preserve">Léčená </w:t>
      </w:r>
      <w:r w:rsidR="00B32B00">
        <w:t>zvířata musí mít dostatečný přístup k systému zásobování vodou, aby byl zajištěn odpovídající příjem vody.</w:t>
      </w:r>
    </w:p>
    <w:p w14:paraId="78EECD25" w14:textId="77777777" w:rsidR="00B32B00" w:rsidRDefault="00B32B00" w:rsidP="00B32B00">
      <w:pPr>
        <w:tabs>
          <w:tab w:val="clear" w:pos="567"/>
        </w:tabs>
        <w:spacing w:line="240" w:lineRule="auto"/>
        <w:rPr>
          <w:szCs w:val="22"/>
        </w:rPr>
      </w:pPr>
      <w:r>
        <w:t>Během období léčby nesmí být k dispozici žádný jiný zdroj pitné vody. Medikovaná pitná voda musí být vyměňována každých 24 hodin.</w:t>
      </w:r>
    </w:p>
    <w:p w14:paraId="7C410624" w14:textId="77777777" w:rsidR="00B32B00" w:rsidRPr="00A71887" w:rsidRDefault="00B32B00" w:rsidP="00B32B00">
      <w:pPr>
        <w:tabs>
          <w:tab w:val="clear" w:pos="567"/>
        </w:tabs>
        <w:spacing w:line="240" w:lineRule="auto"/>
        <w:rPr>
          <w:szCs w:val="22"/>
        </w:rPr>
      </w:pPr>
      <w:r>
        <w:t>Po ukončení léčby je třeba systém zásobování vodou vhodně vyčistit, aby se zabránilo příjmu subterapeutických množství léčivé látky.</w:t>
      </w:r>
    </w:p>
    <w:bookmarkEnd w:id="3"/>
    <w:p w14:paraId="65957D1A" w14:textId="77777777" w:rsidR="00B32B00" w:rsidRPr="006414D3" w:rsidRDefault="00B32B00" w:rsidP="00B32B00">
      <w:pPr>
        <w:tabs>
          <w:tab w:val="clear" w:pos="567"/>
        </w:tabs>
        <w:spacing w:line="240" w:lineRule="auto"/>
        <w:rPr>
          <w:iCs/>
          <w:szCs w:val="22"/>
        </w:rPr>
      </w:pPr>
    </w:p>
    <w:p w14:paraId="32ED292F" w14:textId="77777777" w:rsidR="00B32B00" w:rsidRPr="006414D3" w:rsidRDefault="00B32B00" w:rsidP="00B32B00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szCs w:val="22"/>
          <w:highlight w:val="lightGray"/>
        </w:rPr>
        <w:t>10.</w:t>
      </w:r>
      <w:r>
        <w:rPr>
          <w:b/>
          <w:szCs w:val="22"/>
        </w:rPr>
        <w:tab/>
        <w:t>Ochranné lhůty</w:t>
      </w:r>
    </w:p>
    <w:p w14:paraId="4F51C8A4" w14:textId="77777777" w:rsidR="00B32B00" w:rsidRPr="006414D3" w:rsidRDefault="00B32B00" w:rsidP="00B32B00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F8B09E2" w14:textId="77777777" w:rsidR="00B32B00" w:rsidRDefault="00B32B00" w:rsidP="00B32B00">
      <w:pPr>
        <w:tabs>
          <w:tab w:val="clear" w:pos="567"/>
        </w:tabs>
        <w:spacing w:line="240" w:lineRule="auto"/>
        <w:rPr>
          <w:szCs w:val="22"/>
        </w:rPr>
      </w:pPr>
      <w:r>
        <w:t>Maso: Bez ochranných lhůt.</w:t>
      </w:r>
    </w:p>
    <w:p w14:paraId="6406CF75" w14:textId="77777777" w:rsidR="00B32B00" w:rsidRPr="006414D3" w:rsidRDefault="00B32B00" w:rsidP="00B32B00">
      <w:pPr>
        <w:tabs>
          <w:tab w:val="clear" w:pos="567"/>
        </w:tabs>
        <w:spacing w:line="240" w:lineRule="auto"/>
        <w:rPr>
          <w:szCs w:val="22"/>
        </w:rPr>
      </w:pPr>
      <w:r>
        <w:t>Vejce: Bez ochranných lhůt.</w:t>
      </w:r>
    </w:p>
    <w:p w14:paraId="7451A9B8" w14:textId="77777777" w:rsidR="00B32B00" w:rsidRPr="006414D3" w:rsidRDefault="00B32B00" w:rsidP="00B32B00">
      <w:pPr>
        <w:tabs>
          <w:tab w:val="clear" w:pos="567"/>
        </w:tabs>
        <w:spacing w:line="240" w:lineRule="auto"/>
        <w:rPr>
          <w:iCs/>
          <w:szCs w:val="22"/>
        </w:rPr>
      </w:pPr>
    </w:p>
    <w:p w14:paraId="7BE8FF76" w14:textId="77777777" w:rsidR="00B32B00" w:rsidRPr="006414D3" w:rsidRDefault="00B32B00" w:rsidP="00B32B00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szCs w:val="22"/>
          <w:highlight w:val="lightGray"/>
        </w:rPr>
        <w:t>11.</w:t>
      </w:r>
      <w:r>
        <w:rPr>
          <w:b/>
          <w:szCs w:val="22"/>
        </w:rPr>
        <w:tab/>
        <w:t>Zvláštní opatření pro uchovávání</w:t>
      </w:r>
    </w:p>
    <w:p w14:paraId="349D4961" w14:textId="77777777" w:rsidR="00B32B00" w:rsidRPr="006414D3" w:rsidRDefault="00B32B00" w:rsidP="00B32B00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1114DD4A" w14:textId="77777777" w:rsidR="00B32B00" w:rsidRPr="006414D3" w:rsidRDefault="00B32B00" w:rsidP="00B32B00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>
        <w:t>Uchovávejte mimo dohled a dosah dětí.</w:t>
      </w:r>
    </w:p>
    <w:p w14:paraId="687A2B8F" w14:textId="77777777" w:rsidR="00B32B00" w:rsidRPr="006414D3" w:rsidRDefault="00B32B00" w:rsidP="00B32B00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31E5F853" w14:textId="77777777" w:rsidR="00B32B00" w:rsidRPr="006414D3" w:rsidRDefault="00B32B00" w:rsidP="00B32B00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>
        <w:lastRenderedPageBreak/>
        <w:t>Tento veterinární léčivý přípravek nevyžaduje žádné zvláštní podmínky uchovávání.</w:t>
      </w:r>
    </w:p>
    <w:p w14:paraId="5E7446CA" w14:textId="77777777" w:rsidR="00B32B00" w:rsidRPr="006414D3" w:rsidRDefault="00B32B00" w:rsidP="00B32B00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>
        <w:t>Nepoužívejte tento veterinární léčivý přípravek po uplynutí doby použitelnosti uvedené na etiketě po Exp. Doba použitelnosti končí posledním dnem v uvedeném měsíci.</w:t>
      </w:r>
    </w:p>
    <w:p w14:paraId="2DCCADE4" w14:textId="77777777" w:rsidR="00B32B00" w:rsidRPr="006414D3" w:rsidRDefault="00B32B00" w:rsidP="00B32B00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2037DCFF" w14:textId="77777777" w:rsidR="00B32B00" w:rsidRPr="006414D3" w:rsidRDefault="00B32B00" w:rsidP="00B32B00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>
        <w:t>Doba použitelnosti po prvním otevření vnitřního obalu: 3 měsíce.</w:t>
      </w:r>
    </w:p>
    <w:p w14:paraId="1A25DBF6" w14:textId="77777777" w:rsidR="00B32B00" w:rsidRPr="006414D3" w:rsidRDefault="00B32B00" w:rsidP="00B32B00">
      <w:pPr>
        <w:tabs>
          <w:tab w:val="clear" w:pos="567"/>
        </w:tabs>
        <w:spacing w:line="240" w:lineRule="auto"/>
        <w:rPr>
          <w:szCs w:val="22"/>
        </w:rPr>
      </w:pPr>
      <w:r>
        <w:t>Doba použitelnosti po naředění podle návodu: 24 hodin.</w:t>
      </w:r>
    </w:p>
    <w:p w14:paraId="39741E1F" w14:textId="77777777" w:rsidR="00B32B00" w:rsidRPr="006414D3" w:rsidRDefault="00B32B00" w:rsidP="00B32B00">
      <w:pPr>
        <w:tabs>
          <w:tab w:val="clear" w:pos="567"/>
        </w:tabs>
        <w:spacing w:line="240" w:lineRule="auto"/>
        <w:rPr>
          <w:szCs w:val="22"/>
        </w:rPr>
      </w:pPr>
    </w:p>
    <w:p w14:paraId="36B4561E" w14:textId="77777777" w:rsidR="00B32B00" w:rsidRPr="006414D3" w:rsidRDefault="00B32B00" w:rsidP="00B32B00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  <w:szCs w:val="22"/>
          <w:highlight w:val="lightGray"/>
        </w:rPr>
        <w:t>12.</w:t>
      </w:r>
      <w:r>
        <w:rPr>
          <w:b/>
          <w:szCs w:val="22"/>
        </w:rPr>
        <w:tab/>
        <w:t>Zvláštní opatření pro likvidaci</w:t>
      </w:r>
    </w:p>
    <w:p w14:paraId="3F5881FC" w14:textId="77777777" w:rsidR="00B32B00" w:rsidRPr="006414D3" w:rsidRDefault="00B32B00" w:rsidP="00B32B00">
      <w:pPr>
        <w:tabs>
          <w:tab w:val="clear" w:pos="567"/>
        </w:tabs>
        <w:spacing w:line="240" w:lineRule="auto"/>
        <w:rPr>
          <w:szCs w:val="22"/>
        </w:rPr>
      </w:pPr>
    </w:p>
    <w:p w14:paraId="417F6628" w14:textId="77777777" w:rsidR="00B32B00" w:rsidRPr="006414D3" w:rsidRDefault="00B32B00" w:rsidP="00B32B00">
      <w:pPr>
        <w:tabs>
          <w:tab w:val="clear" w:pos="567"/>
        </w:tabs>
        <w:spacing w:line="240" w:lineRule="auto"/>
        <w:rPr>
          <w:szCs w:val="22"/>
        </w:rPr>
      </w:pPr>
      <w:r>
        <w:t xml:space="preserve">Léčivé přípravky se nesmí likvidovat prostřednictvím odpadní </w:t>
      </w:r>
      <w:r w:rsidRPr="00134551">
        <w:t xml:space="preserve">vody </w:t>
      </w:r>
      <w:r w:rsidRPr="007373BA">
        <w:rPr>
          <w:szCs w:val="22"/>
        </w:rPr>
        <w:t>či domovního odpadu</w:t>
      </w:r>
      <w:r w:rsidRPr="003A21DE">
        <w:t>.</w:t>
      </w:r>
    </w:p>
    <w:p w14:paraId="4F7EDC8E" w14:textId="77777777" w:rsidR="00B32B00" w:rsidRPr="006414D3" w:rsidRDefault="00B32B00" w:rsidP="00B32B00">
      <w:pPr>
        <w:tabs>
          <w:tab w:val="clear" w:pos="567"/>
        </w:tabs>
        <w:spacing w:line="240" w:lineRule="auto"/>
        <w:rPr>
          <w:szCs w:val="22"/>
        </w:rPr>
      </w:pPr>
    </w:p>
    <w:p w14:paraId="50E00D20" w14:textId="77777777" w:rsidR="00B32B00" w:rsidRPr="006414D3" w:rsidRDefault="00B32B00" w:rsidP="00B32B00">
      <w:pPr>
        <w:rPr>
          <w:szCs w:val="22"/>
        </w:rPr>
      </w:pPr>
      <w:r>
        <w:t>Všechen nepoužitý veterinární léčivý přípravek nebo odpad, který pochází z tohoto přípravku, likvidujte odevzdáním v souladu s místními požadavky a platnými národními systémy sběru. Tato opatření napomáhají chránit životní prostředí.</w:t>
      </w:r>
    </w:p>
    <w:p w14:paraId="3E6460CA" w14:textId="77777777" w:rsidR="00B32B00" w:rsidRPr="006414D3" w:rsidRDefault="00B32B00" w:rsidP="00B32B00">
      <w:pPr>
        <w:tabs>
          <w:tab w:val="clear" w:pos="567"/>
        </w:tabs>
        <w:spacing w:line="240" w:lineRule="auto"/>
        <w:rPr>
          <w:szCs w:val="22"/>
        </w:rPr>
      </w:pPr>
    </w:p>
    <w:p w14:paraId="2BE1E8E5" w14:textId="77777777" w:rsidR="00B32B00" w:rsidRPr="007373BA" w:rsidRDefault="00B32B00" w:rsidP="00B32B00">
      <w:pPr>
        <w:tabs>
          <w:tab w:val="clear" w:pos="567"/>
        </w:tabs>
        <w:spacing w:line="240" w:lineRule="auto"/>
        <w:rPr>
          <w:bCs/>
          <w:szCs w:val="22"/>
        </w:rPr>
      </w:pPr>
      <w:r w:rsidRPr="003A21DE">
        <w:t xml:space="preserve">O možnostech likvidace nepotřebných léčivých přípravků se poraďte s vaším veterinárním lékařem </w:t>
      </w:r>
      <w:r w:rsidRPr="007373BA">
        <w:rPr>
          <w:szCs w:val="22"/>
        </w:rPr>
        <w:t>nebo lékárníkem</w:t>
      </w:r>
      <w:r w:rsidRPr="003A21DE">
        <w:t>.</w:t>
      </w:r>
    </w:p>
    <w:p w14:paraId="14B065EC" w14:textId="77777777" w:rsidR="00B32B00" w:rsidRPr="00CB680E" w:rsidRDefault="00B32B00" w:rsidP="00B32B00">
      <w:pPr>
        <w:tabs>
          <w:tab w:val="clear" w:pos="567"/>
        </w:tabs>
        <w:spacing w:line="240" w:lineRule="auto"/>
        <w:rPr>
          <w:bCs/>
          <w:szCs w:val="22"/>
          <w:highlight w:val="lightGray"/>
        </w:rPr>
      </w:pPr>
    </w:p>
    <w:p w14:paraId="4E42C236" w14:textId="77777777" w:rsidR="00B32B00" w:rsidRPr="006414D3" w:rsidRDefault="00B32B00" w:rsidP="00B32B00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szCs w:val="22"/>
          <w:highlight w:val="lightGray"/>
        </w:rPr>
        <w:t>13.</w:t>
      </w:r>
      <w:r>
        <w:rPr>
          <w:b/>
          <w:szCs w:val="22"/>
        </w:rPr>
        <w:tab/>
        <w:t>Klasifikace veterinárních léčivých přípravků</w:t>
      </w:r>
    </w:p>
    <w:p w14:paraId="72216349" w14:textId="77777777" w:rsidR="00B32B00" w:rsidRDefault="00B32B00" w:rsidP="00B32B00">
      <w:pPr>
        <w:tabs>
          <w:tab w:val="clear" w:pos="567"/>
        </w:tabs>
        <w:spacing w:line="240" w:lineRule="auto"/>
        <w:rPr>
          <w:szCs w:val="22"/>
        </w:rPr>
      </w:pPr>
    </w:p>
    <w:p w14:paraId="05EAE747" w14:textId="77777777" w:rsidR="00B32B00" w:rsidRPr="006414D3" w:rsidRDefault="00B32B00" w:rsidP="00B32B00">
      <w:pPr>
        <w:tabs>
          <w:tab w:val="clear" w:pos="567"/>
        </w:tabs>
        <w:spacing w:line="240" w:lineRule="auto"/>
        <w:rPr>
          <w:szCs w:val="22"/>
        </w:rPr>
      </w:pPr>
      <w:r>
        <w:t>Veterinární léčivý přípravek je vydáván pouze na předpis.</w:t>
      </w:r>
    </w:p>
    <w:p w14:paraId="1FB736BB" w14:textId="77777777" w:rsidR="00B32B00" w:rsidRPr="006414D3" w:rsidRDefault="00B32B00" w:rsidP="00B32B00">
      <w:pPr>
        <w:tabs>
          <w:tab w:val="clear" w:pos="567"/>
        </w:tabs>
        <w:spacing w:line="240" w:lineRule="auto"/>
        <w:rPr>
          <w:szCs w:val="22"/>
        </w:rPr>
      </w:pPr>
    </w:p>
    <w:p w14:paraId="52BB76A7" w14:textId="77777777" w:rsidR="00B32B00" w:rsidRPr="006414D3" w:rsidRDefault="00B32B00" w:rsidP="00B32B00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  <w:szCs w:val="22"/>
          <w:highlight w:val="lightGray"/>
        </w:rPr>
        <w:t>14.</w:t>
      </w:r>
      <w:r>
        <w:rPr>
          <w:b/>
          <w:szCs w:val="22"/>
        </w:rPr>
        <w:tab/>
        <w:t>Registrační čísla a velikosti balení</w:t>
      </w:r>
    </w:p>
    <w:p w14:paraId="7CC3D2E2" w14:textId="77777777" w:rsidR="00B32B00" w:rsidRDefault="00B32B00" w:rsidP="00B32B00">
      <w:pPr>
        <w:tabs>
          <w:tab w:val="clear" w:pos="567"/>
        </w:tabs>
        <w:spacing w:line="240" w:lineRule="auto"/>
        <w:rPr>
          <w:szCs w:val="22"/>
        </w:rPr>
      </w:pPr>
    </w:p>
    <w:p w14:paraId="7F7E2FB8" w14:textId="33A04C63" w:rsidR="00B32B00" w:rsidRPr="00091AB3" w:rsidRDefault="007373BA" w:rsidP="00B32B00">
      <w:r>
        <w:t>96/039/</w:t>
      </w:r>
      <w:proofErr w:type="gramStart"/>
      <w:r>
        <w:t>26-C</w:t>
      </w:r>
      <w:proofErr w:type="gramEnd"/>
    </w:p>
    <w:p w14:paraId="26F99D5B" w14:textId="77777777" w:rsidR="00B32B00" w:rsidRPr="006414D3" w:rsidRDefault="00B32B00" w:rsidP="00B32B00">
      <w:pPr>
        <w:tabs>
          <w:tab w:val="clear" w:pos="567"/>
        </w:tabs>
        <w:spacing w:line="240" w:lineRule="auto"/>
        <w:rPr>
          <w:szCs w:val="22"/>
        </w:rPr>
      </w:pPr>
    </w:p>
    <w:p w14:paraId="51167B1B" w14:textId="5D160D14" w:rsidR="00B32B00" w:rsidRDefault="00B32B00" w:rsidP="00B32B00">
      <w:pPr>
        <w:tabs>
          <w:tab w:val="clear" w:pos="567"/>
        </w:tabs>
        <w:spacing w:line="240" w:lineRule="auto"/>
        <w:rPr>
          <w:szCs w:val="22"/>
        </w:rPr>
      </w:pPr>
      <w:r>
        <w:t>L</w:t>
      </w:r>
      <w:r w:rsidR="001F1EBE">
        <w:t>a</w:t>
      </w:r>
      <w:r>
        <w:t>hev: 250 ml, 1 l</w:t>
      </w:r>
    </w:p>
    <w:p w14:paraId="667DACD9" w14:textId="37118B8D" w:rsidR="00B32B00" w:rsidRDefault="00B32B00" w:rsidP="00B32B00">
      <w:pPr>
        <w:tabs>
          <w:tab w:val="clear" w:pos="567"/>
        </w:tabs>
        <w:spacing w:line="240" w:lineRule="auto"/>
        <w:rPr>
          <w:szCs w:val="22"/>
        </w:rPr>
      </w:pPr>
      <w:r>
        <w:t>Kanystr: 5 l</w:t>
      </w:r>
    </w:p>
    <w:p w14:paraId="7E5CEC33" w14:textId="77777777" w:rsidR="00B32B00" w:rsidRPr="006414D3" w:rsidRDefault="00B32B00" w:rsidP="00B32B00">
      <w:pPr>
        <w:tabs>
          <w:tab w:val="clear" w:pos="567"/>
        </w:tabs>
        <w:spacing w:line="240" w:lineRule="auto"/>
        <w:rPr>
          <w:szCs w:val="22"/>
        </w:rPr>
      </w:pPr>
      <w:r>
        <w:t>Na trhu nemusí být všechny velikosti balení.</w:t>
      </w:r>
    </w:p>
    <w:p w14:paraId="4DDE6BE5" w14:textId="77777777" w:rsidR="00B32B00" w:rsidRPr="006414D3" w:rsidRDefault="00B32B00" w:rsidP="00B32B00">
      <w:pPr>
        <w:tabs>
          <w:tab w:val="clear" w:pos="567"/>
        </w:tabs>
        <w:spacing w:line="240" w:lineRule="auto"/>
        <w:rPr>
          <w:szCs w:val="22"/>
        </w:rPr>
      </w:pPr>
    </w:p>
    <w:p w14:paraId="68DE0455" w14:textId="77777777" w:rsidR="00B32B00" w:rsidRPr="006414D3" w:rsidRDefault="00B32B00" w:rsidP="00B32B00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szCs w:val="22"/>
          <w:highlight w:val="lightGray"/>
        </w:rPr>
        <w:t>15.</w:t>
      </w:r>
      <w:r>
        <w:rPr>
          <w:b/>
          <w:szCs w:val="22"/>
        </w:rPr>
        <w:tab/>
        <w:t>Datum poslední revize příbalové informace</w:t>
      </w:r>
    </w:p>
    <w:p w14:paraId="28593069" w14:textId="77777777" w:rsidR="00B32B00" w:rsidRPr="006414D3" w:rsidRDefault="00B32B00" w:rsidP="00B32B00">
      <w:pPr>
        <w:tabs>
          <w:tab w:val="clear" w:pos="567"/>
        </w:tabs>
        <w:spacing w:line="240" w:lineRule="auto"/>
        <w:rPr>
          <w:szCs w:val="22"/>
        </w:rPr>
      </w:pPr>
    </w:p>
    <w:p w14:paraId="20E3C730" w14:textId="2A0FCA3F" w:rsidR="00B32B00" w:rsidRPr="00A75B94" w:rsidRDefault="00F1421B" w:rsidP="00B32B00">
      <w:pPr>
        <w:rPr>
          <w:szCs w:val="22"/>
        </w:rPr>
      </w:pPr>
      <w:r>
        <w:t>07/2026</w:t>
      </w:r>
    </w:p>
    <w:p w14:paraId="5D5D4D04" w14:textId="77777777" w:rsidR="00B32B00" w:rsidRPr="006414D3" w:rsidRDefault="00B32B00" w:rsidP="00B32B00">
      <w:pPr>
        <w:tabs>
          <w:tab w:val="clear" w:pos="567"/>
        </w:tabs>
        <w:spacing w:line="240" w:lineRule="auto"/>
        <w:rPr>
          <w:szCs w:val="22"/>
        </w:rPr>
      </w:pPr>
    </w:p>
    <w:p w14:paraId="5F60856E" w14:textId="458E8335" w:rsidR="00B32B00" w:rsidRDefault="00B32B00" w:rsidP="00B32B00">
      <w:pPr>
        <w:tabs>
          <w:tab w:val="clear" w:pos="567"/>
        </w:tabs>
        <w:spacing w:line="240" w:lineRule="auto"/>
      </w:pPr>
      <w:r>
        <w:t xml:space="preserve">Podrobné informace o tomto veterinárním léčivém přípravku jsou k dispozici v </w:t>
      </w:r>
      <w:r w:rsidRPr="009B3F38">
        <w:rPr>
          <w:rStyle w:val="Hypertextovodkaz"/>
          <w:color w:val="auto"/>
          <w:szCs w:val="22"/>
          <w:u w:val="none"/>
        </w:rPr>
        <w:t>databázi přípravků Unie</w:t>
      </w:r>
      <w:r w:rsidRPr="00C3455D">
        <w:t xml:space="preserve"> </w:t>
      </w:r>
      <w:r>
        <w:t>(</w:t>
      </w:r>
      <w:hyperlink r:id="rId8" w:history="1">
        <w:r>
          <w:rPr>
            <w:rStyle w:val="Hypertextovodkaz"/>
          </w:rPr>
          <w:t>https://medicines.health.europa.eu/veterinary</w:t>
        </w:r>
      </w:hyperlink>
      <w:r>
        <w:t>).</w:t>
      </w:r>
    </w:p>
    <w:p w14:paraId="074C743B" w14:textId="1B13A519" w:rsidR="00F1421B" w:rsidRDefault="00F1421B" w:rsidP="00B32B00">
      <w:pPr>
        <w:tabs>
          <w:tab w:val="clear" w:pos="567"/>
        </w:tabs>
        <w:spacing w:line="240" w:lineRule="auto"/>
        <w:rPr>
          <w:szCs w:val="22"/>
        </w:rPr>
      </w:pPr>
    </w:p>
    <w:p w14:paraId="3F39B724" w14:textId="77777777" w:rsidR="00F1421B" w:rsidRPr="00E71C95" w:rsidRDefault="00F1421B" w:rsidP="00F1421B">
      <w:pPr>
        <w:spacing w:line="240" w:lineRule="auto"/>
        <w:jc w:val="both"/>
      </w:pPr>
      <w:bookmarkStart w:id="4" w:name="_Hlk148432335"/>
      <w:r w:rsidRPr="00E71C95">
        <w:t>Podrobné informace o tomto veterinárním léčivém přípravku naleznete také v národní databázi (</w:t>
      </w:r>
      <w:hyperlink r:id="rId9" w:history="1">
        <w:r w:rsidRPr="00E71C95">
          <w:rPr>
            <w:rStyle w:val="Hypertextovodkaz"/>
          </w:rPr>
          <w:t>https://www.uskvbl.cz</w:t>
        </w:r>
      </w:hyperlink>
      <w:r w:rsidRPr="00E71C95">
        <w:t>).</w:t>
      </w:r>
    </w:p>
    <w:bookmarkEnd w:id="4"/>
    <w:p w14:paraId="5BB16342" w14:textId="77777777" w:rsidR="00F1421B" w:rsidRDefault="00F1421B" w:rsidP="00B32B00">
      <w:pPr>
        <w:tabs>
          <w:tab w:val="clear" w:pos="567"/>
        </w:tabs>
        <w:spacing w:line="240" w:lineRule="auto"/>
        <w:rPr>
          <w:szCs w:val="22"/>
        </w:rPr>
      </w:pPr>
    </w:p>
    <w:p w14:paraId="14EBAF92" w14:textId="77777777" w:rsidR="00B32B00" w:rsidRPr="006414D3" w:rsidRDefault="00B32B00" w:rsidP="00B32B00">
      <w:pPr>
        <w:tabs>
          <w:tab w:val="clear" w:pos="567"/>
        </w:tabs>
        <w:spacing w:line="240" w:lineRule="auto"/>
        <w:rPr>
          <w:szCs w:val="22"/>
        </w:rPr>
      </w:pPr>
    </w:p>
    <w:p w14:paraId="30BB2904" w14:textId="77777777" w:rsidR="00B32B00" w:rsidRPr="006414D3" w:rsidRDefault="00B32B00" w:rsidP="00B32B00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szCs w:val="22"/>
          <w:highlight w:val="lightGray"/>
        </w:rPr>
        <w:t>16.</w:t>
      </w:r>
      <w:r>
        <w:rPr>
          <w:b/>
          <w:szCs w:val="22"/>
        </w:rPr>
        <w:tab/>
        <w:t>Kontaktní údaje</w:t>
      </w:r>
    </w:p>
    <w:p w14:paraId="1721420B" w14:textId="77777777" w:rsidR="00B32B00" w:rsidRPr="006414D3" w:rsidRDefault="00B32B00" w:rsidP="00B32B00">
      <w:pPr>
        <w:tabs>
          <w:tab w:val="clear" w:pos="567"/>
        </w:tabs>
        <w:spacing w:line="240" w:lineRule="auto"/>
        <w:rPr>
          <w:szCs w:val="22"/>
        </w:rPr>
      </w:pPr>
    </w:p>
    <w:p w14:paraId="71EF4D53" w14:textId="2626F9FA" w:rsidR="00B32B00" w:rsidRPr="006B7256" w:rsidRDefault="00B32B00" w:rsidP="00B32B00">
      <w:pPr>
        <w:rPr>
          <w:iCs/>
        </w:rPr>
      </w:pPr>
      <w:bookmarkStart w:id="5" w:name="_Hlk201225527"/>
      <w:bookmarkStart w:id="6" w:name="_Hlk73552578"/>
      <w:r>
        <w:rPr>
          <w:iCs/>
          <w:u w:val="single"/>
        </w:rPr>
        <w:t>Držitel rozhodnutí o registraci:</w:t>
      </w:r>
    </w:p>
    <w:p w14:paraId="0476653D" w14:textId="77777777" w:rsidR="00B32B00" w:rsidRPr="00F35F9B" w:rsidRDefault="00B32B00" w:rsidP="00B32B00">
      <w:pPr>
        <w:spacing w:line="240" w:lineRule="auto"/>
      </w:pPr>
      <w:r>
        <w:t>Dopharma Research B.V.</w:t>
      </w:r>
    </w:p>
    <w:p w14:paraId="4D1680D8" w14:textId="77777777" w:rsidR="00B32B00" w:rsidRPr="00F35F9B" w:rsidRDefault="00B32B00" w:rsidP="00B32B00">
      <w:pPr>
        <w:spacing w:line="240" w:lineRule="auto"/>
      </w:pPr>
      <w:r>
        <w:t>Zalmweg 24</w:t>
      </w:r>
    </w:p>
    <w:p w14:paraId="7359B455" w14:textId="77777777" w:rsidR="00B32B00" w:rsidRPr="00DB44D1" w:rsidRDefault="00B32B00" w:rsidP="00B32B00">
      <w:pPr>
        <w:spacing w:line="240" w:lineRule="auto"/>
      </w:pPr>
      <w:r>
        <w:t>NL-4941 VX Raamsdonksveer</w:t>
      </w:r>
    </w:p>
    <w:p w14:paraId="1D3ED245" w14:textId="77777777" w:rsidR="00B32B00" w:rsidRPr="0051435B" w:rsidRDefault="00B32B00" w:rsidP="00B32B00">
      <w:pPr>
        <w:spacing w:line="240" w:lineRule="auto"/>
      </w:pPr>
    </w:p>
    <w:p w14:paraId="0E156388" w14:textId="77777777" w:rsidR="00B32B00" w:rsidRPr="006B7256" w:rsidRDefault="00B32B00" w:rsidP="00B32B00">
      <w:pPr>
        <w:rPr>
          <w:bCs/>
        </w:rPr>
      </w:pPr>
      <w:r>
        <w:rPr>
          <w:bCs/>
          <w:u w:val="single"/>
        </w:rPr>
        <w:t>Výrobce odpovědný za uvolnění šarže:</w:t>
      </w:r>
    </w:p>
    <w:p w14:paraId="6598104D" w14:textId="77777777" w:rsidR="00B32B00" w:rsidRPr="00B32B00" w:rsidRDefault="00B32B00" w:rsidP="00B32B00">
      <w:pPr>
        <w:spacing w:line="240" w:lineRule="auto"/>
      </w:pPr>
      <w:r>
        <w:t>Dopharma B.V.</w:t>
      </w:r>
    </w:p>
    <w:p w14:paraId="15B64725" w14:textId="77777777" w:rsidR="00B32B00" w:rsidRPr="00B32B00" w:rsidRDefault="00B32B00" w:rsidP="00B32B00">
      <w:pPr>
        <w:spacing w:line="240" w:lineRule="auto"/>
      </w:pPr>
      <w:r>
        <w:t>Zalmweg 24</w:t>
      </w:r>
    </w:p>
    <w:p w14:paraId="0CD422DF" w14:textId="77777777" w:rsidR="00B32B00" w:rsidRPr="00B32B00" w:rsidRDefault="00B32B00" w:rsidP="00B32B00">
      <w:pPr>
        <w:spacing w:line="240" w:lineRule="auto"/>
      </w:pPr>
      <w:r>
        <w:t>NL-4941 VX Raamsdonksveer</w:t>
      </w:r>
    </w:p>
    <w:p w14:paraId="414A82FA" w14:textId="77777777" w:rsidR="00B32B00" w:rsidRPr="00CA04CB" w:rsidRDefault="00B32B00" w:rsidP="00B32B00">
      <w:pPr>
        <w:rPr>
          <w:bCs/>
        </w:rPr>
      </w:pPr>
    </w:p>
    <w:p w14:paraId="628F92F9" w14:textId="6A06E909" w:rsidR="00B32B00" w:rsidRPr="00790D62" w:rsidRDefault="00B32B00" w:rsidP="00B32B00">
      <w:pPr>
        <w:rPr>
          <w:bCs/>
          <w:highlight w:val="lightGray"/>
        </w:rPr>
      </w:pPr>
      <w:r>
        <w:rPr>
          <w:bCs/>
          <w:highlight w:val="lightGray"/>
        </w:rPr>
        <w:t>Dopharma France</w:t>
      </w:r>
      <w:r>
        <w:rPr>
          <w:bCs/>
          <w:highlight w:val="lightGray"/>
        </w:rPr>
        <w:cr/>
        <w:t>23 Rue du Prieuré</w:t>
      </w:r>
    </w:p>
    <w:p w14:paraId="390658B6" w14:textId="77777777" w:rsidR="00B32B00" w:rsidRPr="00790D62" w:rsidRDefault="00B32B00" w:rsidP="00B32B00">
      <w:pPr>
        <w:rPr>
          <w:bCs/>
          <w:highlight w:val="lightGray"/>
        </w:rPr>
      </w:pPr>
      <w:r>
        <w:rPr>
          <w:bCs/>
          <w:highlight w:val="lightGray"/>
        </w:rPr>
        <w:t>FR-44150 Vair-sur-Loire</w:t>
      </w:r>
    </w:p>
    <w:p w14:paraId="43861A6E" w14:textId="77777777" w:rsidR="00B32B00" w:rsidRPr="00CA04CB" w:rsidRDefault="00B32B00" w:rsidP="00B32B00">
      <w:pPr>
        <w:rPr>
          <w:bCs/>
        </w:rPr>
      </w:pPr>
    </w:p>
    <w:p w14:paraId="0AB0BF69" w14:textId="77777777" w:rsidR="00B32B00" w:rsidRDefault="00B32B00" w:rsidP="00B32B00">
      <w:pPr>
        <w:rPr>
          <w:iCs/>
          <w:u w:val="single"/>
        </w:rPr>
      </w:pPr>
      <w:r w:rsidRPr="00D159DC">
        <w:rPr>
          <w:iCs/>
          <w:u w:val="single"/>
        </w:rPr>
        <w:lastRenderedPageBreak/>
        <w:t>Místní zástupci a kontaktní údaje pro hlášení podezření na nežádoucí účinky:</w:t>
      </w:r>
    </w:p>
    <w:p w14:paraId="3E45ABF8" w14:textId="77777777" w:rsidR="00D159DC" w:rsidRDefault="00D159DC" w:rsidP="00D159DC">
      <w:pPr>
        <w:pStyle w:val="Style4"/>
      </w:pPr>
      <w:r>
        <w:t>Cymedica, spol. s r.o.</w:t>
      </w:r>
    </w:p>
    <w:p w14:paraId="11E31719" w14:textId="77777777" w:rsidR="00D159DC" w:rsidRDefault="00D159DC" w:rsidP="00D159DC">
      <w:pPr>
        <w:pStyle w:val="Style4"/>
      </w:pPr>
      <w:r>
        <w:t>Pod Nádražím 308/24</w:t>
      </w:r>
    </w:p>
    <w:p w14:paraId="4FF9D0EE" w14:textId="77777777" w:rsidR="00D159DC" w:rsidRDefault="00D159DC" w:rsidP="00D159DC">
      <w:pPr>
        <w:pStyle w:val="Style4"/>
        <w:spacing w:line="240" w:lineRule="auto"/>
      </w:pPr>
      <w:r>
        <w:t>CZ 268 01 Hořovice</w:t>
      </w:r>
    </w:p>
    <w:p w14:paraId="3DD112CD" w14:textId="77777777" w:rsidR="00D159DC" w:rsidRDefault="00D159DC" w:rsidP="00D159DC">
      <w:pPr>
        <w:pStyle w:val="Style4"/>
        <w:spacing w:line="240" w:lineRule="auto"/>
        <w:rPr>
          <w:bCs/>
        </w:rPr>
      </w:pPr>
      <w:r w:rsidRPr="001103C5">
        <w:rPr>
          <w:bCs/>
        </w:rPr>
        <w:t>Tel: +</w:t>
      </w:r>
      <w:r w:rsidRPr="004604D4">
        <w:rPr>
          <w:bCs/>
        </w:rPr>
        <w:t>420 311 706 211</w:t>
      </w:r>
    </w:p>
    <w:p w14:paraId="28B3CED0" w14:textId="18CB223C" w:rsidR="00D159DC" w:rsidRPr="00C43002" w:rsidRDefault="00A44AD6" w:rsidP="00D159DC">
      <w:hyperlink r:id="rId10" w:history="1">
        <w:r w:rsidR="00D159DC" w:rsidRPr="005244AD">
          <w:rPr>
            <w:rStyle w:val="Hypertextovodkaz"/>
          </w:rPr>
          <w:t>farmakovigilance@cymedica.com</w:t>
        </w:r>
      </w:hyperlink>
    </w:p>
    <w:bookmarkEnd w:id="5"/>
    <w:tbl>
      <w:tblPr>
        <w:tblW w:w="0" w:type="auto"/>
        <w:tblLook w:val="04A0" w:firstRow="1" w:lastRow="0" w:firstColumn="1" w:lastColumn="0" w:noHBand="0" w:noVBand="1"/>
      </w:tblPr>
      <w:tblGrid>
        <w:gridCol w:w="4526"/>
        <w:gridCol w:w="4527"/>
      </w:tblGrid>
      <w:tr w:rsidR="00B32B00" w:rsidRPr="00F07CE6" w14:paraId="004D33E6" w14:textId="77777777" w:rsidTr="002943FE">
        <w:trPr>
          <w:cantSplit/>
        </w:trPr>
        <w:tc>
          <w:tcPr>
            <w:tcW w:w="4526" w:type="dxa"/>
          </w:tcPr>
          <w:p w14:paraId="39ABE3A1" w14:textId="77777777" w:rsidR="00B32B00" w:rsidRPr="00506AAE" w:rsidRDefault="00B32B00" w:rsidP="002943FE">
            <w:pPr>
              <w:rPr>
                <w:bCs/>
                <w:lang w:val="pt-PT"/>
              </w:rPr>
            </w:pPr>
          </w:p>
        </w:tc>
        <w:tc>
          <w:tcPr>
            <w:tcW w:w="4527" w:type="dxa"/>
          </w:tcPr>
          <w:p w14:paraId="12487214" w14:textId="77777777" w:rsidR="00B32B00" w:rsidRPr="00C43002" w:rsidRDefault="00B32B00" w:rsidP="002943FE">
            <w:pPr>
              <w:rPr>
                <w:bCs/>
                <w:lang w:val="en-US"/>
              </w:rPr>
            </w:pPr>
          </w:p>
        </w:tc>
      </w:tr>
    </w:tbl>
    <w:p w14:paraId="2CCCAEBC" w14:textId="77777777" w:rsidR="00B32B00" w:rsidRDefault="00B32B00" w:rsidP="00B32B00">
      <w:pPr>
        <w:tabs>
          <w:tab w:val="left" w:pos="0"/>
        </w:tabs>
        <w:spacing w:line="240" w:lineRule="auto"/>
        <w:ind w:left="567" w:hanging="567"/>
        <w:rPr>
          <w:b/>
        </w:rPr>
      </w:pPr>
      <w:r>
        <w:rPr>
          <w:b/>
          <w:highlight w:val="lightGray"/>
        </w:rPr>
        <w:t>17.</w:t>
      </w:r>
      <w:r>
        <w:rPr>
          <w:b/>
          <w:highlight w:val="lightGray"/>
        </w:rPr>
        <w:tab/>
        <w:t>Další informace</w:t>
      </w:r>
    </w:p>
    <w:p w14:paraId="43583445" w14:textId="77777777" w:rsidR="00B32B00" w:rsidRDefault="00B32B00" w:rsidP="00B32B00">
      <w:pPr>
        <w:rPr>
          <w:szCs w:val="22"/>
        </w:rPr>
      </w:pPr>
      <w:bookmarkStart w:id="7" w:name="_Hlk219898183"/>
    </w:p>
    <w:p w14:paraId="29DA185B" w14:textId="01772ED5" w:rsidR="00B32B00" w:rsidRDefault="00134551" w:rsidP="00B32B00">
      <w:pPr>
        <w:rPr>
          <w:szCs w:val="22"/>
        </w:rPr>
      </w:pPr>
      <w:r>
        <w:t xml:space="preserve">Environmentální vlastnosti: </w:t>
      </w:r>
      <w:r w:rsidR="00B32B00">
        <w:t>Amprolium je v půdě velmi perzistentní látka.</w:t>
      </w:r>
    </w:p>
    <w:bookmarkEnd w:id="0"/>
    <w:bookmarkEnd w:id="6"/>
    <w:bookmarkEnd w:id="7"/>
    <w:p w14:paraId="4D1AF187" w14:textId="77777777" w:rsidR="0078538F" w:rsidRPr="000F4BDC" w:rsidRDefault="0078538F" w:rsidP="0078538F">
      <w:pPr>
        <w:ind w:right="-318"/>
        <w:rPr>
          <w:szCs w:val="22"/>
        </w:rPr>
      </w:pPr>
    </w:p>
    <w:sectPr w:rsidR="0078538F" w:rsidRPr="000F4BDC" w:rsidSect="006A14B3">
      <w:headerReference w:type="default" r:id="rId11"/>
      <w:footerReference w:type="default" r:id="rId12"/>
      <w:footerReference w:type="first" r:id="rId13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F0CD08" w14:textId="77777777" w:rsidR="00A44AD6" w:rsidRDefault="00A44AD6">
      <w:pPr>
        <w:spacing w:line="240" w:lineRule="auto"/>
      </w:pPr>
      <w:r>
        <w:separator/>
      </w:r>
    </w:p>
  </w:endnote>
  <w:endnote w:type="continuationSeparator" w:id="0">
    <w:p w14:paraId="15F1DF08" w14:textId="77777777" w:rsidR="00A44AD6" w:rsidRDefault="00A44A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AFC3FC" w14:textId="5581E188" w:rsidR="00A1572F" w:rsidRPr="00B94A1B" w:rsidRDefault="00A1572F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B94A1B">
      <w:rPr>
        <w:rFonts w:ascii="Times New Roman" w:hAnsi="Times New Roman"/>
      </w:rPr>
      <w:fldChar w:fldCharType="begin"/>
    </w:r>
    <w:r w:rsidRPr="00B94A1B">
      <w:rPr>
        <w:rFonts w:ascii="Times New Roman" w:hAnsi="Times New Roman"/>
      </w:rPr>
      <w:instrText xml:space="preserve"> PAGE  \* MERGEFORMAT </w:instrText>
    </w:r>
    <w:r w:rsidRPr="00B94A1B">
      <w:rPr>
        <w:rFonts w:ascii="Times New Roman" w:hAnsi="Times New Roman"/>
      </w:rPr>
      <w:fldChar w:fldCharType="separate"/>
    </w:r>
    <w:r w:rsidR="00E86C35">
      <w:rPr>
        <w:rFonts w:ascii="Times New Roman" w:hAnsi="Times New Roman"/>
      </w:rPr>
      <w:t>2</w:t>
    </w:r>
    <w:r w:rsidRPr="00B94A1B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AFC3FD" w14:textId="77777777" w:rsidR="00A1572F" w:rsidRDefault="00A1572F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>
      <w:fldChar w:fldCharType="begin"/>
    </w:r>
    <w:r>
      <w:instrText xml:space="preserve"> PAGE  \* MERGEFORMAT 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585296" w14:textId="77777777" w:rsidR="00A44AD6" w:rsidRDefault="00A44AD6">
      <w:pPr>
        <w:spacing w:line="240" w:lineRule="auto"/>
      </w:pPr>
      <w:r>
        <w:separator/>
      </w:r>
    </w:p>
  </w:footnote>
  <w:footnote w:type="continuationSeparator" w:id="0">
    <w:p w14:paraId="50BA1209" w14:textId="77777777" w:rsidR="00A44AD6" w:rsidRDefault="00A44A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751C9A" w14:textId="3ED3656E" w:rsidR="000C2AC1" w:rsidRDefault="000C2A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52E230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1C1D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E253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46F1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9E20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A882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A4D5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1CE8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60E5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6F9A010C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6E202A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37E84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3A3C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3EC5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B48D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E69A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30E5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5839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8236DD04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7B84010A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4F6E8F16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B14C672E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B6EE542C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6D46A640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5EEC111A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96825E9C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108AF7BA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0DF85290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D390BAF4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AE268920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FFE20540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B93A8112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3282337C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8C72814A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6A86F30A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7D9A00E6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D618EF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E62E4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B640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6635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5408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847C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434DC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445A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4A31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CA98D1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8DC0A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A2288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9091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3AC3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EC82F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B8CB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1A27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32A6C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DC16CED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9B18513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94E8C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AAA386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EBC0B9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1EE4CE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3301A5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89EB63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EEC0C9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3F0631C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B1404F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B260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F03C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7040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3647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D028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18C9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60EC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B22A819C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D6D2B128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D00E23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C82B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4059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3ACC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FEDB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A233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9474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 w15:restartNumberingAfterBreak="0">
    <w:nsid w:val="4DAE5508"/>
    <w:multiLevelType w:val="hybridMultilevel"/>
    <w:tmpl w:val="DA0EE772"/>
    <w:lvl w:ilvl="0" w:tplc="25487D4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CD1656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AC496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48BB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02D4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1869F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42EB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E8D6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D68B7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B473E"/>
    <w:multiLevelType w:val="hybridMultilevel"/>
    <w:tmpl w:val="BA782D10"/>
    <w:lvl w:ilvl="0" w:tplc="E5663340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7E80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009A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C0C6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1E36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CAF1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4E6A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3494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BEA9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F1D26"/>
    <w:multiLevelType w:val="hybridMultilevel"/>
    <w:tmpl w:val="2E749F0C"/>
    <w:lvl w:ilvl="0" w:tplc="533A5ED2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05980C2E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8C1EED42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7CF42DDC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D7B271F6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6CE62FE2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6A02528C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3E5CAD6E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EF0E8A16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3" w15:restartNumberingAfterBreak="0">
    <w:nsid w:val="52C80393"/>
    <w:multiLevelType w:val="hybridMultilevel"/>
    <w:tmpl w:val="7996087A"/>
    <w:lvl w:ilvl="0" w:tplc="35CE785E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0F8A94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7E471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D85D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2ECE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79C28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AA5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8421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A6A3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5" w15:restartNumberingAfterBreak="0">
    <w:nsid w:val="5A3F65D8"/>
    <w:multiLevelType w:val="multilevel"/>
    <w:tmpl w:val="A02E932A"/>
    <w:numStyleLink w:val="BulletsAgency"/>
  </w:abstractNum>
  <w:abstractNum w:abstractNumId="26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7" w15:restartNumberingAfterBreak="0">
    <w:nsid w:val="630E67BF"/>
    <w:multiLevelType w:val="hybridMultilevel"/>
    <w:tmpl w:val="B1D854E2"/>
    <w:lvl w:ilvl="0" w:tplc="249A8F3C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997CB9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D9830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F02E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4E03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76624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1E03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C2F58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0145F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29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0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2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3" w15:restartNumberingAfterBreak="0">
    <w:nsid w:val="71FB76EB"/>
    <w:multiLevelType w:val="hybridMultilevel"/>
    <w:tmpl w:val="CC66055E"/>
    <w:lvl w:ilvl="0" w:tplc="3DC2D0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9456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E4A1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8CE6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8699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12CB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9866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DA0F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B638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2087B01"/>
    <w:multiLevelType w:val="hybridMultilevel"/>
    <w:tmpl w:val="D4C290BC"/>
    <w:lvl w:ilvl="0" w:tplc="F67C8A84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7B086D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0A429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54D9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789E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846C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DAC7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B2A5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DAB3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A8A5987"/>
    <w:multiLevelType w:val="hybridMultilevel"/>
    <w:tmpl w:val="D73EEE10"/>
    <w:lvl w:ilvl="0" w:tplc="E8A6E37E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0450EB8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CB22F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6CB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D6E79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22A51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6271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6EDC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ABE07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2"/>
  </w:num>
  <w:num w:numId="4">
    <w:abstractNumId w:val="31"/>
  </w:num>
  <w:num w:numId="5">
    <w:abstractNumId w:val="13"/>
  </w:num>
  <w:num w:numId="6">
    <w:abstractNumId w:val="24"/>
  </w:num>
  <w:num w:numId="7">
    <w:abstractNumId w:val="19"/>
  </w:num>
  <w:num w:numId="8">
    <w:abstractNumId w:val="9"/>
  </w:num>
  <w:num w:numId="9">
    <w:abstractNumId w:val="29"/>
  </w:num>
  <w:num w:numId="10">
    <w:abstractNumId w:val="30"/>
  </w:num>
  <w:num w:numId="11">
    <w:abstractNumId w:val="15"/>
  </w:num>
  <w:num w:numId="12">
    <w:abstractNumId w:val="14"/>
  </w:num>
  <w:num w:numId="13">
    <w:abstractNumId w:val="3"/>
  </w:num>
  <w:num w:numId="14">
    <w:abstractNumId w:val="28"/>
  </w:num>
  <w:num w:numId="15">
    <w:abstractNumId w:val="18"/>
  </w:num>
  <w:num w:numId="16">
    <w:abstractNumId w:val="33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6"/>
  </w:num>
  <w:num w:numId="23">
    <w:abstractNumId w:val="34"/>
  </w:num>
  <w:num w:numId="24">
    <w:abstractNumId w:val="21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2"/>
  </w:num>
  <w:num w:numId="30">
    <w:abstractNumId w:val="35"/>
  </w:num>
  <w:num w:numId="31">
    <w:abstractNumId w:val="36"/>
  </w:num>
  <w:num w:numId="32">
    <w:abstractNumId w:val="20"/>
  </w:num>
  <w:num w:numId="33">
    <w:abstractNumId w:val="27"/>
  </w:num>
  <w:num w:numId="34">
    <w:abstractNumId w:val="23"/>
  </w:num>
  <w:num w:numId="35">
    <w:abstractNumId w:val="2"/>
  </w:num>
  <w:num w:numId="36">
    <w:abstractNumId w:val="5"/>
  </w:num>
  <w:num w:numId="37">
    <w:abstractNumId w:val="25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C114FF"/>
    <w:rsid w:val="000016CD"/>
    <w:rsid w:val="00002CF6"/>
    <w:rsid w:val="000155CB"/>
    <w:rsid w:val="00020A50"/>
    <w:rsid w:val="00021B82"/>
    <w:rsid w:val="00024777"/>
    <w:rsid w:val="00024E21"/>
    <w:rsid w:val="00027100"/>
    <w:rsid w:val="00031A38"/>
    <w:rsid w:val="00036C50"/>
    <w:rsid w:val="00052D2B"/>
    <w:rsid w:val="00053495"/>
    <w:rsid w:val="0005378F"/>
    <w:rsid w:val="00054F55"/>
    <w:rsid w:val="00061DB6"/>
    <w:rsid w:val="00062945"/>
    <w:rsid w:val="00070D27"/>
    <w:rsid w:val="00074F67"/>
    <w:rsid w:val="00080453"/>
    <w:rsid w:val="0008169A"/>
    <w:rsid w:val="00081C11"/>
    <w:rsid w:val="00082200"/>
    <w:rsid w:val="000833E3"/>
    <w:rsid w:val="00083BF6"/>
    <w:rsid w:val="000860CE"/>
    <w:rsid w:val="00087BE9"/>
    <w:rsid w:val="00090DDB"/>
    <w:rsid w:val="00092A37"/>
    <w:rsid w:val="000938A6"/>
    <w:rsid w:val="0009508A"/>
    <w:rsid w:val="00096E78"/>
    <w:rsid w:val="0009704A"/>
    <w:rsid w:val="00097C1E"/>
    <w:rsid w:val="000A1DF5"/>
    <w:rsid w:val="000A48F0"/>
    <w:rsid w:val="000B700D"/>
    <w:rsid w:val="000B7873"/>
    <w:rsid w:val="000C02A1"/>
    <w:rsid w:val="000C1D4F"/>
    <w:rsid w:val="000C2AC1"/>
    <w:rsid w:val="000C687A"/>
    <w:rsid w:val="000D67D0"/>
    <w:rsid w:val="000D6EC1"/>
    <w:rsid w:val="000E195C"/>
    <w:rsid w:val="000E3602"/>
    <w:rsid w:val="000E705A"/>
    <w:rsid w:val="000F104D"/>
    <w:rsid w:val="000F38DA"/>
    <w:rsid w:val="000F4BDC"/>
    <w:rsid w:val="000F57B5"/>
    <w:rsid w:val="000F5822"/>
    <w:rsid w:val="000F796B"/>
    <w:rsid w:val="000F7B44"/>
    <w:rsid w:val="0010031E"/>
    <w:rsid w:val="0010063B"/>
    <w:rsid w:val="001012EB"/>
    <w:rsid w:val="00101F6A"/>
    <w:rsid w:val="0010617F"/>
    <w:rsid w:val="001078D1"/>
    <w:rsid w:val="00107D08"/>
    <w:rsid w:val="00111185"/>
    <w:rsid w:val="00115151"/>
    <w:rsid w:val="0011550C"/>
    <w:rsid w:val="00115782"/>
    <w:rsid w:val="00121A38"/>
    <w:rsid w:val="00122CEE"/>
    <w:rsid w:val="00124F36"/>
    <w:rsid w:val="00125666"/>
    <w:rsid w:val="00125C80"/>
    <w:rsid w:val="001341F1"/>
    <w:rsid w:val="00134551"/>
    <w:rsid w:val="0013799F"/>
    <w:rsid w:val="00140DF6"/>
    <w:rsid w:val="00145C3F"/>
    <w:rsid w:val="00145D34"/>
    <w:rsid w:val="00146284"/>
    <w:rsid w:val="0014690F"/>
    <w:rsid w:val="00147BEC"/>
    <w:rsid w:val="00147DBC"/>
    <w:rsid w:val="0015090B"/>
    <w:rsid w:val="0015098E"/>
    <w:rsid w:val="0015146C"/>
    <w:rsid w:val="00153B19"/>
    <w:rsid w:val="001549A9"/>
    <w:rsid w:val="00157D38"/>
    <w:rsid w:val="0016293D"/>
    <w:rsid w:val="00162F26"/>
    <w:rsid w:val="00164543"/>
    <w:rsid w:val="001674D3"/>
    <w:rsid w:val="00175264"/>
    <w:rsid w:val="00176406"/>
    <w:rsid w:val="001803D2"/>
    <w:rsid w:val="0018228B"/>
    <w:rsid w:val="00182F44"/>
    <w:rsid w:val="00185A5A"/>
    <w:rsid w:val="00185B50"/>
    <w:rsid w:val="0018625C"/>
    <w:rsid w:val="0018722A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A0E2C"/>
    <w:rsid w:val="001A28C9"/>
    <w:rsid w:val="001A2B26"/>
    <w:rsid w:val="001A34BC"/>
    <w:rsid w:val="001A3F9F"/>
    <w:rsid w:val="001B1C77"/>
    <w:rsid w:val="001B26EB"/>
    <w:rsid w:val="001B6F4A"/>
    <w:rsid w:val="001B73B6"/>
    <w:rsid w:val="001C0144"/>
    <w:rsid w:val="001C03BF"/>
    <w:rsid w:val="001C4129"/>
    <w:rsid w:val="001C5288"/>
    <w:rsid w:val="001C5B03"/>
    <w:rsid w:val="001D2E94"/>
    <w:rsid w:val="001D46EF"/>
    <w:rsid w:val="001D6052"/>
    <w:rsid w:val="001D6D96"/>
    <w:rsid w:val="001E5621"/>
    <w:rsid w:val="001F1EBE"/>
    <w:rsid w:val="001F1EEA"/>
    <w:rsid w:val="001F3EF9"/>
    <w:rsid w:val="001F4C70"/>
    <w:rsid w:val="001F627D"/>
    <w:rsid w:val="001F6622"/>
    <w:rsid w:val="0020126C"/>
    <w:rsid w:val="0020548E"/>
    <w:rsid w:val="002100FC"/>
    <w:rsid w:val="00213890"/>
    <w:rsid w:val="00214E52"/>
    <w:rsid w:val="002207C0"/>
    <w:rsid w:val="00224791"/>
    <w:rsid w:val="00224B93"/>
    <w:rsid w:val="0023676E"/>
    <w:rsid w:val="00240A59"/>
    <w:rsid w:val="002414B6"/>
    <w:rsid w:val="002422EB"/>
    <w:rsid w:val="00242397"/>
    <w:rsid w:val="00247A48"/>
    <w:rsid w:val="00250DD1"/>
    <w:rsid w:val="00251183"/>
    <w:rsid w:val="002511B1"/>
    <w:rsid w:val="00251689"/>
    <w:rsid w:val="0025267C"/>
    <w:rsid w:val="00253B6B"/>
    <w:rsid w:val="00265656"/>
    <w:rsid w:val="00265E77"/>
    <w:rsid w:val="00266155"/>
    <w:rsid w:val="00266FCC"/>
    <w:rsid w:val="0027270B"/>
    <w:rsid w:val="0027735A"/>
    <w:rsid w:val="00282E7B"/>
    <w:rsid w:val="002838C8"/>
    <w:rsid w:val="002845B4"/>
    <w:rsid w:val="00285071"/>
    <w:rsid w:val="002861CD"/>
    <w:rsid w:val="00286BA2"/>
    <w:rsid w:val="00290805"/>
    <w:rsid w:val="00290C2A"/>
    <w:rsid w:val="002931DD"/>
    <w:rsid w:val="00295140"/>
    <w:rsid w:val="002954C7"/>
    <w:rsid w:val="002A0CCF"/>
    <w:rsid w:val="002A0E7C"/>
    <w:rsid w:val="002A0EFC"/>
    <w:rsid w:val="002A15E1"/>
    <w:rsid w:val="002A21ED"/>
    <w:rsid w:val="002A3F88"/>
    <w:rsid w:val="002A710D"/>
    <w:rsid w:val="002B0F11"/>
    <w:rsid w:val="002B2E17"/>
    <w:rsid w:val="002B3339"/>
    <w:rsid w:val="002B4047"/>
    <w:rsid w:val="002B4412"/>
    <w:rsid w:val="002B6560"/>
    <w:rsid w:val="002C1306"/>
    <w:rsid w:val="002C1F7D"/>
    <w:rsid w:val="002C32BC"/>
    <w:rsid w:val="002C3BA1"/>
    <w:rsid w:val="002C55FF"/>
    <w:rsid w:val="002C592B"/>
    <w:rsid w:val="002D300D"/>
    <w:rsid w:val="002D3F2C"/>
    <w:rsid w:val="002E0CD4"/>
    <w:rsid w:val="002E1ADD"/>
    <w:rsid w:val="002E3A90"/>
    <w:rsid w:val="002E46CC"/>
    <w:rsid w:val="002E4869"/>
    <w:rsid w:val="002E4F48"/>
    <w:rsid w:val="002E62CB"/>
    <w:rsid w:val="002E6DF1"/>
    <w:rsid w:val="002E6ED9"/>
    <w:rsid w:val="002F0957"/>
    <w:rsid w:val="002F3C6F"/>
    <w:rsid w:val="002F41AD"/>
    <w:rsid w:val="002F43F6"/>
    <w:rsid w:val="002F6DAA"/>
    <w:rsid w:val="002F71D5"/>
    <w:rsid w:val="00300013"/>
    <w:rsid w:val="003020BB"/>
    <w:rsid w:val="00302266"/>
    <w:rsid w:val="003022FC"/>
    <w:rsid w:val="00304393"/>
    <w:rsid w:val="00305AB2"/>
    <w:rsid w:val="00305D10"/>
    <w:rsid w:val="00307DE1"/>
    <w:rsid w:val="0031032B"/>
    <w:rsid w:val="003113A5"/>
    <w:rsid w:val="00316E87"/>
    <w:rsid w:val="003238BB"/>
    <w:rsid w:val="0032453E"/>
    <w:rsid w:val="00325053"/>
    <w:rsid w:val="003256AC"/>
    <w:rsid w:val="0033129D"/>
    <w:rsid w:val="003320ED"/>
    <w:rsid w:val="00334171"/>
    <w:rsid w:val="0033480E"/>
    <w:rsid w:val="003357B1"/>
    <w:rsid w:val="00337123"/>
    <w:rsid w:val="00337DDD"/>
    <w:rsid w:val="00340FFC"/>
    <w:rsid w:val="0034164E"/>
    <w:rsid w:val="00341866"/>
    <w:rsid w:val="0034378D"/>
    <w:rsid w:val="003445B5"/>
    <w:rsid w:val="00351D32"/>
    <w:rsid w:val="003535E0"/>
    <w:rsid w:val="00355D02"/>
    <w:rsid w:val="003568DF"/>
    <w:rsid w:val="00357C73"/>
    <w:rsid w:val="003615F4"/>
    <w:rsid w:val="00361607"/>
    <w:rsid w:val="00366F56"/>
    <w:rsid w:val="00371AB7"/>
    <w:rsid w:val="003737C8"/>
    <w:rsid w:val="003745CF"/>
    <w:rsid w:val="0037589D"/>
    <w:rsid w:val="00375924"/>
    <w:rsid w:val="00376BB1"/>
    <w:rsid w:val="00377E23"/>
    <w:rsid w:val="003803CC"/>
    <w:rsid w:val="0038277C"/>
    <w:rsid w:val="00382D09"/>
    <w:rsid w:val="003837F1"/>
    <w:rsid w:val="003841FC"/>
    <w:rsid w:val="0038638B"/>
    <w:rsid w:val="003909E0"/>
    <w:rsid w:val="00393E09"/>
    <w:rsid w:val="00395B15"/>
    <w:rsid w:val="00396026"/>
    <w:rsid w:val="0039767B"/>
    <w:rsid w:val="00397D55"/>
    <w:rsid w:val="003A21DE"/>
    <w:rsid w:val="003A31B9"/>
    <w:rsid w:val="003A3E2F"/>
    <w:rsid w:val="003A6CCB"/>
    <w:rsid w:val="003B10C4"/>
    <w:rsid w:val="003B1526"/>
    <w:rsid w:val="003B48EB"/>
    <w:rsid w:val="003B5CD1"/>
    <w:rsid w:val="003C1D04"/>
    <w:rsid w:val="003C33FF"/>
    <w:rsid w:val="003C64A5"/>
    <w:rsid w:val="003D03CC"/>
    <w:rsid w:val="003D378C"/>
    <w:rsid w:val="003D3893"/>
    <w:rsid w:val="003D4BB7"/>
    <w:rsid w:val="003E0116"/>
    <w:rsid w:val="003E04B7"/>
    <w:rsid w:val="003E1762"/>
    <w:rsid w:val="003E26C3"/>
    <w:rsid w:val="003F0BC8"/>
    <w:rsid w:val="003F0D6C"/>
    <w:rsid w:val="003F0F26"/>
    <w:rsid w:val="003F12D9"/>
    <w:rsid w:val="003F1B4C"/>
    <w:rsid w:val="003F3CE6"/>
    <w:rsid w:val="003F5DCF"/>
    <w:rsid w:val="003F677F"/>
    <w:rsid w:val="004008F6"/>
    <w:rsid w:val="00403BCE"/>
    <w:rsid w:val="00403CA6"/>
    <w:rsid w:val="00405318"/>
    <w:rsid w:val="00405BB1"/>
    <w:rsid w:val="004113E8"/>
    <w:rsid w:val="00412BBE"/>
    <w:rsid w:val="0041440C"/>
    <w:rsid w:val="00414B20"/>
    <w:rsid w:val="00417DE3"/>
    <w:rsid w:val="00420850"/>
    <w:rsid w:val="00423968"/>
    <w:rsid w:val="00427054"/>
    <w:rsid w:val="004304B1"/>
    <w:rsid w:val="00432DA8"/>
    <w:rsid w:val="0043320A"/>
    <w:rsid w:val="004332E3"/>
    <w:rsid w:val="004371A3"/>
    <w:rsid w:val="0043722B"/>
    <w:rsid w:val="004403A1"/>
    <w:rsid w:val="0044216E"/>
    <w:rsid w:val="00444591"/>
    <w:rsid w:val="004446A6"/>
    <w:rsid w:val="00446960"/>
    <w:rsid w:val="00446F37"/>
    <w:rsid w:val="004518A6"/>
    <w:rsid w:val="00453E1D"/>
    <w:rsid w:val="00454589"/>
    <w:rsid w:val="00456ED0"/>
    <w:rsid w:val="00457550"/>
    <w:rsid w:val="00457B74"/>
    <w:rsid w:val="00461B2A"/>
    <w:rsid w:val="004620A4"/>
    <w:rsid w:val="00463875"/>
    <w:rsid w:val="00472FB5"/>
    <w:rsid w:val="00474C50"/>
    <w:rsid w:val="00474F41"/>
    <w:rsid w:val="004771F9"/>
    <w:rsid w:val="0047743C"/>
    <w:rsid w:val="004807CB"/>
    <w:rsid w:val="00483646"/>
    <w:rsid w:val="00484D1F"/>
    <w:rsid w:val="00486006"/>
    <w:rsid w:val="00486BAD"/>
    <w:rsid w:val="00486BBE"/>
    <w:rsid w:val="00487123"/>
    <w:rsid w:val="00495A75"/>
    <w:rsid w:val="00495CAE"/>
    <w:rsid w:val="004A1703"/>
    <w:rsid w:val="004A1BD5"/>
    <w:rsid w:val="004A2488"/>
    <w:rsid w:val="004A3D0E"/>
    <w:rsid w:val="004A61E1"/>
    <w:rsid w:val="004A7EF6"/>
    <w:rsid w:val="004B2344"/>
    <w:rsid w:val="004B2798"/>
    <w:rsid w:val="004B5DDC"/>
    <w:rsid w:val="004B798E"/>
    <w:rsid w:val="004C2ABD"/>
    <w:rsid w:val="004C5F62"/>
    <w:rsid w:val="004D3E58"/>
    <w:rsid w:val="004D6746"/>
    <w:rsid w:val="004D767B"/>
    <w:rsid w:val="004E0538"/>
    <w:rsid w:val="004E0F32"/>
    <w:rsid w:val="004E23A1"/>
    <w:rsid w:val="004E23EA"/>
    <w:rsid w:val="004E26C7"/>
    <w:rsid w:val="004E493C"/>
    <w:rsid w:val="004E623E"/>
    <w:rsid w:val="004E7092"/>
    <w:rsid w:val="004E7A28"/>
    <w:rsid w:val="004E7ECE"/>
    <w:rsid w:val="004F4DB1"/>
    <w:rsid w:val="004F6F64"/>
    <w:rsid w:val="005004EC"/>
    <w:rsid w:val="00501951"/>
    <w:rsid w:val="00504511"/>
    <w:rsid w:val="00506AAE"/>
    <w:rsid w:val="0051435B"/>
    <w:rsid w:val="00517756"/>
    <w:rsid w:val="00517FD1"/>
    <w:rsid w:val="005202C6"/>
    <w:rsid w:val="0052220B"/>
    <w:rsid w:val="00523C53"/>
    <w:rsid w:val="00527B8F"/>
    <w:rsid w:val="00530C00"/>
    <w:rsid w:val="0053740A"/>
    <w:rsid w:val="00542012"/>
    <w:rsid w:val="00543DF5"/>
    <w:rsid w:val="00545A61"/>
    <w:rsid w:val="005508AA"/>
    <w:rsid w:val="0055260D"/>
    <w:rsid w:val="00555422"/>
    <w:rsid w:val="00555810"/>
    <w:rsid w:val="00562DCA"/>
    <w:rsid w:val="005633F0"/>
    <w:rsid w:val="0056568F"/>
    <w:rsid w:val="00567EDA"/>
    <w:rsid w:val="0057436C"/>
    <w:rsid w:val="00575DE3"/>
    <w:rsid w:val="005808DB"/>
    <w:rsid w:val="005822FD"/>
    <w:rsid w:val="00582578"/>
    <w:rsid w:val="0058621D"/>
    <w:rsid w:val="00587B6B"/>
    <w:rsid w:val="00590B72"/>
    <w:rsid w:val="00592420"/>
    <w:rsid w:val="00597DE9"/>
    <w:rsid w:val="00597FED"/>
    <w:rsid w:val="005A419F"/>
    <w:rsid w:val="005A4CBE"/>
    <w:rsid w:val="005B04A8"/>
    <w:rsid w:val="005B1353"/>
    <w:rsid w:val="005B1FD0"/>
    <w:rsid w:val="005B28AD"/>
    <w:rsid w:val="005B328D"/>
    <w:rsid w:val="005B3503"/>
    <w:rsid w:val="005B3EE7"/>
    <w:rsid w:val="005B42CE"/>
    <w:rsid w:val="005B4DCD"/>
    <w:rsid w:val="005B4FAD"/>
    <w:rsid w:val="005B5327"/>
    <w:rsid w:val="005B5D7D"/>
    <w:rsid w:val="005B78F5"/>
    <w:rsid w:val="005C276A"/>
    <w:rsid w:val="005D380C"/>
    <w:rsid w:val="005D63C3"/>
    <w:rsid w:val="005D6E04"/>
    <w:rsid w:val="005D7A12"/>
    <w:rsid w:val="005E22AA"/>
    <w:rsid w:val="005E53EE"/>
    <w:rsid w:val="005F0542"/>
    <w:rsid w:val="005F0F72"/>
    <w:rsid w:val="005F1C1F"/>
    <w:rsid w:val="005F346D"/>
    <w:rsid w:val="005F38FB"/>
    <w:rsid w:val="005F7085"/>
    <w:rsid w:val="00602AB7"/>
    <w:rsid w:val="00602D3B"/>
    <w:rsid w:val="0060326F"/>
    <w:rsid w:val="00606794"/>
    <w:rsid w:val="00606EA1"/>
    <w:rsid w:val="006128F0"/>
    <w:rsid w:val="0061726B"/>
    <w:rsid w:val="00617B81"/>
    <w:rsid w:val="0062387A"/>
    <w:rsid w:val="006267FB"/>
    <w:rsid w:val="0063377D"/>
    <w:rsid w:val="006344BE"/>
    <w:rsid w:val="00634A66"/>
    <w:rsid w:val="00640336"/>
    <w:rsid w:val="00640FC9"/>
    <w:rsid w:val="006414D3"/>
    <w:rsid w:val="006432F2"/>
    <w:rsid w:val="00644C51"/>
    <w:rsid w:val="00646606"/>
    <w:rsid w:val="00651717"/>
    <w:rsid w:val="0065320F"/>
    <w:rsid w:val="00653D64"/>
    <w:rsid w:val="00654927"/>
    <w:rsid w:val="00654E13"/>
    <w:rsid w:val="006568E1"/>
    <w:rsid w:val="00665E60"/>
    <w:rsid w:val="00666CDA"/>
    <w:rsid w:val="00667489"/>
    <w:rsid w:val="00670D44"/>
    <w:rsid w:val="00673F4C"/>
    <w:rsid w:val="006751DA"/>
    <w:rsid w:val="00676AFC"/>
    <w:rsid w:val="0067760F"/>
    <w:rsid w:val="0067780B"/>
    <w:rsid w:val="006807CD"/>
    <w:rsid w:val="00682D43"/>
    <w:rsid w:val="0068507D"/>
    <w:rsid w:val="006854F5"/>
    <w:rsid w:val="00685BAF"/>
    <w:rsid w:val="00690463"/>
    <w:rsid w:val="00690F2B"/>
    <w:rsid w:val="006A0D03"/>
    <w:rsid w:val="006A14B3"/>
    <w:rsid w:val="006A41E9"/>
    <w:rsid w:val="006B12CB"/>
    <w:rsid w:val="006B2BF7"/>
    <w:rsid w:val="006B5916"/>
    <w:rsid w:val="006C13D6"/>
    <w:rsid w:val="006C4775"/>
    <w:rsid w:val="006C4F4A"/>
    <w:rsid w:val="006C5E80"/>
    <w:rsid w:val="006C7CEE"/>
    <w:rsid w:val="006D075E"/>
    <w:rsid w:val="006D09DC"/>
    <w:rsid w:val="006D3509"/>
    <w:rsid w:val="006D7C6E"/>
    <w:rsid w:val="006E15A2"/>
    <w:rsid w:val="006E2F95"/>
    <w:rsid w:val="006E362F"/>
    <w:rsid w:val="006E7F95"/>
    <w:rsid w:val="006F148B"/>
    <w:rsid w:val="006F5076"/>
    <w:rsid w:val="006F741A"/>
    <w:rsid w:val="0070127B"/>
    <w:rsid w:val="0070401D"/>
    <w:rsid w:val="007050E0"/>
    <w:rsid w:val="00705EAF"/>
    <w:rsid w:val="007062F9"/>
    <w:rsid w:val="0070773E"/>
    <w:rsid w:val="007101CC"/>
    <w:rsid w:val="00715C55"/>
    <w:rsid w:val="007237C7"/>
    <w:rsid w:val="00724E3B"/>
    <w:rsid w:val="00725BF4"/>
    <w:rsid w:val="00725EEA"/>
    <w:rsid w:val="007276B6"/>
    <w:rsid w:val="00730CE9"/>
    <w:rsid w:val="007336DF"/>
    <w:rsid w:val="0073373D"/>
    <w:rsid w:val="007357F6"/>
    <w:rsid w:val="007373BA"/>
    <w:rsid w:val="0074263C"/>
    <w:rsid w:val="007439DB"/>
    <w:rsid w:val="00743F4F"/>
    <w:rsid w:val="007568D8"/>
    <w:rsid w:val="007639B9"/>
    <w:rsid w:val="00765316"/>
    <w:rsid w:val="00767D32"/>
    <w:rsid w:val="007708C8"/>
    <w:rsid w:val="007727C1"/>
    <w:rsid w:val="00773539"/>
    <w:rsid w:val="00775BFF"/>
    <w:rsid w:val="0077719D"/>
    <w:rsid w:val="00780DF0"/>
    <w:rsid w:val="007810B7"/>
    <w:rsid w:val="00782F0F"/>
    <w:rsid w:val="0078538F"/>
    <w:rsid w:val="00787482"/>
    <w:rsid w:val="007A286D"/>
    <w:rsid w:val="007A314D"/>
    <w:rsid w:val="007A38DF"/>
    <w:rsid w:val="007A52D6"/>
    <w:rsid w:val="007B00E5"/>
    <w:rsid w:val="007B20CF"/>
    <w:rsid w:val="007B2499"/>
    <w:rsid w:val="007B56A8"/>
    <w:rsid w:val="007B72E1"/>
    <w:rsid w:val="007B783A"/>
    <w:rsid w:val="007C0EF8"/>
    <w:rsid w:val="007C1B95"/>
    <w:rsid w:val="007C378F"/>
    <w:rsid w:val="007C3DF3"/>
    <w:rsid w:val="007C48FB"/>
    <w:rsid w:val="007C796D"/>
    <w:rsid w:val="007D27F9"/>
    <w:rsid w:val="007D3B60"/>
    <w:rsid w:val="007D4796"/>
    <w:rsid w:val="007D73FB"/>
    <w:rsid w:val="007D7996"/>
    <w:rsid w:val="007E2F2D"/>
    <w:rsid w:val="007F1375"/>
    <w:rsid w:val="007F1433"/>
    <w:rsid w:val="007F1491"/>
    <w:rsid w:val="007F2F03"/>
    <w:rsid w:val="00800FE0"/>
    <w:rsid w:val="008066AD"/>
    <w:rsid w:val="00813740"/>
    <w:rsid w:val="00814AF1"/>
    <w:rsid w:val="0081517F"/>
    <w:rsid w:val="008152DA"/>
    <w:rsid w:val="00815370"/>
    <w:rsid w:val="0082153D"/>
    <w:rsid w:val="008255AA"/>
    <w:rsid w:val="00827B33"/>
    <w:rsid w:val="00830FF3"/>
    <w:rsid w:val="008334BF"/>
    <w:rsid w:val="00836932"/>
    <w:rsid w:val="00836B8C"/>
    <w:rsid w:val="00840062"/>
    <w:rsid w:val="008410C5"/>
    <w:rsid w:val="00842628"/>
    <w:rsid w:val="00845856"/>
    <w:rsid w:val="00845B0A"/>
    <w:rsid w:val="00846931"/>
    <w:rsid w:val="00846AC9"/>
    <w:rsid w:val="00846C08"/>
    <w:rsid w:val="008530E7"/>
    <w:rsid w:val="00856A55"/>
    <w:rsid w:val="00856BDB"/>
    <w:rsid w:val="00857675"/>
    <w:rsid w:val="00866F8B"/>
    <w:rsid w:val="00870526"/>
    <w:rsid w:val="00871AE0"/>
    <w:rsid w:val="00872C48"/>
    <w:rsid w:val="00874196"/>
    <w:rsid w:val="00874D7D"/>
    <w:rsid w:val="00875EC3"/>
    <w:rsid w:val="008763E7"/>
    <w:rsid w:val="00877CEA"/>
    <w:rsid w:val="008808C5"/>
    <w:rsid w:val="00881A7C"/>
    <w:rsid w:val="00883C78"/>
    <w:rsid w:val="00885159"/>
    <w:rsid w:val="00885214"/>
    <w:rsid w:val="00887615"/>
    <w:rsid w:val="00890052"/>
    <w:rsid w:val="00894E3A"/>
    <w:rsid w:val="00895A2F"/>
    <w:rsid w:val="00896EBD"/>
    <w:rsid w:val="008A5665"/>
    <w:rsid w:val="008A5B9B"/>
    <w:rsid w:val="008A727A"/>
    <w:rsid w:val="008B24A8"/>
    <w:rsid w:val="008B25E4"/>
    <w:rsid w:val="008B3D78"/>
    <w:rsid w:val="008C261B"/>
    <w:rsid w:val="008C4B1A"/>
    <w:rsid w:val="008C4FCA"/>
    <w:rsid w:val="008C7882"/>
    <w:rsid w:val="008D2261"/>
    <w:rsid w:val="008D4C28"/>
    <w:rsid w:val="008D577B"/>
    <w:rsid w:val="008D7A98"/>
    <w:rsid w:val="008E061A"/>
    <w:rsid w:val="008E17C4"/>
    <w:rsid w:val="008E45C4"/>
    <w:rsid w:val="008E64B1"/>
    <w:rsid w:val="008E64FA"/>
    <w:rsid w:val="008E74ED"/>
    <w:rsid w:val="008F09C7"/>
    <w:rsid w:val="008F2B6C"/>
    <w:rsid w:val="008F4DEF"/>
    <w:rsid w:val="009038E2"/>
    <w:rsid w:val="00903D0D"/>
    <w:rsid w:val="009048E1"/>
    <w:rsid w:val="00904DC4"/>
    <w:rsid w:val="0090598C"/>
    <w:rsid w:val="009071BB"/>
    <w:rsid w:val="00911D3B"/>
    <w:rsid w:val="0091335F"/>
    <w:rsid w:val="00913885"/>
    <w:rsid w:val="00915ABF"/>
    <w:rsid w:val="00921CAD"/>
    <w:rsid w:val="0092666D"/>
    <w:rsid w:val="00926C69"/>
    <w:rsid w:val="009278F3"/>
    <w:rsid w:val="00927BA7"/>
    <w:rsid w:val="009311ED"/>
    <w:rsid w:val="00931D41"/>
    <w:rsid w:val="00933D18"/>
    <w:rsid w:val="0093401B"/>
    <w:rsid w:val="00942221"/>
    <w:rsid w:val="00943A86"/>
    <w:rsid w:val="00950FBB"/>
    <w:rsid w:val="00951118"/>
    <w:rsid w:val="0095122F"/>
    <w:rsid w:val="00953349"/>
    <w:rsid w:val="00953E4C"/>
    <w:rsid w:val="00954C4A"/>
    <w:rsid w:val="00954E0C"/>
    <w:rsid w:val="00957DBF"/>
    <w:rsid w:val="00961156"/>
    <w:rsid w:val="00964F03"/>
    <w:rsid w:val="00964F6D"/>
    <w:rsid w:val="00966F1F"/>
    <w:rsid w:val="00975676"/>
    <w:rsid w:val="00976467"/>
    <w:rsid w:val="00976D32"/>
    <w:rsid w:val="00977E88"/>
    <w:rsid w:val="00982DAF"/>
    <w:rsid w:val="009844F7"/>
    <w:rsid w:val="009938F7"/>
    <w:rsid w:val="00995A7D"/>
    <w:rsid w:val="00995C39"/>
    <w:rsid w:val="00997407"/>
    <w:rsid w:val="009A05AA"/>
    <w:rsid w:val="009A2D5A"/>
    <w:rsid w:val="009A6509"/>
    <w:rsid w:val="009A6E2F"/>
    <w:rsid w:val="009A7B34"/>
    <w:rsid w:val="009A7DDF"/>
    <w:rsid w:val="009B2969"/>
    <w:rsid w:val="009B2C7E"/>
    <w:rsid w:val="009B3F38"/>
    <w:rsid w:val="009B624C"/>
    <w:rsid w:val="009B6DBD"/>
    <w:rsid w:val="009B79B3"/>
    <w:rsid w:val="009C108A"/>
    <w:rsid w:val="009C2E47"/>
    <w:rsid w:val="009C6BFB"/>
    <w:rsid w:val="009D0C05"/>
    <w:rsid w:val="009D3231"/>
    <w:rsid w:val="009E1DCF"/>
    <w:rsid w:val="009E2C00"/>
    <w:rsid w:val="009E49AD"/>
    <w:rsid w:val="009E4CC5"/>
    <w:rsid w:val="009E70F4"/>
    <w:rsid w:val="009E72A3"/>
    <w:rsid w:val="009F1AD2"/>
    <w:rsid w:val="00A00C78"/>
    <w:rsid w:val="00A00E1A"/>
    <w:rsid w:val="00A03A20"/>
    <w:rsid w:val="00A0479E"/>
    <w:rsid w:val="00A07979"/>
    <w:rsid w:val="00A1064D"/>
    <w:rsid w:val="00A11755"/>
    <w:rsid w:val="00A14B36"/>
    <w:rsid w:val="00A1572F"/>
    <w:rsid w:val="00A207FB"/>
    <w:rsid w:val="00A24016"/>
    <w:rsid w:val="00A25EA4"/>
    <w:rsid w:val="00A265BF"/>
    <w:rsid w:val="00A26F44"/>
    <w:rsid w:val="00A34FAB"/>
    <w:rsid w:val="00A35670"/>
    <w:rsid w:val="00A35A62"/>
    <w:rsid w:val="00A36196"/>
    <w:rsid w:val="00A417DD"/>
    <w:rsid w:val="00A42C43"/>
    <w:rsid w:val="00A4313D"/>
    <w:rsid w:val="00A44AD6"/>
    <w:rsid w:val="00A50120"/>
    <w:rsid w:val="00A554B7"/>
    <w:rsid w:val="00A60351"/>
    <w:rsid w:val="00A61C6D"/>
    <w:rsid w:val="00A63015"/>
    <w:rsid w:val="00A6387B"/>
    <w:rsid w:val="00A66254"/>
    <w:rsid w:val="00A678B4"/>
    <w:rsid w:val="00A704A3"/>
    <w:rsid w:val="00A71887"/>
    <w:rsid w:val="00A75B94"/>
    <w:rsid w:val="00A75E23"/>
    <w:rsid w:val="00A80DB7"/>
    <w:rsid w:val="00A82AA0"/>
    <w:rsid w:val="00A82F8A"/>
    <w:rsid w:val="00A84622"/>
    <w:rsid w:val="00A84BF0"/>
    <w:rsid w:val="00A9226B"/>
    <w:rsid w:val="00A95290"/>
    <w:rsid w:val="00A9575C"/>
    <w:rsid w:val="00A95B56"/>
    <w:rsid w:val="00A95E81"/>
    <w:rsid w:val="00A969AF"/>
    <w:rsid w:val="00AB1A2E"/>
    <w:rsid w:val="00AB2AF8"/>
    <w:rsid w:val="00AB328A"/>
    <w:rsid w:val="00AB4918"/>
    <w:rsid w:val="00AB4BC8"/>
    <w:rsid w:val="00AB6BA7"/>
    <w:rsid w:val="00AB7BE8"/>
    <w:rsid w:val="00AC310F"/>
    <w:rsid w:val="00AD0710"/>
    <w:rsid w:val="00AD4DB9"/>
    <w:rsid w:val="00AD6165"/>
    <w:rsid w:val="00AD63C0"/>
    <w:rsid w:val="00AE35B2"/>
    <w:rsid w:val="00AE6AA0"/>
    <w:rsid w:val="00AF364E"/>
    <w:rsid w:val="00AF7B1E"/>
    <w:rsid w:val="00B04CF2"/>
    <w:rsid w:val="00B06E9C"/>
    <w:rsid w:val="00B113B9"/>
    <w:rsid w:val="00B119A2"/>
    <w:rsid w:val="00B11B28"/>
    <w:rsid w:val="00B11CF4"/>
    <w:rsid w:val="00B12530"/>
    <w:rsid w:val="00B130A4"/>
    <w:rsid w:val="00B177F2"/>
    <w:rsid w:val="00B201F1"/>
    <w:rsid w:val="00B22559"/>
    <w:rsid w:val="00B2603F"/>
    <w:rsid w:val="00B2615B"/>
    <w:rsid w:val="00B302B7"/>
    <w:rsid w:val="00B304E7"/>
    <w:rsid w:val="00B318B6"/>
    <w:rsid w:val="00B32829"/>
    <w:rsid w:val="00B32B00"/>
    <w:rsid w:val="00B33D97"/>
    <w:rsid w:val="00B3499B"/>
    <w:rsid w:val="00B41F47"/>
    <w:rsid w:val="00B44468"/>
    <w:rsid w:val="00B44F7F"/>
    <w:rsid w:val="00B46004"/>
    <w:rsid w:val="00B47E9F"/>
    <w:rsid w:val="00B60AC9"/>
    <w:rsid w:val="00B631DE"/>
    <w:rsid w:val="00B67323"/>
    <w:rsid w:val="00B715F2"/>
    <w:rsid w:val="00B74071"/>
    <w:rsid w:val="00B7412C"/>
    <w:rsid w:val="00B7428E"/>
    <w:rsid w:val="00B74B67"/>
    <w:rsid w:val="00B778EB"/>
    <w:rsid w:val="00B779AA"/>
    <w:rsid w:val="00B81C95"/>
    <w:rsid w:val="00B82330"/>
    <w:rsid w:val="00B82ED4"/>
    <w:rsid w:val="00B8424F"/>
    <w:rsid w:val="00B86896"/>
    <w:rsid w:val="00B875A6"/>
    <w:rsid w:val="00B91C0B"/>
    <w:rsid w:val="00B93E4C"/>
    <w:rsid w:val="00B94A1B"/>
    <w:rsid w:val="00BA1C05"/>
    <w:rsid w:val="00BA5C89"/>
    <w:rsid w:val="00BB04EB"/>
    <w:rsid w:val="00BB2539"/>
    <w:rsid w:val="00BB4CE2"/>
    <w:rsid w:val="00BB5B2C"/>
    <w:rsid w:val="00BB5EF0"/>
    <w:rsid w:val="00BB6724"/>
    <w:rsid w:val="00BC0EFB"/>
    <w:rsid w:val="00BC2211"/>
    <w:rsid w:val="00BC2E39"/>
    <w:rsid w:val="00BC6091"/>
    <w:rsid w:val="00BD2364"/>
    <w:rsid w:val="00BD28E3"/>
    <w:rsid w:val="00BE117E"/>
    <w:rsid w:val="00BE238C"/>
    <w:rsid w:val="00BE3261"/>
    <w:rsid w:val="00BE334C"/>
    <w:rsid w:val="00BF00EF"/>
    <w:rsid w:val="00BF58FC"/>
    <w:rsid w:val="00C01B97"/>
    <w:rsid w:val="00C01F77"/>
    <w:rsid w:val="00C01FFC"/>
    <w:rsid w:val="00C05321"/>
    <w:rsid w:val="00C06AE4"/>
    <w:rsid w:val="00C114FF"/>
    <w:rsid w:val="00C11D49"/>
    <w:rsid w:val="00C11EA9"/>
    <w:rsid w:val="00C171A1"/>
    <w:rsid w:val="00C171A4"/>
    <w:rsid w:val="00C17F12"/>
    <w:rsid w:val="00C20657"/>
    <w:rsid w:val="00C20734"/>
    <w:rsid w:val="00C213A4"/>
    <w:rsid w:val="00C21C1A"/>
    <w:rsid w:val="00C237E9"/>
    <w:rsid w:val="00C2434A"/>
    <w:rsid w:val="00C26290"/>
    <w:rsid w:val="00C32989"/>
    <w:rsid w:val="00C3455D"/>
    <w:rsid w:val="00C36883"/>
    <w:rsid w:val="00C36A55"/>
    <w:rsid w:val="00C40928"/>
    <w:rsid w:val="00C40CFF"/>
    <w:rsid w:val="00C42697"/>
    <w:rsid w:val="00C43F01"/>
    <w:rsid w:val="00C47552"/>
    <w:rsid w:val="00C50833"/>
    <w:rsid w:val="00C55BE4"/>
    <w:rsid w:val="00C57A81"/>
    <w:rsid w:val="00C60193"/>
    <w:rsid w:val="00C60B70"/>
    <w:rsid w:val="00C634D4"/>
    <w:rsid w:val="00C63AA5"/>
    <w:rsid w:val="00C65071"/>
    <w:rsid w:val="00C6727C"/>
    <w:rsid w:val="00C6744C"/>
    <w:rsid w:val="00C6768C"/>
    <w:rsid w:val="00C71064"/>
    <w:rsid w:val="00C72DE3"/>
    <w:rsid w:val="00C73134"/>
    <w:rsid w:val="00C73F6D"/>
    <w:rsid w:val="00C74F6E"/>
    <w:rsid w:val="00C77FA4"/>
    <w:rsid w:val="00C77FFA"/>
    <w:rsid w:val="00C80401"/>
    <w:rsid w:val="00C8063A"/>
    <w:rsid w:val="00C81C97"/>
    <w:rsid w:val="00C828CF"/>
    <w:rsid w:val="00C840C2"/>
    <w:rsid w:val="00C84101"/>
    <w:rsid w:val="00C8535F"/>
    <w:rsid w:val="00C90EDA"/>
    <w:rsid w:val="00C93C62"/>
    <w:rsid w:val="00C95204"/>
    <w:rsid w:val="00C959E7"/>
    <w:rsid w:val="00C95F42"/>
    <w:rsid w:val="00CA04CB"/>
    <w:rsid w:val="00CB5E8C"/>
    <w:rsid w:val="00CB680E"/>
    <w:rsid w:val="00CC0CB7"/>
    <w:rsid w:val="00CC1E65"/>
    <w:rsid w:val="00CC567A"/>
    <w:rsid w:val="00CC71F2"/>
    <w:rsid w:val="00CC7C87"/>
    <w:rsid w:val="00CD4059"/>
    <w:rsid w:val="00CD4E5A"/>
    <w:rsid w:val="00CD51D8"/>
    <w:rsid w:val="00CD6AFD"/>
    <w:rsid w:val="00CD7F42"/>
    <w:rsid w:val="00CE03CE"/>
    <w:rsid w:val="00CE095C"/>
    <w:rsid w:val="00CE0F5D"/>
    <w:rsid w:val="00CE1A6A"/>
    <w:rsid w:val="00CE522A"/>
    <w:rsid w:val="00CF0DFF"/>
    <w:rsid w:val="00CF47A3"/>
    <w:rsid w:val="00D028A9"/>
    <w:rsid w:val="00D02928"/>
    <w:rsid w:val="00D0359D"/>
    <w:rsid w:val="00D04DED"/>
    <w:rsid w:val="00D0616C"/>
    <w:rsid w:val="00D1089A"/>
    <w:rsid w:val="00D116BD"/>
    <w:rsid w:val="00D14811"/>
    <w:rsid w:val="00D159DC"/>
    <w:rsid w:val="00D15B21"/>
    <w:rsid w:val="00D2001A"/>
    <w:rsid w:val="00D20684"/>
    <w:rsid w:val="00D26B62"/>
    <w:rsid w:val="00D32624"/>
    <w:rsid w:val="00D3691A"/>
    <w:rsid w:val="00D377E2"/>
    <w:rsid w:val="00D42565"/>
    <w:rsid w:val="00D42DCB"/>
    <w:rsid w:val="00D45482"/>
    <w:rsid w:val="00D46DF2"/>
    <w:rsid w:val="00D47674"/>
    <w:rsid w:val="00D50240"/>
    <w:rsid w:val="00D52537"/>
    <w:rsid w:val="00D5338C"/>
    <w:rsid w:val="00D55777"/>
    <w:rsid w:val="00D606B2"/>
    <w:rsid w:val="00D625A7"/>
    <w:rsid w:val="00D64074"/>
    <w:rsid w:val="00D65777"/>
    <w:rsid w:val="00D66586"/>
    <w:rsid w:val="00D728A0"/>
    <w:rsid w:val="00D73FBF"/>
    <w:rsid w:val="00D750E6"/>
    <w:rsid w:val="00D822E3"/>
    <w:rsid w:val="00D83661"/>
    <w:rsid w:val="00D86DC5"/>
    <w:rsid w:val="00D911FE"/>
    <w:rsid w:val="00D95C60"/>
    <w:rsid w:val="00D970B3"/>
    <w:rsid w:val="00D97E7D"/>
    <w:rsid w:val="00DB20E5"/>
    <w:rsid w:val="00DB21A4"/>
    <w:rsid w:val="00DB3439"/>
    <w:rsid w:val="00DB3618"/>
    <w:rsid w:val="00DB38D0"/>
    <w:rsid w:val="00DB468A"/>
    <w:rsid w:val="00DC21ED"/>
    <w:rsid w:val="00DC2946"/>
    <w:rsid w:val="00DC5034"/>
    <w:rsid w:val="00DC550F"/>
    <w:rsid w:val="00DC6087"/>
    <w:rsid w:val="00DC64FD"/>
    <w:rsid w:val="00DD53C3"/>
    <w:rsid w:val="00DD6D15"/>
    <w:rsid w:val="00DE127F"/>
    <w:rsid w:val="00DE424A"/>
    <w:rsid w:val="00DE4419"/>
    <w:rsid w:val="00DE4B8F"/>
    <w:rsid w:val="00DE67C4"/>
    <w:rsid w:val="00DF0ACA"/>
    <w:rsid w:val="00DF189A"/>
    <w:rsid w:val="00DF2245"/>
    <w:rsid w:val="00DF4CE9"/>
    <w:rsid w:val="00DF77CF"/>
    <w:rsid w:val="00E019DC"/>
    <w:rsid w:val="00E026E8"/>
    <w:rsid w:val="00E060F7"/>
    <w:rsid w:val="00E14C47"/>
    <w:rsid w:val="00E154CE"/>
    <w:rsid w:val="00E22698"/>
    <w:rsid w:val="00E25B7C"/>
    <w:rsid w:val="00E3076B"/>
    <w:rsid w:val="00E319CB"/>
    <w:rsid w:val="00E33224"/>
    <w:rsid w:val="00E34F6E"/>
    <w:rsid w:val="00E3725B"/>
    <w:rsid w:val="00E434D1"/>
    <w:rsid w:val="00E513C8"/>
    <w:rsid w:val="00E5600B"/>
    <w:rsid w:val="00E56CBB"/>
    <w:rsid w:val="00E6096F"/>
    <w:rsid w:val="00E61950"/>
    <w:rsid w:val="00E61D9A"/>
    <w:rsid w:val="00E61E51"/>
    <w:rsid w:val="00E6552A"/>
    <w:rsid w:val="00E6707D"/>
    <w:rsid w:val="00E70337"/>
    <w:rsid w:val="00E70E7C"/>
    <w:rsid w:val="00E71313"/>
    <w:rsid w:val="00E72606"/>
    <w:rsid w:val="00E73C3E"/>
    <w:rsid w:val="00E74050"/>
    <w:rsid w:val="00E745AC"/>
    <w:rsid w:val="00E75BB6"/>
    <w:rsid w:val="00E76BE0"/>
    <w:rsid w:val="00E82496"/>
    <w:rsid w:val="00E834CD"/>
    <w:rsid w:val="00E846DC"/>
    <w:rsid w:val="00E84E9D"/>
    <w:rsid w:val="00E86C35"/>
    <w:rsid w:val="00E86CEE"/>
    <w:rsid w:val="00E90BA3"/>
    <w:rsid w:val="00E935AF"/>
    <w:rsid w:val="00E94CB2"/>
    <w:rsid w:val="00E95993"/>
    <w:rsid w:val="00E9766A"/>
    <w:rsid w:val="00EB0E20"/>
    <w:rsid w:val="00EB1A80"/>
    <w:rsid w:val="00EB457B"/>
    <w:rsid w:val="00EC1AD8"/>
    <w:rsid w:val="00EC47C4"/>
    <w:rsid w:val="00EC4F3A"/>
    <w:rsid w:val="00EC5E74"/>
    <w:rsid w:val="00ED13FE"/>
    <w:rsid w:val="00ED1F3A"/>
    <w:rsid w:val="00ED5527"/>
    <w:rsid w:val="00ED594D"/>
    <w:rsid w:val="00ED72D4"/>
    <w:rsid w:val="00EE36E1"/>
    <w:rsid w:val="00EE6228"/>
    <w:rsid w:val="00EE7AC7"/>
    <w:rsid w:val="00EE7B3F"/>
    <w:rsid w:val="00EF3A8A"/>
    <w:rsid w:val="00F0054D"/>
    <w:rsid w:val="00F02467"/>
    <w:rsid w:val="00F04D0E"/>
    <w:rsid w:val="00F05E15"/>
    <w:rsid w:val="00F12214"/>
    <w:rsid w:val="00F12565"/>
    <w:rsid w:val="00F1379F"/>
    <w:rsid w:val="00F137CA"/>
    <w:rsid w:val="00F1421B"/>
    <w:rsid w:val="00F144BE"/>
    <w:rsid w:val="00F14ACA"/>
    <w:rsid w:val="00F17A0C"/>
    <w:rsid w:val="00F23689"/>
    <w:rsid w:val="00F23927"/>
    <w:rsid w:val="00F2396E"/>
    <w:rsid w:val="00F26A05"/>
    <w:rsid w:val="00F307CE"/>
    <w:rsid w:val="00F354C5"/>
    <w:rsid w:val="00F37108"/>
    <w:rsid w:val="00F40449"/>
    <w:rsid w:val="00F45B8E"/>
    <w:rsid w:val="00F47BAA"/>
    <w:rsid w:val="00F511CA"/>
    <w:rsid w:val="00F520FE"/>
    <w:rsid w:val="00F529D7"/>
    <w:rsid w:val="00F52EAB"/>
    <w:rsid w:val="00F5375B"/>
    <w:rsid w:val="00F54A53"/>
    <w:rsid w:val="00F55A04"/>
    <w:rsid w:val="00F61A31"/>
    <w:rsid w:val="00F66F00"/>
    <w:rsid w:val="00F67A2D"/>
    <w:rsid w:val="00F70A1B"/>
    <w:rsid w:val="00F72FDF"/>
    <w:rsid w:val="00F75960"/>
    <w:rsid w:val="00F765B9"/>
    <w:rsid w:val="00F82526"/>
    <w:rsid w:val="00F84672"/>
    <w:rsid w:val="00F84802"/>
    <w:rsid w:val="00F84A82"/>
    <w:rsid w:val="00F90B01"/>
    <w:rsid w:val="00F95A8C"/>
    <w:rsid w:val="00F97CA8"/>
    <w:rsid w:val="00FA06FD"/>
    <w:rsid w:val="00FA487E"/>
    <w:rsid w:val="00FA4EE2"/>
    <w:rsid w:val="00FA515B"/>
    <w:rsid w:val="00FA6B90"/>
    <w:rsid w:val="00FA70F9"/>
    <w:rsid w:val="00FA74CB"/>
    <w:rsid w:val="00FA7785"/>
    <w:rsid w:val="00FB207A"/>
    <w:rsid w:val="00FB2886"/>
    <w:rsid w:val="00FB466E"/>
    <w:rsid w:val="00FB75F0"/>
    <w:rsid w:val="00FC02F3"/>
    <w:rsid w:val="00FC06F1"/>
    <w:rsid w:val="00FC19ED"/>
    <w:rsid w:val="00FC752C"/>
    <w:rsid w:val="00FD0492"/>
    <w:rsid w:val="00FD13EC"/>
    <w:rsid w:val="00FD1E45"/>
    <w:rsid w:val="00FD4DA8"/>
    <w:rsid w:val="00FD4EEF"/>
    <w:rsid w:val="00FD5461"/>
    <w:rsid w:val="00FD6BDB"/>
    <w:rsid w:val="00FD6F00"/>
    <w:rsid w:val="00FD7B98"/>
    <w:rsid w:val="00FF0F23"/>
    <w:rsid w:val="00FF18D2"/>
    <w:rsid w:val="00FF22F5"/>
    <w:rsid w:val="00FF351F"/>
    <w:rsid w:val="00FF4664"/>
    <w:rsid w:val="00FF7577"/>
    <w:rsid w:val="00FF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8C011C"/>
  <w15:docId w15:val="{3EE38885-47A7-4CF4-A998-2E95522CF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caption" w:semiHidden="1" w:unhideWhenUsed="1" w:qFormat="1"/>
    <w:lsdException w:name="annotation reference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A36196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character" w:customStyle="1" w:styleId="UnresolvedMention1">
    <w:name w:val="Unresolved Mention1"/>
    <w:rsid w:val="00031A38"/>
    <w:rPr>
      <w:color w:val="605E5C"/>
      <w:shd w:val="clear" w:color="auto" w:fill="E1DFDD"/>
    </w:rPr>
  </w:style>
  <w:style w:type="character" w:customStyle="1" w:styleId="UnresolvedMention2">
    <w:name w:val="Unresolved Mention2"/>
    <w:rsid w:val="00E33224"/>
    <w:rPr>
      <w:color w:val="605E5C"/>
      <w:shd w:val="clear" w:color="auto" w:fill="E1DFDD"/>
    </w:rPr>
  </w:style>
  <w:style w:type="paragraph" w:customStyle="1" w:styleId="Style2">
    <w:name w:val="Style2"/>
    <w:basedOn w:val="Normln"/>
    <w:qFormat/>
    <w:rsid w:val="00101F6A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4">
    <w:name w:val="Style4"/>
    <w:basedOn w:val="Normln"/>
    <w:qFormat/>
    <w:rsid w:val="00D159DC"/>
    <w:rPr>
      <w:szCs w:val="22"/>
    </w:rPr>
  </w:style>
  <w:style w:type="character" w:styleId="Nevyeenzmnka">
    <w:name w:val="Unresolved Mention"/>
    <w:basedOn w:val="Standardnpsmoodstavce"/>
    <w:uiPriority w:val="99"/>
    <w:semiHidden/>
    <w:unhideWhenUsed/>
    <w:rsid w:val="00A554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08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cines.health.europa.eu/veterinary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uskvbl.cz/cs/farmakovigilance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farmakovigilance@cymedica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skvbl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1498</Words>
  <Characters>8840</Characters>
  <Application>Microsoft Office Word</Application>
  <DocSecurity>0</DocSecurity>
  <Lines>73</Lines>
  <Paragraphs>20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QRD veterinary product-information  (English) template version 9.1</vt:lpstr>
      <vt:lpstr>QRD veterinary product-information  (English) template version 9.1</vt:lpstr>
      <vt:lpstr>QRD veterinary product-information  (English) template version 9.1</vt:lpstr>
    </vt:vector>
  </TitlesOfParts>
  <Company>EMEA</Company>
  <LinksUpToDate>false</LinksUpToDate>
  <CharactersWithSpaces>10318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QRD veterinary product-information  (English) template version 9.1</dc:title>
  <dc:subject>General-EMA/201224/2010</dc:subject>
  <dc:creator>Prizzi Monica</dc:creator>
  <cp:lastModifiedBy>Ormston Caroline Jane</cp:lastModifiedBy>
  <cp:revision>16</cp:revision>
  <cp:lastPrinted>2026-07-27T10:22:00Z</cp:lastPrinted>
  <dcterms:created xsi:type="dcterms:W3CDTF">2026-06-16T10:12:00Z</dcterms:created>
  <dcterms:modified xsi:type="dcterms:W3CDTF">2026-07-30T13:33:00Z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Templates and Form</vt:lpwstr>
  </property>
  <property fmtid="{D5CDD505-2E9C-101B-9397-08002B2CF9AE}" pid="5" name="DM_Creation_Date">
    <vt:lpwstr>18/11/2024 12:28:04</vt:lpwstr>
  </property>
  <property fmtid="{D5CDD505-2E9C-101B-9397-08002B2CF9AE}" pid="6" name="DM_Creator_Name">
    <vt:lpwstr>Prizzi Monica</vt:lpwstr>
  </property>
  <property fmtid="{D5CDD505-2E9C-101B-9397-08002B2CF9AE}" pid="7" name="DM_DocRefId">
    <vt:lpwstr>EMA/166009/2024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EMA/166009/2024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>en_GB</vt:lpwstr>
  </property>
  <property fmtid="{D5CDD505-2E9C-101B-9397-08002B2CF9AE}" pid="32" name="DM_Modifer_Name">
    <vt:lpwstr>Prizzi Monica</vt:lpwstr>
  </property>
  <property fmtid="{D5CDD505-2E9C-101B-9397-08002B2CF9AE}" pid="33" name="DM_Modified_Date">
    <vt:lpwstr>18/11/2024 12:28:04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18/11/2024 12:28:04</vt:lpwstr>
  </property>
  <property fmtid="{D5CDD505-2E9C-101B-9397-08002B2CF9AE}" pid="36" name="DM_Name">
    <vt:lpwstr>QRD veterinary product-information  (English) template version 9.1</vt:lpwstr>
  </property>
  <property fmtid="{D5CDD505-2E9C-101B-9397-08002B2CF9AE}" pid="37" name="DM_Owner">
    <vt:lpwstr>Prizzi Monica</vt:lpwstr>
  </property>
  <property fmtid="{D5CDD505-2E9C-101B-9397-08002B2CF9AE}" pid="38" name="DM_Path">
    <vt:lpwstr>/14. Working areas/14.06 V-Division/01. V-Division Administration/02. V - Staff matters/Presentations/Svetoslav Branchev/QRD v.9.1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1.13,CURRENT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MSIP_Label_0eea11ca-d417-4147-80ed-01a58412c458_ActionId">
    <vt:lpwstr>3e5f2a37-71ec-4b36-b1c9-74bef0f913c4</vt:lpwstr>
  </property>
  <property fmtid="{D5CDD505-2E9C-101B-9397-08002B2CF9AE}" pid="67" name="MSIP_Label_0eea11ca-d417-4147-80ed-01a58412c458_ContentBits">
    <vt:lpwstr>2</vt:lpwstr>
  </property>
  <property fmtid="{D5CDD505-2E9C-101B-9397-08002B2CF9AE}" pid="68" name="MSIP_Label_0eea11ca-d417-4147-80ed-01a58412c458_Enabled">
    <vt:lpwstr>true</vt:lpwstr>
  </property>
  <property fmtid="{D5CDD505-2E9C-101B-9397-08002B2CF9AE}" pid="69" name="MSIP_Label_0eea11ca-d417-4147-80ed-01a58412c458_Method">
    <vt:lpwstr>Standard</vt:lpwstr>
  </property>
  <property fmtid="{D5CDD505-2E9C-101B-9397-08002B2CF9AE}" pid="70" name="MSIP_Label_0eea11ca-d417-4147-80ed-01a58412c458_Name">
    <vt:lpwstr>0eea11ca-d417-4147-80ed-01a58412c458</vt:lpwstr>
  </property>
  <property fmtid="{D5CDD505-2E9C-101B-9397-08002B2CF9AE}" pid="71" name="MSIP_Label_0eea11ca-d417-4147-80ed-01a58412c458_SetDate">
    <vt:lpwstr>2024-05-11T12:05:17Z</vt:lpwstr>
  </property>
  <property fmtid="{D5CDD505-2E9C-101B-9397-08002B2CF9AE}" pid="72" name="MSIP_Label_0eea11ca-d417-4147-80ed-01a58412c458_SiteId">
    <vt:lpwstr>bc9dc15c-61bc-4f03-b60b-e5b6d8922839</vt:lpwstr>
  </property>
</Properties>
</file>