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FAE7A7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095AAE9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8CAA427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1086182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9917CE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D72CC51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815240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E1504C0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764278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84CF734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BB45039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F765560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9B62655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BE95848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1EC8DFB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B0FCF7E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897F189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819E9AA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525F0E1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B96C493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2001743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88959B4" w14:textId="69106F26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84FE57" w14:textId="77777777" w:rsidR="00391622" w:rsidRPr="00B41D57" w:rsidRDefault="00391622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8432B99" w14:textId="77777777" w:rsidR="00C114FF" w:rsidRPr="00B41D57" w:rsidRDefault="00071922" w:rsidP="00407C22">
      <w:pPr>
        <w:pStyle w:val="Style3"/>
      </w:pPr>
      <w:r w:rsidRPr="00B41D57">
        <w:t>PŘÍBALOVÁ INFORMACE</w:t>
      </w:r>
    </w:p>
    <w:p w14:paraId="43EC8B49" w14:textId="77777777" w:rsidR="00C114FF" w:rsidRPr="00B41D57" w:rsidRDefault="00071922" w:rsidP="00A9226B">
      <w:pPr>
        <w:tabs>
          <w:tab w:val="clear" w:pos="567"/>
        </w:tabs>
        <w:spacing w:line="240" w:lineRule="auto"/>
        <w:jc w:val="center"/>
        <w:rPr>
          <w:szCs w:val="22"/>
        </w:rPr>
      </w:pPr>
      <w:r w:rsidRPr="00B41D57">
        <w:br w:type="page"/>
      </w:r>
      <w:r w:rsidRPr="00B41D57">
        <w:rPr>
          <w:b/>
          <w:szCs w:val="22"/>
        </w:rPr>
        <w:lastRenderedPageBreak/>
        <w:t>PŘÍBALOVÁ INFORMACE</w:t>
      </w:r>
    </w:p>
    <w:p w14:paraId="64A84F5A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7F915C0" w14:textId="77777777" w:rsidR="00951118" w:rsidRPr="00B41D57" w:rsidRDefault="00951118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9C4295D" w14:textId="77777777" w:rsidR="00C114FF" w:rsidRPr="00B41D57" w:rsidRDefault="00071922" w:rsidP="00B13B6D">
      <w:pPr>
        <w:pStyle w:val="Style1"/>
      </w:pPr>
      <w:r w:rsidRPr="00B41D57">
        <w:rPr>
          <w:highlight w:val="lightGray"/>
        </w:rPr>
        <w:t>1.</w:t>
      </w:r>
      <w:r w:rsidRPr="00B41D57">
        <w:tab/>
        <w:t>Název veterinárního léčivého přípravku</w:t>
      </w:r>
    </w:p>
    <w:p w14:paraId="15739A9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7417C30" w14:textId="3456D002" w:rsidR="007F04C7" w:rsidRPr="0015395A" w:rsidRDefault="007F04C7" w:rsidP="007F04C7">
      <w:pPr>
        <w:widowControl w:val="0"/>
        <w:autoSpaceDE w:val="0"/>
        <w:autoSpaceDN w:val="0"/>
        <w:adjustRightInd w:val="0"/>
        <w:rPr>
          <w:szCs w:val="22"/>
        </w:rPr>
      </w:pPr>
      <w:proofErr w:type="spellStart"/>
      <w:r w:rsidRPr="0015395A">
        <w:rPr>
          <w:szCs w:val="22"/>
        </w:rPr>
        <w:t>BioBos</w:t>
      </w:r>
      <w:proofErr w:type="spellEnd"/>
      <w:r w:rsidRPr="0015395A">
        <w:rPr>
          <w:szCs w:val="22"/>
        </w:rPr>
        <w:t xml:space="preserve"> BTV</w:t>
      </w:r>
      <w:r w:rsidR="00F20E33" w:rsidRPr="0015395A">
        <w:rPr>
          <w:szCs w:val="22"/>
        </w:rPr>
        <w:t xml:space="preserve"> </w:t>
      </w:r>
      <w:r w:rsidRPr="0015395A">
        <w:rPr>
          <w:szCs w:val="22"/>
        </w:rPr>
        <w:t xml:space="preserve">1,8, injekční suspenze pro </w:t>
      </w:r>
      <w:r w:rsidR="0037124E">
        <w:rPr>
          <w:szCs w:val="22"/>
        </w:rPr>
        <w:t xml:space="preserve">ovce a </w:t>
      </w:r>
      <w:r w:rsidRPr="0015395A">
        <w:rPr>
          <w:szCs w:val="22"/>
        </w:rPr>
        <w:t>skot</w:t>
      </w:r>
    </w:p>
    <w:p w14:paraId="7B8457B0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EA8A963" w14:textId="77777777" w:rsidR="00F20E33" w:rsidRPr="00B41D57" w:rsidRDefault="00F20E33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F24FE97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9479FE0" w14:textId="77777777" w:rsidR="00C114FF" w:rsidRPr="00B41D57" w:rsidRDefault="00071922" w:rsidP="00B13B6D">
      <w:pPr>
        <w:pStyle w:val="Style1"/>
      </w:pPr>
      <w:r w:rsidRPr="00B41D57">
        <w:rPr>
          <w:highlight w:val="lightGray"/>
        </w:rPr>
        <w:t>2.</w:t>
      </w:r>
      <w:r w:rsidRPr="00B41D57">
        <w:tab/>
        <w:t>Složení</w:t>
      </w:r>
    </w:p>
    <w:p w14:paraId="7BCD36FA" w14:textId="77777777" w:rsidR="00C114FF" w:rsidRDefault="00C114FF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31FE17E6" w14:textId="7A503274" w:rsidR="007F04C7" w:rsidRDefault="007F04C7" w:rsidP="007F04C7">
      <w:r>
        <w:t>Každá dávka (1 ml) obsahuje:</w:t>
      </w:r>
    </w:p>
    <w:p w14:paraId="7BE7A56C" w14:textId="77777777" w:rsidR="007F04C7" w:rsidRDefault="007F04C7" w:rsidP="007F04C7"/>
    <w:p w14:paraId="00C21C65" w14:textId="77777777" w:rsidR="007F04C7" w:rsidRDefault="007F04C7" w:rsidP="007F04C7">
      <w:pPr>
        <w:rPr>
          <w:b/>
        </w:rPr>
      </w:pPr>
      <w:r w:rsidRPr="009D754B">
        <w:rPr>
          <w:b/>
        </w:rPr>
        <w:t>Léčivé látky:</w:t>
      </w:r>
    </w:p>
    <w:p w14:paraId="31C8016B" w14:textId="77777777" w:rsidR="007F04C7" w:rsidRPr="009D754B" w:rsidRDefault="007F04C7" w:rsidP="007F04C7">
      <w:pPr>
        <w:rPr>
          <w:b/>
        </w:rPr>
      </w:pPr>
    </w:p>
    <w:p w14:paraId="60EB3E96" w14:textId="77142D01" w:rsidR="007F04C7" w:rsidRDefault="007F04C7" w:rsidP="0015395A">
      <w:pPr>
        <w:widowControl w:val="0"/>
        <w:tabs>
          <w:tab w:val="left" w:pos="-2160"/>
          <w:tab w:val="left" w:pos="4860"/>
        </w:tabs>
        <w:autoSpaceDE w:val="0"/>
        <w:autoSpaceDN w:val="0"/>
        <w:adjustRightInd w:val="0"/>
        <w:rPr>
          <w:szCs w:val="22"/>
        </w:rPr>
      </w:pPr>
      <w:r w:rsidRPr="00C72311">
        <w:rPr>
          <w:rFonts w:eastAsia="MS Mincho"/>
          <w:szCs w:val="22"/>
        </w:rPr>
        <w:t xml:space="preserve">Virus </w:t>
      </w:r>
      <w:proofErr w:type="spellStart"/>
      <w:r>
        <w:rPr>
          <w:rFonts w:eastAsia="MS Mincho"/>
          <w:szCs w:val="22"/>
        </w:rPr>
        <w:t>febris</w:t>
      </w:r>
      <w:proofErr w:type="spellEnd"/>
      <w:r>
        <w:rPr>
          <w:rFonts w:eastAsia="MS Mincho"/>
          <w:szCs w:val="22"/>
        </w:rPr>
        <w:t xml:space="preserve"> </w:t>
      </w:r>
      <w:proofErr w:type="spellStart"/>
      <w:r>
        <w:rPr>
          <w:rFonts w:eastAsia="MS Mincho"/>
          <w:szCs w:val="22"/>
        </w:rPr>
        <w:t>catarrhalis</w:t>
      </w:r>
      <w:proofErr w:type="spellEnd"/>
      <w:r>
        <w:rPr>
          <w:rFonts w:eastAsia="MS Mincho"/>
          <w:szCs w:val="22"/>
        </w:rPr>
        <w:t xml:space="preserve"> </w:t>
      </w:r>
      <w:proofErr w:type="spellStart"/>
      <w:r>
        <w:rPr>
          <w:rFonts w:eastAsia="MS Mincho"/>
          <w:szCs w:val="22"/>
        </w:rPr>
        <w:t>ovium</w:t>
      </w:r>
      <w:proofErr w:type="spellEnd"/>
      <w:r>
        <w:rPr>
          <w:rFonts w:eastAsia="MS Mincho"/>
          <w:szCs w:val="22"/>
        </w:rPr>
        <w:t xml:space="preserve"> </w:t>
      </w:r>
      <w:proofErr w:type="spellStart"/>
      <w:r>
        <w:rPr>
          <w:rFonts w:eastAsia="MS Mincho"/>
          <w:szCs w:val="22"/>
        </w:rPr>
        <w:t>inactivatum</w:t>
      </w:r>
      <w:proofErr w:type="spellEnd"/>
      <w:r>
        <w:rPr>
          <w:rFonts w:eastAsia="MS Mincho"/>
          <w:szCs w:val="22"/>
        </w:rPr>
        <w:t>, sérotyp 8</w:t>
      </w:r>
      <w:r w:rsidR="00A72116">
        <w:rPr>
          <w:rFonts w:eastAsia="MS Mincho"/>
          <w:szCs w:val="22"/>
        </w:rPr>
        <w:t xml:space="preserve">, kmen </w:t>
      </w:r>
      <w:r w:rsidR="00DF0950">
        <w:rPr>
          <w:rFonts w:eastAsia="MS Mincho"/>
          <w:szCs w:val="22"/>
        </w:rPr>
        <w:t>Bio-26: BTV 8</w:t>
      </w:r>
      <w:r w:rsidRPr="00C72311">
        <w:rPr>
          <w:szCs w:val="22"/>
        </w:rPr>
        <w:tab/>
      </w:r>
      <w:r>
        <w:rPr>
          <w:szCs w:val="22"/>
        </w:rPr>
        <w:t>min. 100 Elisa jednotek/ml, max. 1000 Elisa jednotek/ml*</w:t>
      </w:r>
    </w:p>
    <w:p w14:paraId="3BCCE83B" w14:textId="71AC957B" w:rsidR="007F04C7" w:rsidRDefault="007F04C7" w:rsidP="007F04C7">
      <w:pPr>
        <w:widowControl w:val="0"/>
        <w:tabs>
          <w:tab w:val="left" w:pos="-2160"/>
          <w:tab w:val="left" w:pos="4860"/>
        </w:tabs>
        <w:autoSpaceDE w:val="0"/>
        <w:autoSpaceDN w:val="0"/>
        <w:adjustRightInd w:val="0"/>
        <w:ind w:left="4820" w:hanging="4820"/>
        <w:rPr>
          <w:szCs w:val="22"/>
        </w:rPr>
      </w:pPr>
      <w:r w:rsidRPr="00C72311">
        <w:rPr>
          <w:rFonts w:eastAsia="MS Mincho"/>
          <w:szCs w:val="22"/>
        </w:rPr>
        <w:t xml:space="preserve">Virus </w:t>
      </w:r>
      <w:proofErr w:type="spellStart"/>
      <w:r>
        <w:rPr>
          <w:rFonts w:eastAsia="MS Mincho"/>
          <w:szCs w:val="22"/>
        </w:rPr>
        <w:t>febris</w:t>
      </w:r>
      <w:proofErr w:type="spellEnd"/>
      <w:r>
        <w:rPr>
          <w:rFonts w:eastAsia="MS Mincho"/>
          <w:szCs w:val="22"/>
        </w:rPr>
        <w:t xml:space="preserve"> </w:t>
      </w:r>
      <w:proofErr w:type="spellStart"/>
      <w:r>
        <w:rPr>
          <w:rFonts w:eastAsia="MS Mincho"/>
          <w:szCs w:val="22"/>
        </w:rPr>
        <w:t>catarrhalis</w:t>
      </w:r>
      <w:proofErr w:type="spellEnd"/>
      <w:r>
        <w:rPr>
          <w:rFonts w:eastAsia="MS Mincho"/>
          <w:szCs w:val="22"/>
        </w:rPr>
        <w:t xml:space="preserve"> </w:t>
      </w:r>
      <w:proofErr w:type="spellStart"/>
      <w:r>
        <w:rPr>
          <w:rFonts w:eastAsia="MS Mincho"/>
          <w:szCs w:val="22"/>
        </w:rPr>
        <w:t>ovium</w:t>
      </w:r>
      <w:proofErr w:type="spellEnd"/>
      <w:r>
        <w:rPr>
          <w:rFonts w:eastAsia="MS Mincho"/>
          <w:szCs w:val="22"/>
        </w:rPr>
        <w:t xml:space="preserve"> </w:t>
      </w:r>
      <w:proofErr w:type="spellStart"/>
      <w:r>
        <w:rPr>
          <w:rFonts w:eastAsia="MS Mincho"/>
          <w:szCs w:val="22"/>
        </w:rPr>
        <w:t>inactivatum</w:t>
      </w:r>
      <w:proofErr w:type="spellEnd"/>
      <w:r>
        <w:rPr>
          <w:rFonts w:eastAsia="MS Mincho"/>
          <w:szCs w:val="22"/>
        </w:rPr>
        <w:t>, sérotyp 1</w:t>
      </w:r>
      <w:r w:rsidR="00CF7C45">
        <w:rPr>
          <w:rFonts w:eastAsia="MS Mincho"/>
          <w:szCs w:val="22"/>
        </w:rPr>
        <w:t>, kmen</w:t>
      </w:r>
      <w:r w:rsidR="00DF0950">
        <w:rPr>
          <w:rFonts w:eastAsia="MS Mincho"/>
          <w:szCs w:val="22"/>
        </w:rPr>
        <w:t xml:space="preserve"> Bio-28: BTV 1</w:t>
      </w:r>
      <w:r w:rsidRPr="00C72311">
        <w:rPr>
          <w:szCs w:val="22"/>
        </w:rPr>
        <w:tab/>
      </w:r>
      <w:r>
        <w:rPr>
          <w:szCs w:val="22"/>
        </w:rPr>
        <w:t>min. 100 Elisa jednotek/ml, max. 1000 Elisa jednotek/ml*</w:t>
      </w:r>
    </w:p>
    <w:p w14:paraId="3EF5F899" w14:textId="04EF8DF1" w:rsidR="007F04C7" w:rsidRDefault="007F04C7" w:rsidP="007F04C7">
      <w:pPr>
        <w:widowControl w:val="0"/>
        <w:tabs>
          <w:tab w:val="left" w:pos="-2160"/>
          <w:tab w:val="left" w:pos="4860"/>
        </w:tabs>
        <w:autoSpaceDE w:val="0"/>
        <w:autoSpaceDN w:val="0"/>
        <w:adjustRightInd w:val="0"/>
        <w:ind w:left="4820" w:hanging="4820"/>
        <w:rPr>
          <w:sz w:val="18"/>
          <w:szCs w:val="18"/>
        </w:rPr>
      </w:pPr>
      <w:r>
        <w:rPr>
          <w:szCs w:val="22"/>
        </w:rPr>
        <w:t>*</w:t>
      </w:r>
      <w:r>
        <w:rPr>
          <w:sz w:val="18"/>
          <w:szCs w:val="18"/>
        </w:rPr>
        <w:t xml:space="preserve"> množství inaktivovaného antigenu </w:t>
      </w:r>
      <w:r w:rsidR="00CF7C45">
        <w:rPr>
          <w:sz w:val="18"/>
          <w:szCs w:val="18"/>
        </w:rPr>
        <w:t>stanovené</w:t>
      </w:r>
      <w:r>
        <w:rPr>
          <w:sz w:val="18"/>
          <w:szCs w:val="18"/>
        </w:rPr>
        <w:t xml:space="preserve"> Elisa metodou validovanou k titru viru před inaktivací</w:t>
      </w:r>
    </w:p>
    <w:p w14:paraId="7D4EE543" w14:textId="77777777" w:rsidR="007F04C7" w:rsidRPr="00744695" w:rsidRDefault="007F04C7" w:rsidP="007F04C7">
      <w:pPr>
        <w:widowControl w:val="0"/>
        <w:tabs>
          <w:tab w:val="left" w:pos="-2160"/>
          <w:tab w:val="left" w:pos="4860"/>
        </w:tabs>
        <w:autoSpaceDE w:val="0"/>
        <w:autoSpaceDN w:val="0"/>
        <w:adjustRightInd w:val="0"/>
        <w:ind w:left="4820" w:hanging="4820"/>
        <w:rPr>
          <w:sz w:val="18"/>
          <w:szCs w:val="18"/>
        </w:rPr>
      </w:pPr>
    </w:p>
    <w:p w14:paraId="56BE39D1" w14:textId="77777777" w:rsidR="007F04C7" w:rsidRPr="009D754B" w:rsidRDefault="007F04C7" w:rsidP="007F04C7">
      <w:pPr>
        <w:widowControl w:val="0"/>
        <w:tabs>
          <w:tab w:val="left" w:pos="-2160"/>
          <w:tab w:val="left" w:pos="4860"/>
        </w:tabs>
        <w:autoSpaceDE w:val="0"/>
        <w:autoSpaceDN w:val="0"/>
        <w:adjustRightInd w:val="0"/>
        <w:rPr>
          <w:b/>
          <w:szCs w:val="22"/>
        </w:rPr>
      </w:pPr>
      <w:r w:rsidRPr="009D754B">
        <w:rPr>
          <w:b/>
          <w:szCs w:val="22"/>
        </w:rPr>
        <w:t>Adjuvans:</w:t>
      </w:r>
    </w:p>
    <w:p w14:paraId="5ABCF824" w14:textId="77777777" w:rsidR="007F04C7" w:rsidRDefault="007F04C7" w:rsidP="007F04C7">
      <w:pPr>
        <w:widowControl w:val="0"/>
        <w:tabs>
          <w:tab w:val="left" w:pos="-2160"/>
          <w:tab w:val="left" w:pos="4860"/>
        </w:tabs>
        <w:autoSpaceDE w:val="0"/>
        <w:autoSpaceDN w:val="0"/>
        <w:adjustRightInd w:val="0"/>
        <w:rPr>
          <w:szCs w:val="22"/>
        </w:rPr>
      </w:pPr>
      <w:r>
        <w:rPr>
          <w:szCs w:val="22"/>
        </w:rPr>
        <w:t xml:space="preserve">Hydroxid hlinitý hydratovaný </w:t>
      </w:r>
      <w:proofErr w:type="gramStart"/>
      <w:r>
        <w:rPr>
          <w:szCs w:val="22"/>
        </w:rPr>
        <w:t>2%</w:t>
      </w:r>
      <w:proofErr w:type="gramEnd"/>
      <w:r>
        <w:rPr>
          <w:szCs w:val="22"/>
        </w:rPr>
        <w:tab/>
        <w:t>2,25 – 2,75 mg</w:t>
      </w:r>
    </w:p>
    <w:p w14:paraId="1E886887" w14:textId="75250C92" w:rsidR="007F04C7" w:rsidRDefault="007F04C7" w:rsidP="007F04C7">
      <w:pPr>
        <w:widowControl w:val="0"/>
        <w:tabs>
          <w:tab w:val="left" w:pos="-2160"/>
          <w:tab w:val="left" w:pos="4860"/>
        </w:tabs>
        <w:autoSpaceDE w:val="0"/>
        <w:autoSpaceDN w:val="0"/>
        <w:adjustRightInd w:val="0"/>
        <w:rPr>
          <w:szCs w:val="22"/>
        </w:rPr>
      </w:pPr>
      <w:proofErr w:type="spellStart"/>
      <w:r>
        <w:rPr>
          <w:szCs w:val="22"/>
        </w:rPr>
        <w:t>Kvi</w:t>
      </w:r>
      <w:r w:rsidR="004C55F6">
        <w:rPr>
          <w:szCs w:val="22"/>
        </w:rPr>
        <w:t>lajo</w:t>
      </w:r>
      <w:r>
        <w:rPr>
          <w:szCs w:val="22"/>
        </w:rPr>
        <w:t>vý</w:t>
      </w:r>
      <w:proofErr w:type="spellEnd"/>
      <w:r>
        <w:rPr>
          <w:szCs w:val="22"/>
        </w:rPr>
        <w:t xml:space="preserve"> sapon</w:t>
      </w:r>
      <w:r w:rsidR="004C55F6">
        <w:rPr>
          <w:szCs w:val="22"/>
        </w:rPr>
        <w:t>i</w:t>
      </w:r>
      <w:r>
        <w:rPr>
          <w:szCs w:val="22"/>
        </w:rPr>
        <w:t>n (</w:t>
      </w:r>
      <w:proofErr w:type="spellStart"/>
      <w:r>
        <w:rPr>
          <w:szCs w:val="22"/>
        </w:rPr>
        <w:t>Quil</w:t>
      </w:r>
      <w:proofErr w:type="spellEnd"/>
      <w:r>
        <w:rPr>
          <w:szCs w:val="22"/>
        </w:rPr>
        <w:t xml:space="preserve"> A) </w:t>
      </w:r>
      <w:r>
        <w:rPr>
          <w:szCs w:val="22"/>
        </w:rPr>
        <w:tab/>
        <w:t>0,2 mg</w:t>
      </w:r>
    </w:p>
    <w:p w14:paraId="721EC8A6" w14:textId="77777777" w:rsidR="007F04C7" w:rsidRDefault="007F04C7" w:rsidP="007F04C7">
      <w:pPr>
        <w:widowControl w:val="0"/>
        <w:tabs>
          <w:tab w:val="left" w:pos="-2160"/>
          <w:tab w:val="left" w:pos="4860"/>
        </w:tabs>
        <w:autoSpaceDE w:val="0"/>
        <w:autoSpaceDN w:val="0"/>
        <w:adjustRightInd w:val="0"/>
        <w:rPr>
          <w:szCs w:val="22"/>
        </w:rPr>
      </w:pPr>
    </w:p>
    <w:p w14:paraId="22047EB2" w14:textId="6BE3A7A6" w:rsidR="007F04C7" w:rsidRPr="0015395A" w:rsidRDefault="00F20E33" w:rsidP="007F04C7">
      <w:pPr>
        <w:widowControl w:val="0"/>
        <w:tabs>
          <w:tab w:val="left" w:pos="-2160"/>
          <w:tab w:val="left" w:pos="4860"/>
        </w:tabs>
        <w:autoSpaceDE w:val="0"/>
        <w:autoSpaceDN w:val="0"/>
        <w:adjustRightInd w:val="0"/>
        <w:rPr>
          <w:b/>
          <w:bCs/>
          <w:szCs w:val="22"/>
        </w:rPr>
      </w:pPr>
      <w:r w:rsidRPr="0015395A">
        <w:rPr>
          <w:b/>
          <w:bCs/>
          <w:szCs w:val="22"/>
        </w:rPr>
        <w:t>Pomocné látky:</w:t>
      </w:r>
    </w:p>
    <w:p w14:paraId="217D25D8" w14:textId="77777777" w:rsidR="007F04C7" w:rsidRDefault="007F04C7" w:rsidP="007F04C7">
      <w:pPr>
        <w:widowControl w:val="0"/>
        <w:tabs>
          <w:tab w:val="left" w:pos="-2160"/>
          <w:tab w:val="left" w:pos="4860"/>
        </w:tabs>
        <w:autoSpaceDE w:val="0"/>
        <w:autoSpaceDN w:val="0"/>
        <w:adjustRightInd w:val="0"/>
        <w:rPr>
          <w:szCs w:val="22"/>
        </w:rPr>
      </w:pPr>
      <w:r>
        <w:rPr>
          <w:szCs w:val="22"/>
        </w:rPr>
        <w:t xml:space="preserve">Formaldehyd </w:t>
      </w:r>
      <w:proofErr w:type="gramStart"/>
      <w:r>
        <w:rPr>
          <w:szCs w:val="22"/>
        </w:rPr>
        <w:t>35%</w:t>
      </w:r>
      <w:proofErr w:type="gramEnd"/>
      <w:r>
        <w:rPr>
          <w:szCs w:val="22"/>
        </w:rPr>
        <w:tab/>
        <w:t xml:space="preserve">max. </w:t>
      </w:r>
      <w:r w:rsidRPr="009D754B">
        <w:rPr>
          <w:szCs w:val="22"/>
        </w:rPr>
        <w:t>0,7</w:t>
      </w:r>
      <w:r>
        <w:rPr>
          <w:szCs w:val="22"/>
        </w:rPr>
        <w:t xml:space="preserve"> mg</w:t>
      </w:r>
    </w:p>
    <w:p w14:paraId="59218544" w14:textId="77777777" w:rsidR="007F04C7" w:rsidRPr="00A3743E" w:rsidRDefault="007F04C7" w:rsidP="007F04C7">
      <w:pPr>
        <w:widowControl w:val="0"/>
        <w:tabs>
          <w:tab w:val="left" w:pos="-2160"/>
          <w:tab w:val="left" w:pos="4860"/>
        </w:tabs>
        <w:autoSpaceDE w:val="0"/>
        <w:autoSpaceDN w:val="0"/>
        <w:adjustRightInd w:val="0"/>
        <w:rPr>
          <w:szCs w:val="22"/>
        </w:rPr>
      </w:pPr>
      <w:proofErr w:type="spellStart"/>
      <w:r>
        <w:rPr>
          <w:szCs w:val="22"/>
        </w:rPr>
        <w:t>Thiomersal</w:t>
      </w:r>
      <w:proofErr w:type="spellEnd"/>
      <w:r>
        <w:rPr>
          <w:szCs w:val="22"/>
        </w:rPr>
        <w:t xml:space="preserve"> </w:t>
      </w:r>
      <w:r>
        <w:rPr>
          <w:szCs w:val="22"/>
        </w:rPr>
        <w:tab/>
        <w:t>0,1 mg</w:t>
      </w:r>
    </w:p>
    <w:p w14:paraId="6994CCDF" w14:textId="77777777" w:rsidR="007F04C7" w:rsidRPr="00B41D57" w:rsidRDefault="007F04C7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0AC3168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943D656" w14:textId="77777777" w:rsidR="00C114FF" w:rsidRPr="00B41D57" w:rsidRDefault="00071922" w:rsidP="00B13B6D">
      <w:pPr>
        <w:pStyle w:val="Style1"/>
      </w:pPr>
      <w:r w:rsidRPr="00B41D57">
        <w:rPr>
          <w:highlight w:val="lightGray"/>
        </w:rPr>
        <w:t>3.</w:t>
      </w:r>
      <w:r w:rsidRPr="00B41D57">
        <w:tab/>
        <w:t>Cílové druhy zvířat</w:t>
      </w:r>
    </w:p>
    <w:p w14:paraId="3A82A245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A555F25" w14:textId="7856EA1B" w:rsidR="007F04C7" w:rsidRPr="001C2E0F" w:rsidRDefault="004B1856" w:rsidP="007F04C7">
      <w:r>
        <w:t>Ovce, s</w:t>
      </w:r>
      <w:r w:rsidR="007F04C7">
        <w:t>kot</w:t>
      </w:r>
    </w:p>
    <w:p w14:paraId="1582B2C5" w14:textId="392D130C" w:rsidR="007F04C7" w:rsidRPr="00B41D57" w:rsidRDefault="004B1856" w:rsidP="00A9226B">
      <w:pPr>
        <w:tabs>
          <w:tab w:val="clear" w:pos="567"/>
        </w:tabs>
        <w:spacing w:line="240" w:lineRule="auto"/>
        <w:rPr>
          <w:szCs w:val="22"/>
        </w:rPr>
      </w:pPr>
      <w:r>
        <w:rPr>
          <w:noProof/>
        </w:rPr>
        <w:drawing>
          <wp:inline distT="0" distB="0" distL="0" distR="0" wp14:anchorId="7962A046" wp14:editId="57AB94CA">
            <wp:extent cx="571500" cy="409575"/>
            <wp:effectExtent l="0" t="0" r="0" b="9525"/>
            <wp:docPr id="1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6354143" name="Obrázek 4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20E33">
        <w:rPr>
          <w:noProof/>
        </w:rPr>
        <w:drawing>
          <wp:inline distT="0" distB="0" distL="0" distR="0" wp14:anchorId="713C5A4B" wp14:editId="0AC54A0D">
            <wp:extent cx="685800" cy="447675"/>
            <wp:effectExtent l="0" t="0" r="0" b="9525"/>
            <wp:docPr id="110222666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2226663" name="Obrázek 3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20E33">
        <w:rPr>
          <w:szCs w:val="22"/>
        </w:rPr>
        <w:t xml:space="preserve">  </w:t>
      </w:r>
    </w:p>
    <w:p w14:paraId="409802D0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2B0C5EC" w14:textId="77777777" w:rsidR="00C114FF" w:rsidRPr="00B41D57" w:rsidRDefault="00071922" w:rsidP="00B13B6D">
      <w:pPr>
        <w:pStyle w:val="Style1"/>
      </w:pPr>
      <w:r w:rsidRPr="00B41D57">
        <w:rPr>
          <w:highlight w:val="lightGray"/>
        </w:rPr>
        <w:t>4.</w:t>
      </w:r>
      <w:r w:rsidRPr="00B41D57">
        <w:tab/>
        <w:t>Indikace pro použití</w:t>
      </w:r>
    </w:p>
    <w:p w14:paraId="72A5B8D6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D84DC87" w14:textId="0B3E8084" w:rsidR="007F04C7" w:rsidRDefault="007F04C7" w:rsidP="007F04C7">
      <w:r>
        <w:t xml:space="preserve">K aktivní imunizaci </w:t>
      </w:r>
      <w:r w:rsidR="00F43B1D">
        <w:t xml:space="preserve">ovcí a </w:t>
      </w:r>
      <w:r>
        <w:t>skotu</w:t>
      </w:r>
      <w:r w:rsidR="00F43B1D">
        <w:t xml:space="preserve"> </w:t>
      </w:r>
      <w:r>
        <w:t>od 1 měsíce věku za účelem prevence vir</w:t>
      </w:r>
      <w:r w:rsidR="003E0CDC">
        <w:t>é</w:t>
      </w:r>
      <w:r>
        <w:t>mie a klinických příznaků onemocnění způsobené virem katarální horečky ovcí (</w:t>
      </w:r>
      <w:proofErr w:type="spellStart"/>
      <w:r>
        <w:t>Bluetongue</w:t>
      </w:r>
      <w:proofErr w:type="spellEnd"/>
      <w:r>
        <w:t xml:space="preserve"> virus, BTV</w:t>
      </w:r>
      <w:r w:rsidR="003E0CDC">
        <w:t>)</w:t>
      </w:r>
      <w:r>
        <w:t>, sérotyp 1 a 8.</w:t>
      </w:r>
    </w:p>
    <w:p w14:paraId="2D0CF532" w14:textId="77777777" w:rsidR="007F04C7" w:rsidRDefault="007F04C7" w:rsidP="007F04C7"/>
    <w:p w14:paraId="652743F2" w14:textId="77D4FBE0" w:rsidR="007F04C7" w:rsidRDefault="007F04C7" w:rsidP="007F04C7">
      <w:r>
        <w:t>Nástup imunity:</w:t>
      </w:r>
      <w:r>
        <w:tab/>
      </w:r>
      <w:r>
        <w:tab/>
      </w:r>
      <w:r w:rsidR="003E0CDC">
        <w:t>3 týdny</w:t>
      </w:r>
      <w:r>
        <w:t xml:space="preserve"> po základní vakcinaci.</w:t>
      </w:r>
    </w:p>
    <w:p w14:paraId="2E669161" w14:textId="40CFBBDB" w:rsidR="007F04C7" w:rsidRPr="00C61293" w:rsidRDefault="007F04C7" w:rsidP="007F04C7">
      <w:r>
        <w:t>Trvání imunity:</w:t>
      </w:r>
      <w:r>
        <w:tab/>
      </w:r>
      <w:r>
        <w:tab/>
      </w:r>
      <w:r w:rsidR="00F20E33">
        <w:t>1 rok</w:t>
      </w:r>
      <w:r>
        <w:t xml:space="preserve"> po základní vakcinaci.</w:t>
      </w:r>
    </w:p>
    <w:p w14:paraId="1E526E16" w14:textId="77777777" w:rsidR="007F04C7" w:rsidRPr="00B41D57" w:rsidRDefault="007F04C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AB0DC3B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DFDB241" w14:textId="77777777" w:rsidR="00C114FF" w:rsidRPr="00B41D57" w:rsidRDefault="00071922" w:rsidP="00B13B6D">
      <w:pPr>
        <w:pStyle w:val="Style1"/>
      </w:pPr>
      <w:r w:rsidRPr="00B41D57">
        <w:rPr>
          <w:highlight w:val="lightGray"/>
        </w:rPr>
        <w:t>5.</w:t>
      </w:r>
      <w:r w:rsidRPr="00B41D57">
        <w:tab/>
        <w:t>Kontraindikace</w:t>
      </w:r>
    </w:p>
    <w:p w14:paraId="18AC33E5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B1105FF" w14:textId="0937F5F8" w:rsidR="007F04C7" w:rsidRPr="00C61293" w:rsidRDefault="007F04C7" w:rsidP="007F04C7">
      <w:r>
        <w:t>Ne</w:t>
      </w:r>
      <w:r w:rsidR="00F43B1D">
        <w:t>jsou.</w:t>
      </w:r>
    </w:p>
    <w:p w14:paraId="1B4C65FA" w14:textId="77777777" w:rsidR="007F04C7" w:rsidRPr="00B41D57" w:rsidRDefault="007F04C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14F8839" w14:textId="77777777" w:rsidR="00EB457B" w:rsidRPr="00B41D57" w:rsidRDefault="00EB457B" w:rsidP="00EB1A80">
      <w:pPr>
        <w:tabs>
          <w:tab w:val="clear" w:pos="567"/>
        </w:tabs>
        <w:spacing w:line="240" w:lineRule="auto"/>
        <w:rPr>
          <w:szCs w:val="22"/>
        </w:rPr>
      </w:pPr>
    </w:p>
    <w:p w14:paraId="0329B6BF" w14:textId="77777777" w:rsidR="00C114FF" w:rsidRPr="00B41D57" w:rsidRDefault="00071922" w:rsidP="00B13B6D">
      <w:pPr>
        <w:pStyle w:val="Style1"/>
      </w:pPr>
      <w:r w:rsidRPr="00B41D57">
        <w:rPr>
          <w:highlight w:val="lightGray"/>
        </w:rPr>
        <w:t>6.</w:t>
      </w:r>
      <w:r w:rsidRPr="00B41D57">
        <w:tab/>
        <w:t>Zvláštní upozornění</w:t>
      </w:r>
    </w:p>
    <w:p w14:paraId="72546E2A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0E67B29" w14:textId="70046E14" w:rsidR="00F354C5" w:rsidRDefault="00F43B1D" w:rsidP="00F354C5">
      <w:pPr>
        <w:tabs>
          <w:tab w:val="clear" w:pos="567"/>
        </w:tabs>
        <w:spacing w:line="240" w:lineRule="auto"/>
      </w:pPr>
      <w:r w:rsidRPr="00B41D57">
        <w:t>Vakcinovat pouze zdravá zvířata.</w:t>
      </w:r>
    </w:p>
    <w:p w14:paraId="74FFE428" w14:textId="77777777" w:rsidR="0015395A" w:rsidRPr="00B41D57" w:rsidRDefault="0015395A" w:rsidP="00F354C5">
      <w:pPr>
        <w:tabs>
          <w:tab w:val="clear" w:pos="567"/>
        </w:tabs>
        <w:spacing w:line="240" w:lineRule="auto"/>
        <w:rPr>
          <w:szCs w:val="22"/>
        </w:rPr>
      </w:pPr>
    </w:p>
    <w:p w14:paraId="550FD37F" w14:textId="564D4ADE" w:rsidR="00F354C5" w:rsidRDefault="00071922" w:rsidP="00F354C5">
      <w:pPr>
        <w:tabs>
          <w:tab w:val="clear" w:pos="567"/>
        </w:tabs>
        <w:spacing w:line="240" w:lineRule="auto"/>
      </w:pPr>
      <w:r w:rsidRPr="00B41D57">
        <w:rPr>
          <w:szCs w:val="22"/>
          <w:u w:val="single"/>
        </w:rPr>
        <w:t>Zvláštní opatření pro bezpečné použití u cílových druhů zvířat</w:t>
      </w:r>
      <w:r w:rsidRPr="00B41D57">
        <w:t>:</w:t>
      </w:r>
    </w:p>
    <w:p w14:paraId="4E8731A4" w14:textId="77777777" w:rsidR="007F04C7" w:rsidRDefault="007F04C7" w:rsidP="007F04C7">
      <w:pPr>
        <w:jc w:val="both"/>
      </w:pPr>
      <w:r>
        <w:lastRenderedPageBreak/>
        <w:t>Základní imunizaci je třeba zahájit včas, aby se chráněnost plně vyvinula do začátku rizikového období zvířete (souvisí s výskytem hlavních vektorů onemocnění – tiplíků).</w:t>
      </w:r>
    </w:p>
    <w:p w14:paraId="53C74790" w14:textId="77777777" w:rsidR="007F04C7" w:rsidRDefault="007F04C7" w:rsidP="00F354C5">
      <w:pPr>
        <w:tabs>
          <w:tab w:val="clear" w:pos="567"/>
        </w:tabs>
        <w:spacing w:line="240" w:lineRule="auto"/>
      </w:pPr>
    </w:p>
    <w:p w14:paraId="5A27B82E" w14:textId="2604536D" w:rsidR="00051EB5" w:rsidRPr="0015395A" w:rsidRDefault="007F04C7" w:rsidP="0015395A">
      <w:r>
        <w:t xml:space="preserve">Vysoké hladiny mateřských protilátek u </w:t>
      </w:r>
      <w:r w:rsidR="00F43B1D">
        <w:t xml:space="preserve">telat a </w:t>
      </w:r>
      <w:r>
        <w:t xml:space="preserve">jehňat negativně ovlivňují tvorbu postvakcinačních protilátek, což může mít vliv na </w:t>
      </w:r>
      <w:r w:rsidR="00F43B1D">
        <w:t>účinnost vakcinace</w:t>
      </w:r>
      <w:r>
        <w:t xml:space="preserve">. </w:t>
      </w:r>
      <w:r w:rsidR="00F43B1D">
        <w:t xml:space="preserve">Mateřské </w:t>
      </w:r>
      <w:r>
        <w:t>protilátky obvykle vymizí do 3 měsíců stáří telat</w:t>
      </w:r>
      <w:r w:rsidR="0015395A">
        <w:t>,</w:t>
      </w:r>
      <w:r>
        <w:t xml:space="preserve"> respektive do 2,5 měsíců stáří jehňat.</w:t>
      </w:r>
    </w:p>
    <w:p w14:paraId="2DAED05C" w14:textId="77777777" w:rsidR="002F6DAA" w:rsidRPr="00B41D57" w:rsidRDefault="002F6DAA" w:rsidP="005B1FD0">
      <w:pPr>
        <w:rPr>
          <w:szCs w:val="22"/>
          <w:u w:val="single"/>
        </w:rPr>
      </w:pPr>
    </w:p>
    <w:p w14:paraId="13CDD5B2" w14:textId="53741598" w:rsidR="005B1FD0" w:rsidRDefault="00071922" w:rsidP="005B1FD0">
      <w:pPr>
        <w:tabs>
          <w:tab w:val="clear" w:pos="567"/>
        </w:tabs>
        <w:spacing w:line="240" w:lineRule="auto"/>
      </w:pPr>
      <w:r w:rsidRPr="00B41D57">
        <w:rPr>
          <w:szCs w:val="22"/>
          <w:u w:val="single"/>
        </w:rPr>
        <w:t>Březost</w:t>
      </w:r>
      <w:r w:rsidR="00F43B1D">
        <w:rPr>
          <w:szCs w:val="22"/>
          <w:u w:val="single"/>
        </w:rPr>
        <w:t xml:space="preserve"> a laktace</w:t>
      </w:r>
      <w:r w:rsidRPr="00B41D57">
        <w:t>:</w:t>
      </w:r>
    </w:p>
    <w:p w14:paraId="0F98CAEE" w14:textId="77777777" w:rsidR="00051EB5" w:rsidRDefault="00051EB5" w:rsidP="005B1FD0">
      <w:pPr>
        <w:tabs>
          <w:tab w:val="clear" w:pos="567"/>
        </w:tabs>
        <w:spacing w:line="240" w:lineRule="auto"/>
      </w:pPr>
    </w:p>
    <w:p w14:paraId="461F18B7" w14:textId="17B87D9C" w:rsidR="00051EB5" w:rsidRPr="00B41D57" w:rsidRDefault="00051EB5" w:rsidP="00051EB5">
      <w:pPr>
        <w:rPr>
          <w:szCs w:val="22"/>
        </w:rPr>
      </w:pPr>
      <w:r w:rsidRPr="00777879">
        <w:rPr>
          <w:szCs w:val="22"/>
        </w:rPr>
        <w:t>Lze použít během březosti.</w:t>
      </w:r>
    </w:p>
    <w:p w14:paraId="22BE0203" w14:textId="5E2A90F7" w:rsidR="00051EB5" w:rsidRPr="00B41D57" w:rsidRDefault="00051EB5" w:rsidP="00051EB5">
      <w:pPr>
        <w:rPr>
          <w:szCs w:val="22"/>
        </w:rPr>
      </w:pPr>
      <w:r>
        <w:rPr>
          <w:szCs w:val="22"/>
        </w:rPr>
        <w:t>Nebyla stanovena bezpečnost veterinárního léčivého přípravku pro použití během laktace.</w:t>
      </w:r>
    </w:p>
    <w:p w14:paraId="26581009" w14:textId="77777777" w:rsidR="005B1FD0" w:rsidRPr="00B41D57" w:rsidRDefault="005B1FD0" w:rsidP="005B1FD0">
      <w:pPr>
        <w:tabs>
          <w:tab w:val="clear" w:pos="567"/>
        </w:tabs>
        <w:spacing w:line="240" w:lineRule="auto"/>
        <w:rPr>
          <w:szCs w:val="22"/>
        </w:rPr>
      </w:pPr>
    </w:p>
    <w:p w14:paraId="1B6BFE3E" w14:textId="1B853EB1" w:rsidR="005B1FD0" w:rsidRDefault="00071922" w:rsidP="005B1FD0">
      <w:pPr>
        <w:tabs>
          <w:tab w:val="clear" w:pos="567"/>
        </w:tabs>
        <w:spacing w:line="240" w:lineRule="auto"/>
      </w:pPr>
      <w:r w:rsidRPr="00B41D57">
        <w:rPr>
          <w:szCs w:val="22"/>
          <w:u w:val="single"/>
        </w:rPr>
        <w:t>Plodnost</w:t>
      </w:r>
      <w:r w:rsidRPr="00B41D57">
        <w:t>:</w:t>
      </w:r>
    </w:p>
    <w:p w14:paraId="13A2C6C4" w14:textId="77777777" w:rsidR="00051EB5" w:rsidRDefault="00051EB5" w:rsidP="005B1FD0">
      <w:pPr>
        <w:tabs>
          <w:tab w:val="clear" w:pos="567"/>
        </w:tabs>
        <w:spacing w:line="240" w:lineRule="auto"/>
      </w:pPr>
    </w:p>
    <w:p w14:paraId="40C49D12" w14:textId="77777777" w:rsidR="00051EB5" w:rsidRDefault="00051EB5" w:rsidP="00051EB5">
      <w:pPr>
        <w:rPr>
          <w:szCs w:val="22"/>
        </w:rPr>
      </w:pPr>
      <w:r>
        <w:rPr>
          <w:szCs w:val="22"/>
        </w:rPr>
        <w:t>Bezpečnost a účinnost vakcíny zatím nebyla prokázána u chovných samců.</w:t>
      </w:r>
    </w:p>
    <w:p w14:paraId="51CAA3EA" w14:textId="77777777" w:rsidR="00051EB5" w:rsidRDefault="00051EB5" w:rsidP="00051EB5">
      <w:pPr>
        <w:jc w:val="both"/>
        <w:rPr>
          <w:szCs w:val="22"/>
        </w:rPr>
      </w:pPr>
      <w:r>
        <w:rPr>
          <w:szCs w:val="22"/>
        </w:rPr>
        <w:t xml:space="preserve">Nebyl sledován vliv vakcinace na reprodukční funkce beranů a býků. </w:t>
      </w:r>
    </w:p>
    <w:p w14:paraId="0CB7DE0B" w14:textId="7DEA1106" w:rsidR="00051EB5" w:rsidRPr="00B41D57" w:rsidRDefault="00051EB5" w:rsidP="00051EB5">
      <w:pPr>
        <w:jc w:val="both"/>
        <w:rPr>
          <w:szCs w:val="22"/>
        </w:rPr>
      </w:pPr>
      <w:r>
        <w:rPr>
          <w:szCs w:val="22"/>
        </w:rPr>
        <w:t>U této kategorie zvířat by vakcína měla být použita pouze na základě posouzení poměrů prospěchu a rizika ošetřujícím lékařem, se zohledněním parametrů daných národním programem tlumení nákazy pro virus katarální horečky (BTV).</w:t>
      </w:r>
    </w:p>
    <w:p w14:paraId="19054341" w14:textId="77777777" w:rsidR="005B1FD0" w:rsidRPr="00B41D57" w:rsidRDefault="005B1FD0" w:rsidP="005B1FD0">
      <w:pPr>
        <w:tabs>
          <w:tab w:val="clear" w:pos="567"/>
        </w:tabs>
        <w:spacing w:line="240" w:lineRule="auto"/>
        <w:rPr>
          <w:szCs w:val="22"/>
        </w:rPr>
      </w:pPr>
    </w:p>
    <w:p w14:paraId="79F1C6F6" w14:textId="3BB2BFA9" w:rsidR="005B1FD0" w:rsidRDefault="00071922" w:rsidP="005B1FD0">
      <w:pPr>
        <w:tabs>
          <w:tab w:val="clear" w:pos="567"/>
        </w:tabs>
        <w:spacing w:line="240" w:lineRule="auto"/>
      </w:pPr>
      <w:r w:rsidRPr="00B41D57">
        <w:rPr>
          <w:szCs w:val="22"/>
          <w:u w:val="single"/>
        </w:rPr>
        <w:t>Interakce s jinými léčivými přípravky a další formy interakce</w:t>
      </w:r>
      <w:r w:rsidRPr="00B41D57">
        <w:t>:</w:t>
      </w:r>
    </w:p>
    <w:p w14:paraId="37ADE474" w14:textId="77777777" w:rsidR="00051EB5" w:rsidRDefault="00051EB5" w:rsidP="005B1FD0">
      <w:pPr>
        <w:tabs>
          <w:tab w:val="clear" w:pos="567"/>
        </w:tabs>
        <w:spacing w:line="240" w:lineRule="auto"/>
      </w:pPr>
    </w:p>
    <w:p w14:paraId="2398B47B" w14:textId="01E14D4C" w:rsidR="00051EB5" w:rsidRPr="00B41D57" w:rsidRDefault="00051EB5" w:rsidP="00051EB5">
      <w:pPr>
        <w:jc w:val="both"/>
        <w:rPr>
          <w:szCs w:val="22"/>
        </w:rPr>
      </w:pPr>
      <w:r>
        <w:rPr>
          <w:szCs w:val="22"/>
        </w:rPr>
        <w:t xml:space="preserve">Nejsou dostupné informace o bezpečnosti a účinnosti této vakcíny, pokud </w:t>
      </w:r>
      <w:r w:rsidR="004C55F6">
        <w:rPr>
          <w:szCs w:val="22"/>
        </w:rPr>
        <w:t>se používá</w:t>
      </w:r>
      <w:r>
        <w:rPr>
          <w:szCs w:val="22"/>
        </w:rPr>
        <w:t xml:space="preserve"> zároveň s jiným veterinárním léčivým přípravkem. Rozhodnutí o použití této vakcíny před nebo po jakémkoliv jiném veterinárním léčivém přípravku musí být provedeno na základě zvážení jednotlivých případů.</w:t>
      </w:r>
    </w:p>
    <w:p w14:paraId="4B6ACDF8" w14:textId="77777777" w:rsidR="005B1FD0" w:rsidRPr="00B41D57" w:rsidRDefault="005B1FD0" w:rsidP="005B1FD0">
      <w:pPr>
        <w:tabs>
          <w:tab w:val="clear" w:pos="567"/>
        </w:tabs>
        <w:spacing w:line="240" w:lineRule="auto"/>
        <w:rPr>
          <w:szCs w:val="22"/>
        </w:rPr>
      </w:pPr>
    </w:p>
    <w:p w14:paraId="5B6C6DA5" w14:textId="7E65CD53" w:rsidR="005B1FD0" w:rsidRDefault="00071922" w:rsidP="005B1FD0">
      <w:pPr>
        <w:tabs>
          <w:tab w:val="clear" w:pos="567"/>
        </w:tabs>
        <w:spacing w:line="240" w:lineRule="auto"/>
      </w:pPr>
      <w:r w:rsidRPr="00B41D57">
        <w:rPr>
          <w:szCs w:val="22"/>
          <w:u w:val="single"/>
        </w:rPr>
        <w:t>Předávkování</w:t>
      </w:r>
      <w:r w:rsidRPr="00B41D57">
        <w:t>:</w:t>
      </w:r>
    </w:p>
    <w:p w14:paraId="7CAD2BF0" w14:textId="77777777" w:rsidR="00051EB5" w:rsidRDefault="00051EB5" w:rsidP="005B1FD0">
      <w:pPr>
        <w:tabs>
          <w:tab w:val="clear" w:pos="567"/>
        </w:tabs>
        <w:spacing w:line="240" w:lineRule="auto"/>
      </w:pPr>
    </w:p>
    <w:p w14:paraId="6CD5CEF7" w14:textId="4B743116" w:rsidR="00051EB5" w:rsidRPr="00C51A0D" w:rsidRDefault="00051EB5" w:rsidP="00051EB5">
      <w:pPr>
        <w:jc w:val="both"/>
        <w:rPr>
          <w:szCs w:val="22"/>
        </w:rPr>
      </w:pPr>
      <w:r>
        <w:rPr>
          <w:szCs w:val="22"/>
        </w:rPr>
        <w:t xml:space="preserve">Po podání dvojnásobné dávky vakcíny cílovým druhům zvířat nebyly pozorovány jiné nežádoucí účinky než </w:t>
      </w:r>
      <w:r w:rsidR="004C55F6">
        <w:rPr>
          <w:szCs w:val="22"/>
        </w:rPr>
        <w:t xml:space="preserve">ty, které jsou popsány v bodu „Nežádoucí účinky“. </w:t>
      </w:r>
    </w:p>
    <w:p w14:paraId="5724E5D7" w14:textId="3E6DFC7A" w:rsidR="00051EB5" w:rsidRDefault="00051EB5" w:rsidP="005B1FD0">
      <w:pPr>
        <w:tabs>
          <w:tab w:val="clear" w:pos="567"/>
        </w:tabs>
        <w:spacing w:line="240" w:lineRule="auto"/>
        <w:rPr>
          <w:szCs w:val="22"/>
        </w:rPr>
      </w:pPr>
    </w:p>
    <w:p w14:paraId="4D87E714" w14:textId="77777777" w:rsidR="004C55F6" w:rsidRPr="00862334" w:rsidRDefault="004C55F6" w:rsidP="004C55F6">
      <w:pPr>
        <w:tabs>
          <w:tab w:val="clear" w:pos="567"/>
        </w:tabs>
        <w:spacing w:line="240" w:lineRule="auto"/>
        <w:rPr>
          <w:szCs w:val="22"/>
        </w:rPr>
      </w:pPr>
      <w:r w:rsidRPr="00862334">
        <w:rPr>
          <w:szCs w:val="22"/>
          <w:u w:val="single"/>
        </w:rPr>
        <w:t>Zvláštní omezení použití a zvláštní podmínky pro použití</w:t>
      </w:r>
      <w:r w:rsidRPr="00862334">
        <w:rPr>
          <w:szCs w:val="22"/>
        </w:rPr>
        <w:t>:</w:t>
      </w:r>
    </w:p>
    <w:p w14:paraId="71B8C47A" w14:textId="77777777" w:rsidR="004C55F6" w:rsidRPr="00862334" w:rsidRDefault="004C55F6" w:rsidP="004C55F6">
      <w:pPr>
        <w:tabs>
          <w:tab w:val="clear" w:pos="567"/>
        </w:tabs>
        <w:spacing w:line="240" w:lineRule="auto"/>
        <w:rPr>
          <w:szCs w:val="22"/>
        </w:rPr>
      </w:pPr>
    </w:p>
    <w:p w14:paraId="1C7B9ECD" w14:textId="0733869B" w:rsidR="004C55F6" w:rsidRPr="00B41D57" w:rsidRDefault="004C55F6" w:rsidP="005B1FD0">
      <w:pPr>
        <w:tabs>
          <w:tab w:val="clear" w:pos="567"/>
        </w:tabs>
        <w:spacing w:line="240" w:lineRule="auto"/>
        <w:rPr>
          <w:szCs w:val="22"/>
        </w:rPr>
      </w:pPr>
      <w:r w:rsidRPr="00862334">
        <w:rPr>
          <w:szCs w:val="22"/>
        </w:rPr>
        <w:t>Osoba, která má v úmyslu vyrábět, dovážet, držet, distribuovat, prodávat, vydávat a používat tento veterinární léčivý přípravek, se musí na prvním místě informovat u příslušného úřadu členského státu o aktuálních vakcinačních postupech, protože tyto aktivity mohou být v členském státě zakázány na celém území nebo jeho části v souladu s národní legislativou.</w:t>
      </w:r>
    </w:p>
    <w:p w14:paraId="6D137AE7" w14:textId="77777777" w:rsidR="005B1FD0" w:rsidRPr="00B41D57" w:rsidRDefault="005B1FD0" w:rsidP="005B1FD0">
      <w:pPr>
        <w:tabs>
          <w:tab w:val="clear" w:pos="567"/>
        </w:tabs>
        <w:spacing w:line="240" w:lineRule="auto"/>
        <w:rPr>
          <w:szCs w:val="22"/>
        </w:rPr>
      </w:pPr>
    </w:p>
    <w:p w14:paraId="1F5ED78C" w14:textId="2C1B6DD5" w:rsidR="005B1FD0" w:rsidRDefault="00071922" w:rsidP="005B1FD0">
      <w:pPr>
        <w:tabs>
          <w:tab w:val="clear" w:pos="567"/>
        </w:tabs>
        <w:spacing w:line="240" w:lineRule="auto"/>
      </w:pPr>
      <w:r w:rsidRPr="00B41D57">
        <w:rPr>
          <w:szCs w:val="22"/>
          <w:u w:val="single"/>
        </w:rPr>
        <w:t>Hlavní inkompatibility</w:t>
      </w:r>
      <w:r w:rsidRPr="00B41D57">
        <w:t>:</w:t>
      </w:r>
    </w:p>
    <w:p w14:paraId="47E8CFAA" w14:textId="77777777" w:rsidR="00051EB5" w:rsidRDefault="00051EB5" w:rsidP="005B1FD0">
      <w:pPr>
        <w:tabs>
          <w:tab w:val="clear" w:pos="567"/>
        </w:tabs>
        <w:spacing w:line="240" w:lineRule="auto"/>
      </w:pPr>
    </w:p>
    <w:p w14:paraId="79824DDA" w14:textId="77777777" w:rsidR="00051EB5" w:rsidRPr="00F75554" w:rsidRDefault="00051EB5" w:rsidP="00051EB5">
      <w:pPr>
        <w:rPr>
          <w:szCs w:val="22"/>
        </w:rPr>
      </w:pPr>
      <w:r>
        <w:rPr>
          <w:szCs w:val="22"/>
        </w:rPr>
        <w:t>Nemísit s jiným veterinárním léčivým přípravkem.</w:t>
      </w:r>
    </w:p>
    <w:p w14:paraId="147FD16E" w14:textId="77777777" w:rsidR="005B1FD0" w:rsidRPr="00B41D57" w:rsidRDefault="005B1FD0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6922BF3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0ACCB97" w14:textId="77777777" w:rsidR="00C114FF" w:rsidRPr="00B41D57" w:rsidRDefault="00071922" w:rsidP="00B13B6D">
      <w:pPr>
        <w:pStyle w:val="Style1"/>
      </w:pPr>
      <w:r w:rsidRPr="00B41D57">
        <w:rPr>
          <w:highlight w:val="lightGray"/>
        </w:rPr>
        <w:t>7.</w:t>
      </w:r>
      <w:r w:rsidRPr="00B41D57">
        <w:tab/>
        <w:t>Nežádoucí účinky</w:t>
      </w:r>
    </w:p>
    <w:p w14:paraId="700B302D" w14:textId="77777777" w:rsidR="00C114FF" w:rsidRDefault="00C114FF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496E2B60" w14:textId="438BECFD" w:rsidR="00F20E33" w:rsidRPr="00B41D57" w:rsidRDefault="004C55F6" w:rsidP="00F20E33">
      <w:pPr>
        <w:tabs>
          <w:tab w:val="clear" w:pos="567"/>
        </w:tabs>
        <w:spacing w:line="240" w:lineRule="auto"/>
        <w:rPr>
          <w:szCs w:val="22"/>
        </w:rPr>
      </w:pPr>
      <w:r>
        <w:t>Ovce a skot</w:t>
      </w:r>
      <w:r w:rsidR="00F20E33" w:rsidRPr="00B41D57">
        <w:t>:</w:t>
      </w:r>
    </w:p>
    <w:p w14:paraId="2282D4F9" w14:textId="77777777" w:rsidR="00F20E33" w:rsidRPr="00B41D57" w:rsidRDefault="00F20E33" w:rsidP="00F20E33">
      <w:pPr>
        <w:rPr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6"/>
        <w:gridCol w:w="5515"/>
      </w:tblGrid>
      <w:tr w:rsidR="00F20E33" w14:paraId="196498E5" w14:textId="77777777" w:rsidTr="00463246">
        <w:tc>
          <w:tcPr>
            <w:tcW w:w="1957" w:type="pct"/>
          </w:tcPr>
          <w:p w14:paraId="58451C21" w14:textId="77777777" w:rsidR="00DF0950" w:rsidRDefault="00DF0950" w:rsidP="00DF0950">
            <w:pPr>
              <w:spacing w:before="60" w:after="60"/>
              <w:rPr>
                <w:szCs w:val="22"/>
              </w:rPr>
            </w:pPr>
            <w:r>
              <w:rPr>
                <w:szCs w:val="22"/>
              </w:rPr>
              <w:t>Velmi vzácné</w:t>
            </w:r>
          </w:p>
          <w:p w14:paraId="103118CB" w14:textId="6D7433A3" w:rsidR="00F20E33" w:rsidRPr="00B41D57" w:rsidRDefault="00DF0950" w:rsidP="00DF0950">
            <w:pPr>
              <w:spacing w:before="60" w:after="60"/>
              <w:rPr>
                <w:szCs w:val="22"/>
              </w:rPr>
            </w:pPr>
            <w:r>
              <w:rPr>
                <w:szCs w:val="22"/>
              </w:rPr>
              <w:t>(</w:t>
            </w:r>
            <w:r w:rsidRPr="00151D29">
              <w:rPr>
                <w:szCs w:val="22"/>
              </w:rPr>
              <w:t>&lt;</w:t>
            </w:r>
            <w:r>
              <w:rPr>
                <w:szCs w:val="22"/>
              </w:rPr>
              <w:t>1 zvíře / 10 000 ošetřených zvířat, včetně ojedinělých hlášení):</w:t>
            </w:r>
          </w:p>
        </w:tc>
        <w:tc>
          <w:tcPr>
            <w:tcW w:w="3043" w:type="pct"/>
            <w:hideMark/>
          </w:tcPr>
          <w:p w14:paraId="4690F066" w14:textId="1DEDF1F2" w:rsidR="00F20E33" w:rsidRDefault="00F20E33" w:rsidP="00463246">
            <w:pPr>
              <w:spacing w:before="60" w:after="60"/>
              <w:rPr>
                <w:iCs/>
                <w:szCs w:val="22"/>
                <w:vertAlign w:val="superscript"/>
              </w:rPr>
            </w:pPr>
            <w:r>
              <w:rPr>
                <w:iCs/>
                <w:szCs w:val="22"/>
              </w:rPr>
              <w:t xml:space="preserve">Zduření v místě </w:t>
            </w:r>
            <w:r w:rsidR="004C55F6">
              <w:rPr>
                <w:iCs/>
                <w:szCs w:val="22"/>
              </w:rPr>
              <w:t>injekčního podání</w:t>
            </w:r>
            <w:r>
              <w:rPr>
                <w:iCs/>
                <w:szCs w:val="22"/>
              </w:rPr>
              <w:t xml:space="preserve"> </w:t>
            </w:r>
            <w:r>
              <w:rPr>
                <w:iCs/>
                <w:szCs w:val="22"/>
                <w:vertAlign w:val="superscript"/>
              </w:rPr>
              <w:t>1</w:t>
            </w:r>
          </w:p>
          <w:p w14:paraId="41634BED" w14:textId="4C67A2F6" w:rsidR="00F20E33" w:rsidRPr="0008259E" w:rsidRDefault="004C55F6" w:rsidP="00463246">
            <w:pPr>
              <w:spacing w:before="60" w:after="60"/>
              <w:rPr>
                <w:iCs/>
                <w:szCs w:val="22"/>
              </w:rPr>
            </w:pPr>
            <w:r>
              <w:rPr>
                <w:iCs/>
                <w:szCs w:val="22"/>
              </w:rPr>
              <w:t>Z</w:t>
            </w:r>
            <w:r w:rsidR="00F20E33">
              <w:rPr>
                <w:iCs/>
                <w:szCs w:val="22"/>
              </w:rPr>
              <w:t xml:space="preserve">výšení tělesné teploty </w:t>
            </w:r>
            <w:r w:rsidR="00F20E33">
              <w:rPr>
                <w:iCs/>
                <w:szCs w:val="22"/>
                <w:vertAlign w:val="superscript"/>
              </w:rPr>
              <w:t>2</w:t>
            </w:r>
            <w:r w:rsidR="00F20E33">
              <w:rPr>
                <w:iCs/>
                <w:szCs w:val="22"/>
              </w:rPr>
              <w:t xml:space="preserve"> </w:t>
            </w:r>
          </w:p>
        </w:tc>
      </w:tr>
    </w:tbl>
    <w:p w14:paraId="434A3BD8" w14:textId="77777777" w:rsidR="00F20E33" w:rsidRDefault="00F20E33" w:rsidP="00F20E33">
      <w:pPr>
        <w:tabs>
          <w:tab w:val="clear" w:pos="567"/>
        </w:tabs>
        <w:spacing w:line="240" w:lineRule="auto"/>
        <w:rPr>
          <w:szCs w:val="22"/>
        </w:rPr>
      </w:pPr>
    </w:p>
    <w:p w14:paraId="11E69F38" w14:textId="55A6B413" w:rsidR="00F20E33" w:rsidRDefault="00F20E33" w:rsidP="00F20E33">
      <w:pPr>
        <w:tabs>
          <w:tab w:val="clear" w:pos="567"/>
        </w:tabs>
        <w:spacing w:line="240" w:lineRule="auto"/>
        <w:rPr>
          <w:szCs w:val="22"/>
        </w:rPr>
      </w:pPr>
      <w:r w:rsidRPr="0008259E">
        <w:rPr>
          <w:szCs w:val="22"/>
          <w:vertAlign w:val="superscript"/>
        </w:rPr>
        <w:t>1</w:t>
      </w:r>
      <w:r>
        <w:rPr>
          <w:szCs w:val="22"/>
        </w:rPr>
        <w:t xml:space="preserve"> max. </w:t>
      </w:r>
      <w:r w:rsidR="004C55F6">
        <w:rPr>
          <w:szCs w:val="22"/>
        </w:rPr>
        <w:t xml:space="preserve">průměr </w:t>
      </w:r>
      <w:r>
        <w:rPr>
          <w:szCs w:val="22"/>
        </w:rPr>
        <w:t>2 cm</w:t>
      </w:r>
      <w:r w:rsidR="004C55F6">
        <w:rPr>
          <w:szCs w:val="22"/>
        </w:rPr>
        <w:t>,</w:t>
      </w:r>
      <w:r>
        <w:rPr>
          <w:szCs w:val="22"/>
        </w:rPr>
        <w:t xml:space="preserve"> po dobu 2-3 týdnů</w:t>
      </w:r>
    </w:p>
    <w:p w14:paraId="5776E156" w14:textId="7757D240" w:rsidR="00F20E33" w:rsidRDefault="00F20E33" w:rsidP="00F20E33">
      <w:pPr>
        <w:tabs>
          <w:tab w:val="clear" w:pos="567"/>
        </w:tabs>
        <w:spacing w:line="240" w:lineRule="auto"/>
        <w:rPr>
          <w:szCs w:val="22"/>
        </w:rPr>
      </w:pPr>
      <w:r w:rsidRPr="0008259E">
        <w:rPr>
          <w:szCs w:val="22"/>
          <w:vertAlign w:val="superscript"/>
        </w:rPr>
        <w:t>2</w:t>
      </w:r>
      <w:r>
        <w:rPr>
          <w:szCs w:val="22"/>
        </w:rPr>
        <w:t xml:space="preserve"> </w:t>
      </w:r>
      <w:r w:rsidR="004C55F6">
        <w:rPr>
          <w:szCs w:val="22"/>
        </w:rPr>
        <w:t xml:space="preserve">mírné, </w:t>
      </w:r>
      <w:r>
        <w:rPr>
          <w:szCs w:val="22"/>
        </w:rPr>
        <w:t>max. 3 dny po vakcinaci</w:t>
      </w:r>
    </w:p>
    <w:p w14:paraId="691CBB97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75F01681" w14:textId="06F95E5D" w:rsidR="008C7CE5" w:rsidRPr="00995A7D" w:rsidRDefault="00071922" w:rsidP="00F20E33">
      <w:pPr>
        <w:rPr>
          <w:i/>
          <w:iCs/>
          <w:szCs w:val="22"/>
        </w:rPr>
      </w:pPr>
      <w:bookmarkStart w:id="0" w:name="_Hlk184640527"/>
      <w:r w:rsidRPr="00B41D57">
        <w:lastRenderedPageBreak/>
        <w:t xml:space="preserve">Hlášení nežádoucích účinků je důležité. Umožňuje nepřetržité sledování bezpečnosti přípravku. Jestliže zaznamenáte </w:t>
      </w:r>
      <w:r w:rsidR="00391B09" w:rsidRPr="00B41D57">
        <w:t>jakékoliv nežádoucí účinky</w:t>
      </w:r>
      <w:r w:rsidRPr="00B41D57">
        <w:t>, a to i takové, které nejsou uvedeny v této příbalové informaci, nebo si myslíte, že léčivo nefunguje, obraťte se prosím nejprve na svého veterinárního lékaře. Nežádoucí účinky můžete hlásit také držitel</w:t>
      </w:r>
      <w:r w:rsidR="003247F4">
        <w:t>i</w:t>
      </w:r>
      <w:r w:rsidRPr="00B41D57">
        <w:t xml:space="preserve"> rozhodnutí o registraci</w:t>
      </w:r>
      <w:r w:rsidR="006D1DEA">
        <w:t xml:space="preserve"> </w:t>
      </w:r>
      <w:r w:rsidRPr="00B41D57">
        <w:t>s </w:t>
      </w:r>
      <w:r w:rsidR="004D2601" w:rsidRPr="00B41D57">
        <w:t>vy</w:t>
      </w:r>
      <w:r w:rsidRPr="00B41D57">
        <w:t>užitím kontaktních údajů uvedených na konci této příbalové informace nebo prostřednictvím národního systému hlášení nežádoucích účinků</w:t>
      </w:r>
      <w:r w:rsidR="003E6225">
        <w:t>:</w:t>
      </w:r>
      <w:r w:rsidRPr="00B41D57">
        <w:t xml:space="preserve"> </w:t>
      </w:r>
    </w:p>
    <w:bookmarkEnd w:id="0"/>
    <w:p w14:paraId="29BF4B88" w14:textId="169C3DA4" w:rsidR="00E124D3" w:rsidRDefault="00E124D3" w:rsidP="00E124D3">
      <w:pPr>
        <w:tabs>
          <w:tab w:val="left" w:pos="-720"/>
        </w:tabs>
        <w:suppressAutoHyphens/>
        <w:rPr>
          <w:noProof/>
          <w:szCs w:val="22"/>
        </w:rPr>
      </w:pPr>
    </w:p>
    <w:p w14:paraId="7CB93C32" w14:textId="77777777" w:rsidR="00F20E33" w:rsidRPr="00483AA7" w:rsidRDefault="00F20E33" w:rsidP="00F20E33">
      <w:pPr>
        <w:tabs>
          <w:tab w:val="clear" w:pos="567"/>
        </w:tabs>
        <w:spacing w:line="240" w:lineRule="auto"/>
        <w:rPr>
          <w:iCs/>
          <w:szCs w:val="22"/>
        </w:rPr>
      </w:pPr>
      <w:r w:rsidRPr="00483AA7">
        <w:rPr>
          <w:iCs/>
          <w:szCs w:val="22"/>
        </w:rPr>
        <w:t xml:space="preserve">Ústav pro státní kontrolu veterinárních biopreparátů a léčiv </w:t>
      </w:r>
    </w:p>
    <w:p w14:paraId="694737C8" w14:textId="77777777" w:rsidR="00F20E33" w:rsidRPr="00483AA7" w:rsidRDefault="00F20E33" w:rsidP="00F20E33">
      <w:pPr>
        <w:tabs>
          <w:tab w:val="clear" w:pos="567"/>
        </w:tabs>
        <w:spacing w:line="240" w:lineRule="auto"/>
        <w:rPr>
          <w:iCs/>
          <w:szCs w:val="22"/>
        </w:rPr>
      </w:pPr>
      <w:r w:rsidRPr="00483AA7">
        <w:rPr>
          <w:iCs/>
          <w:szCs w:val="22"/>
        </w:rPr>
        <w:t>Hudcova 232/</w:t>
      </w:r>
      <w:proofErr w:type="gramStart"/>
      <w:r w:rsidRPr="00483AA7">
        <w:rPr>
          <w:iCs/>
          <w:szCs w:val="22"/>
        </w:rPr>
        <w:t>56a</w:t>
      </w:r>
      <w:proofErr w:type="gramEnd"/>
      <w:r w:rsidRPr="00483AA7">
        <w:rPr>
          <w:iCs/>
          <w:szCs w:val="22"/>
        </w:rPr>
        <w:t xml:space="preserve"> </w:t>
      </w:r>
    </w:p>
    <w:p w14:paraId="6C33E9F7" w14:textId="77777777" w:rsidR="00F20E33" w:rsidRPr="00483AA7" w:rsidRDefault="00F20E33" w:rsidP="00F20E33">
      <w:pPr>
        <w:tabs>
          <w:tab w:val="clear" w:pos="567"/>
        </w:tabs>
        <w:spacing w:line="240" w:lineRule="auto"/>
        <w:rPr>
          <w:iCs/>
          <w:szCs w:val="22"/>
        </w:rPr>
      </w:pPr>
      <w:r w:rsidRPr="00483AA7">
        <w:rPr>
          <w:iCs/>
          <w:szCs w:val="22"/>
        </w:rPr>
        <w:t>621 00 Brno</w:t>
      </w:r>
    </w:p>
    <w:p w14:paraId="1E331253" w14:textId="49C2A563" w:rsidR="008F68A6" w:rsidRPr="00D2509A" w:rsidRDefault="008F68A6" w:rsidP="008F68A6">
      <w:pPr>
        <w:tabs>
          <w:tab w:val="clear" w:pos="567"/>
        </w:tabs>
        <w:spacing w:line="240" w:lineRule="auto"/>
        <w:rPr>
          <w:iCs/>
          <w:szCs w:val="22"/>
        </w:rPr>
      </w:pPr>
      <w:r w:rsidRPr="00D60DA8">
        <w:rPr>
          <w:iCs/>
          <w:szCs w:val="22"/>
        </w:rPr>
        <w:t>tel.: +420 720 940</w:t>
      </w:r>
      <w:r>
        <w:rPr>
          <w:iCs/>
          <w:szCs w:val="22"/>
        </w:rPr>
        <w:t> </w:t>
      </w:r>
      <w:r w:rsidRPr="00D60DA8">
        <w:rPr>
          <w:iCs/>
          <w:szCs w:val="22"/>
        </w:rPr>
        <w:t>693</w:t>
      </w:r>
    </w:p>
    <w:p w14:paraId="1EA3A1AB" w14:textId="77777777" w:rsidR="00F20E33" w:rsidRPr="00483AA7" w:rsidRDefault="00F20E33" w:rsidP="00F20E33">
      <w:pPr>
        <w:tabs>
          <w:tab w:val="clear" w:pos="567"/>
        </w:tabs>
        <w:spacing w:line="240" w:lineRule="auto"/>
        <w:rPr>
          <w:iCs/>
          <w:szCs w:val="22"/>
        </w:rPr>
      </w:pPr>
      <w:r w:rsidRPr="00483AA7">
        <w:rPr>
          <w:iCs/>
          <w:szCs w:val="22"/>
        </w:rPr>
        <w:t xml:space="preserve">Mail: </w:t>
      </w:r>
      <w:hyperlink r:id="rId10" w:history="1">
        <w:r w:rsidRPr="00483AA7">
          <w:rPr>
            <w:rStyle w:val="Hypertextovodkaz"/>
            <w:iCs/>
            <w:szCs w:val="22"/>
          </w:rPr>
          <w:t>adr@uskvbl.cz</w:t>
        </w:r>
      </w:hyperlink>
    </w:p>
    <w:p w14:paraId="067DD732" w14:textId="77777777" w:rsidR="00F20E33" w:rsidRPr="00483AA7" w:rsidRDefault="00097A99" w:rsidP="00F20E33">
      <w:pPr>
        <w:tabs>
          <w:tab w:val="clear" w:pos="567"/>
        </w:tabs>
        <w:spacing w:line="240" w:lineRule="auto"/>
        <w:rPr>
          <w:iCs/>
          <w:szCs w:val="22"/>
        </w:rPr>
      </w:pPr>
      <w:hyperlink r:id="rId11" w:history="1">
        <w:r w:rsidR="00F20E33" w:rsidRPr="00483AA7">
          <w:rPr>
            <w:rStyle w:val="Hypertextovodkaz"/>
            <w:iCs/>
            <w:szCs w:val="22"/>
          </w:rPr>
          <w:t>http://www.uskvbl.cz/cs/farmakovigilance</w:t>
        </w:r>
      </w:hyperlink>
    </w:p>
    <w:p w14:paraId="5175E821" w14:textId="77777777" w:rsidR="00F20E33" w:rsidRPr="00C341E6" w:rsidRDefault="00F20E33" w:rsidP="00E124D3">
      <w:pPr>
        <w:tabs>
          <w:tab w:val="left" w:pos="-720"/>
        </w:tabs>
        <w:suppressAutoHyphens/>
        <w:rPr>
          <w:noProof/>
          <w:szCs w:val="22"/>
        </w:rPr>
      </w:pPr>
    </w:p>
    <w:p w14:paraId="45F29FC5" w14:textId="77777777" w:rsidR="00F520FE" w:rsidRPr="00B41D57" w:rsidRDefault="00F520FE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07E81E97" w14:textId="77777777" w:rsidR="00C114FF" w:rsidRPr="00B41D57" w:rsidRDefault="00071922" w:rsidP="00B13B6D">
      <w:pPr>
        <w:pStyle w:val="Style1"/>
      </w:pPr>
      <w:r w:rsidRPr="00B41D57">
        <w:rPr>
          <w:highlight w:val="lightGray"/>
        </w:rPr>
        <w:t>8.</w:t>
      </w:r>
      <w:r w:rsidRPr="00B41D57">
        <w:tab/>
        <w:t>Dávkování pro každý druh, cesty a způsob podání</w:t>
      </w:r>
    </w:p>
    <w:p w14:paraId="6EEA3383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8FDC276" w14:textId="77777777" w:rsidR="007F04C7" w:rsidRDefault="007F04C7" w:rsidP="007F04C7">
      <w:r>
        <w:t>Dávka – 1 ml bez ohledu na stáří, hmotnost a plemeno jedince, nejdříve však v 1 měsíci stáří zvířat.</w:t>
      </w:r>
    </w:p>
    <w:p w14:paraId="2A1A0255" w14:textId="77777777" w:rsidR="007F04C7" w:rsidRDefault="007F04C7" w:rsidP="007F04C7"/>
    <w:p w14:paraId="42D84C13" w14:textId="4723AFED" w:rsidR="007F04C7" w:rsidRDefault="007F04C7" w:rsidP="007F04C7">
      <w:r>
        <w:t>Způsob podání:</w:t>
      </w:r>
    </w:p>
    <w:p w14:paraId="7EEB3C88" w14:textId="712AAC5E" w:rsidR="007F04C7" w:rsidRDefault="007F04C7" w:rsidP="007F04C7">
      <w:r>
        <w:t>Ovce – subkutánně, nejlépe v krajině za lopatkou</w:t>
      </w:r>
      <w:r w:rsidR="00487217">
        <w:t>.</w:t>
      </w:r>
    </w:p>
    <w:p w14:paraId="217E2020" w14:textId="0D237A14" w:rsidR="007F04C7" w:rsidRDefault="007F04C7" w:rsidP="007F04C7">
      <w:r>
        <w:t>Skot – intramuskulárně</w:t>
      </w:r>
      <w:r w:rsidR="00487217">
        <w:t>.</w:t>
      </w:r>
    </w:p>
    <w:p w14:paraId="327DDA62" w14:textId="77777777" w:rsidR="007F04C7" w:rsidRDefault="007F04C7" w:rsidP="007F04C7"/>
    <w:p w14:paraId="212FA51D" w14:textId="76D46D41" w:rsidR="007F04C7" w:rsidRPr="00C957AD" w:rsidRDefault="00487217" w:rsidP="007F04C7">
      <w:pPr>
        <w:rPr>
          <w:u w:val="single"/>
        </w:rPr>
      </w:pPr>
      <w:r>
        <w:rPr>
          <w:u w:val="single"/>
        </w:rPr>
        <w:t xml:space="preserve">Základní </w:t>
      </w:r>
      <w:r w:rsidR="007F04C7" w:rsidRPr="00C957AD">
        <w:rPr>
          <w:u w:val="single"/>
        </w:rPr>
        <w:t>vakcinace ovcí:</w:t>
      </w:r>
    </w:p>
    <w:p w14:paraId="3BDE1643" w14:textId="77777777" w:rsidR="007F04C7" w:rsidRDefault="007F04C7" w:rsidP="007F04C7">
      <w:r>
        <w:t>1 injekce: ovce od věku 1 měsíce (resp. od 2,5 měsíců věku mláďat od imunizovaných matek).</w:t>
      </w:r>
    </w:p>
    <w:p w14:paraId="5208E22E" w14:textId="77777777" w:rsidR="007F04C7" w:rsidRDefault="007F04C7" w:rsidP="007F04C7"/>
    <w:p w14:paraId="39D9D062" w14:textId="77777777" w:rsidR="007F04C7" w:rsidRPr="00C957AD" w:rsidRDefault="007F04C7" w:rsidP="007F04C7">
      <w:pPr>
        <w:rPr>
          <w:u w:val="single"/>
        </w:rPr>
      </w:pPr>
      <w:r w:rsidRPr="00C957AD">
        <w:rPr>
          <w:u w:val="single"/>
        </w:rPr>
        <w:t xml:space="preserve">Revakcinace: </w:t>
      </w:r>
    </w:p>
    <w:p w14:paraId="741C18FD" w14:textId="77777777" w:rsidR="007F04C7" w:rsidRPr="001C2E0F" w:rsidRDefault="007F04C7" w:rsidP="007F04C7">
      <w:r w:rsidRPr="00C957AD">
        <w:t>Každoroční revakcinace jednou dávkou (1 ml) 2 týdny před rizikovým obdobím.</w:t>
      </w:r>
    </w:p>
    <w:p w14:paraId="4B51F003" w14:textId="1452D2E3" w:rsidR="007F04C7" w:rsidRDefault="007F04C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4C5C7CF" w14:textId="4E7055B1" w:rsidR="00487217" w:rsidRPr="00C957AD" w:rsidRDefault="00487217" w:rsidP="00487217">
      <w:pPr>
        <w:rPr>
          <w:u w:val="single"/>
        </w:rPr>
      </w:pPr>
      <w:r>
        <w:rPr>
          <w:u w:val="single"/>
        </w:rPr>
        <w:t xml:space="preserve">Základní </w:t>
      </w:r>
      <w:r w:rsidRPr="00C957AD">
        <w:rPr>
          <w:u w:val="single"/>
        </w:rPr>
        <w:t>vakcinace skotu:</w:t>
      </w:r>
    </w:p>
    <w:p w14:paraId="228F2937" w14:textId="4694438A" w:rsidR="00487217" w:rsidRDefault="00487217" w:rsidP="00487217">
      <w:pPr>
        <w:numPr>
          <w:ilvl w:val="0"/>
          <w:numId w:val="41"/>
        </w:numPr>
        <w:tabs>
          <w:tab w:val="clear" w:pos="567"/>
        </w:tabs>
        <w:spacing w:line="240" w:lineRule="auto"/>
      </w:pPr>
      <w:r>
        <w:t>injekce: telata od věku 1měsíce, (resp. od 3 měsíců věku mláďat od imunizovaných matek)</w:t>
      </w:r>
    </w:p>
    <w:p w14:paraId="692CF4BA" w14:textId="77777777" w:rsidR="00487217" w:rsidRDefault="00487217" w:rsidP="00487217">
      <w:pPr>
        <w:numPr>
          <w:ilvl w:val="0"/>
          <w:numId w:val="41"/>
        </w:numPr>
        <w:tabs>
          <w:tab w:val="clear" w:pos="567"/>
        </w:tabs>
        <w:spacing w:line="240" w:lineRule="auto"/>
      </w:pPr>
      <w:r>
        <w:t>Injekce za 3 týdny</w:t>
      </w:r>
    </w:p>
    <w:p w14:paraId="7CB563ED" w14:textId="77777777" w:rsidR="00487217" w:rsidRDefault="00487217" w:rsidP="00487217"/>
    <w:p w14:paraId="55C76B90" w14:textId="77777777" w:rsidR="00487217" w:rsidRPr="00C957AD" w:rsidRDefault="00487217" w:rsidP="00487217">
      <w:pPr>
        <w:rPr>
          <w:u w:val="single"/>
        </w:rPr>
      </w:pPr>
      <w:r w:rsidRPr="00C957AD">
        <w:rPr>
          <w:u w:val="single"/>
        </w:rPr>
        <w:t xml:space="preserve">Revakcinace: </w:t>
      </w:r>
    </w:p>
    <w:p w14:paraId="5E7665E0" w14:textId="77777777" w:rsidR="00487217" w:rsidRDefault="00487217" w:rsidP="00487217">
      <w:r>
        <w:t>Každoroční revakcinace jednou dávkou (1 ml) 2 týdny před rizikovým obdobím.</w:t>
      </w:r>
    </w:p>
    <w:p w14:paraId="487111D4" w14:textId="77777777" w:rsidR="00487217" w:rsidRPr="00B41D57" w:rsidRDefault="0048721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9C70C52" w14:textId="77777777" w:rsidR="00C80401" w:rsidRPr="00B41D57" w:rsidRDefault="00C80401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43076A3" w14:textId="77777777" w:rsidR="00C114FF" w:rsidRPr="00B41D57" w:rsidRDefault="00071922" w:rsidP="00B13B6D">
      <w:pPr>
        <w:pStyle w:val="Style1"/>
      </w:pPr>
      <w:r w:rsidRPr="00B41D57">
        <w:rPr>
          <w:highlight w:val="lightGray"/>
        </w:rPr>
        <w:t>9.</w:t>
      </w:r>
      <w:r w:rsidRPr="00B41D57">
        <w:tab/>
        <w:t>Informace o správném podávání</w:t>
      </w:r>
    </w:p>
    <w:p w14:paraId="624424AD" w14:textId="77777777" w:rsidR="00F520FE" w:rsidRPr="00B41D57" w:rsidRDefault="00F520FE" w:rsidP="00F520FE">
      <w:pPr>
        <w:tabs>
          <w:tab w:val="clear" w:pos="567"/>
        </w:tabs>
        <w:spacing w:line="240" w:lineRule="auto"/>
        <w:rPr>
          <w:szCs w:val="22"/>
        </w:rPr>
      </w:pPr>
    </w:p>
    <w:p w14:paraId="4D7997F0" w14:textId="542CA7CA" w:rsidR="007F04C7" w:rsidRDefault="007F04C7" w:rsidP="007F04C7">
      <w:r w:rsidRPr="00744695">
        <w:t xml:space="preserve">Před použitím je nutno vakcínu ohřát na teplotu </w:t>
      </w:r>
      <w:proofErr w:type="gramStart"/>
      <w:r w:rsidRPr="00744695">
        <w:t>15 – 25</w:t>
      </w:r>
      <w:proofErr w:type="gramEnd"/>
      <w:r w:rsidRPr="00744695">
        <w:t xml:space="preserve"> °C a obsah l</w:t>
      </w:r>
      <w:r w:rsidR="00487217">
        <w:t>ahvičky</w:t>
      </w:r>
      <w:r w:rsidRPr="00744695">
        <w:t xml:space="preserve"> protřepat.</w:t>
      </w:r>
    </w:p>
    <w:p w14:paraId="10C2E96A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208153DD" w14:textId="77777777" w:rsidR="001B26EB" w:rsidRPr="00B41D57" w:rsidRDefault="001B26EB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1C7AFC49" w14:textId="77777777" w:rsidR="00DB468A" w:rsidRPr="00B41D57" w:rsidRDefault="00071922" w:rsidP="00B13B6D">
      <w:pPr>
        <w:pStyle w:val="Style1"/>
      </w:pPr>
      <w:r w:rsidRPr="00B41D57">
        <w:rPr>
          <w:highlight w:val="lightGray"/>
        </w:rPr>
        <w:t>10.</w:t>
      </w:r>
      <w:r w:rsidRPr="00B41D57">
        <w:tab/>
        <w:t>Ochranné lhůty</w:t>
      </w:r>
    </w:p>
    <w:p w14:paraId="352D3C6F" w14:textId="77777777" w:rsidR="00C114FF" w:rsidRDefault="00C114FF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6F6EB1EB" w14:textId="77777777" w:rsidR="007F04C7" w:rsidRPr="00F75554" w:rsidRDefault="007F04C7" w:rsidP="007F04C7">
      <w:pPr>
        <w:rPr>
          <w:iCs/>
        </w:rPr>
      </w:pPr>
      <w:r>
        <w:rPr>
          <w:iCs/>
        </w:rPr>
        <w:t>Bez ochranných lhůt.</w:t>
      </w:r>
    </w:p>
    <w:p w14:paraId="3CC4906F" w14:textId="77777777" w:rsidR="007F04C7" w:rsidRPr="00B41D57" w:rsidRDefault="007F04C7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237445D8" w14:textId="77777777" w:rsidR="00DB468A" w:rsidRPr="00B41D57" w:rsidRDefault="00DB468A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3EA828F0" w14:textId="77777777" w:rsidR="00C114FF" w:rsidRPr="00B41D57" w:rsidRDefault="00071922" w:rsidP="00B13B6D">
      <w:pPr>
        <w:pStyle w:val="Style1"/>
      </w:pPr>
      <w:r w:rsidRPr="00B41D57">
        <w:rPr>
          <w:highlight w:val="lightGray"/>
        </w:rPr>
        <w:t>11.</w:t>
      </w:r>
      <w:r w:rsidRPr="00B41D57">
        <w:tab/>
        <w:t>Zvláštní opatření pro uchovávání</w:t>
      </w:r>
    </w:p>
    <w:p w14:paraId="5437653D" w14:textId="77777777" w:rsidR="00C114FF" w:rsidRPr="00B41D57" w:rsidRDefault="00C114FF" w:rsidP="00A9226B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6C33BE22" w14:textId="2FA90CAE" w:rsidR="00C114FF" w:rsidRPr="00B41D57" w:rsidRDefault="00071922" w:rsidP="00A9226B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 w:rsidRPr="00B41D57">
        <w:t>Uchováv</w:t>
      </w:r>
      <w:r w:rsidR="00CF069C" w:rsidRPr="00B41D57">
        <w:t>ejte</w:t>
      </w:r>
      <w:r w:rsidRPr="00B41D57">
        <w:t xml:space="preserve"> mimo dohled a dosah dětí.</w:t>
      </w:r>
    </w:p>
    <w:p w14:paraId="5CD91E3C" w14:textId="0F0147FB" w:rsidR="00C114FF" w:rsidRDefault="00071922" w:rsidP="00A9226B">
      <w:pPr>
        <w:numPr>
          <w:ilvl w:val="12"/>
          <w:numId w:val="0"/>
        </w:numPr>
        <w:tabs>
          <w:tab w:val="clear" w:pos="567"/>
        </w:tabs>
        <w:spacing w:line="240" w:lineRule="auto"/>
      </w:pPr>
      <w:r w:rsidRPr="00B41D57">
        <w:t>Uchovávejte v chladničce (2 °</w:t>
      </w:r>
      <w:proofErr w:type="gramStart"/>
      <w:r w:rsidRPr="00B41D57">
        <w:t>C – 8</w:t>
      </w:r>
      <w:proofErr w:type="gramEnd"/>
      <w:r w:rsidRPr="00B41D57">
        <w:t> °C).</w:t>
      </w:r>
    </w:p>
    <w:p w14:paraId="3F331152" w14:textId="77777777" w:rsidR="0015395A" w:rsidRDefault="0015395A" w:rsidP="00A9226B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71AC9573" w14:textId="77777777" w:rsidR="00487217" w:rsidRPr="00B41D57" w:rsidRDefault="00487217" w:rsidP="00487217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 w:rsidRPr="00B41D57">
        <w:t>Nepoužívejte tento veterinární léčivý přípravek po uplynutí doby použitelnosti uvedené na etiketě</w:t>
      </w:r>
      <w:r>
        <w:t xml:space="preserve"> </w:t>
      </w:r>
      <w:r w:rsidRPr="00B41D57">
        <w:t>po E</w:t>
      </w:r>
      <w:r>
        <w:t xml:space="preserve">xp. </w:t>
      </w:r>
    </w:p>
    <w:p w14:paraId="1CE9CD56" w14:textId="77777777" w:rsidR="00051EB5" w:rsidRPr="00B41D57" w:rsidRDefault="00051EB5" w:rsidP="00051EB5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 w:rsidRPr="00B41D57">
        <w:t>Doba použitelnosti po prvním otevření vnitřního obalu:</w:t>
      </w:r>
      <w:r>
        <w:t xml:space="preserve"> 10 hodin.</w:t>
      </w:r>
    </w:p>
    <w:p w14:paraId="25D8C19C" w14:textId="77777777" w:rsidR="00051EB5" w:rsidRPr="00B41D57" w:rsidRDefault="00051EB5" w:rsidP="00A9226B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126FF42E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BF73524" w14:textId="77777777" w:rsidR="0043320A" w:rsidRPr="00B41D57" w:rsidRDefault="0043320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5BE9B45" w14:textId="035A05A8" w:rsidR="00C114FF" w:rsidRDefault="00071922" w:rsidP="00B13B6D">
      <w:pPr>
        <w:pStyle w:val="Style1"/>
      </w:pPr>
      <w:r w:rsidRPr="00B41D57">
        <w:rPr>
          <w:highlight w:val="lightGray"/>
        </w:rPr>
        <w:t>12.</w:t>
      </w:r>
      <w:r w:rsidRPr="00B41D57">
        <w:tab/>
        <w:t xml:space="preserve">Zvláštní opatření pro </w:t>
      </w:r>
      <w:r w:rsidR="00CF069C" w:rsidRPr="00B41D57">
        <w:t>likvidaci</w:t>
      </w:r>
    </w:p>
    <w:p w14:paraId="2F97B840" w14:textId="77777777" w:rsidR="001A6B1F" w:rsidRPr="00B41D57" w:rsidRDefault="001A6B1F" w:rsidP="00B13B6D">
      <w:pPr>
        <w:pStyle w:val="Style1"/>
      </w:pPr>
    </w:p>
    <w:p w14:paraId="66B88E71" w14:textId="77777777" w:rsidR="00051EB5" w:rsidRPr="00B41D57" w:rsidRDefault="00051EB5" w:rsidP="00051EB5">
      <w:pPr>
        <w:tabs>
          <w:tab w:val="clear" w:pos="567"/>
        </w:tabs>
        <w:spacing w:line="240" w:lineRule="auto"/>
        <w:rPr>
          <w:szCs w:val="22"/>
        </w:rPr>
      </w:pPr>
      <w:r w:rsidRPr="00B41D57">
        <w:t>Léčivé přípravky se nesmí likvidovat prostřednictvím odpadní vody či domovního odpadu.</w:t>
      </w:r>
    </w:p>
    <w:p w14:paraId="513D77B1" w14:textId="77777777" w:rsidR="00051EB5" w:rsidRPr="00B41D57" w:rsidRDefault="00051EB5" w:rsidP="00051EB5">
      <w:pPr>
        <w:tabs>
          <w:tab w:val="clear" w:pos="567"/>
        </w:tabs>
        <w:spacing w:line="240" w:lineRule="auto"/>
        <w:rPr>
          <w:szCs w:val="22"/>
        </w:rPr>
      </w:pPr>
    </w:p>
    <w:p w14:paraId="23B24023" w14:textId="252C45EA" w:rsidR="00DB468A" w:rsidRPr="00B41D57" w:rsidRDefault="00051EB5" w:rsidP="0015395A">
      <w:pPr>
        <w:rPr>
          <w:szCs w:val="22"/>
        </w:rPr>
      </w:pPr>
      <w:r w:rsidRPr="00B41D57">
        <w:t>Všechen nepoužitý veterinární léčivý přípravek nebo odpad, který pochází z tohoto přípravku, likvidujte odevzdáním v souladu s místními požadavky a platnými národními systémy sběru. Tato opatření napomáhají chránit životní prostředí.</w:t>
      </w:r>
    </w:p>
    <w:p w14:paraId="06DB9A21" w14:textId="77777777" w:rsidR="00DB468A" w:rsidRPr="00B41D57" w:rsidRDefault="00DB468A" w:rsidP="00DB468A">
      <w:pPr>
        <w:tabs>
          <w:tab w:val="clear" w:pos="567"/>
        </w:tabs>
        <w:spacing w:line="240" w:lineRule="auto"/>
        <w:rPr>
          <w:bCs/>
          <w:szCs w:val="22"/>
          <w:highlight w:val="lightGray"/>
        </w:rPr>
      </w:pPr>
    </w:p>
    <w:p w14:paraId="31B48E2D" w14:textId="77777777" w:rsidR="00DB468A" w:rsidRPr="00B41D57" w:rsidRDefault="00071922" w:rsidP="00B13B6D">
      <w:pPr>
        <w:pStyle w:val="Style1"/>
      </w:pPr>
      <w:r w:rsidRPr="00B41D57">
        <w:rPr>
          <w:highlight w:val="lightGray"/>
        </w:rPr>
        <w:t>13.</w:t>
      </w:r>
      <w:r w:rsidRPr="00B41D57">
        <w:tab/>
        <w:t>Klasifikace veterinárních léčivých přípravků</w:t>
      </w:r>
    </w:p>
    <w:p w14:paraId="76BF11F0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C9E1B28" w14:textId="77777777" w:rsidR="00051EB5" w:rsidRPr="00B41D57" w:rsidRDefault="00051EB5" w:rsidP="00051EB5">
      <w:pPr>
        <w:numPr>
          <w:ilvl w:val="12"/>
          <w:numId w:val="0"/>
        </w:numPr>
        <w:rPr>
          <w:szCs w:val="22"/>
        </w:rPr>
      </w:pPr>
      <w:r w:rsidRPr="00B41D57">
        <w:t>Veterinární léčivý přípravek je vydáván pouze na předpis.</w:t>
      </w:r>
    </w:p>
    <w:p w14:paraId="1B2009DE" w14:textId="77777777" w:rsidR="00DB468A" w:rsidRPr="00B41D57" w:rsidRDefault="00DB468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7274FDB" w14:textId="77777777" w:rsidR="00DB468A" w:rsidRPr="00B41D57" w:rsidRDefault="00071922" w:rsidP="00B13B6D">
      <w:pPr>
        <w:pStyle w:val="Style1"/>
      </w:pPr>
      <w:r w:rsidRPr="00B41D57">
        <w:rPr>
          <w:highlight w:val="lightGray"/>
        </w:rPr>
        <w:t>14.</w:t>
      </w:r>
      <w:r w:rsidRPr="00B41D57">
        <w:tab/>
        <w:t>R</w:t>
      </w:r>
      <w:r w:rsidRPr="00E429A5">
        <w:t>egistrační čísla a velikosti balení</w:t>
      </w:r>
    </w:p>
    <w:p w14:paraId="7A2F65F6" w14:textId="77777777" w:rsidR="00DB468A" w:rsidRDefault="00DB468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5D15F53" w14:textId="77777777" w:rsidR="00E429A5" w:rsidRPr="00F3282C" w:rsidRDefault="00E429A5" w:rsidP="00E429A5">
      <w:pPr>
        <w:tabs>
          <w:tab w:val="clear" w:pos="567"/>
        </w:tabs>
        <w:spacing w:line="240" w:lineRule="auto"/>
        <w:rPr>
          <w:szCs w:val="22"/>
        </w:rPr>
      </w:pPr>
      <w:r w:rsidRPr="00F3282C">
        <w:rPr>
          <w:szCs w:val="22"/>
        </w:rPr>
        <w:t>97/042/17-C</w:t>
      </w:r>
    </w:p>
    <w:p w14:paraId="43D5659D" w14:textId="77777777" w:rsidR="00E429A5" w:rsidRDefault="00E429A5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72D31F6" w14:textId="77777777" w:rsidR="00487217" w:rsidRDefault="00487217" w:rsidP="00E429A5">
      <w:pPr>
        <w:pStyle w:val="Style1"/>
        <w:rPr>
          <w:b w:val="0"/>
          <w:bCs/>
          <w:u w:val="single"/>
        </w:rPr>
      </w:pPr>
      <w:r>
        <w:rPr>
          <w:b w:val="0"/>
          <w:bCs/>
          <w:u w:val="single"/>
        </w:rPr>
        <w:t xml:space="preserve">Velikosti balení: </w:t>
      </w:r>
    </w:p>
    <w:p w14:paraId="1EB11DE2" w14:textId="5DF6266E" w:rsidR="00E429A5" w:rsidRPr="00A15DFB" w:rsidRDefault="00E429A5" w:rsidP="00E429A5">
      <w:pPr>
        <w:pStyle w:val="Style1"/>
        <w:rPr>
          <w:b w:val="0"/>
          <w:bCs/>
          <w:u w:val="single"/>
        </w:rPr>
      </w:pPr>
      <w:r w:rsidRPr="00A15DFB">
        <w:rPr>
          <w:b w:val="0"/>
          <w:bCs/>
          <w:u w:val="single"/>
        </w:rPr>
        <w:t>a/ plastová krabička s víčkem s 10 jamkami</w:t>
      </w:r>
    </w:p>
    <w:p w14:paraId="0BD42EA9" w14:textId="1C293EE7" w:rsidR="00E429A5" w:rsidRPr="00A15DFB" w:rsidRDefault="00E429A5" w:rsidP="00E429A5">
      <w:pPr>
        <w:pStyle w:val="Style1"/>
        <w:rPr>
          <w:b w:val="0"/>
          <w:bCs/>
        </w:rPr>
      </w:pPr>
      <w:r w:rsidRPr="00A15DFB">
        <w:rPr>
          <w:b w:val="0"/>
          <w:bCs/>
        </w:rPr>
        <w:t xml:space="preserve">10 x 10 ml – skleněné </w:t>
      </w:r>
      <w:r w:rsidR="00487217">
        <w:rPr>
          <w:b w:val="0"/>
          <w:bCs/>
        </w:rPr>
        <w:t>injekční lahvič</w:t>
      </w:r>
      <w:r w:rsidRPr="00A15DFB">
        <w:rPr>
          <w:b w:val="0"/>
          <w:bCs/>
        </w:rPr>
        <w:t>ky</w:t>
      </w:r>
    </w:p>
    <w:p w14:paraId="660ECEC7" w14:textId="77777777" w:rsidR="00E429A5" w:rsidRPr="00A15DFB" w:rsidRDefault="00E429A5" w:rsidP="00E429A5">
      <w:pPr>
        <w:pStyle w:val="Style1"/>
        <w:rPr>
          <w:b w:val="0"/>
          <w:bCs/>
        </w:rPr>
      </w:pPr>
    </w:p>
    <w:p w14:paraId="611F89C6" w14:textId="755ED598" w:rsidR="00E429A5" w:rsidRPr="00A15DFB" w:rsidRDefault="00E429A5" w:rsidP="00E429A5">
      <w:pPr>
        <w:pStyle w:val="Style1"/>
        <w:rPr>
          <w:b w:val="0"/>
          <w:bCs/>
          <w:u w:val="single"/>
        </w:rPr>
      </w:pPr>
      <w:r w:rsidRPr="00A15DFB">
        <w:rPr>
          <w:b w:val="0"/>
          <w:bCs/>
          <w:u w:val="single"/>
        </w:rPr>
        <w:t>b/ kart</w:t>
      </w:r>
      <w:r w:rsidR="00487217">
        <w:rPr>
          <w:b w:val="0"/>
          <w:bCs/>
          <w:u w:val="single"/>
        </w:rPr>
        <w:t>o</w:t>
      </w:r>
      <w:r w:rsidRPr="00A15DFB">
        <w:rPr>
          <w:b w:val="0"/>
          <w:bCs/>
          <w:u w:val="single"/>
        </w:rPr>
        <w:t>nová krabička:</w:t>
      </w:r>
    </w:p>
    <w:p w14:paraId="11F556D6" w14:textId="52351277" w:rsidR="00E429A5" w:rsidRPr="00A15DFB" w:rsidRDefault="00E429A5" w:rsidP="00E429A5">
      <w:pPr>
        <w:pStyle w:val="Style1"/>
        <w:rPr>
          <w:b w:val="0"/>
          <w:bCs/>
        </w:rPr>
      </w:pPr>
      <w:r w:rsidRPr="00A15DFB">
        <w:rPr>
          <w:b w:val="0"/>
          <w:bCs/>
        </w:rPr>
        <w:t xml:space="preserve">1 x 10 ml, 1 x 100 ml – skleněné </w:t>
      </w:r>
      <w:r w:rsidR="00487217">
        <w:rPr>
          <w:b w:val="0"/>
          <w:bCs/>
        </w:rPr>
        <w:t xml:space="preserve">injekční </w:t>
      </w:r>
      <w:r w:rsidRPr="00A15DFB">
        <w:rPr>
          <w:b w:val="0"/>
          <w:bCs/>
        </w:rPr>
        <w:t>l</w:t>
      </w:r>
      <w:r w:rsidR="00487217">
        <w:rPr>
          <w:b w:val="0"/>
          <w:bCs/>
        </w:rPr>
        <w:t>ahvič</w:t>
      </w:r>
      <w:r w:rsidRPr="00A15DFB">
        <w:rPr>
          <w:b w:val="0"/>
          <w:bCs/>
        </w:rPr>
        <w:t xml:space="preserve">ky </w:t>
      </w:r>
    </w:p>
    <w:p w14:paraId="0C11046C" w14:textId="59124EF3" w:rsidR="00E429A5" w:rsidRPr="00A15DFB" w:rsidRDefault="00E429A5" w:rsidP="00E429A5">
      <w:pPr>
        <w:pStyle w:val="Style1"/>
        <w:rPr>
          <w:b w:val="0"/>
          <w:bCs/>
        </w:rPr>
      </w:pPr>
      <w:r w:rsidRPr="00A15DFB">
        <w:rPr>
          <w:b w:val="0"/>
          <w:bCs/>
        </w:rPr>
        <w:t xml:space="preserve">1 x 100 ml – plastové </w:t>
      </w:r>
      <w:r w:rsidR="00487217">
        <w:rPr>
          <w:b w:val="0"/>
          <w:bCs/>
        </w:rPr>
        <w:t>injekční lahvič</w:t>
      </w:r>
      <w:r w:rsidRPr="00A15DFB">
        <w:rPr>
          <w:b w:val="0"/>
          <w:bCs/>
        </w:rPr>
        <w:t>ky</w:t>
      </w:r>
    </w:p>
    <w:p w14:paraId="4CB85B44" w14:textId="77777777" w:rsidR="00E429A5" w:rsidRPr="00B41D57" w:rsidRDefault="00E429A5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76793AB" w14:textId="54BAFEB5" w:rsidR="00DB468A" w:rsidRPr="00B41D57" w:rsidRDefault="00071922" w:rsidP="00DB468A">
      <w:pPr>
        <w:tabs>
          <w:tab w:val="clear" w:pos="567"/>
        </w:tabs>
        <w:spacing w:line="240" w:lineRule="auto"/>
        <w:rPr>
          <w:szCs w:val="22"/>
        </w:rPr>
      </w:pPr>
      <w:r w:rsidRPr="00B41D57">
        <w:t>Na trhu nemusí být všechny velikosti balení.</w:t>
      </w:r>
    </w:p>
    <w:p w14:paraId="2B98BFFE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E0A47F2" w14:textId="77777777" w:rsidR="00DB468A" w:rsidRPr="00B41D57" w:rsidRDefault="00DB468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B76CC22" w14:textId="77777777" w:rsidR="00C114FF" w:rsidRPr="00B41D57" w:rsidRDefault="00071922" w:rsidP="00B13B6D">
      <w:pPr>
        <w:pStyle w:val="Style1"/>
      </w:pPr>
      <w:r w:rsidRPr="00B41D57">
        <w:rPr>
          <w:highlight w:val="lightGray"/>
        </w:rPr>
        <w:t>15.</w:t>
      </w:r>
      <w:r w:rsidRPr="00B41D57">
        <w:tab/>
        <w:t>Datum poslední revize příbalové informace</w:t>
      </w:r>
    </w:p>
    <w:p w14:paraId="6781F72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8FB153C" w14:textId="2DC43B16" w:rsidR="00DB468A" w:rsidRPr="00B41D57" w:rsidRDefault="004554A8" w:rsidP="00A9226B">
      <w:pPr>
        <w:tabs>
          <w:tab w:val="clear" w:pos="567"/>
        </w:tabs>
        <w:spacing w:line="240" w:lineRule="auto"/>
        <w:rPr>
          <w:szCs w:val="22"/>
        </w:rPr>
      </w:pPr>
      <w:r>
        <w:t>07/2026</w:t>
      </w:r>
      <w:bookmarkStart w:id="1" w:name="_GoBack"/>
      <w:bookmarkEnd w:id="1"/>
    </w:p>
    <w:p w14:paraId="536A8BBE" w14:textId="77777777" w:rsidR="00DB468A" w:rsidRPr="00B41D57" w:rsidRDefault="00DB468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5C08D53" w14:textId="77777777" w:rsidR="001F1C7E" w:rsidRDefault="00071922" w:rsidP="001F1C7E">
      <w:pPr>
        <w:tabs>
          <w:tab w:val="clear" w:pos="567"/>
        </w:tabs>
        <w:spacing w:line="240" w:lineRule="auto"/>
        <w:rPr>
          <w:szCs w:val="22"/>
        </w:rPr>
      </w:pPr>
      <w:r w:rsidRPr="00B41D57">
        <w:t>Podrobné informace o tomto veterinárním léčivém přípravku jsou k dispozici v databázi přípravků Unie</w:t>
      </w:r>
      <w:r>
        <w:t xml:space="preserve"> </w:t>
      </w:r>
      <w:r>
        <w:rPr>
          <w:szCs w:val="22"/>
        </w:rPr>
        <w:t>(</w:t>
      </w:r>
      <w:hyperlink r:id="rId12" w:history="1">
        <w:r w:rsidR="001F1C7E" w:rsidRPr="001D6052">
          <w:rPr>
            <w:rStyle w:val="Hypertextovodkaz"/>
            <w:szCs w:val="22"/>
          </w:rPr>
          <w:t>https://medicines.health.europa.eu/veterinary</w:t>
        </w:r>
      </w:hyperlink>
      <w:r>
        <w:rPr>
          <w:szCs w:val="22"/>
        </w:rPr>
        <w:t>)</w:t>
      </w:r>
      <w:r w:rsidRPr="004620A4">
        <w:rPr>
          <w:szCs w:val="22"/>
        </w:rPr>
        <w:t>.</w:t>
      </w:r>
    </w:p>
    <w:p w14:paraId="4AB3C6D9" w14:textId="77777777" w:rsidR="00E429A5" w:rsidRPr="006414D3" w:rsidRDefault="00E429A5" w:rsidP="001F1C7E">
      <w:pPr>
        <w:tabs>
          <w:tab w:val="clear" w:pos="567"/>
        </w:tabs>
        <w:spacing w:line="240" w:lineRule="auto"/>
        <w:rPr>
          <w:szCs w:val="22"/>
        </w:rPr>
      </w:pPr>
    </w:p>
    <w:p w14:paraId="53568898" w14:textId="77777777" w:rsidR="00E429A5" w:rsidRPr="00862334" w:rsidRDefault="00E429A5" w:rsidP="00E429A5">
      <w:pPr>
        <w:tabs>
          <w:tab w:val="clear" w:pos="567"/>
        </w:tabs>
        <w:spacing w:line="240" w:lineRule="auto"/>
        <w:rPr>
          <w:szCs w:val="22"/>
        </w:rPr>
      </w:pPr>
      <w:r w:rsidRPr="00862334">
        <w:rPr>
          <w:szCs w:val="22"/>
        </w:rPr>
        <w:t>Podrobné informace o tomto veterinárním léčivém přípravku naleznete také v národní databázi (</w:t>
      </w:r>
      <w:hyperlink r:id="rId13" w:history="1">
        <w:r w:rsidRPr="00862334">
          <w:rPr>
            <w:rStyle w:val="Hypertextovodkaz"/>
            <w:szCs w:val="22"/>
          </w:rPr>
          <w:t>https://www.uskvbl.cz</w:t>
        </w:r>
      </w:hyperlink>
      <w:r w:rsidRPr="00862334">
        <w:rPr>
          <w:szCs w:val="22"/>
        </w:rPr>
        <w:t>).</w:t>
      </w:r>
    </w:p>
    <w:p w14:paraId="79F8C20E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73985A6" w14:textId="77777777" w:rsidR="00E70337" w:rsidRPr="00B41D57" w:rsidRDefault="00E7033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4C9272A" w14:textId="77777777" w:rsidR="00DB468A" w:rsidRPr="00B41D57" w:rsidRDefault="00071922" w:rsidP="00B13B6D">
      <w:pPr>
        <w:pStyle w:val="Style1"/>
      </w:pPr>
      <w:r w:rsidRPr="00B41D57">
        <w:rPr>
          <w:highlight w:val="lightGray"/>
        </w:rPr>
        <w:t>16.</w:t>
      </w:r>
      <w:r w:rsidRPr="00B41D57">
        <w:tab/>
        <w:t>Kontaktní údaje</w:t>
      </w:r>
    </w:p>
    <w:p w14:paraId="43F06BB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9625108" w14:textId="034214BE" w:rsidR="00DB468A" w:rsidRPr="00B41D57" w:rsidRDefault="00071922" w:rsidP="00DB468A">
      <w:pPr>
        <w:rPr>
          <w:iCs/>
          <w:szCs w:val="22"/>
        </w:rPr>
      </w:pPr>
      <w:bookmarkStart w:id="2" w:name="_Hlk73552578"/>
      <w:r w:rsidRPr="00B41D57">
        <w:rPr>
          <w:iCs/>
          <w:szCs w:val="22"/>
          <w:u w:val="single"/>
        </w:rPr>
        <w:t>Držitel rozhodnutí o registraci a</w:t>
      </w:r>
      <w:r w:rsidR="00E429A5">
        <w:rPr>
          <w:iCs/>
          <w:szCs w:val="22"/>
          <w:u w:val="single"/>
        </w:rPr>
        <w:t xml:space="preserve"> </w:t>
      </w:r>
      <w:r w:rsidRPr="00B41D57">
        <w:rPr>
          <w:iCs/>
          <w:szCs w:val="22"/>
          <w:u w:val="single"/>
        </w:rPr>
        <w:t>výrobce odpovědný za uvol</w:t>
      </w:r>
      <w:r w:rsidR="00FD642D" w:rsidRPr="00B41D57">
        <w:rPr>
          <w:iCs/>
          <w:szCs w:val="22"/>
          <w:u w:val="single"/>
        </w:rPr>
        <w:t>ně</w:t>
      </w:r>
      <w:r w:rsidRPr="00B41D57">
        <w:rPr>
          <w:iCs/>
          <w:szCs w:val="22"/>
          <w:u w:val="single"/>
        </w:rPr>
        <w:t>ní šarž</w:t>
      </w:r>
      <w:r w:rsidR="00FD642D" w:rsidRPr="00B41D57">
        <w:rPr>
          <w:iCs/>
          <w:szCs w:val="22"/>
          <w:u w:val="single"/>
        </w:rPr>
        <w:t>e</w:t>
      </w:r>
      <w:r w:rsidR="00E429A5">
        <w:rPr>
          <w:iCs/>
          <w:szCs w:val="22"/>
          <w:u w:val="single"/>
        </w:rPr>
        <w:t xml:space="preserve"> </w:t>
      </w:r>
      <w:r w:rsidRPr="00B41D57">
        <w:rPr>
          <w:iCs/>
          <w:szCs w:val="22"/>
          <w:u w:val="single"/>
        </w:rPr>
        <w:t>a kontaktní údaje pro hlášení podezření na nežádoucí účinky</w:t>
      </w:r>
      <w:r w:rsidRPr="00B41D57">
        <w:t>:</w:t>
      </w:r>
    </w:p>
    <w:bookmarkEnd w:id="2"/>
    <w:p w14:paraId="4BCB8728" w14:textId="77777777" w:rsidR="00DB468A" w:rsidRPr="00B41D57" w:rsidRDefault="00DB468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2200ACB" w14:textId="77777777" w:rsidR="00E429A5" w:rsidRPr="00E429A5" w:rsidRDefault="00E429A5" w:rsidP="00E429A5">
      <w:pPr>
        <w:rPr>
          <w:bCs/>
          <w:szCs w:val="22"/>
          <w:lang w:val="pt-PT"/>
        </w:rPr>
      </w:pPr>
      <w:r w:rsidRPr="00E429A5">
        <w:rPr>
          <w:bCs/>
          <w:szCs w:val="22"/>
          <w:lang w:val="pt-PT"/>
        </w:rPr>
        <w:t xml:space="preserve">Bioveta a.s., </w:t>
      </w:r>
    </w:p>
    <w:p w14:paraId="124ADB4D" w14:textId="77777777" w:rsidR="00E429A5" w:rsidRPr="00E429A5" w:rsidRDefault="00E429A5" w:rsidP="00E429A5">
      <w:pPr>
        <w:rPr>
          <w:bCs/>
          <w:szCs w:val="22"/>
          <w:lang w:val="pt-PT"/>
        </w:rPr>
      </w:pPr>
      <w:r w:rsidRPr="00E429A5">
        <w:rPr>
          <w:bCs/>
          <w:szCs w:val="22"/>
          <w:lang w:val="pt-PT"/>
        </w:rPr>
        <w:t xml:space="preserve">Komenského 212/12 </w:t>
      </w:r>
    </w:p>
    <w:p w14:paraId="5CCBCC5F" w14:textId="77777777" w:rsidR="00E429A5" w:rsidRPr="00E429A5" w:rsidRDefault="00E429A5" w:rsidP="00E429A5">
      <w:pPr>
        <w:rPr>
          <w:bCs/>
          <w:szCs w:val="22"/>
          <w:lang w:val="pt-PT"/>
        </w:rPr>
      </w:pPr>
      <w:r w:rsidRPr="00E429A5">
        <w:rPr>
          <w:bCs/>
          <w:szCs w:val="22"/>
          <w:lang w:val="pt-PT"/>
        </w:rPr>
        <w:t xml:space="preserve">Ivanovice na Hané, 683 23 </w:t>
      </w:r>
    </w:p>
    <w:p w14:paraId="116C4995" w14:textId="77777777" w:rsidR="00E429A5" w:rsidRPr="00E429A5" w:rsidRDefault="00E429A5" w:rsidP="00E429A5">
      <w:pPr>
        <w:rPr>
          <w:bCs/>
          <w:szCs w:val="22"/>
        </w:rPr>
      </w:pPr>
      <w:r w:rsidRPr="00E429A5">
        <w:rPr>
          <w:bCs/>
          <w:szCs w:val="22"/>
        </w:rPr>
        <w:t>Česká republika</w:t>
      </w:r>
    </w:p>
    <w:p w14:paraId="024F9048" w14:textId="77777777" w:rsidR="00E429A5" w:rsidRPr="00E429A5" w:rsidRDefault="00E429A5" w:rsidP="00E429A5">
      <w:pPr>
        <w:rPr>
          <w:bCs/>
          <w:szCs w:val="22"/>
        </w:rPr>
      </w:pPr>
      <w:r w:rsidRPr="00E429A5">
        <w:rPr>
          <w:bCs/>
          <w:szCs w:val="22"/>
        </w:rPr>
        <w:t>Tel: +420517318911</w:t>
      </w:r>
    </w:p>
    <w:p w14:paraId="415EC1A5" w14:textId="77777777" w:rsidR="00E429A5" w:rsidRPr="00E429A5" w:rsidRDefault="00E429A5" w:rsidP="00E429A5">
      <w:pPr>
        <w:rPr>
          <w:bCs/>
          <w:szCs w:val="22"/>
        </w:rPr>
      </w:pPr>
      <w:r w:rsidRPr="00E429A5">
        <w:rPr>
          <w:bCs/>
          <w:szCs w:val="22"/>
        </w:rPr>
        <w:t>e-mail: reklamace@bioveta.cz</w:t>
      </w:r>
    </w:p>
    <w:p w14:paraId="3B11BA2C" w14:textId="77777777" w:rsidR="00E429A5" w:rsidRDefault="00E429A5" w:rsidP="00B13B6D">
      <w:pPr>
        <w:pStyle w:val="Style1"/>
      </w:pPr>
    </w:p>
    <w:p w14:paraId="72BBFD3F" w14:textId="77777777" w:rsidR="005F346D" w:rsidRPr="00B41D57" w:rsidRDefault="005F346D" w:rsidP="006D075E">
      <w:pPr>
        <w:tabs>
          <w:tab w:val="clear" w:pos="567"/>
        </w:tabs>
        <w:spacing w:line="240" w:lineRule="auto"/>
        <w:rPr>
          <w:szCs w:val="22"/>
        </w:rPr>
      </w:pPr>
    </w:p>
    <w:sectPr w:rsidR="005F346D" w:rsidRPr="00B41D57" w:rsidSect="003837F1">
      <w:footerReference w:type="default" r:id="rId14"/>
      <w:footerReference w:type="first" r:id="rId15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3C83E9" w14:textId="77777777" w:rsidR="00097A99" w:rsidRDefault="00097A99">
      <w:pPr>
        <w:spacing w:line="240" w:lineRule="auto"/>
      </w:pPr>
      <w:r>
        <w:separator/>
      </w:r>
    </w:p>
  </w:endnote>
  <w:endnote w:type="continuationSeparator" w:id="0">
    <w:p w14:paraId="335006CA" w14:textId="77777777" w:rsidR="00097A99" w:rsidRDefault="00097A9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0D421F" w14:textId="77777777" w:rsidR="00165F25" w:rsidRPr="00E0068C" w:rsidRDefault="00071922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rPr>
        <w:rFonts w:ascii="Times New Roman" w:hAnsi="Times New Roman"/>
      </w:rPr>
      <w:fldChar w:fldCharType="begin"/>
    </w:r>
    <w:r w:rsidRPr="00E0068C">
      <w:rPr>
        <w:rFonts w:ascii="Times New Roman" w:hAnsi="Times New Roman"/>
      </w:rPr>
      <w:instrText xml:space="preserve"> PAGE  \* MERGEFORMAT </w:instrText>
    </w:r>
    <w:r w:rsidRPr="00E0068C"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25</w:t>
    </w:r>
    <w:r w:rsidRPr="00E0068C"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6C502" w14:textId="77777777" w:rsidR="00165F25" w:rsidRPr="00E0068C" w:rsidRDefault="00071922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fldChar w:fldCharType="begin"/>
    </w:r>
    <w:r w:rsidRPr="00E0068C">
      <w:instrText xml:space="preserve"> PAGE  \* MERGEFORMAT </w:instrText>
    </w:r>
    <w:r w:rsidRPr="00E0068C">
      <w:fldChar w:fldCharType="separate"/>
    </w:r>
    <w:r w:rsidRPr="00E0068C">
      <w:t>3</w:t>
    </w:r>
    <w:r w:rsidRPr="00E0068C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851D3E" w14:textId="77777777" w:rsidR="00097A99" w:rsidRDefault="00097A99">
      <w:pPr>
        <w:spacing w:line="240" w:lineRule="auto"/>
      </w:pPr>
      <w:r>
        <w:separator/>
      </w:r>
    </w:p>
  </w:footnote>
  <w:footnote w:type="continuationSeparator" w:id="0">
    <w:p w14:paraId="62BBC4E0" w14:textId="77777777" w:rsidR="00097A99" w:rsidRDefault="00097A9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006F37"/>
    <w:multiLevelType w:val="hybridMultilevel"/>
    <w:tmpl w:val="AE14AB84"/>
    <w:lvl w:ilvl="0" w:tplc="B636B0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26AD90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3F4CA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CDAD7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78941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796EE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4D64A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EEE5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BE2CA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773A82"/>
    <w:multiLevelType w:val="hybridMultilevel"/>
    <w:tmpl w:val="DD3CF770"/>
    <w:lvl w:ilvl="0" w:tplc="262828E2">
      <w:start w:val="6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D40E96F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0B099B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7F0F2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3821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FF010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35006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B44345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05E052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4" w15:restartNumberingAfterBreak="0">
    <w:nsid w:val="056809B1"/>
    <w:multiLevelType w:val="multilevel"/>
    <w:tmpl w:val="D9AA0AA0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6" w15:restartNumberingAfterBreak="0">
    <w:nsid w:val="0D2A2D5A"/>
    <w:multiLevelType w:val="hybridMultilevel"/>
    <w:tmpl w:val="2E749F0C"/>
    <w:lvl w:ilvl="0" w:tplc="0300929C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DA546914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9262434A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BE88FAD8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CCAEC344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9CFE2462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26A844BC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7024770A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5016DD48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7" w15:restartNumberingAfterBreak="0">
    <w:nsid w:val="1343193C"/>
    <w:multiLevelType w:val="hybridMultilevel"/>
    <w:tmpl w:val="70584BD4"/>
    <w:lvl w:ilvl="0" w:tplc="DFC63752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C7661598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D75EC6A8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C41CEC8E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A000D17C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0140566A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721AEF78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5ACEFC2A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767612F0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8" w15:restartNumberingAfterBreak="0">
    <w:nsid w:val="16B978CD"/>
    <w:multiLevelType w:val="singleLevel"/>
    <w:tmpl w:val="31304CA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9" w15:restartNumberingAfterBreak="0">
    <w:nsid w:val="1EA37FC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10" w15:restartNumberingAfterBreak="0">
    <w:nsid w:val="1FBF0E2B"/>
    <w:multiLevelType w:val="hybridMultilevel"/>
    <w:tmpl w:val="8E0A8F32"/>
    <w:lvl w:ilvl="0" w:tplc="BC0CC5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7AEA2C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5EE60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37CBA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54EC2B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5F2521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DAE0A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8AEC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B9C529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12" w15:restartNumberingAfterBreak="0">
    <w:nsid w:val="2B354683"/>
    <w:multiLevelType w:val="hybridMultilevel"/>
    <w:tmpl w:val="0EE81776"/>
    <w:lvl w:ilvl="0" w:tplc="CF46319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C460FB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60A8E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C2BB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EA8870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4F41C9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B3C79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52F14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7A076F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6A670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EE53610"/>
    <w:multiLevelType w:val="singleLevel"/>
    <w:tmpl w:val="A2B8F0DC"/>
    <w:lvl w:ilvl="0">
      <w:start w:val="1"/>
      <w:numFmt w:val="upperLetter"/>
      <w:lvlText w:val="%1."/>
      <w:legacy w:legacy="1" w:legacySpace="0" w:legacyIndent="360"/>
      <w:lvlJc w:val="left"/>
      <w:pPr>
        <w:ind w:left="1494" w:hanging="360"/>
      </w:pPr>
    </w:lvl>
  </w:abstractNum>
  <w:abstractNum w:abstractNumId="15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 w15:restartNumberingAfterBreak="0">
    <w:nsid w:val="36D96073"/>
    <w:multiLevelType w:val="hybridMultilevel"/>
    <w:tmpl w:val="CA663CC0"/>
    <w:lvl w:ilvl="0" w:tplc="6F9E819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522D7E4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330B16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E41809FC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8C4CD392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E1C300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26CA52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6D48EB3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46662E44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DA64B37"/>
    <w:multiLevelType w:val="hybridMultilevel"/>
    <w:tmpl w:val="6D20E0BE"/>
    <w:lvl w:ilvl="0" w:tplc="9470FCE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mbria" w:hAnsi="Cambria" w:hint="default"/>
      </w:rPr>
    </w:lvl>
    <w:lvl w:ilvl="1" w:tplc="46885A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7F4FD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B2E34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FC3F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0B0C11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3A23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06B2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57845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C923A2"/>
    <w:multiLevelType w:val="hybridMultilevel"/>
    <w:tmpl w:val="C2DC1D4C"/>
    <w:lvl w:ilvl="0" w:tplc="75BAC32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7373A9"/>
    <w:multiLevelType w:val="hybridMultilevel"/>
    <w:tmpl w:val="E3BA04EE"/>
    <w:lvl w:ilvl="0" w:tplc="B600AE40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49B6291E">
      <w:start w:val="5"/>
      <w:numFmt w:val="decimal"/>
      <w:lvlText w:val="%2"/>
      <w:lvlJc w:val="left"/>
      <w:pPr>
        <w:tabs>
          <w:tab w:val="num" w:pos="1650"/>
        </w:tabs>
        <w:ind w:left="1650" w:hanging="570"/>
      </w:pPr>
      <w:rPr>
        <w:rFonts w:hint="default"/>
      </w:rPr>
    </w:lvl>
    <w:lvl w:ilvl="2" w:tplc="D59080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CA036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B69CF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E26DA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728C7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874304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99253B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A810019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1" w15:restartNumberingAfterBreak="0">
    <w:nsid w:val="4DAE5508"/>
    <w:multiLevelType w:val="hybridMultilevel"/>
    <w:tmpl w:val="DA0EE772"/>
    <w:lvl w:ilvl="0" w:tplc="DC343960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7602CCB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660FFC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F36CB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D02F43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CCEB5F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78B58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E74F79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C201CF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BB473E"/>
    <w:multiLevelType w:val="hybridMultilevel"/>
    <w:tmpl w:val="BA782D10"/>
    <w:lvl w:ilvl="0" w:tplc="F13E7CE8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B0807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5AFB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ECA53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FA36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72A69A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80A8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F34DC1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54670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F1F1D26"/>
    <w:multiLevelType w:val="hybridMultilevel"/>
    <w:tmpl w:val="2E749F0C"/>
    <w:lvl w:ilvl="0" w:tplc="2DE89742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23E45A16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9A8EC280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4D8EB552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B374D756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7F9288B6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1320202C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9D3CA954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64C69F5C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24" w15:restartNumberingAfterBreak="0">
    <w:nsid w:val="52C80393"/>
    <w:multiLevelType w:val="hybridMultilevel"/>
    <w:tmpl w:val="7996087A"/>
    <w:lvl w:ilvl="0" w:tplc="60724BD8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13EA5DC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A127D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9F46F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F10199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40C677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D188D5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F60C78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64EA6D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0C436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6" w15:restartNumberingAfterBreak="0">
    <w:nsid w:val="5A3F65D8"/>
    <w:multiLevelType w:val="multilevel"/>
    <w:tmpl w:val="A02E932A"/>
    <w:numStyleLink w:val="BulletsAgency"/>
  </w:abstractNum>
  <w:abstractNum w:abstractNumId="27" w15:restartNumberingAfterBreak="0">
    <w:nsid w:val="5B45364D"/>
    <w:multiLevelType w:val="singleLevel"/>
    <w:tmpl w:val="CDFCF48C"/>
    <w:lvl w:ilvl="0">
      <w:start w:val="8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</w:abstractNum>
  <w:abstractNum w:abstractNumId="28" w15:restartNumberingAfterBreak="0">
    <w:nsid w:val="5E0C3C1E"/>
    <w:multiLevelType w:val="hybridMultilevel"/>
    <w:tmpl w:val="BCC6941C"/>
    <w:lvl w:ilvl="0" w:tplc="F1CE0EEC">
      <w:start w:val="1"/>
      <w:numFmt w:val="upperLetter"/>
      <w:pStyle w:val="Style3"/>
      <w:suff w:val="space"/>
      <w:lvlText w:val="%1."/>
      <w:lvlJc w:val="left"/>
      <w:pPr>
        <w:ind w:left="0" w:firstLine="0"/>
      </w:pPr>
      <w:rPr>
        <w:rFonts w:hint="default"/>
      </w:rPr>
    </w:lvl>
    <w:lvl w:ilvl="1" w:tplc="B952F866" w:tentative="1">
      <w:start w:val="1"/>
      <w:numFmt w:val="lowerLetter"/>
      <w:lvlText w:val="%2."/>
      <w:lvlJc w:val="left"/>
      <w:pPr>
        <w:ind w:left="1440" w:hanging="360"/>
      </w:pPr>
    </w:lvl>
    <w:lvl w:ilvl="2" w:tplc="2A9026FC" w:tentative="1">
      <w:start w:val="1"/>
      <w:numFmt w:val="lowerRoman"/>
      <w:lvlText w:val="%3."/>
      <w:lvlJc w:val="right"/>
      <w:pPr>
        <w:ind w:left="2160" w:hanging="180"/>
      </w:pPr>
    </w:lvl>
    <w:lvl w:ilvl="3" w:tplc="E91213F6" w:tentative="1">
      <w:start w:val="1"/>
      <w:numFmt w:val="decimal"/>
      <w:lvlText w:val="%4."/>
      <w:lvlJc w:val="left"/>
      <w:pPr>
        <w:ind w:left="2880" w:hanging="360"/>
      </w:pPr>
    </w:lvl>
    <w:lvl w:ilvl="4" w:tplc="19CAC020" w:tentative="1">
      <w:start w:val="1"/>
      <w:numFmt w:val="lowerLetter"/>
      <w:lvlText w:val="%5."/>
      <w:lvlJc w:val="left"/>
      <w:pPr>
        <w:ind w:left="3600" w:hanging="360"/>
      </w:pPr>
    </w:lvl>
    <w:lvl w:ilvl="5" w:tplc="239C5A8A" w:tentative="1">
      <w:start w:val="1"/>
      <w:numFmt w:val="lowerRoman"/>
      <w:lvlText w:val="%6."/>
      <w:lvlJc w:val="right"/>
      <w:pPr>
        <w:ind w:left="4320" w:hanging="180"/>
      </w:pPr>
    </w:lvl>
    <w:lvl w:ilvl="6" w:tplc="FC480C0E" w:tentative="1">
      <w:start w:val="1"/>
      <w:numFmt w:val="decimal"/>
      <w:lvlText w:val="%7."/>
      <w:lvlJc w:val="left"/>
      <w:pPr>
        <w:ind w:left="5040" w:hanging="360"/>
      </w:pPr>
    </w:lvl>
    <w:lvl w:ilvl="7" w:tplc="D46494C0" w:tentative="1">
      <w:start w:val="1"/>
      <w:numFmt w:val="lowerLetter"/>
      <w:lvlText w:val="%8."/>
      <w:lvlJc w:val="left"/>
      <w:pPr>
        <w:ind w:left="5760" w:hanging="360"/>
      </w:pPr>
    </w:lvl>
    <w:lvl w:ilvl="8" w:tplc="139A77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0E67BF"/>
    <w:multiLevelType w:val="hybridMultilevel"/>
    <w:tmpl w:val="B1D854E2"/>
    <w:lvl w:ilvl="0" w:tplc="E696CEBC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A3C8DF4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5D2366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D87B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6E0F37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99205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524EC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9EC80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FEA9C4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31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32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3" w15:restartNumberingAfterBreak="0">
    <w:nsid w:val="6BEB7447"/>
    <w:multiLevelType w:val="singleLevel"/>
    <w:tmpl w:val="FFFFFFFF"/>
    <w:lvl w:ilvl="0">
      <w:start w:val="1"/>
      <w:numFmt w:val="bullet"/>
      <w:lvlText w:val="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34" w15:restartNumberingAfterBreak="0">
    <w:nsid w:val="6D941758"/>
    <w:multiLevelType w:val="singleLevel"/>
    <w:tmpl w:val="98907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5" w15:restartNumberingAfterBreak="0">
    <w:nsid w:val="71FB76EB"/>
    <w:multiLevelType w:val="hybridMultilevel"/>
    <w:tmpl w:val="CC66055E"/>
    <w:lvl w:ilvl="0" w:tplc="8CB09F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822F88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28E12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15091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18FD1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E84F7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4025C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603DF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B52EA9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2087B01"/>
    <w:multiLevelType w:val="hybridMultilevel"/>
    <w:tmpl w:val="D4C290BC"/>
    <w:lvl w:ilvl="0" w:tplc="FCD4F9CA">
      <w:start w:val="4"/>
      <w:numFmt w:val="upperLetter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5DC6D1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42036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A2407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E40D9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290AF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41A49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B582A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11250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5E1091A"/>
    <w:multiLevelType w:val="hybridMultilevel"/>
    <w:tmpl w:val="9D5C3D80"/>
    <w:lvl w:ilvl="0" w:tplc="BA6408A2">
      <w:start w:val="1"/>
      <w:numFmt w:val="decimal"/>
      <w:lvlText w:val="%1."/>
      <w:lvlJc w:val="left"/>
      <w:pPr>
        <w:ind w:left="720" w:hanging="360"/>
      </w:pPr>
    </w:lvl>
    <w:lvl w:ilvl="1" w:tplc="A9B8A126" w:tentative="1">
      <w:start w:val="1"/>
      <w:numFmt w:val="lowerLetter"/>
      <w:lvlText w:val="%2."/>
      <w:lvlJc w:val="left"/>
      <w:pPr>
        <w:ind w:left="1440" w:hanging="360"/>
      </w:pPr>
    </w:lvl>
    <w:lvl w:ilvl="2" w:tplc="C9704C9E" w:tentative="1">
      <w:start w:val="1"/>
      <w:numFmt w:val="lowerRoman"/>
      <w:lvlText w:val="%3."/>
      <w:lvlJc w:val="right"/>
      <w:pPr>
        <w:ind w:left="2160" w:hanging="180"/>
      </w:pPr>
    </w:lvl>
    <w:lvl w:ilvl="3" w:tplc="D52A6EEE" w:tentative="1">
      <w:start w:val="1"/>
      <w:numFmt w:val="decimal"/>
      <w:lvlText w:val="%4."/>
      <w:lvlJc w:val="left"/>
      <w:pPr>
        <w:ind w:left="2880" w:hanging="360"/>
      </w:pPr>
    </w:lvl>
    <w:lvl w:ilvl="4" w:tplc="1C86B678" w:tentative="1">
      <w:start w:val="1"/>
      <w:numFmt w:val="lowerLetter"/>
      <w:lvlText w:val="%5."/>
      <w:lvlJc w:val="left"/>
      <w:pPr>
        <w:ind w:left="3600" w:hanging="360"/>
      </w:pPr>
    </w:lvl>
    <w:lvl w:ilvl="5" w:tplc="CDAA6952" w:tentative="1">
      <w:start w:val="1"/>
      <w:numFmt w:val="lowerRoman"/>
      <w:lvlText w:val="%6."/>
      <w:lvlJc w:val="right"/>
      <w:pPr>
        <w:ind w:left="4320" w:hanging="180"/>
      </w:pPr>
    </w:lvl>
    <w:lvl w:ilvl="6" w:tplc="DBAE3D6A" w:tentative="1">
      <w:start w:val="1"/>
      <w:numFmt w:val="decimal"/>
      <w:lvlText w:val="%7."/>
      <w:lvlJc w:val="left"/>
      <w:pPr>
        <w:ind w:left="5040" w:hanging="360"/>
      </w:pPr>
    </w:lvl>
    <w:lvl w:ilvl="7" w:tplc="9C62F886" w:tentative="1">
      <w:start w:val="1"/>
      <w:numFmt w:val="lowerLetter"/>
      <w:lvlText w:val="%8."/>
      <w:lvlJc w:val="left"/>
      <w:pPr>
        <w:ind w:left="5760" w:hanging="360"/>
      </w:pPr>
    </w:lvl>
    <w:lvl w:ilvl="8" w:tplc="F928F8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8A5987"/>
    <w:multiLevelType w:val="hybridMultilevel"/>
    <w:tmpl w:val="D73EEE10"/>
    <w:lvl w:ilvl="0" w:tplc="6692843C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7B1421D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27E51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2DE94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4A394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B0076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368BE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6E73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5AA39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822616"/>
    <w:multiLevelType w:val="multilevel"/>
    <w:tmpl w:val="AFDADCCA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>
    <w:abstractNumId w:val="34"/>
  </w:num>
  <w:num w:numId="4">
    <w:abstractNumId w:val="33"/>
  </w:num>
  <w:num w:numId="5">
    <w:abstractNumId w:val="13"/>
  </w:num>
  <w:num w:numId="6">
    <w:abstractNumId w:val="25"/>
  </w:num>
  <w:num w:numId="7">
    <w:abstractNumId w:val="20"/>
  </w:num>
  <w:num w:numId="8">
    <w:abstractNumId w:val="9"/>
  </w:num>
  <w:num w:numId="9">
    <w:abstractNumId w:val="31"/>
  </w:num>
  <w:num w:numId="10">
    <w:abstractNumId w:val="32"/>
  </w:num>
  <w:num w:numId="11">
    <w:abstractNumId w:val="15"/>
  </w:num>
  <w:num w:numId="12">
    <w:abstractNumId w:val="14"/>
  </w:num>
  <w:num w:numId="13">
    <w:abstractNumId w:val="3"/>
  </w:num>
  <w:num w:numId="14">
    <w:abstractNumId w:val="30"/>
  </w:num>
  <w:num w:numId="15">
    <w:abstractNumId w:val="19"/>
  </w:num>
  <w:num w:numId="16">
    <w:abstractNumId w:val="35"/>
  </w:num>
  <w:num w:numId="17">
    <w:abstractNumId w:val="10"/>
  </w:num>
  <w:num w:numId="18">
    <w:abstractNumId w:val="1"/>
  </w:num>
  <w:num w:numId="19">
    <w:abstractNumId w:val="16"/>
  </w:num>
  <w:num w:numId="20">
    <w:abstractNumId w:val="4"/>
  </w:num>
  <w:num w:numId="21">
    <w:abstractNumId w:val="8"/>
  </w:num>
  <w:num w:numId="22">
    <w:abstractNumId w:val="27"/>
  </w:num>
  <w:num w:numId="23">
    <w:abstractNumId w:val="36"/>
  </w:num>
  <w:num w:numId="24">
    <w:abstractNumId w:val="22"/>
  </w:num>
  <w:num w:numId="25">
    <w:abstractNumId w:val="11"/>
  </w:num>
  <w:num w:numId="26">
    <w:abstractNumId w:val="12"/>
  </w:num>
  <w:num w:numId="27">
    <w:abstractNumId w:val="6"/>
  </w:num>
  <w:num w:numId="28">
    <w:abstractNumId w:val="7"/>
  </w:num>
  <w:num w:numId="29">
    <w:abstractNumId w:val="23"/>
  </w:num>
  <w:num w:numId="30">
    <w:abstractNumId w:val="38"/>
  </w:num>
  <w:num w:numId="31">
    <w:abstractNumId w:val="39"/>
  </w:num>
  <w:num w:numId="32">
    <w:abstractNumId w:val="21"/>
  </w:num>
  <w:num w:numId="33">
    <w:abstractNumId w:val="29"/>
  </w:num>
  <w:num w:numId="34">
    <w:abstractNumId w:val="24"/>
  </w:num>
  <w:num w:numId="35">
    <w:abstractNumId w:val="2"/>
  </w:num>
  <w:num w:numId="36">
    <w:abstractNumId w:val="5"/>
  </w:num>
  <w:num w:numId="37">
    <w:abstractNumId w:val="26"/>
  </w:num>
  <w:num w:numId="38">
    <w:abstractNumId w:val="17"/>
  </w:num>
  <w:num w:numId="39">
    <w:abstractNumId w:val="37"/>
  </w:num>
  <w:num w:numId="40">
    <w:abstractNumId w:val="28"/>
  </w:num>
  <w:num w:numId="4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gistered" w:val="-1"/>
    <w:docVar w:name="Version" w:val="0"/>
  </w:docVars>
  <w:rsids>
    <w:rsidRoot w:val="00C114FF"/>
    <w:rsid w:val="00021B82"/>
    <w:rsid w:val="00024777"/>
    <w:rsid w:val="00024E21"/>
    <w:rsid w:val="00027100"/>
    <w:rsid w:val="00030AD8"/>
    <w:rsid w:val="000349AA"/>
    <w:rsid w:val="00036C50"/>
    <w:rsid w:val="00051EB5"/>
    <w:rsid w:val="00052D2B"/>
    <w:rsid w:val="00054F55"/>
    <w:rsid w:val="00056EE7"/>
    <w:rsid w:val="00062945"/>
    <w:rsid w:val="00063946"/>
    <w:rsid w:val="00067023"/>
    <w:rsid w:val="00071922"/>
    <w:rsid w:val="00080453"/>
    <w:rsid w:val="0008169A"/>
    <w:rsid w:val="00082200"/>
    <w:rsid w:val="000838BB"/>
    <w:rsid w:val="000860CE"/>
    <w:rsid w:val="00092A37"/>
    <w:rsid w:val="000938A6"/>
    <w:rsid w:val="00096E78"/>
    <w:rsid w:val="00097A99"/>
    <w:rsid w:val="00097C1E"/>
    <w:rsid w:val="000A1DF5"/>
    <w:rsid w:val="000A629E"/>
    <w:rsid w:val="000B7873"/>
    <w:rsid w:val="000C02A1"/>
    <w:rsid w:val="000C1D4F"/>
    <w:rsid w:val="000C3ED7"/>
    <w:rsid w:val="000C55E6"/>
    <w:rsid w:val="000C687A"/>
    <w:rsid w:val="000D67D0"/>
    <w:rsid w:val="000E115E"/>
    <w:rsid w:val="000E195C"/>
    <w:rsid w:val="000E3602"/>
    <w:rsid w:val="000E705A"/>
    <w:rsid w:val="000E7F6D"/>
    <w:rsid w:val="000F38DA"/>
    <w:rsid w:val="000F5822"/>
    <w:rsid w:val="000F796B"/>
    <w:rsid w:val="0010031E"/>
    <w:rsid w:val="001012EB"/>
    <w:rsid w:val="001078D1"/>
    <w:rsid w:val="001106BA"/>
    <w:rsid w:val="00111185"/>
    <w:rsid w:val="00115782"/>
    <w:rsid w:val="00115BD5"/>
    <w:rsid w:val="00116067"/>
    <w:rsid w:val="001214EE"/>
    <w:rsid w:val="00124F36"/>
    <w:rsid w:val="00125666"/>
    <w:rsid w:val="001259E3"/>
    <w:rsid w:val="00125C80"/>
    <w:rsid w:val="00136DCF"/>
    <w:rsid w:val="0013799F"/>
    <w:rsid w:val="00140DF6"/>
    <w:rsid w:val="00145C3F"/>
    <w:rsid w:val="00145D34"/>
    <w:rsid w:val="00146284"/>
    <w:rsid w:val="0014690F"/>
    <w:rsid w:val="0015098E"/>
    <w:rsid w:val="0015395A"/>
    <w:rsid w:val="00153B3A"/>
    <w:rsid w:val="00164543"/>
    <w:rsid w:val="00164C48"/>
    <w:rsid w:val="00165F25"/>
    <w:rsid w:val="001674D3"/>
    <w:rsid w:val="00174721"/>
    <w:rsid w:val="00175264"/>
    <w:rsid w:val="001803D2"/>
    <w:rsid w:val="0018228B"/>
    <w:rsid w:val="00185B50"/>
    <w:rsid w:val="0018625C"/>
    <w:rsid w:val="0018657D"/>
    <w:rsid w:val="00187A5D"/>
    <w:rsid w:val="00187DE7"/>
    <w:rsid w:val="00187E62"/>
    <w:rsid w:val="00192045"/>
    <w:rsid w:val="00192D98"/>
    <w:rsid w:val="00193B14"/>
    <w:rsid w:val="00193E72"/>
    <w:rsid w:val="00195267"/>
    <w:rsid w:val="0019600B"/>
    <w:rsid w:val="0019686E"/>
    <w:rsid w:val="001A0E2C"/>
    <w:rsid w:val="001A1238"/>
    <w:rsid w:val="001A28C9"/>
    <w:rsid w:val="001A34BC"/>
    <w:rsid w:val="001A621E"/>
    <w:rsid w:val="001A6B1F"/>
    <w:rsid w:val="001B1C77"/>
    <w:rsid w:val="001B26EB"/>
    <w:rsid w:val="001B6F4A"/>
    <w:rsid w:val="001B7B38"/>
    <w:rsid w:val="001C5288"/>
    <w:rsid w:val="001C5B03"/>
    <w:rsid w:val="001D4CE4"/>
    <w:rsid w:val="001D6052"/>
    <w:rsid w:val="001D6D96"/>
    <w:rsid w:val="001E5621"/>
    <w:rsid w:val="001F1C7E"/>
    <w:rsid w:val="001F3239"/>
    <w:rsid w:val="001F3EF9"/>
    <w:rsid w:val="001F627D"/>
    <w:rsid w:val="001F6622"/>
    <w:rsid w:val="001F6F38"/>
    <w:rsid w:val="00200EFE"/>
    <w:rsid w:val="0020126C"/>
    <w:rsid w:val="00202A85"/>
    <w:rsid w:val="00202EA3"/>
    <w:rsid w:val="002100FC"/>
    <w:rsid w:val="00213890"/>
    <w:rsid w:val="00214E52"/>
    <w:rsid w:val="002207C0"/>
    <w:rsid w:val="0022380D"/>
    <w:rsid w:val="00224B93"/>
    <w:rsid w:val="00226630"/>
    <w:rsid w:val="0023676E"/>
    <w:rsid w:val="002414B6"/>
    <w:rsid w:val="002422EB"/>
    <w:rsid w:val="00242397"/>
    <w:rsid w:val="002446DC"/>
    <w:rsid w:val="00247A48"/>
    <w:rsid w:val="00250DD1"/>
    <w:rsid w:val="00251183"/>
    <w:rsid w:val="00251689"/>
    <w:rsid w:val="0025267C"/>
    <w:rsid w:val="00253B6B"/>
    <w:rsid w:val="00256A03"/>
    <w:rsid w:val="0025748D"/>
    <w:rsid w:val="00265656"/>
    <w:rsid w:val="00265E77"/>
    <w:rsid w:val="00266155"/>
    <w:rsid w:val="0027270B"/>
    <w:rsid w:val="00272952"/>
    <w:rsid w:val="00272B36"/>
    <w:rsid w:val="00274D17"/>
    <w:rsid w:val="00282E7B"/>
    <w:rsid w:val="002838C8"/>
    <w:rsid w:val="00290805"/>
    <w:rsid w:val="00290C2A"/>
    <w:rsid w:val="002921F2"/>
    <w:rsid w:val="002931DD"/>
    <w:rsid w:val="00295140"/>
    <w:rsid w:val="002A0E7C"/>
    <w:rsid w:val="002A0EED"/>
    <w:rsid w:val="002A21ED"/>
    <w:rsid w:val="002A3F88"/>
    <w:rsid w:val="002A710D"/>
    <w:rsid w:val="002B0F11"/>
    <w:rsid w:val="002B2E17"/>
    <w:rsid w:val="002B6560"/>
    <w:rsid w:val="002B6599"/>
    <w:rsid w:val="002C1F27"/>
    <w:rsid w:val="002C55FF"/>
    <w:rsid w:val="002C592B"/>
    <w:rsid w:val="002D300D"/>
    <w:rsid w:val="002E0CD4"/>
    <w:rsid w:val="002E3A90"/>
    <w:rsid w:val="002E46CC"/>
    <w:rsid w:val="002E4F48"/>
    <w:rsid w:val="002E62CB"/>
    <w:rsid w:val="002E6DF1"/>
    <w:rsid w:val="002E6ED9"/>
    <w:rsid w:val="002F0957"/>
    <w:rsid w:val="002F3A7F"/>
    <w:rsid w:val="002F41AD"/>
    <w:rsid w:val="002F43F6"/>
    <w:rsid w:val="002F4F3A"/>
    <w:rsid w:val="002F64C6"/>
    <w:rsid w:val="002F6DAA"/>
    <w:rsid w:val="002F6EE3"/>
    <w:rsid w:val="002F71D5"/>
    <w:rsid w:val="003020BB"/>
    <w:rsid w:val="00302266"/>
    <w:rsid w:val="0030237C"/>
    <w:rsid w:val="00304393"/>
    <w:rsid w:val="0030564C"/>
    <w:rsid w:val="00305AB2"/>
    <w:rsid w:val="00307EB2"/>
    <w:rsid w:val="0031032B"/>
    <w:rsid w:val="00316E87"/>
    <w:rsid w:val="0032453E"/>
    <w:rsid w:val="003247F4"/>
    <w:rsid w:val="00325053"/>
    <w:rsid w:val="003256AC"/>
    <w:rsid w:val="00330CC1"/>
    <w:rsid w:val="0033129D"/>
    <w:rsid w:val="003320ED"/>
    <w:rsid w:val="0033480E"/>
    <w:rsid w:val="00337123"/>
    <w:rsid w:val="00341866"/>
    <w:rsid w:val="00342C0C"/>
    <w:rsid w:val="003535E0"/>
    <w:rsid w:val="003543AC"/>
    <w:rsid w:val="00355AB8"/>
    <w:rsid w:val="00355D02"/>
    <w:rsid w:val="00361607"/>
    <w:rsid w:val="00365C0D"/>
    <w:rsid w:val="00366F56"/>
    <w:rsid w:val="00367F82"/>
    <w:rsid w:val="0037032C"/>
    <w:rsid w:val="0037124E"/>
    <w:rsid w:val="003737C8"/>
    <w:rsid w:val="0037589D"/>
    <w:rsid w:val="00376BB1"/>
    <w:rsid w:val="00377E23"/>
    <w:rsid w:val="00380765"/>
    <w:rsid w:val="003817EF"/>
    <w:rsid w:val="0038277C"/>
    <w:rsid w:val="003837F1"/>
    <w:rsid w:val="003841FC"/>
    <w:rsid w:val="00385CE3"/>
    <w:rsid w:val="0038638B"/>
    <w:rsid w:val="003909E0"/>
    <w:rsid w:val="00391622"/>
    <w:rsid w:val="00391B09"/>
    <w:rsid w:val="00393E09"/>
    <w:rsid w:val="00395B15"/>
    <w:rsid w:val="00396026"/>
    <w:rsid w:val="003A31B9"/>
    <w:rsid w:val="003A3E2F"/>
    <w:rsid w:val="003A6CCB"/>
    <w:rsid w:val="003B0F22"/>
    <w:rsid w:val="003B10C4"/>
    <w:rsid w:val="003B48EB"/>
    <w:rsid w:val="003B516B"/>
    <w:rsid w:val="003B5CD1"/>
    <w:rsid w:val="003C33FF"/>
    <w:rsid w:val="003C3E0E"/>
    <w:rsid w:val="003C64A5"/>
    <w:rsid w:val="003D03CC"/>
    <w:rsid w:val="003D378C"/>
    <w:rsid w:val="003D3893"/>
    <w:rsid w:val="003D4BB7"/>
    <w:rsid w:val="003E0116"/>
    <w:rsid w:val="003E0CDC"/>
    <w:rsid w:val="003E10EE"/>
    <w:rsid w:val="003E26C3"/>
    <w:rsid w:val="003E6225"/>
    <w:rsid w:val="003F0BC8"/>
    <w:rsid w:val="003F0D6C"/>
    <w:rsid w:val="003F0F26"/>
    <w:rsid w:val="003F12D9"/>
    <w:rsid w:val="003F1B4C"/>
    <w:rsid w:val="003F3CE6"/>
    <w:rsid w:val="003F677F"/>
    <w:rsid w:val="004008F6"/>
    <w:rsid w:val="00406F33"/>
    <w:rsid w:val="00407C22"/>
    <w:rsid w:val="00412BBE"/>
    <w:rsid w:val="00414B20"/>
    <w:rsid w:val="0041628A"/>
    <w:rsid w:val="00417DE3"/>
    <w:rsid w:val="00420850"/>
    <w:rsid w:val="00423968"/>
    <w:rsid w:val="00427054"/>
    <w:rsid w:val="004304B1"/>
    <w:rsid w:val="00432DA8"/>
    <w:rsid w:val="0043320A"/>
    <w:rsid w:val="004332E3"/>
    <w:rsid w:val="0043586F"/>
    <w:rsid w:val="004371A3"/>
    <w:rsid w:val="00446960"/>
    <w:rsid w:val="00446F37"/>
    <w:rsid w:val="004518A6"/>
    <w:rsid w:val="004524FC"/>
    <w:rsid w:val="00453E1D"/>
    <w:rsid w:val="00454589"/>
    <w:rsid w:val="004554A8"/>
    <w:rsid w:val="00456ED0"/>
    <w:rsid w:val="00457550"/>
    <w:rsid w:val="00457B74"/>
    <w:rsid w:val="00461B2A"/>
    <w:rsid w:val="004620A4"/>
    <w:rsid w:val="00474C50"/>
    <w:rsid w:val="00474C6F"/>
    <w:rsid w:val="004768DB"/>
    <w:rsid w:val="004771F9"/>
    <w:rsid w:val="00486006"/>
    <w:rsid w:val="00486BAD"/>
    <w:rsid w:val="00486BBE"/>
    <w:rsid w:val="00487123"/>
    <w:rsid w:val="00487217"/>
    <w:rsid w:val="00495A75"/>
    <w:rsid w:val="00495CAE"/>
    <w:rsid w:val="0049641F"/>
    <w:rsid w:val="004A005B"/>
    <w:rsid w:val="004A1BD5"/>
    <w:rsid w:val="004A61E1"/>
    <w:rsid w:val="004A62ED"/>
    <w:rsid w:val="004B1856"/>
    <w:rsid w:val="004B1A75"/>
    <w:rsid w:val="004B2344"/>
    <w:rsid w:val="004B5797"/>
    <w:rsid w:val="004B5DDC"/>
    <w:rsid w:val="004B798E"/>
    <w:rsid w:val="004C0568"/>
    <w:rsid w:val="004C2ABD"/>
    <w:rsid w:val="004C3A44"/>
    <w:rsid w:val="004C55F6"/>
    <w:rsid w:val="004C5F62"/>
    <w:rsid w:val="004D2601"/>
    <w:rsid w:val="004D3E58"/>
    <w:rsid w:val="004D6746"/>
    <w:rsid w:val="004D767B"/>
    <w:rsid w:val="004E0F32"/>
    <w:rsid w:val="004E23A1"/>
    <w:rsid w:val="004E493C"/>
    <w:rsid w:val="004E623E"/>
    <w:rsid w:val="004E7092"/>
    <w:rsid w:val="004E7ECE"/>
    <w:rsid w:val="004F4DB1"/>
    <w:rsid w:val="004F6F64"/>
    <w:rsid w:val="005004EC"/>
    <w:rsid w:val="00506AAE"/>
    <w:rsid w:val="005110B6"/>
    <w:rsid w:val="00517756"/>
    <w:rsid w:val="005202C6"/>
    <w:rsid w:val="00523C53"/>
    <w:rsid w:val="005272F4"/>
    <w:rsid w:val="00527B8F"/>
    <w:rsid w:val="00536031"/>
    <w:rsid w:val="0054134B"/>
    <w:rsid w:val="00542012"/>
    <w:rsid w:val="00543DF5"/>
    <w:rsid w:val="00545A61"/>
    <w:rsid w:val="0055260D"/>
    <w:rsid w:val="00554C27"/>
    <w:rsid w:val="00555422"/>
    <w:rsid w:val="00555810"/>
    <w:rsid w:val="00562715"/>
    <w:rsid w:val="00562DCA"/>
    <w:rsid w:val="0056568F"/>
    <w:rsid w:val="0057436C"/>
    <w:rsid w:val="00575DE3"/>
    <w:rsid w:val="00580B08"/>
    <w:rsid w:val="00582578"/>
    <w:rsid w:val="0058621D"/>
    <w:rsid w:val="00586904"/>
    <w:rsid w:val="005A4CBE"/>
    <w:rsid w:val="005B04A8"/>
    <w:rsid w:val="005B1FD0"/>
    <w:rsid w:val="005B28AD"/>
    <w:rsid w:val="005B328D"/>
    <w:rsid w:val="005B3503"/>
    <w:rsid w:val="005B3A1F"/>
    <w:rsid w:val="005B3EE7"/>
    <w:rsid w:val="005B4DCD"/>
    <w:rsid w:val="005B4FAD"/>
    <w:rsid w:val="005C276A"/>
    <w:rsid w:val="005C4E23"/>
    <w:rsid w:val="005D380C"/>
    <w:rsid w:val="005D3F79"/>
    <w:rsid w:val="005D6E04"/>
    <w:rsid w:val="005D7A12"/>
    <w:rsid w:val="005E53EE"/>
    <w:rsid w:val="005E66FC"/>
    <w:rsid w:val="005F0542"/>
    <w:rsid w:val="005F0F72"/>
    <w:rsid w:val="005F1C1F"/>
    <w:rsid w:val="005F1F94"/>
    <w:rsid w:val="005F2FAD"/>
    <w:rsid w:val="005F346D"/>
    <w:rsid w:val="005F38FB"/>
    <w:rsid w:val="00602D3B"/>
    <w:rsid w:val="0060326F"/>
    <w:rsid w:val="00606EA1"/>
    <w:rsid w:val="006128F0"/>
    <w:rsid w:val="00616F9E"/>
    <w:rsid w:val="0061726B"/>
    <w:rsid w:val="00617B81"/>
    <w:rsid w:val="00620FEF"/>
    <w:rsid w:val="0062387A"/>
    <w:rsid w:val="006326D8"/>
    <w:rsid w:val="0063377D"/>
    <w:rsid w:val="006344BE"/>
    <w:rsid w:val="00634A66"/>
    <w:rsid w:val="00640336"/>
    <w:rsid w:val="00640FC9"/>
    <w:rsid w:val="006414D3"/>
    <w:rsid w:val="006432F2"/>
    <w:rsid w:val="0065320F"/>
    <w:rsid w:val="00653D64"/>
    <w:rsid w:val="00654E13"/>
    <w:rsid w:val="00667489"/>
    <w:rsid w:val="00667A57"/>
    <w:rsid w:val="00670D44"/>
    <w:rsid w:val="00673F4C"/>
    <w:rsid w:val="00676AFC"/>
    <w:rsid w:val="006807CD"/>
    <w:rsid w:val="00682D43"/>
    <w:rsid w:val="0068507D"/>
    <w:rsid w:val="00685BAF"/>
    <w:rsid w:val="00690463"/>
    <w:rsid w:val="00693DE5"/>
    <w:rsid w:val="006A0D03"/>
    <w:rsid w:val="006A41E9"/>
    <w:rsid w:val="006B12CB"/>
    <w:rsid w:val="006B2030"/>
    <w:rsid w:val="006B5916"/>
    <w:rsid w:val="006C4775"/>
    <w:rsid w:val="006C4F4A"/>
    <w:rsid w:val="006C5E80"/>
    <w:rsid w:val="006C7CEE"/>
    <w:rsid w:val="006D075E"/>
    <w:rsid w:val="006D09DC"/>
    <w:rsid w:val="006D1DEA"/>
    <w:rsid w:val="006D3509"/>
    <w:rsid w:val="006D7C6E"/>
    <w:rsid w:val="006E15A2"/>
    <w:rsid w:val="006E2F95"/>
    <w:rsid w:val="006F148B"/>
    <w:rsid w:val="00705EAF"/>
    <w:rsid w:val="0070773E"/>
    <w:rsid w:val="007101CC"/>
    <w:rsid w:val="00715C55"/>
    <w:rsid w:val="00724E3B"/>
    <w:rsid w:val="00725EEA"/>
    <w:rsid w:val="007276B6"/>
    <w:rsid w:val="00730908"/>
    <w:rsid w:val="00730CE9"/>
    <w:rsid w:val="0073373D"/>
    <w:rsid w:val="00736B1E"/>
    <w:rsid w:val="007439DB"/>
    <w:rsid w:val="007464DA"/>
    <w:rsid w:val="007568D8"/>
    <w:rsid w:val="007616B4"/>
    <w:rsid w:val="00765316"/>
    <w:rsid w:val="007708C8"/>
    <w:rsid w:val="007719C7"/>
    <w:rsid w:val="0077719D"/>
    <w:rsid w:val="00780DF0"/>
    <w:rsid w:val="007810B7"/>
    <w:rsid w:val="007810E4"/>
    <w:rsid w:val="00782F0F"/>
    <w:rsid w:val="0078538F"/>
    <w:rsid w:val="00787482"/>
    <w:rsid w:val="00792A66"/>
    <w:rsid w:val="007974D1"/>
    <w:rsid w:val="007A286D"/>
    <w:rsid w:val="007A314D"/>
    <w:rsid w:val="007A38DF"/>
    <w:rsid w:val="007B00E5"/>
    <w:rsid w:val="007B20CF"/>
    <w:rsid w:val="007B2499"/>
    <w:rsid w:val="007B72E1"/>
    <w:rsid w:val="007B783A"/>
    <w:rsid w:val="007C1B95"/>
    <w:rsid w:val="007C3DF3"/>
    <w:rsid w:val="007C4875"/>
    <w:rsid w:val="007C796D"/>
    <w:rsid w:val="007D73FB"/>
    <w:rsid w:val="007D7608"/>
    <w:rsid w:val="007E2F2D"/>
    <w:rsid w:val="007F04C7"/>
    <w:rsid w:val="007F1433"/>
    <w:rsid w:val="007F1491"/>
    <w:rsid w:val="007F16DD"/>
    <w:rsid w:val="007F2F03"/>
    <w:rsid w:val="007F42CE"/>
    <w:rsid w:val="00800FE0"/>
    <w:rsid w:val="0080514E"/>
    <w:rsid w:val="008066AD"/>
    <w:rsid w:val="00812CD8"/>
    <w:rsid w:val="008145D9"/>
    <w:rsid w:val="00814AF1"/>
    <w:rsid w:val="0081517F"/>
    <w:rsid w:val="00815370"/>
    <w:rsid w:val="0082153D"/>
    <w:rsid w:val="008255AA"/>
    <w:rsid w:val="00830FF3"/>
    <w:rsid w:val="008334BF"/>
    <w:rsid w:val="00836B8C"/>
    <w:rsid w:val="00840062"/>
    <w:rsid w:val="008410C5"/>
    <w:rsid w:val="00846C08"/>
    <w:rsid w:val="00850794"/>
    <w:rsid w:val="00852FF2"/>
    <w:rsid w:val="008530E7"/>
    <w:rsid w:val="00856BDB"/>
    <w:rsid w:val="00857675"/>
    <w:rsid w:val="0086185D"/>
    <w:rsid w:val="00861F86"/>
    <w:rsid w:val="00863A6D"/>
    <w:rsid w:val="00867C0D"/>
    <w:rsid w:val="00872C48"/>
    <w:rsid w:val="00874D4A"/>
    <w:rsid w:val="00875EC3"/>
    <w:rsid w:val="008763E7"/>
    <w:rsid w:val="008808C5"/>
    <w:rsid w:val="00881A7C"/>
    <w:rsid w:val="00883C78"/>
    <w:rsid w:val="00883F30"/>
    <w:rsid w:val="00885159"/>
    <w:rsid w:val="00885214"/>
    <w:rsid w:val="00887615"/>
    <w:rsid w:val="00890052"/>
    <w:rsid w:val="008947AE"/>
    <w:rsid w:val="00894E3A"/>
    <w:rsid w:val="00895A2F"/>
    <w:rsid w:val="00896EBD"/>
    <w:rsid w:val="008A026F"/>
    <w:rsid w:val="008A2F03"/>
    <w:rsid w:val="008A5665"/>
    <w:rsid w:val="008B24A8"/>
    <w:rsid w:val="008B25E4"/>
    <w:rsid w:val="008B3D78"/>
    <w:rsid w:val="008C261B"/>
    <w:rsid w:val="008C2B29"/>
    <w:rsid w:val="008C4FCA"/>
    <w:rsid w:val="008C7882"/>
    <w:rsid w:val="008C7CE5"/>
    <w:rsid w:val="008D2261"/>
    <w:rsid w:val="008D4C28"/>
    <w:rsid w:val="008D577B"/>
    <w:rsid w:val="008D7A98"/>
    <w:rsid w:val="008E17C4"/>
    <w:rsid w:val="008E45C4"/>
    <w:rsid w:val="008E64B1"/>
    <w:rsid w:val="008E64FA"/>
    <w:rsid w:val="008E74ED"/>
    <w:rsid w:val="008E7ED6"/>
    <w:rsid w:val="008F3A19"/>
    <w:rsid w:val="008F450A"/>
    <w:rsid w:val="008F4DEF"/>
    <w:rsid w:val="008F68A6"/>
    <w:rsid w:val="00903D0D"/>
    <w:rsid w:val="009048E1"/>
    <w:rsid w:val="0090598C"/>
    <w:rsid w:val="00905CAB"/>
    <w:rsid w:val="009071BB"/>
    <w:rsid w:val="00913885"/>
    <w:rsid w:val="00915ABF"/>
    <w:rsid w:val="00921CAD"/>
    <w:rsid w:val="009311ED"/>
    <w:rsid w:val="00931D41"/>
    <w:rsid w:val="00933D18"/>
    <w:rsid w:val="00942221"/>
    <w:rsid w:val="00950FBB"/>
    <w:rsid w:val="00951118"/>
    <w:rsid w:val="0095122F"/>
    <w:rsid w:val="00952FDE"/>
    <w:rsid w:val="00953349"/>
    <w:rsid w:val="00953E4C"/>
    <w:rsid w:val="00954E0C"/>
    <w:rsid w:val="00961156"/>
    <w:rsid w:val="00964F03"/>
    <w:rsid w:val="00966F1F"/>
    <w:rsid w:val="00975676"/>
    <w:rsid w:val="00976467"/>
    <w:rsid w:val="00976D32"/>
    <w:rsid w:val="009844F7"/>
    <w:rsid w:val="009938F7"/>
    <w:rsid w:val="00995A7D"/>
    <w:rsid w:val="009A05AA"/>
    <w:rsid w:val="009A2BF4"/>
    <w:rsid w:val="009A2D5A"/>
    <w:rsid w:val="009A6509"/>
    <w:rsid w:val="009A6E2F"/>
    <w:rsid w:val="009B2969"/>
    <w:rsid w:val="009B2C7E"/>
    <w:rsid w:val="009B6DBD"/>
    <w:rsid w:val="009C108A"/>
    <w:rsid w:val="009C2E47"/>
    <w:rsid w:val="009C52CF"/>
    <w:rsid w:val="009C6BFB"/>
    <w:rsid w:val="009D0C05"/>
    <w:rsid w:val="009E24B7"/>
    <w:rsid w:val="009E2C00"/>
    <w:rsid w:val="009E49AD"/>
    <w:rsid w:val="009E4CC5"/>
    <w:rsid w:val="009E66FE"/>
    <w:rsid w:val="009E70F4"/>
    <w:rsid w:val="009E72A3"/>
    <w:rsid w:val="009F1AD2"/>
    <w:rsid w:val="009F568A"/>
    <w:rsid w:val="00A00C78"/>
    <w:rsid w:val="00A0479E"/>
    <w:rsid w:val="00A07979"/>
    <w:rsid w:val="00A11755"/>
    <w:rsid w:val="00A15DFB"/>
    <w:rsid w:val="00A16BAC"/>
    <w:rsid w:val="00A207FB"/>
    <w:rsid w:val="00A20ADC"/>
    <w:rsid w:val="00A24016"/>
    <w:rsid w:val="00A265BF"/>
    <w:rsid w:val="00A26F44"/>
    <w:rsid w:val="00A34FAB"/>
    <w:rsid w:val="00A42C43"/>
    <w:rsid w:val="00A4313D"/>
    <w:rsid w:val="00A47524"/>
    <w:rsid w:val="00A50120"/>
    <w:rsid w:val="00A60351"/>
    <w:rsid w:val="00A61C6D"/>
    <w:rsid w:val="00A63015"/>
    <w:rsid w:val="00A6387B"/>
    <w:rsid w:val="00A6482F"/>
    <w:rsid w:val="00A66254"/>
    <w:rsid w:val="00A678B4"/>
    <w:rsid w:val="00A704A3"/>
    <w:rsid w:val="00A72116"/>
    <w:rsid w:val="00A75E23"/>
    <w:rsid w:val="00A82AA0"/>
    <w:rsid w:val="00A82F8A"/>
    <w:rsid w:val="00A84622"/>
    <w:rsid w:val="00A84BF0"/>
    <w:rsid w:val="00A9226B"/>
    <w:rsid w:val="00A9575C"/>
    <w:rsid w:val="00A95B56"/>
    <w:rsid w:val="00A95E81"/>
    <w:rsid w:val="00A969AF"/>
    <w:rsid w:val="00AA308A"/>
    <w:rsid w:val="00AB1A2E"/>
    <w:rsid w:val="00AB328A"/>
    <w:rsid w:val="00AB3750"/>
    <w:rsid w:val="00AB4918"/>
    <w:rsid w:val="00AB4BC8"/>
    <w:rsid w:val="00AB6BA7"/>
    <w:rsid w:val="00AB7BE8"/>
    <w:rsid w:val="00AD0710"/>
    <w:rsid w:val="00AD4DB9"/>
    <w:rsid w:val="00AD63C0"/>
    <w:rsid w:val="00AE0C28"/>
    <w:rsid w:val="00AE2652"/>
    <w:rsid w:val="00AE35B2"/>
    <w:rsid w:val="00AE6AA0"/>
    <w:rsid w:val="00AF406C"/>
    <w:rsid w:val="00AF45ED"/>
    <w:rsid w:val="00B00CA4"/>
    <w:rsid w:val="00B02195"/>
    <w:rsid w:val="00B075D6"/>
    <w:rsid w:val="00B10790"/>
    <w:rsid w:val="00B113B9"/>
    <w:rsid w:val="00B119A2"/>
    <w:rsid w:val="00B13B6D"/>
    <w:rsid w:val="00B177F2"/>
    <w:rsid w:val="00B201F1"/>
    <w:rsid w:val="00B2603F"/>
    <w:rsid w:val="00B304E7"/>
    <w:rsid w:val="00B318B6"/>
    <w:rsid w:val="00B3499B"/>
    <w:rsid w:val="00B34ECE"/>
    <w:rsid w:val="00B36E65"/>
    <w:rsid w:val="00B41D57"/>
    <w:rsid w:val="00B41F47"/>
    <w:rsid w:val="00B44468"/>
    <w:rsid w:val="00B56FB0"/>
    <w:rsid w:val="00B60AC9"/>
    <w:rsid w:val="00B660D6"/>
    <w:rsid w:val="00B67323"/>
    <w:rsid w:val="00B67A1F"/>
    <w:rsid w:val="00B715F2"/>
    <w:rsid w:val="00B74071"/>
    <w:rsid w:val="00B7428E"/>
    <w:rsid w:val="00B74B67"/>
    <w:rsid w:val="00B75580"/>
    <w:rsid w:val="00B779AA"/>
    <w:rsid w:val="00B81C95"/>
    <w:rsid w:val="00B82330"/>
    <w:rsid w:val="00B82ED4"/>
    <w:rsid w:val="00B8424F"/>
    <w:rsid w:val="00B86896"/>
    <w:rsid w:val="00B875A6"/>
    <w:rsid w:val="00B93E4C"/>
    <w:rsid w:val="00B94A1B"/>
    <w:rsid w:val="00B9784D"/>
    <w:rsid w:val="00BA5C89"/>
    <w:rsid w:val="00BB04EB"/>
    <w:rsid w:val="00BB2539"/>
    <w:rsid w:val="00BB4CE2"/>
    <w:rsid w:val="00BB5EF0"/>
    <w:rsid w:val="00BB6025"/>
    <w:rsid w:val="00BB6724"/>
    <w:rsid w:val="00BB6835"/>
    <w:rsid w:val="00BC0EFB"/>
    <w:rsid w:val="00BC2E39"/>
    <w:rsid w:val="00BD2364"/>
    <w:rsid w:val="00BD28E3"/>
    <w:rsid w:val="00BD5DD3"/>
    <w:rsid w:val="00BE117E"/>
    <w:rsid w:val="00BE3261"/>
    <w:rsid w:val="00BF00EF"/>
    <w:rsid w:val="00BF58FC"/>
    <w:rsid w:val="00C01F77"/>
    <w:rsid w:val="00C01FFC"/>
    <w:rsid w:val="00C05321"/>
    <w:rsid w:val="00C06529"/>
    <w:rsid w:val="00C06AE4"/>
    <w:rsid w:val="00C114FF"/>
    <w:rsid w:val="00C11D49"/>
    <w:rsid w:val="00C12F42"/>
    <w:rsid w:val="00C171A1"/>
    <w:rsid w:val="00C171A4"/>
    <w:rsid w:val="00C17F12"/>
    <w:rsid w:val="00C20734"/>
    <w:rsid w:val="00C21C1A"/>
    <w:rsid w:val="00C237E9"/>
    <w:rsid w:val="00C32989"/>
    <w:rsid w:val="00C32BD1"/>
    <w:rsid w:val="00C341E6"/>
    <w:rsid w:val="00C34260"/>
    <w:rsid w:val="00C362A3"/>
    <w:rsid w:val="00C36883"/>
    <w:rsid w:val="00C40928"/>
    <w:rsid w:val="00C40CFF"/>
    <w:rsid w:val="00C42697"/>
    <w:rsid w:val="00C43F01"/>
    <w:rsid w:val="00C4587E"/>
    <w:rsid w:val="00C47552"/>
    <w:rsid w:val="00C56F31"/>
    <w:rsid w:val="00C57A81"/>
    <w:rsid w:val="00C60193"/>
    <w:rsid w:val="00C634D4"/>
    <w:rsid w:val="00C63AA5"/>
    <w:rsid w:val="00C65071"/>
    <w:rsid w:val="00C65FCC"/>
    <w:rsid w:val="00C6727C"/>
    <w:rsid w:val="00C6744C"/>
    <w:rsid w:val="00C73134"/>
    <w:rsid w:val="00C73F6D"/>
    <w:rsid w:val="00C74F6E"/>
    <w:rsid w:val="00C77FA4"/>
    <w:rsid w:val="00C77FFA"/>
    <w:rsid w:val="00C80401"/>
    <w:rsid w:val="00C81C97"/>
    <w:rsid w:val="00C828CF"/>
    <w:rsid w:val="00C840C2"/>
    <w:rsid w:val="00C84101"/>
    <w:rsid w:val="00C8535F"/>
    <w:rsid w:val="00C90EDA"/>
    <w:rsid w:val="00C959E7"/>
    <w:rsid w:val="00CA28D8"/>
    <w:rsid w:val="00CC1E65"/>
    <w:rsid w:val="00CC567A"/>
    <w:rsid w:val="00CD4059"/>
    <w:rsid w:val="00CD4E5A"/>
    <w:rsid w:val="00CD6AFD"/>
    <w:rsid w:val="00CE03CE"/>
    <w:rsid w:val="00CE0F5D"/>
    <w:rsid w:val="00CE1A6A"/>
    <w:rsid w:val="00CF069C"/>
    <w:rsid w:val="00CF0DFF"/>
    <w:rsid w:val="00CF7C45"/>
    <w:rsid w:val="00D028A9"/>
    <w:rsid w:val="00D0359D"/>
    <w:rsid w:val="00D04DED"/>
    <w:rsid w:val="00D1089A"/>
    <w:rsid w:val="00D116BD"/>
    <w:rsid w:val="00D16FE0"/>
    <w:rsid w:val="00D2001A"/>
    <w:rsid w:val="00D20684"/>
    <w:rsid w:val="00D26B62"/>
    <w:rsid w:val="00D32624"/>
    <w:rsid w:val="00D3691A"/>
    <w:rsid w:val="00D377E2"/>
    <w:rsid w:val="00D403E9"/>
    <w:rsid w:val="00D42DCB"/>
    <w:rsid w:val="00D45482"/>
    <w:rsid w:val="00D46DF2"/>
    <w:rsid w:val="00D47674"/>
    <w:rsid w:val="00D5338C"/>
    <w:rsid w:val="00D606B2"/>
    <w:rsid w:val="00D625A7"/>
    <w:rsid w:val="00D63575"/>
    <w:rsid w:val="00D64074"/>
    <w:rsid w:val="00D65777"/>
    <w:rsid w:val="00D728A0"/>
    <w:rsid w:val="00D74018"/>
    <w:rsid w:val="00D83661"/>
    <w:rsid w:val="00D9216A"/>
    <w:rsid w:val="00D95BBB"/>
    <w:rsid w:val="00D97E7D"/>
    <w:rsid w:val="00DA16B5"/>
    <w:rsid w:val="00DA2A06"/>
    <w:rsid w:val="00DB1C8C"/>
    <w:rsid w:val="00DB3439"/>
    <w:rsid w:val="00DB3618"/>
    <w:rsid w:val="00DB468A"/>
    <w:rsid w:val="00DC2946"/>
    <w:rsid w:val="00DC4340"/>
    <w:rsid w:val="00DC4705"/>
    <w:rsid w:val="00DC550F"/>
    <w:rsid w:val="00DC64FD"/>
    <w:rsid w:val="00DD53C3"/>
    <w:rsid w:val="00DD669D"/>
    <w:rsid w:val="00DE127F"/>
    <w:rsid w:val="00DE424A"/>
    <w:rsid w:val="00DE4419"/>
    <w:rsid w:val="00DE67C4"/>
    <w:rsid w:val="00DF0950"/>
    <w:rsid w:val="00DF0ACA"/>
    <w:rsid w:val="00DF2245"/>
    <w:rsid w:val="00DF35C8"/>
    <w:rsid w:val="00DF4CE9"/>
    <w:rsid w:val="00DF4F68"/>
    <w:rsid w:val="00DF77CF"/>
    <w:rsid w:val="00E0068C"/>
    <w:rsid w:val="00E026E8"/>
    <w:rsid w:val="00E060F7"/>
    <w:rsid w:val="00E117F9"/>
    <w:rsid w:val="00E124D3"/>
    <w:rsid w:val="00E1267F"/>
    <w:rsid w:val="00E14C47"/>
    <w:rsid w:val="00E22698"/>
    <w:rsid w:val="00E25B7C"/>
    <w:rsid w:val="00E3076B"/>
    <w:rsid w:val="00E33224"/>
    <w:rsid w:val="00E3725B"/>
    <w:rsid w:val="00E429A5"/>
    <w:rsid w:val="00E434D1"/>
    <w:rsid w:val="00E56CBB"/>
    <w:rsid w:val="00E579A6"/>
    <w:rsid w:val="00E61950"/>
    <w:rsid w:val="00E61E51"/>
    <w:rsid w:val="00E6552A"/>
    <w:rsid w:val="00E65731"/>
    <w:rsid w:val="00E6707D"/>
    <w:rsid w:val="00E70337"/>
    <w:rsid w:val="00E70E7C"/>
    <w:rsid w:val="00E71313"/>
    <w:rsid w:val="00E72606"/>
    <w:rsid w:val="00E73C3E"/>
    <w:rsid w:val="00E74050"/>
    <w:rsid w:val="00E82496"/>
    <w:rsid w:val="00E834CD"/>
    <w:rsid w:val="00E846DC"/>
    <w:rsid w:val="00E8486F"/>
    <w:rsid w:val="00E84E9D"/>
    <w:rsid w:val="00E86CEE"/>
    <w:rsid w:val="00E9093C"/>
    <w:rsid w:val="00E935AF"/>
    <w:rsid w:val="00EA2BFD"/>
    <w:rsid w:val="00EA60C5"/>
    <w:rsid w:val="00EB0E20"/>
    <w:rsid w:val="00EB1682"/>
    <w:rsid w:val="00EB1A80"/>
    <w:rsid w:val="00EB457B"/>
    <w:rsid w:val="00EC27E1"/>
    <w:rsid w:val="00EC3E4B"/>
    <w:rsid w:val="00EC47C4"/>
    <w:rsid w:val="00EC4F3A"/>
    <w:rsid w:val="00EC5045"/>
    <w:rsid w:val="00EC5E74"/>
    <w:rsid w:val="00ED594D"/>
    <w:rsid w:val="00ED7284"/>
    <w:rsid w:val="00EE36E1"/>
    <w:rsid w:val="00EE6228"/>
    <w:rsid w:val="00EE7AC7"/>
    <w:rsid w:val="00EE7B3F"/>
    <w:rsid w:val="00EF2247"/>
    <w:rsid w:val="00EF3A8A"/>
    <w:rsid w:val="00F0054D"/>
    <w:rsid w:val="00F02467"/>
    <w:rsid w:val="00F04D0E"/>
    <w:rsid w:val="00F12214"/>
    <w:rsid w:val="00F12565"/>
    <w:rsid w:val="00F129C7"/>
    <w:rsid w:val="00F144BE"/>
    <w:rsid w:val="00F14ACA"/>
    <w:rsid w:val="00F170D9"/>
    <w:rsid w:val="00F17A0C"/>
    <w:rsid w:val="00F20E33"/>
    <w:rsid w:val="00F23927"/>
    <w:rsid w:val="00F26644"/>
    <w:rsid w:val="00F26A05"/>
    <w:rsid w:val="00F307CE"/>
    <w:rsid w:val="00F3282C"/>
    <w:rsid w:val="00F33080"/>
    <w:rsid w:val="00F343C8"/>
    <w:rsid w:val="00F345A8"/>
    <w:rsid w:val="00F354C5"/>
    <w:rsid w:val="00F37108"/>
    <w:rsid w:val="00F40449"/>
    <w:rsid w:val="00F43B1D"/>
    <w:rsid w:val="00F45B8E"/>
    <w:rsid w:val="00F47BAA"/>
    <w:rsid w:val="00F50315"/>
    <w:rsid w:val="00F520FE"/>
    <w:rsid w:val="00F52EAB"/>
    <w:rsid w:val="00F55A04"/>
    <w:rsid w:val="00F572EF"/>
    <w:rsid w:val="00F61A31"/>
    <w:rsid w:val="00F62DEC"/>
    <w:rsid w:val="00F658DA"/>
    <w:rsid w:val="00F66F00"/>
    <w:rsid w:val="00F67A2D"/>
    <w:rsid w:val="00F70A1B"/>
    <w:rsid w:val="00F72FDF"/>
    <w:rsid w:val="00F7427D"/>
    <w:rsid w:val="00F75960"/>
    <w:rsid w:val="00F801AF"/>
    <w:rsid w:val="00F82526"/>
    <w:rsid w:val="00F84672"/>
    <w:rsid w:val="00F84802"/>
    <w:rsid w:val="00F84AED"/>
    <w:rsid w:val="00F94330"/>
    <w:rsid w:val="00F95A8C"/>
    <w:rsid w:val="00F9649E"/>
    <w:rsid w:val="00FA06FD"/>
    <w:rsid w:val="00FA515B"/>
    <w:rsid w:val="00FA6B90"/>
    <w:rsid w:val="00FA70F9"/>
    <w:rsid w:val="00FA74CB"/>
    <w:rsid w:val="00FB207A"/>
    <w:rsid w:val="00FB2886"/>
    <w:rsid w:val="00FB466E"/>
    <w:rsid w:val="00FB6F2F"/>
    <w:rsid w:val="00FC02F3"/>
    <w:rsid w:val="00FC752C"/>
    <w:rsid w:val="00FD0492"/>
    <w:rsid w:val="00FD13EC"/>
    <w:rsid w:val="00FD1E45"/>
    <w:rsid w:val="00FD4DA8"/>
    <w:rsid w:val="00FD4EEF"/>
    <w:rsid w:val="00FD5461"/>
    <w:rsid w:val="00FD642D"/>
    <w:rsid w:val="00FD6BDB"/>
    <w:rsid w:val="00FD6F00"/>
    <w:rsid w:val="00FD6FF1"/>
    <w:rsid w:val="00FD7AB4"/>
    <w:rsid w:val="00FD7B98"/>
    <w:rsid w:val="00FE55DA"/>
    <w:rsid w:val="00FF18D2"/>
    <w:rsid w:val="00FF22F5"/>
    <w:rsid w:val="00FF4664"/>
    <w:rsid w:val="00FF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9CF140"/>
  <w15:docId w15:val="{F704BE37-4664-40B4-A33C-DE5E2E31B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A6CCB"/>
    <w:pPr>
      <w:tabs>
        <w:tab w:val="left" w:pos="567"/>
      </w:tabs>
      <w:spacing w:line="260" w:lineRule="exact"/>
    </w:pPr>
    <w:rPr>
      <w:sz w:val="22"/>
      <w:lang w:eastAsia="en-US"/>
    </w:rPr>
  </w:style>
  <w:style w:type="paragraph" w:styleId="Nadpis1">
    <w:name w:val="heading 1"/>
    <w:basedOn w:val="Normln"/>
    <w:next w:val="Normln"/>
    <w:qFormat/>
    <w:pPr>
      <w:spacing w:before="240" w:after="120"/>
      <w:ind w:left="357" w:hanging="357"/>
      <w:outlineLvl w:val="0"/>
    </w:pPr>
    <w:rPr>
      <w:b/>
      <w:caps/>
      <w:sz w:val="26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Helvetica" w:hAnsi="Helvetica"/>
      <w:b/>
      <w:i/>
      <w:sz w:val="24"/>
    </w:rPr>
  </w:style>
  <w:style w:type="paragraph" w:styleId="Nadpis3">
    <w:name w:val="heading 3"/>
    <w:basedOn w:val="Normln"/>
    <w:next w:val="Normln"/>
    <w:qFormat/>
    <w:pPr>
      <w:keepNext/>
      <w:keepLines/>
      <w:spacing w:before="120" w:after="80"/>
      <w:outlineLvl w:val="2"/>
    </w:pPr>
    <w:rPr>
      <w:b/>
      <w:kern w:val="28"/>
      <w:sz w:val="24"/>
    </w:rPr>
  </w:style>
  <w:style w:type="paragraph" w:styleId="Nadpis4">
    <w:name w:val="heading 4"/>
    <w:basedOn w:val="Normln"/>
    <w:next w:val="Normln"/>
    <w:qFormat/>
    <w:pPr>
      <w:keepNext/>
      <w:tabs>
        <w:tab w:val="clear" w:pos="567"/>
      </w:tabs>
      <w:outlineLvl w:val="3"/>
    </w:pPr>
    <w:rPr>
      <w:b/>
      <w:noProof/>
    </w:rPr>
  </w:style>
  <w:style w:type="paragraph" w:styleId="Nadpis5">
    <w:name w:val="heading 5"/>
    <w:basedOn w:val="Normln"/>
    <w:next w:val="Normln"/>
    <w:qFormat/>
    <w:pPr>
      <w:keepNext/>
      <w:tabs>
        <w:tab w:val="clear" w:pos="567"/>
      </w:tabs>
      <w:jc w:val="center"/>
      <w:outlineLvl w:val="4"/>
    </w:pPr>
    <w:rPr>
      <w:b/>
      <w:noProof/>
    </w:rPr>
  </w:style>
  <w:style w:type="paragraph" w:styleId="Nadpis6">
    <w:name w:val="heading 6"/>
    <w:basedOn w:val="Normln"/>
    <w:next w:val="Normln"/>
    <w:qFormat/>
    <w:pPr>
      <w:keepNext/>
      <w:tabs>
        <w:tab w:val="left" w:pos="-720"/>
        <w:tab w:val="left" w:pos="4536"/>
      </w:tabs>
      <w:suppressAutoHyphens/>
      <w:outlineLvl w:val="5"/>
    </w:pPr>
    <w:rPr>
      <w:i/>
    </w:rPr>
  </w:style>
  <w:style w:type="paragraph" w:styleId="Nadpis7">
    <w:name w:val="heading 7"/>
    <w:basedOn w:val="Normln"/>
    <w:next w:val="Normln"/>
    <w:qFormat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paragraph" w:styleId="Nadpis8">
    <w:name w:val="heading 8"/>
    <w:basedOn w:val="Normln"/>
    <w:next w:val="Normln"/>
    <w:qFormat/>
    <w:pPr>
      <w:keepNext/>
      <w:tabs>
        <w:tab w:val="clear" w:pos="567"/>
      </w:tabs>
      <w:ind w:right="-318"/>
      <w:outlineLvl w:val="7"/>
    </w:pPr>
    <w:rPr>
      <w:b/>
    </w:rPr>
  </w:style>
  <w:style w:type="paragraph" w:styleId="Nadpis9">
    <w:name w:val="heading 9"/>
    <w:basedOn w:val="Normln"/>
    <w:next w:val="Normln"/>
    <w:qFormat/>
    <w:pPr>
      <w:keepNext/>
      <w:tabs>
        <w:tab w:val="clear" w:pos="567"/>
      </w:tabs>
      <w:ind w:left="2268" w:right="1711" w:hanging="567"/>
      <w:outlineLvl w:val="8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153"/>
        <w:tab w:val="right" w:pos="8306"/>
      </w:tabs>
      <w:spacing w:line="240" w:lineRule="auto"/>
    </w:pPr>
    <w:rPr>
      <w:rFonts w:ascii="Helvetica" w:hAnsi="Helvetica"/>
      <w:sz w:val="20"/>
    </w:rPr>
  </w:style>
  <w:style w:type="paragraph" w:styleId="Zpat">
    <w:name w:val="footer"/>
    <w:basedOn w:val="Normln"/>
    <w:pPr>
      <w:tabs>
        <w:tab w:val="clear" w:pos="567"/>
        <w:tab w:val="center" w:pos="4536"/>
        <w:tab w:val="center" w:pos="8930"/>
      </w:tabs>
      <w:spacing w:line="240" w:lineRule="auto"/>
    </w:pPr>
    <w:rPr>
      <w:rFonts w:ascii="Helvetica" w:hAnsi="Helvetica"/>
      <w:sz w:val="16"/>
    </w:rPr>
  </w:style>
  <w:style w:type="paragraph" w:styleId="Obsah9">
    <w:name w:val="toc 9"/>
    <w:basedOn w:val="Normln"/>
    <w:next w:val="Normln"/>
    <w:semiHidden/>
    <w:pPr>
      <w:tabs>
        <w:tab w:val="clear" w:pos="567"/>
      </w:tabs>
      <w:ind w:left="1760"/>
    </w:pPr>
  </w:style>
  <w:style w:type="character" w:styleId="Odkaznavysvtlivky">
    <w:name w:val="endnote reference"/>
    <w:semiHidden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paragraph" w:styleId="Textpoznpodarou">
    <w:name w:val="footnote text"/>
    <w:basedOn w:val="Normln"/>
    <w:semiHidden/>
    <w:pPr>
      <w:tabs>
        <w:tab w:val="clear" w:pos="567"/>
      </w:tabs>
      <w:spacing w:line="240" w:lineRule="auto"/>
      <w:jc w:val="both"/>
    </w:pPr>
    <w:rPr>
      <w:sz w:val="20"/>
    </w:rPr>
  </w:style>
  <w:style w:type="paragraph" w:styleId="Zkladntext">
    <w:name w:val="Body Text"/>
    <w:basedOn w:val="Normln"/>
    <w:pPr>
      <w:tabs>
        <w:tab w:val="clear" w:pos="567"/>
      </w:tabs>
      <w:spacing w:line="240" w:lineRule="auto"/>
      <w:jc w:val="both"/>
    </w:pPr>
  </w:style>
  <w:style w:type="paragraph" w:styleId="Textvbloku">
    <w:name w:val="Block Text"/>
    <w:basedOn w:val="Normln"/>
    <w:pPr>
      <w:tabs>
        <w:tab w:val="clear" w:pos="567"/>
      </w:tabs>
      <w:ind w:left="2268" w:right="1711" w:hanging="567"/>
    </w:pPr>
    <w:rPr>
      <w:b/>
    </w:rPr>
  </w:style>
  <w:style w:type="paragraph" w:styleId="Zkladntext2">
    <w:name w:val="Body Text 2"/>
    <w:basedOn w:val="Normln"/>
    <w:pPr>
      <w:tabs>
        <w:tab w:val="clear" w:pos="567"/>
      </w:tabs>
      <w:spacing w:line="240" w:lineRule="auto"/>
    </w:pPr>
    <w:rPr>
      <w:i/>
      <w:color w:val="008000"/>
    </w:rPr>
  </w:style>
  <w:style w:type="paragraph" w:styleId="Zkladntext3">
    <w:name w:val="Body Text 3"/>
    <w:basedOn w:val="Normln"/>
    <w:pPr>
      <w:ind w:right="113"/>
      <w:jc w:val="both"/>
    </w:pPr>
    <w:rPr>
      <w:b/>
    </w:rPr>
  </w:style>
  <w:style w:type="paragraph" w:styleId="Textvysvtlivek">
    <w:name w:val="endnote text"/>
    <w:basedOn w:val="Normln"/>
    <w:link w:val="TextvysvtlivekChar"/>
    <w:semiHidden/>
    <w:pPr>
      <w:spacing w:line="240" w:lineRule="auto"/>
    </w:pPr>
  </w:style>
  <w:style w:type="character" w:styleId="Odkaznakoment">
    <w:name w:val="annotation reference"/>
    <w:qFormat/>
    <w:rPr>
      <w:sz w:val="16"/>
    </w:rPr>
  </w:style>
  <w:style w:type="paragraph" w:styleId="Zkladntextodsazen2">
    <w:name w:val="Body Text Indent 2"/>
    <w:basedOn w:val="Normln"/>
    <w:pPr>
      <w:ind w:left="567" w:hanging="567"/>
      <w:jc w:val="both"/>
    </w:pPr>
    <w:rPr>
      <w:b/>
    </w:rPr>
  </w:style>
  <w:style w:type="paragraph" w:styleId="Textkomente">
    <w:name w:val="annotation text"/>
    <w:aliases w:val="Kommentarer"/>
    <w:basedOn w:val="Normln"/>
    <w:link w:val="TextkomenteChar"/>
    <w:uiPriority w:val="99"/>
    <w:qFormat/>
    <w:rPr>
      <w:sz w:val="20"/>
    </w:rPr>
  </w:style>
  <w:style w:type="paragraph" w:customStyle="1" w:styleId="BodyText20">
    <w:name w:val="Body Text 2_0"/>
    <w:basedOn w:val="Normln"/>
    <w:pPr>
      <w:ind w:left="567" w:hanging="567"/>
    </w:pPr>
    <w:rPr>
      <w:b/>
    </w:rPr>
  </w:style>
  <w:style w:type="paragraph" w:customStyle="1" w:styleId="BodyText21">
    <w:name w:val="Body Text 2_1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Zkladntextodsazen3">
    <w:name w:val="Body Text Indent 3"/>
    <w:basedOn w:val="Normln"/>
    <w:pPr>
      <w:spacing w:line="240" w:lineRule="auto"/>
      <w:ind w:left="567" w:hanging="567"/>
    </w:pPr>
  </w:style>
  <w:style w:type="paragraph" w:customStyle="1" w:styleId="BodyText22">
    <w:name w:val="Body Text 2_2"/>
    <w:basedOn w:val="Normln"/>
    <w:pPr>
      <w:spacing w:line="240" w:lineRule="auto"/>
      <w:ind w:left="567" w:hanging="567"/>
    </w:pPr>
    <w:rPr>
      <w:b/>
    </w:rPr>
  </w:style>
  <w:style w:type="character" w:styleId="Hypertextovodkaz">
    <w:name w:val="Hyperlink"/>
    <w:rPr>
      <w:color w:val="0000FF"/>
      <w:u w:val="single"/>
    </w:rPr>
  </w:style>
  <w:style w:type="paragraph" w:customStyle="1" w:styleId="AHeader1">
    <w:name w:val="AHeader 1"/>
    <w:basedOn w:val="Normln"/>
    <w:pPr>
      <w:numPr>
        <w:numId w:val="25"/>
      </w:numPr>
      <w:tabs>
        <w:tab w:val="clear" w:pos="567"/>
      </w:tabs>
      <w:spacing w:after="120" w:line="240" w:lineRule="auto"/>
    </w:pPr>
    <w:rPr>
      <w:rFonts w:ascii="Arial" w:hAnsi="Arial" w:cs="Arial"/>
      <w:b/>
      <w:bCs/>
      <w:sz w:val="24"/>
    </w:rPr>
  </w:style>
  <w:style w:type="paragraph" w:customStyle="1" w:styleId="AHeader2">
    <w:name w:val="AHeader 2"/>
    <w:basedOn w:val="AHeader1"/>
    <w:pPr>
      <w:numPr>
        <w:ilvl w:val="1"/>
      </w:numPr>
      <w:tabs>
        <w:tab w:val="clear" w:pos="709"/>
        <w:tab w:val="num" w:pos="360"/>
        <w:tab w:val="num" w:pos="1440"/>
      </w:tabs>
      <w:ind w:left="1440" w:hanging="360"/>
    </w:pPr>
    <w:rPr>
      <w:sz w:val="22"/>
    </w:rPr>
  </w:style>
  <w:style w:type="paragraph" w:customStyle="1" w:styleId="AHeader3">
    <w:name w:val="AHeader 3"/>
    <w:basedOn w:val="AHeader2"/>
    <w:pPr>
      <w:numPr>
        <w:ilvl w:val="2"/>
      </w:numPr>
      <w:tabs>
        <w:tab w:val="clear" w:pos="1276"/>
        <w:tab w:val="num" w:pos="360"/>
        <w:tab w:val="num" w:pos="2160"/>
      </w:tabs>
      <w:ind w:left="2160" w:hanging="180"/>
    </w:pPr>
  </w:style>
  <w:style w:type="paragraph" w:customStyle="1" w:styleId="AHeader2abc">
    <w:name w:val="AHeader 2 abc"/>
    <w:basedOn w:val="AHeader3"/>
    <w:pPr>
      <w:numPr>
        <w:ilvl w:val="3"/>
      </w:numPr>
      <w:tabs>
        <w:tab w:val="clear" w:pos="1276"/>
        <w:tab w:val="num" w:pos="360"/>
        <w:tab w:val="num" w:pos="2880"/>
      </w:tabs>
      <w:ind w:left="2880" w:hanging="360"/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pPr>
      <w:numPr>
        <w:ilvl w:val="4"/>
      </w:numPr>
      <w:tabs>
        <w:tab w:val="clear" w:pos="1701"/>
        <w:tab w:val="num" w:pos="360"/>
        <w:tab w:val="num" w:pos="1440"/>
        <w:tab w:val="num" w:pos="3600"/>
      </w:tabs>
      <w:ind w:left="3600" w:hanging="360"/>
    </w:pPr>
  </w:style>
  <w:style w:type="character" w:styleId="Sledovanodkaz">
    <w:name w:val="FollowedHyperlink"/>
    <w:rPr>
      <w:color w:val="800080"/>
      <w:u w:val="single"/>
    </w:rPr>
  </w:style>
  <w:style w:type="paragraph" w:styleId="Zkladntextodsazen">
    <w:name w:val="Body Text Indent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table" w:styleId="Mkatabulky">
    <w:name w:val="Table Grid"/>
    <w:basedOn w:val="Normlntabulka"/>
    <w:rsid w:val="000D67D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ze">
    <w:name w:val="Revision"/>
    <w:hidden/>
    <w:uiPriority w:val="99"/>
    <w:semiHidden/>
    <w:rsid w:val="0019686E"/>
    <w:rPr>
      <w:sz w:val="22"/>
      <w:lang w:eastAsia="en-US"/>
    </w:rPr>
  </w:style>
  <w:style w:type="paragraph" w:customStyle="1" w:styleId="Default">
    <w:name w:val="Default"/>
    <w:rsid w:val="00145D34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it-IT"/>
    </w:rPr>
  </w:style>
  <w:style w:type="paragraph" w:customStyle="1" w:styleId="BodytextAgency">
    <w:name w:val="Body text (Agency)"/>
    <w:basedOn w:val="Normln"/>
    <w:link w:val="BodytextAgencyChar"/>
    <w:qFormat/>
    <w:rsid w:val="00FF4664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numbering" w:customStyle="1" w:styleId="BulletsAgency">
    <w:name w:val="Bullets (Agency)"/>
    <w:basedOn w:val="Bezseznamu"/>
    <w:rsid w:val="00FF4664"/>
    <w:pPr>
      <w:numPr>
        <w:numId w:val="36"/>
      </w:numPr>
    </w:pPr>
  </w:style>
  <w:style w:type="paragraph" w:customStyle="1" w:styleId="DraftingNotesAgency">
    <w:name w:val="Drafting Notes (Agency)"/>
    <w:basedOn w:val="Normln"/>
    <w:next w:val="BodytextAgency"/>
    <w:link w:val="DraftingNotesAgencyChar"/>
    <w:rsid w:val="00FF4664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paragraph" w:customStyle="1" w:styleId="No-numheading3Agency">
    <w:name w:val="No-num heading 3 (Agency)"/>
    <w:basedOn w:val="Normln"/>
    <w:next w:val="BodytextAgency"/>
    <w:link w:val="No-numheading3AgencyChar"/>
    <w:rsid w:val="00FF4664"/>
    <w:pPr>
      <w:keepNext/>
      <w:tabs>
        <w:tab w:val="clear" w:pos="567"/>
      </w:tabs>
      <w:spacing w:before="280" w:after="220" w:line="240" w:lineRule="auto"/>
      <w:outlineLvl w:val="2"/>
    </w:pPr>
    <w:rPr>
      <w:rFonts w:ascii="Verdana" w:eastAsia="Verdana" w:hAnsi="Verdana" w:cs="Arial"/>
      <w:b/>
      <w:bCs/>
      <w:kern w:val="32"/>
      <w:szCs w:val="22"/>
      <w:lang w:eastAsia="en-GB"/>
    </w:rPr>
  </w:style>
  <w:style w:type="paragraph" w:customStyle="1" w:styleId="NormalAgency">
    <w:name w:val="Normal (Agency)"/>
    <w:link w:val="NormalAgencyChar"/>
    <w:qFormat/>
    <w:rsid w:val="00FF4664"/>
    <w:rPr>
      <w:rFonts w:ascii="Verdana" w:eastAsia="Verdana" w:hAnsi="Verdana" w:cs="Verdana"/>
      <w:sz w:val="18"/>
      <w:szCs w:val="18"/>
    </w:rPr>
  </w:style>
  <w:style w:type="table" w:customStyle="1" w:styleId="TablegridAgencyblack">
    <w:name w:val="Table grid (Agency) black"/>
    <w:basedOn w:val="Normlntabulka"/>
    <w:semiHidden/>
    <w:rsid w:val="00FF4664"/>
    <w:rPr>
      <w:rFonts w:ascii="Verdana" w:eastAsia="SimSun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semiHidden/>
    <w:rsid w:val="00FF4664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ln"/>
    <w:rsid w:val="00FF4664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BodytextAgencyChar">
    <w:name w:val="Body text (Agency) Char"/>
    <w:link w:val="BodytextAgency"/>
    <w:qFormat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NormalAgencyChar">
    <w:name w:val="Normal (Agency) Char"/>
    <w:link w:val="NormalAgency"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DraftingNotesAgencyChar">
    <w:name w:val="Drafting Notes (Agency) Char"/>
    <w:link w:val="DraftingNotesAgency"/>
    <w:rsid w:val="00FF4664"/>
    <w:rPr>
      <w:rFonts w:ascii="Courier New" w:eastAsia="Verdana" w:hAnsi="Courier New"/>
      <w:i/>
      <w:color w:val="339966"/>
      <w:sz w:val="22"/>
      <w:szCs w:val="18"/>
      <w:lang w:val="cs-CZ" w:eastAsia="en-GB" w:bidi="ar-SA"/>
    </w:rPr>
  </w:style>
  <w:style w:type="character" w:customStyle="1" w:styleId="No-numheading3AgencyChar">
    <w:name w:val="No-num heading 3 (Agency) Char"/>
    <w:link w:val="No-numheading3Agency"/>
    <w:rsid w:val="00FF4664"/>
    <w:rPr>
      <w:rFonts w:ascii="Verdana" w:eastAsia="Verdana" w:hAnsi="Verdana" w:cs="Arial"/>
      <w:b/>
      <w:bCs/>
      <w:kern w:val="32"/>
      <w:sz w:val="22"/>
      <w:szCs w:val="22"/>
      <w:lang w:val="cs-CZ" w:eastAsia="en-GB" w:bidi="ar-SA"/>
    </w:rPr>
  </w:style>
  <w:style w:type="paragraph" w:customStyle="1" w:styleId="Normalold">
    <w:name w:val="Normal (old)"/>
    <w:basedOn w:val="Normln"/>
    <w:rsid w:val="00FF4664"/>
    <w:pPr>
      <w:tabs>
        <w:tab w:val="clear" w:pos="567"/>
      </w:tabs>
      <w:spacing w:line="240" w:lineRule="auto"/>
      <w:ind w:left="720" w:hanging="720"/>
    </w:pPr>
    <w:rPr>
      <w:rFonts w:eastAsia="SimSun"/>
      <w:szCs w:val="18"/>
      <w:lang w:eastAsia="zh-CN"/>
    </w:rPr>
  </w:style>
  <w:style w:type="character" w:customStyle="1" w:styleId="TextkomenteChar">
    <w:name w:val="Text komentáře Char"/>
    <w:aliases w:val="Kommentarer Char"/>
    <w:link w:val="Textkomente"/>
    <w:uiPriority w:val="99"/>
    <w:qFormat/>
    <w:locked/>
    <w:rsid w:val="003909E0"/>
    <w:rPr>
      <w:lang w:val="cs-CZ" w:eastAsia="en-US" w:bidi="ar-SA"/>
    </w:rPr>
  </w:style>
  <w:style w:type="character" w:customStyle="1" w:styleId="TextvysvtlivekChar">
    <w:name w:val="Text vysvětlivek Char"/>
    <w:link w:val="Textvysvtlivek"/>
    <w:semiHidden/>
    <w:rsid w:val="00673F4C"/>
    <w:rPr>
      <w:sz w:val="22"/>
      <w:lang w:eastAsia="en-US"/>
    </w:rPr>
  </w:style>
  <w:style w:type="paragraph" w:customStyle="1" w:styleId="Style1">
    <w:name w:val="Style1"/>
    <w:basedOn w:val="Normln"/>
    <w:qFormat/>
    <w:rsid w:val="00B13B6D"/>
    <w:pP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2">
    <w:name w:val="Style2"/>
    <w:basedOn w:val="Normln"/>
    <w:qFormat/>
    <w:rsid w:val="00D16FE0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4" w:color="auto"/>
      </w:pBd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3">
    <w:name w:val="Style3"/>
    <w:basedOn w:val="Normln"/>
    <w:qFormat/>
    <w:rsid w:val="00407C22"/>
    <w:pPr>
      <w:numPr>
        <w:numId w:val="40"/>
      </w:numPr>
      <w:tabs>
        <w:tab w:val="clear" w:pos="567"/>
      </w:tabs>
      <w:spacing w:line="240" w:lineRule="auto"/>
      <w:jc w:val="center"/>
    </w:pPr>
    <w:rPr>
      <w:b/>
      <w:szCs w:val="22"/>
    </w:rPr>
  </w:style>
  <w:style w:type="paragraph" w:customStyle="1" w:styleId="Style4">
    <w:name w:val="Style4"/>
    <w:basedOn w:val="Normln"/>
    <w:qFormat/>
    <w:rsid w:val="0018657D"/>
    <w:rPr>
      <w:szCs w:val="22"/>
    </w:rPr>
  </w:style>
  <w:style w:type="paragraph" w:customStyle="1" w:styleId="Style5">
    <w:name w:val="Style5"/>
    <w:basedOn w:val="Normln"/>
    <w:qFormat/>
    <w:rsid w:val="001D4CE4"/>
    <w:pPr>
      <w:numPr>
        <w:ilvl w:val="12"/>
      </w:numPr>
      <w:tabs>
        <w:tab w:val="clear" w:pos="567"/>
      </w:tabs>
      <w:spacing w:line="240" w:lineRule="auto"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uskvbl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edicines.health.europa.eu/veterinary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skvbl.cz/cs/farmakovigilance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adr@uskvbl.cz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608950-949D-4D6C-8DC4-D37C922D8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994</Words>
  <Characters>5870</Characters>
  <Application>Microsoft Office Word</Application>
  <DocSecurity>0</DocSecurity>
  <Lines>48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veterinary-product-information-qrd-templates_cs</vt:lpstr>
      <vt:lpstr>Vqrdtemplatetracked_cs</vt:lpstr>
    </vt:vector>
  </TitlesOfParts>
  <Company>CDT</Company>
  <LinksUpToDate>false</LinksUpToDate>
  <CharactersWithSpaces>6851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veterinary-product-information-qrd-templates_cs</dc:title>
  <dc:subject>General-EMA/201224/2010</dc:subject>
  <dc:creator>CDT</dc:creator>
  <cp:lastModifiedBy>Šťastná Hana</cp:lastModifiedBy>
  <cp:revision>7</cp:revision>
  <cp:lastPrinted>2026-07-17T05:53:00Z</cp:lastPrinted>
  <dcterms:created xsi:type="dcterms:W3CDTF">2026-07-01T07:10:00Z</dcterms:created>
  <dcterms:modified xsi:type="dcterms:W3CDTF">2026-07-20T11:10:00Z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Authors">
    <vt:lpwstr/>
  </property>
  <property fmtid="{D5CDD505-2E9C-101B-9397-08002B2CF9AE}" pid="4" name="DM_Category">
    <vt:lpwstr>General</vt:lpwstr>
  </property>
  <property fmtid="{D5CDD505-2E9C-101B-9397-08002B2CF9AE}" pid="5" name="DM_Creation_Date">
    <vt:lpwstr>17/12/2024 13:36:50</vt:lpwstr>
  </property>
  <property fmtid="{D5CDD505-2E9C-101B-9397-08002B2CF9AE}" pid="6" name="DM_Creator_Name">
    <vt:lpwstr>Prizzi Monica</vt:lpwstr>
  </property>
  <property fmtid="{D5CDD505-2E9C-101B-9397-08002B2CF9AE}" pid="7" name="DM_DocRefId">
    <vt:lpwstr>EMA/592407/2024</vt:lpwstr>
  </property>
  <property fmtid="{D5CDD505-2E9C-101B-9397-08002B2CF9AE}" pid="8" name="DM_emea_bcc">
    <vt:lpwstr/>
  </property>
  <property fmtid="{D5CDD505-2E9C-101B-9397-08002B2CF9AE}" pid="9" name="DM_emea_cc">
    <vt:lpwstr/>
  </property>
  <property fmtid="{D5CDD505-2E9C-101B-9397-08002B2CF9AE}" pid="10" name="DM_emea_doc_category">
    <vt:lpwstr>General</vt:lpwstr>
  </property>
  <property fmtid="{D5CDD505-2E9C-101B-9397-08002B2CF9AE}" pid="11" name="DM_emea_doc_lang">
    <vt:lpwstr/>
  </property>
  <property fmtid="{D5CDD505-2E9C-101B-9397-08002B2CF9AE}" pid="12" name="DM_emea_doc_number">
    <vt:lpwstr>201224</vt:lpwstr>
  </property>
  <property fmtid="{D5CDD505-2E9C-101B-9397-08002B2CF9AE}" pid="13" name="DM_emea_doc_ref_id">
    <vt:lpwstr>EMA/592407/2024</vt:lpwstr>
  </property>
  <property fmtid="{D5CDD505-2E9C-101B-9397-08002B2CF9AE}" pid="14" name="DM_emea_from">
    <vt:lpwstr/>
  </property>
  <property fmtid="{D5CDD505-2E9C-101B-9397-08002B2CF9AE}" pid="15" name="DM_emea_internal_label">
    <vt:lpwstr>EMA</vt:lpwstr>
  </property>
  <property fmtid="{D5CDD505-2E9C-101B-9397-08002B2CF9AE}" pid="16" name="DM_emea_legal_date">
    <vt:lpwstr>nulldate</vt:lpwstr>
  </property>
  <property fmtid="{D5CDD505-2E9C-101B-9397-08002B2CF9AE}" pid="17" name="DM_emea_meeting_action">
    <vt:lpwstr/>
  </property>
  <property fmtid="{D5CDD505-2E9C-101B-9397-08002B2CF9AE}" pid="18" name="DM_emea_meeting_flags">
    <vt:lpwstr/>
  </property>
  <property fmtid="{D5CDD505-2E9C-101B-9397-08002B2CF9AE}" pid="19" name="DM_emea_meeting_hyperlink">
    <vt:lpwstr/>
  </property>
  <property fmtid="{D5CDD505-2E9C-101B-9397-08002B2CF9AE}" pid="20" name="DM_emea_meeting_ref">
    <vt:lpwstr/>
  </property>
  <property fmtid="{D5CDD505-2E9C-101B-9397-08002B2CF9AE}" pid="21" name="DM_emea_meeting_status">
    <vt:lpwstr/>
  </property>
  <property fmtid="{D5CDD505-2E9C-101B-9397-08002B2CF9AE}" pid="22" name="DM_emea_meeting_title">
    <vt:lpwstr/>
  </property>
  <property fmtid="{D5CDD505-2E9C-101B-9397-08002B2CF9AE}" pid="23" name="DM_emea_message_subject">
    <vt:lpwstr/>
  </property>
  <property fmtid="{D5CDD505-2E9C-101B-9397-08002B2CF9AE}" pid="24" name="DM_emea_received_date">
    <vt:lpwstr>nulldate</vt:lpwstr>
  </property>
  <property fmtid="{D5CDD505-2E9C-101B-9397-08002B2CF9AE}" pid="25" name="DM_emea_resp_body">
    <vt:lpwstr/>
  </property>
  <property fmtid="{D5CDD505-2E9C-101B-9397-08002B2CF9AE}" pid="26" name="DM_emea_revision_label">
    <vt:lpwstr/>
  </property>
  <property fmtid="{D5CDD505-2E9C-101B-9397-08002B2CF9AE}" pid="27" name="DM_emea_sent_date">
    <vt:lpwstr>nulldate</vt:lpwstr>
  </property>
  <property fmtid="{D5CDD505-2E9C-101B-9397-08002B2CF9AE}" pid="28" name="DM_emea_to">
    <vt:lpwstr/>
  </property>
  <property fmtid="{D5CDD505-2E9C-101B-9397-08002B2CF9AE}" pid="29" name="DM_emea_year">
    <vt:lpwstr>2010</vt:lpwstr>
  </property>
  <property fmtid="{D5CDD505-2E9C-101B-9397-08002B2CF9AE}" pid="30" name="DM_Keywords">
    <vt:lpwstr/>
  </property>
  <property fmtid="{D5CDD505-2E9C-101B-9397-08002B2CF9AE}" pid="31" name="DM_Language">
    <vt:lpwstr/>
  </property>
  <property fmtid="{D5CDD505-2E9C-101B-9397-08002B2CF9AE}" pid="32" name="DM_Modifer_Name">
    <vt:lpwstr>Prizzi Monica</vt:lpwstr>
  </property>
  <property fmtid="{D5CDD505-2E9C-101B-9397-08002B2CF9AE}" pid="33" name="DM_Modified_Date">
    <vt:lpwstr>17/12/2024 15:11:49</vt:lpwstr>
  </property>
  <property fmtid="{D5CDD505-2E9C-101B-9397-08002B2CF9AE}" pid="34" name="DM_Modifier_Name">
    <vt:lpwstr>Prizzi Monica</vt:lpwstr>
  </property>
  <property fmtid="{D5CDD505-2E9C-101B-9397-08002B2CF9AE}" pid="35" name="DM_Modify_Date">
    <vt:lpwstr>17/12/2024 15:11:49</vt:lpwstr>
  </property>
  <property fmtid="{D5CDD505-2E9C-101B-9397-08002B2CF9AE}" pid="36" name="DM_Name">
    <vt:lpwstr>veterinary-product-information-qrd-templates_cs</vt:lpwstr>
  </property>
  <property fmtid="{D5CDD505-2E9C-101B-9397-08002B2CF9AE}" pid="37" name="DM_Owner">
    <vt:lpwstr>Prizzi Monica</vt:lpwstr>
  </property>
  <property fmtid="{D5CDD505-2E9C-101B-9397-08002B2CF9AE}" pid="38" name="DM_Path">
    <vt:lpwstr>/02b. Administration of Scientific Meeting/WPs SAGs DGs and other WGs/CxMP - QRD/3. Other activities/02. Procedures/01. QRD PI templates/02 QRD Veterinary templates/20 V- template revision - v. 9.1 (December 2024)/05 Currently published template v.9.1 (De</vt:lpwstr>
  </property>
  <property fmtid="{D5CDD505-2E9C-101B-9397-08002B2CF9AE}" pid="39" name="DM_Status">
    <vt:lpwstr/>
  </property>
  <property fmtid="{D5CDD505-2E9C-101B-9397-08002B2CF9AE}" pid="40" name="DM_Subject">
    <vt:lpwstr/>
  </property>
  <property fmtid="{D5CDD505-2E9C-101B-9397-08002B2CF9AE}" pid="41" name="DM_Title">
    <vt:lpwstr/>
  </property>
  <property fmtid="{D5CDD505-2E9C-101B-9397-08002B2CF9AE}" pid="42" name="DM_Type">
    <vt:lpwstr>emea_document</vt:lpwstr>
  </property>
  <property fmtid="{D5CDD505-2E9C-101B-9397-08002B2CF9AE}" pid="43" name="DM_Version">
    <vt:lpwstr>1.0,CURRENT</vt:lpwstr>
  </property>
  <property fmtid="{D5CDD505-2E9C-101B-9397-08002B2CF9AE}" pid="44" name="EMEADocClassificationCode">
    <vt:lpwstr/>
  </property>
  <property fmtid="{D5CDD505-2E9C-101B-9397-08002B2CF9AE}" pid="45" name="EMEADocClassificationHidden">
    <vt:lpwstr>N</vt:lpwstr>
  </property>
  <property fmtid="{D5CDD505-2E9C-101B-9397-08002B2CF9AE}" pid="46" name="EMEADocClassificationText">
    <vt:lpwstr/>
  </property>
  <property fmtid="{D5CDD505-2E9C-101B-9397-08002B2CF9AE}" pid="47" name="EMEADocDate">
    <vt:lpwstr>20020723</vt:lpwstr>
  </property>
  <property fmtid="{D5CDD505-2E9C-101B-9397-08002B2CF9AE}" pid="48" name="EMEADocDateDay">
    <vt:lpwstr>23</vt:lpwstr>
  </property>
  <property fmtid="{D5CDD505-2E9C-101B-9397-08002B2CF9AE}" pid="49" name="EMEADocDateMonth">
    <vt:lpwstr>July</vt:lpwstr>
  </property>
  <property fmtid="{D5CDD505-2E9C-101B-9397-08002B2CF9AE}" pid="50" name="EMEADocDateYear">
    <vt:lpwstr>2002</vt:lpwstr>
  </property>
  <property fmtid="{D5CDD505-2E9C-101B-9397-08002B2CF9AE}" pid="51" name="EMEADocExtCatTitle">
    <vt:lpwstr>The Title will not be included in the External Catalogue.</vt:lpwstr>
  </property>
  <property fmtid="{D5CDD505-2E9C-101B-9397-08002B2CF9AE}" pid="52" name="EMEADocLanguage">
    <vt:lpwstr>en</vt:lpwstr>
  </property>
  <property fmtid="{D5CDD505-2E9C-101B-9397-08002B2CF9AE}" pid="53" name="EMEADocRefFull">
    <vt:lpwstr>EMEA/18389/02/en</vt:lpwstr>
  </property>
  <property fmtid="{D5CDD505-2E9C-101B-9397-08002B2CF9AE}" pid="54" name="EMEADocRefNum">
    <vt:lpwstr>18389</vt:lpwstr>
  </property>
  <property fmtid="{D5CDD505-2E9C-101B-9397-08002B2CF9AE}" pid="55" name="EMEADocRefPart0">
    <vt:lpwstr>EMEA</vt:lpwstr>
  </property>
  <property fmtid="{D5CDD505-2E9C-101B-9397-08002B2CF9AE}" pid="56" name="EMEADocRefPart1">
    <vt:lpwstr/>
  </property>
  <property fmtid="{D5CDD505-2E9C-101B-9397-08002B2CF9AE}" pid="57" name="EMEADocRefPart2">
    <vt:lpwstr/>
  </property>
  <property fmtid="{D5CDD505-2E9C-101B-9397-08002B2CF9AE}" pid="58" name="EMEADocRefPart3">
    <vt:lpwstr/>
  </property>
  <property fmtid="{D5CDD505-2E9C-101B-9397-08002B2CF9AE}" pid="59" name="EMEADocRefPartFreeText">
    <vt:lpwstr/>
  </property>
  <property fmtid="{D5CDD505-2E9C-101B-9397-08002B2CF9AE}" pid="60" name="EMEADocRefRoot">
    <vt:lpwstr>EMEA/18389/02</vt:lpwstr>
  </property>
  <property fmtid="{D5CDD505-2E9C-101B-9397-08002B2CF9AE}" pid="61" name="EMEADocRefYear">
    <vt:lpwstr>02</vt:lpwstr>
  </property>
  <property fmtid="{D5CDD505-2E9C-101B-9397-08002B2CF9AE}" pid="62" name="EMEADocStatus">
    <vt:lpwstr/>
  </property>
  <property fmtid="{D5CDD505-2E9C-101B-9397-08002B2CF9AE}" pid="63" name="EMEADocTitle">
    <vt:lpwstr> SPC veterinary template</vt:lpwstr>
  </property>
  <property fmtid="{D5CDD505-2E9C-101B-9397-08002B2CF9AE}" pid="64" name="EMEADocTypeCode">
    <vt:lpwstr>tran</vt:lpwstr>
  </property>
  <property fmtid="{D5CDD505-2E9C-101B-9397-08002B2CF9AE}" pid="65" name="EMEADocVersion">
    <vt:lpwstr/>
  </property>
  <property fmtid="{D5CDD505-2E9C-101B-9397-08002B2CF9AE}" pid="66" name="JobId">
    <vt:lpwstr>358fdcd6-0801-48e0-844c-ad6b00ea55ef</vt:lpwstr>
  </property>
  <property fmtid="{D5CDD505-2E9C-101B-9397-08002B2CF9AE}" pid="67" name="MSIP_Label_0eea11ca-d417-4147-80ed-01a58412c458_ActionId">
    <vt:lpwstr>3ba2cafe-b302-4156-804a-64c0bc6e3ae3</vt:lpwstr>
  </property>
  <property fmtid="{D5CDD505-2E9C-101B-9397-08002B2CF9AE}" pid="68" name="MSIP_Label_0eea11ca-d417-4147-80ed-01a58412c458_ContentBits">
    <vt:lpwstr>2</vt:lpwstr>
  </property>
  <property fmtid="{D5CDD505-2E9C-101B-9397-08002B2CF9AE}" pid="69" name="MSIP_Label_0eea11ca-d417-4147-80ed-01a58412c458_Enabled">
    <vt:lpwstr>true</vt:lpwstr>
  </property>
  <property fmtid="{D5CDD505-2E9C-101B-9397-08002B2CF9AE}" pid="70" name="MSIP_Label_0eea11ca-d417-4147-80ed-01a58412c458_Method">
    <vt:lpwstr>Standard</vt:lpwstr>
  </property>
  <property fmtid="{D5CDD505-2E9C-101B-9397-08002B2CF9AE}" pid="71" name="MSIP_Label_0eea11ca-d417-4147-80ed-01a58412c458_Name">
    <vt:lpwstr>0eea11ca-d417-4147-80ed-01a58412c458</vt:lpwstr>
  </property>
  <property fmtid="{D5CDD505-2E9C-101B-9397-08002B2CF9AE}" pid="72" name="MSIP_Label_0eea11ca-d417-4147-80ed-01a58412c458_SetDate">
    <vt:lpwstr>2022-10-26T09:19:45Z</vt:lpwstr>
  </property>
  <property fmtid="{D5CDD505-2E9C-101B-9397-08002B2CF9AE}" pid="73" name="MSIP_Label_0eea11ca-d417-4147-80ed-01a58412c458_SiteId">
    <vt:lpwstr>bc9dc15c-61bc-4f03-b60b-e5b6d8922839</vt:lpwstr>
  </property>
</Properties>
</file>