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17CEF" w14:textId="2F12859D" w:rsidR="00C114FF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49C9A58" w14:textId="36DA18A8" w:rsidR="00617CAA" w:rsidRDefault="00617CAA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7F0B414" w14:textId="1839554F" w:rsidR="00617CAA" w:rsidRDefault="00617CAA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A8A7CB5" w14:textId="5DDF10C1" w:rsidR="00617CAA" w:rsidRDefault="00617CAA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192B69F" w14:textId="0474CAEE" w:rsidR="00617CAA" w:rsidRDefault="00617CAA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F99C5C9" w14:textId="77777777" w:rsidR="00617CAA" w:rsidRPr="00B41D57" w:rsidRDefault="00617CAA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D72CC51" w14:textId="77777777" w:rsidR="00C114FF" w:rsidRPr="00B41D57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815240F" w14:textId="77777777" w:rsidR="00C114FF" w:rsidRPr="00B41D57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E1504C0" w14:textId="77777777" w:rsidR="00C114FF" w:rsidRPr="00B41D57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642786" w14:textId="77777777" w:rsidR="00C114FF" w:rsidRPr="00B41D57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84CF734" w14:textId="77777777" w:rsidR="00C114FF" w:rsidRPr="00B41D57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BB45039" w14:textId="77777777" w:rsidR="00C114FF" w:rsidRPr="00B41D57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F765560" w14:textId="77777777" w:rsidR="00C114FF" w:rsidRPr="00B41D57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9B62655" w14:textId="77777777" w:rsidR="00C114FF" w:rsidRPr="00B41D57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BE95848" w14:textId="77777777" w:rsidR="00C114FF" w:rsidRPr="00B41D57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1EC8DFB" w14:textId="77777777" w:rsidR="00C114FF" w:rsidRPr="00B41D57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B0FCF7E" w14:textId="77777777" w:rsidR="00C114FF" w:rsidRPr="00B41D57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897F189" w14:textId="77777777" w:rsidR="00C114FF" w:rsidRPr="00B41D57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819E9AA" w14:textId="77777777" w:rsidR="00C114FF" w:rsidRPr="00B41D57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525F0E1" w14:textId="77777777" w:rsidR="00C114FF" w:rsidRPr="00B41D57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B96C493" w14:textId="77777777" w:rsidR="00C114FF" w:rsidRPr="00B41D57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2001743" w14:textId="77777777" w:rsidR="00C114FF" w:rsidRPr="00B41D57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88959B4" w14:textId="69106F26" w:rsidR="00C114FF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684FE57" w14:textId="77777777" w:rsidR="00391622" w:rsidRPr="00B41D57" w:rsidRDefault="00391622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8432B99" w14:textId="77777777" w:rsidR="00C114FF" w:rsidRPr="00B41D57" w:rsidRDefault="00D371AC" w:rsidP="007A2387">
      <w:pPr>
        <w:pStyle w:val="Style3"/>
      </w:pPr>
      <w:r w:rsidRPr="00B41D57">
        <w:t>PŘÍBALOVÁ INFORMACE</w:t>
      </w:r>
    </w:p>
    <w:p w14:paraId="43EC8B49" w14:textId="77777777" w:rsidR="00C114FF" w:rsidRPr="00B41D57" w:rsidRDefault="00D371AC" w:rsidP="00141B54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B41D57">
        <w:br w:type="page"/>
      </w:r>
      <w:r w:rsidRPr="00B41D57">
        <w:rPr>
          <w:b/>
          <w:szCs w:val="22"/>
        </w:rPr>
        <w:lastRenderedPageBreak/>
        <w:t>PŘÍBALOVÁ INFORMACE</w:t>
      </w:r>
    </w:p>
    <w:p w14:paraId="64A84F5A" w14:textId="77777777" w:rsidR="00C114FF" w:rsidRPr="00B41D57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7F915C0" w14:textId="77777777" w:rsidR="00951118" w:rsidRPr="00B41D57" w:rsidRDefault="00951118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9C4295D" w14:textId="77777777" w:rsidR="00C114FF" w:rsidRPr="00B41D57" w:rsidRDefault="00D371AC" w:rsidP="00781D2D">
      <w:pPr>
        <w:pStyle w:val="Style1"/>
        <w:jc w:val="both"/>
      </w:pPr>
      <w:r w:rsidRPr="00B41D57">
        <w:rPr>
          <w:highlight w:val="lightGray"/>
        </w:rPr>
        <w:t>1.</w:t>
      </w:r>
      <w:r w:rsidRPr="00B41D57">
        <w:tab/>
        <w:t>Název veterinárního léčivého přípravku</w:t>
      </w:r>
    </w:p>
    <w:p w14:paraId="15739A9F" w14:textId="77777777" w:rsidR="00C114FF" w:rsidRPr="00B41D57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B8457B0" w14:textId="4D91CAE8" w:rsidR="00C114FF" w:rsidRPr="00B41D57" w:rsidRDefault="00FC2F2A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FC2F2A">
        <w:t>BOVITUBAL 28 000 injekční roztok</w:t>
      </w:r>
    </w:p>
    <w:p w14:paraId="1F24FE97" w14:textId="77777777" w:rsidR="00C114FF" w:rsidRPr="00B41D57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9479FE0" w14:textId="77777777" w:rsidR="00C114FF" w:rsidRPr="00B41D57" w:rsidRDefault="00D371AC" w:rsidP="00781D2D">
      <w:pPr>
        <w:pStyle w:val="Style1"/>
        <w:jc w:val="both"/>
      </w:pPr>
      <w:r w:rsidRPr="00B41D57">
        <w:rPr>
          <w:highlight w:val="lightGray"/>
        </w:rPr>
        <w:t>2.</w:t>
      </w:r>
      <w:r w:rsidRPr="00B41D57">
        <w:tab/>
        <w:t>Složení</w:t>
      </w:r>
    </w:p>
    <w:p w14:paraId="4E6D4B1F" w14:textId="77777777" w:rsidR="00FC2F2A" w:rsidRPr="00FC2F2A" w:rsidRDefault="00FC2F2A" w:rsidP="00781D2D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</w:p>
    <w:p w14:paraId="51E7C8E4" w14:textId="77777777" w:rsidR="00FC2F2A" w:rsidRPr="00FC2F2A" w:rsidRDefault="00FC2F2A" w:rsidP="00781D2D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  <w:r w:rsidRPr="00FC2F2A">
        <w:rPr>
          <w:iCs/>
          <w:szCs w:val="22"/>
        </w:rPr>
        <w:t>Složení - 1 ml:</w:t>
      </w:r>
    </w:p>
    <w:p w14:paraId="0287B0E5" w14:textId="77777777" w:rsidR="000A7027" w:rsidRDefault="00FC2F2A" w:rsidP="00781D2D">
      <w:pPr>
        <w:tabs>
          <w:tab w:val="clear" w:pos="567"/>
        </w:tabs>
        <w:spacing w:line="240" w:lineRule="auto"/>
        <w:jc w:val="both"/>
        <w:rPr>
          <w:b/>
          <w:iCs/>
          <w:szCs w:val="22"/>
        </w:rPr>
      </w:pPr>
      <w:r w:rsidRPr="00FC2F2A">
        <w:rPr>
          <w:b/>
          <w:iCs/>
          <w:szCs w:val="22"/>
        </w:rPr>
        <w:t>Léčivá látka:</w:t>
      </w:r>
      <w:r w:rsidRPr="00FC2F2A">
        <w:rPr>
          <w:b/>
          <w:iCs/>
          <w:szCs w:val="22"/>
        </w:rPr>
        <w:tab/>
      </w:r>
    </w:p>
    <w:p w14:paraId="68583F3C" w14:textId="4D48CCFA" w:rsidR="00D371AC" w:rsidRPr="00FC2F2A" w:rsidRDefault="000A7027" w:rsidP="00781D2D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  <w:proofErr w:type="spellStart"/>
      <w:r w:rsidRPr="006229A0">
        <w:rPr>
          <w:bCs/>
          <w:i/>
          <w:szCs w:val="22"/>
        </w:rPr>
        <w:t>Mycobacterium</w:t>
      </w:r>
      <w:proofErr w:type="spellEnd"/>
      <w:r w:rsidRPr="006229A0">
        <w:rPr>
          <w:bCs/>
          <w:i/>
          <w:szCs w:val="22"/>
        </w:rPr>
        <w:t xml:space="preserve"> </w:t>
      </w:r>
      <w:proofErr w:type="spellStart"/>
      <w:r w:rsidRPr="006229A0">
        <w:rPr>
          <w:bCs/>
          <w:i/>
          <w:szCs w:val="22"/>
        </w:rPr>
        <w:t>bovis</w:t>
      </w:r>
      <w:proofErr w:type="spellEnd"/>
      <w:r>
        <w:rPr>
          <w:bCs/>
          <w:szCs w:val="22"/>
        </w:rPr>
        <w:t>,</w:t>
      </w:r>
      <w:r w:rsidRPr="006456FD">
        <w:rPr>
          <w:bCs/>
          <w:szCs w:val="22"/>
        </w:rPr>
        <w:t xml:space="preserve"> kmen AN5</w:t>
      </w:r>
      <w:r>
        <w:rPr>
          <w:bCs/>
          <w:szCs w:val="22"/>
        </w:rPr>
        <w:t>, derivát purifikované bílkoviny bovinního tuberkulinu</w:t>
      </w:r>
      <w:r w:rsidRPr="006456FD">
        <w:rPr>
          <w:bCs/>
          <w:szCs w:val="22"/>
        </w:rPr>
        <w:t xml:space="preserve"> – 28 000 IU</w:t>
      </w:r>
    </w:p>
    <w:p w14:paraId="33B1330B" w14:textId="77777777" w:rsidR="00FC2F2A" w:rsidRDefault="00FC2F2A" w:rsidP="00781D2D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</w:p>
    <w:p w14:paraId="59177D6C" w14:textId="77777777" w:rsidR="00D708AA" w:rsidRDefault="00D708AA" w:rsidP="00D708AA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2A199C">
        <w:rPr>
          <w:szCs w:val="22"/>
        </w:rPr>
        <w:t>Čirá tekutina bez vloček a sedimentu s charakteristickým zápachem po fenolu</w:t>
      </w:r>
      <w:r>
        <w:rPr>
          <w:szCs w:val="22"/>
        </w:rPr>
        <w:t>.</w:t>
      </w:r>
    </w:p>
    <w:p w14:paraId="0AC31686" w14:textId="77777777" w:rsidR="00C114FF" w:rsidRPr="00B41D57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943D656" w14:textId="77777777" w:rsidR="00C114FF" w:rsidRPr="00B41D57" w:rsidRDefault="00D371AC" w:rsidP="00781D2D">
      <w:pPr>
        <w:pStyle w:val="Style1"/>
        <w:jc w:val="both"/>
      </w:pPr>
      <w:r w:rsidRPr="00B41D57">
        <w:rPr>
          <w:highlight w:val="lightGray"/>
        </w:rPr>
        <w:t>3.</w:t>
      </w:r>
      <w:r w:rsidRPr="00B41D57">
        <w:tab/>
        <w:t>Cílové druhy zvířat</w:t>
      </w:r>
    </w:p>
    <w:p w14:paraId="3A82A245" w14:textId="77777777" w:rsidR="00C114FF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E234BEA" w14:textId="60E2ACED" w:rsidR="00FC2F2A" w:rsidRPr="00B41D57" w:rsidRDefault="00FC2F2A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FC2F2A">
        <w:rPr>
          <w:szCs w:val="22"/>
        </w:rPr>
        <w:t>Skot, ovce, kozy, prasata, koně, psi.</w:t>
      </w:r>
    </w:p>
    <w:p w14:paraId="409802D0" w14:textId="77777777" w:rsidR="00C114FF" w:rsidRPr="00B41D57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2B0C5EC" w14:textId="77777777" w:rsidR="00C114FF" w:rsidRPr="00B41D57" w:rsidRDefault="00D371AC" w:rsidP="00781D2D">
      <w:pPr>
        <w:pStyle w:val="Style1"/>
        <w:jc w:val="both"/>
      </w:pPr>
      <w:r w:rsidRPr="00B41D57">
        <w:rPr>
          <w:highlight w:val="lightGray"/>
        </w:rPr>
        <w:t>4.</w:t>
      </w:r>
      <w:r w:rsidRPr="00B41D57">
        <w:tab/>
        <w:t>Indikace pro použití</w:t>
      </w:r>
    </w:p>
    <w:p w14:paraId="72A5B8D6" w14:textId="77777777" w:rsidR="00C114FF" w:rsidRPr="00B41D57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87C3E31" w14:textId="77777777" w:rsidR="00FC2F2A" w:rsidRPr="00FC2F2A" w:rsidRDefault="00FC2F2A" w:rsidP="00781D2D">
      <w:pPr>
        <w:tabs>
          <w:tab w:val="clear" w:pos="567"/>
        </w:tabs>
        <w:spacing w:line="240" w:lineRule="auto"/>
        <w:jc w:val="both"/>
        <w:rPr>
          <w:b/>
          <w:szCs w:val="22"/>
        </w:rPr>
      </w:pPr>
      <w:r w:rsidRPr="00FC2F2A">
        <w:rPr>
          <w:szCs w:val="22"/>
        </w:rPr>
        <w:t>K tuberkulinaci skotu a jiných druhů zvířat.</w:t>
      </w:r>
    </w:p>
    <w:p w14:paraId="5AB0DC3B" w14:textId="77777777" w:rsidR="00C114FF" w:rsidRPr="00B41D57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DFDB241" w14:textId="77777777" w:rsidR="00C114FF" w:rsidRPr="00B41D57" w:rsidRDefault="00D371AC" w:rsidP="00781D2D">
      <w:pPr>
        <w:pStyle w:val="Style1"/>
        <w:jc w:val="both"/>
      </w:pPr>
      <w:r w:rsidRPr="00B41D57">
        <w:rPr>
          <w:highlight w:val="lightGray"/>
        </w:rPr>
        <w:t>5.</w:t>
      </w:r>
      <w:r w:rsidRPr="00B41D57">
        <w:tab/>
        <w:t>Kontraindikace</w:t>
      </w:r>
    </w:p>
    <w:p w14:paraId="18AC33E5" w14:textId="77777777" w:rsidR="00C114FF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A86FDC6" w14:textId="4F2A1276" w:rsidR="00FC2F2A" w:rsidRPr="00B41D57" w:rsidRDefault="00FC2F2A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FC2F2A">
        <w:rPr>
          <w:szCs w:val="22"/>
        </w:rPr>
        <w:t>Nejsou.</w:t>
      </w:r>
    </w:p>
    <w:p w14:paraId="214F8839" w14:textId="77777777" w:rsidR="00EB457B" w:rsidRPr="00B41D57" w:rsidRDefault="00EB457B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329B6BF" w14:textId="77777777" w:rsidR="00C114FF" w:rsidRPr="00B41D57" w:rsidRDefault="00D371AC" w:rsidP="00781D2D">
      <w:pPr>
        <w:pStyle w:val="Style1"/>
        <w:jc w:val="both"/>
      </w:pPr>
      <w:r w:rsidRPr="00B41D57">
        <w:rPr>
          <w:highlight w:val="lightGray"/>
        </w:rPr>
        <w:t>6.</w:t>
      </w:r>
      <w:r w:rsidRPr="00B41D57">
        <w:tab/>
        <w:t>Zvláštní upozornění</w:t>
      </w:r>
    </w:p>
    <w:p w14:paraId="72546E2A" w14:textId="77777777" w:rsidR="00C114FF" w:rsidRPr="00B41D57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8961AD5" w14:textId="20C4B252" w:rsidR="00FC2F2A" w:rsidRDefault="00D371AC" w:rsidP="00781D2D">
      <w:pPr>
        <w:tabs>
          <w:tab w:val="clear" w:pos="567"/>
        </w:tabs>
        <w:spacing w:line="240" w:lineRule="auto"/>
        <w:jc w:val="both"/>
      </w:pPr>
      <w:r w:rsidRPr="00B41D57">
        <w:rPr>
          <w:szCs w:val="22"/>
          <w:u w:val="single"/>
        </w:rPr>
        <w:t>Zvláštní opatření pro bezpečné použití u cílových druhů zvířat</w:t>
      </w:r>
      <w:r w:rsidRPr="00B41D57">
        <w:t>:</w:t>
      </w:r>
    </w:p>
    <w:p w14:paraId="7B531224" w14:textId="04686D9A" w:rsidR="00FC2F2A" w:rsidRPr="00FC2F2A" w:rsidRDefault="00FC2F2A" w:rsidP="00781D2D">
      <w:pPr>
        <w:tabs>
          <w:tab w:val="clear" w:pos="567"/>
        </w:tabs>
        <w:spacing w:line="240" w:lineRule="auto"/>
        <w:jc w:val="both"/>
      </w:pPr>
      <w:r w:rsidRPr="00085023">
        <w:t>Tuberkulinace se může opakovat u všech druhů zvířat nejdříve za 42 dnů po předcházející tuberkulinaci.</w:t>
      </w:r>
    </w:p>
    <w:p w14:paraId="5B3195DD" w14:textId="77777777" w:rsidR="00F354C5" w:rsidRPr="00B41D57" w:rsidRDefault="00F354C5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C129502" w14:textId="7A12F021" w:rsidR="005B1FD0" w:rsidRDefault="00D371AC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rPr>
          <w:szCs w:val="22"/>
          <w:u w:val="single"/>
        </w:rPr>
        <w:t>Březost a laktace</w:t>
      </w:r>
      <w:r w:rsidRPr="00B41D57">
        <w:t>:</w:t>
      </w:r>
    </w:p>
    <w:p w14:paraId="4BE339BC" w14:textId="77777777" w:rsidR="009041C0" w:rsidRPr="00B41D57" w:rsidRDefault="009041C0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Lze použít během březosti</w:t>
      </w:r>
      <w:r>
        <w:t xml:space="preserve"> a laktace.</w:t>
      </w:r>
    </w:p>
    <w:p w14:paraId="19054341" w14:textId="77777777" w:rsidR="005B1FD0" w:rsidRPr="00B41D57" w:rsidRDefault="005B1FD0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B6ACDF8" w14:textId="43931095" w:rsidR="005B1FD0" w:rsidRDefault="00D371AC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rPr>
          <w:szCs w:val="22"/>
          <w:u w:val="single"/>
        </w:rPr>
        <w:t>Interakce s jinými léčivými přípravky a další formy interakce</w:t>
      </w:r>
      <w:r w:rsidRPr="00B41D57">
        <w:t>:</w:t>
      </w:r>
    </w:p>
    <w:p w14:paraId="2DB87409" w14:textId="77777777" w:rsidR="009041C0" w:rsidRPr="00B41D57" w:rsidRDefault="009041C0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Nejsou dostupné informace o bezpečnosti a účinnosti tohoto imunologického veterinárního léčivého přípravku, pokud se používá zároveň s jiným veterinárním léčivým přípravkem. Rozhodnutí o použití tohoto imunologického veterinárního léčivého přípravku před nebo po jakémkoliv jiném veterinárním léčivém přípravku musí být provedeno na základě zvážení jednotlivých případů.</w:t>
      </w:r>
    </w:p>
    <w:p w14:paraId="68ED2A79" w14:textId="77777777" w:rsidR="009041C0" w:rsidRPr="00B41D57" w:rsidRDefault="009041C0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010977A" w14:textId="7BF001DC" w:rsidR="009041C0" w:rsidRDefault="00D371AC" w:rsidP="00781D2D">
      <w:pPr>
        <w:tabs>
          <w:tab w:val="clear" w:pos="567"/>
        </w:tabs>
        <w:spacing w:line="240" w:lineRule="auto"/>
        <w:jc w:val="both"/>
      </w:pPr>
      <w:r w:rsidRPr="00B41D57">
        <w:rPr>
          <w:szCs w:val="22"/>
          <w:u w:val="single"/>
        </w:rPr>
        <w:t>Předávkování</w:t>
      </w:r>
      <w:r w:rsidRPr="00B41D57">
        <w:t>:</w:t>
      </w:r>
    </w:p>
    <w:p w14:paraId="11A56EB7" w14:textId="77777777" w:rsidR="009041C0" w:rsidRPr="0002786B" w:rsidRDefault="009041C0" w:rsidP="00781D2D">
      <w:pPr>
        <w:pStyle w:val="Style1"/>
        <w:jc w:val="both"/>
        <w:rPr>
          <w:b w:val="0"/>
          <w:bCs/>
        </w:rPr>
      </w:pPr>
      <w:r w:rsidRPr="0002786B">
        <w:rPr>
          <w:b w:val="0"/>
          <w:bCs/>
        </w:rPr>
        <w:t>Dvojnásobná dávka přípravku nezpůsobuje žádné vedlejší účinky cílovým zvířatům.</w:t>
      </w:r>
    </w:p>
    <w:p w14:paraId="69B748E0" w14:textId="77777777" w:rsidR="005B1FD0" w:rsidRPr="00B41D57" w:rsidRDefault="005B1FD0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0ACCB97" w14:textId="77777777" w:rsidR="00C114FF" w:rsidRPr="00B41D57" w:rsidRDefault="00D371AC" w:rsidP="00781D2D">
      <w:pPr>
        <w:pStyle w:val="Style1"/>
        <w:jc w:val="both"/>
      </w:pPr>
      <w:r w:rsidRPr="00B41D57">
        <w:rPr>
          <w:highlight w:val="lightGray"/>
        </w:rPr>
        <w:t>7.</w:t>
      </w:r>
      <w:r w:rsidRPr="00B41D57">
        <w:tab/>
        <w:t>Nežádoucí účinky</w:t>
      </w:r>
    </w:p>
    <w:p w14:paraId="700B302D" w14:textId="77777777" w:rsidR="00C114FF" w:rsidRPr="00B41D57" w:rsidRDefault="00C114FF" w:rsidP="00781D2D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</w:p>
    <w:p w14:paraId="1BFCB35D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</w:pPr>
      <w:r w:rsidRPr="0029292B">
        <w:t>Nejsou známy.</w:t>
      </w:r>
    </w:p>
    <w:p w14:paraId="691CBB97" w14:textId="77777777" w:rsidR="00C114FF" w:rsidRPr="00B41D57" w:rsidRDefault="00C114FF" w:rsidP="00781D2D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</w:p>
    <w:p w14:paraId="29BF4B88" w14:textId="6015C92B" w:rsidR="00E124D3" w:rsidRDefault="00D371AC" w:rsidP="00781D2D">
      <w:pPr>
        <w:jc w:val="both"/>
      </w:pPr>
      <w:bookmarkStart w:id="0" w:name="_Hlk184640527"/>
      <w:r w:rsidRPr="00B41D57">
        <w:t xml:space="preserve">Hlášení nežádoucích účinků je důležité. Umožňuje nepřetržité sledování bezpečnosti přípravku. Jestliže zaznamenáte </w:t>
      </w:r>
      <w:r w:rsidR="00391B09" w:rsidRPr="00B41D57">
        <w:t>jakékoliv nežádoucí účinky</w:t>
      </w:r>
      <w:r w:rsidRPr="00B41D57">
        <w:t>, a to i takové, které nejsou uvedeny v této příbalové informaci, nebo si myslíte, že léčivo nefunguje, obraťte se prosím nejprve na svého veterinárního lékaře. Nežádoucí účinky můžete hlásit také držitel</w:t>
      </w:r>
      <w:r w:rsidR="003247F4">
        <w:t>i</w:t>
      </w:r>
      <w:r w:rsidRPr="00B41D57">
        <w:t xml:space="preserve"> rozhodnutí o registraci </w:t>
      </w:r>
      <w:r w:rsidR="003E6225">
        <w:t xml:space="preserve">nebo </w:t>
      </w:r>
      <w:r w:rsidR="003247F4">
        <w:t xml:space="preserve">jeho </w:t>
      </w:r>
      <w:r w:rsidRPr="00B41D57">
        <w:t>místní</w:t>
      </w:r>
      <w:r w:rsidR="003247F4">
        <w:t>mu</w:t>
      </w:r>
      <w:r w:rsidRPr="00B41D57">
        <w:t xml:space="preserve"> zástupc</w:t>
      </w:r>
      <w:r w:rsidR="003247F4">
        <w:t>i</w:t>
      </w:r>
      <w:r w:rsidRPr="00B41D57">
        <w:t xml:space="preserve"> s </w:t>
      </w:r>
      <w:r w:rsidR="004D2601" w:rsidRPr="00B41D57">
        <w:t>vy</w:t>
      </w:r>
      <w:r w:rsidRPr="00B41D57">
        <w:t>užitím kontaktních údajů uvedených na konci této příbalové informace nebo prostřednictvím národního systému hlášení nežádoucích účinků</w:t>
      </w:r>
      <w:r w:rsidR="003E6225">
        <w:t>:</w:t>
      </w:r>
      <w:r w:rsidRPr="00B41D57">
        <w:t xml:space="preserve"> </w:t>
      </w:r>
      <w:bookmarkEnd w:id="0"/>
    </w:p>
    <w:p w14:paraId="7BD57354" w14:textId="77777777" w:rsidR="00D371AC" w:rsidRDefault="00D371AC" w:rsidP="00781D2D">
      <w:pPr>
        <w:jc w:val="both"/>
      </w:pPr>
      <w:r>
        <w:t xml:space="preserve">Ústav pro státní kontrolu veterinárních biopreparátů a léčiv </w:t>
      </w:r>
    </w:p>
    <w:p w14:paraId="46B66057" w14:textId="77777777" w:rsidR="00D371AC" w:rsidRDefault="00D371AC" w:rsidP="00781D2D">
      <w:pPr>
        <w:jc w:val="both"/>
      </w:pPr>
      <w:r>
        <w:t>Hudcova 232/</w:t>
      </w:r>
      <w:proofErr w:type="gramStart"/>
      <w:r>
        <w:t>56a</w:t>
      </w:r>
      <w:proofErr w:type="gramEnd"/>
      <w:r>
        <w:t xml:space="preserve"> </w:t>
      </w:r>
    </w:p>
    <w:p w14:paraId="5D9AC923" w14:textId="77777777" w:rsidR="00D371AC" w:rsidRDefault="00D371AC" w:rsidP="00781D2D">
      <w:pPr>
        <w:jc w:val="both"/>
      </w:pPr>
      <w:r>
        <w:t>621 00 Brno</w:t>
      </w:r>
    </w:p>
    <w:p w14:paraId="16233443" w14:textId="77777777" w:rsidR="00D371AC" w:rsidRDefault="00D371AC" w:rsidP="00781D2D">
      <w:pPr>
        <w:jc w:val="both"/>
      </w:pPr>
      <w:r>
        <w:lastRenderedPageBreak/>
        <w:t xml:space="preserve">Mail: </w:t>
      </w:r>
      <w:hyperlink r:id="rId8" w:history="1">
        <w:r>
          <w:rPr>
            <w:rStyle w:val="Hypertextovodkaz"/>
          </w:rPr>
          <w:t>adr@uskvbl.cz</w:t>
        </w:r>
      </w:hyperlink>
    </w:p>
    <w:p w14:paraId="5F989B12" w14:textId="77777777" w:rsidR="00D371AC" w:rsidRDefault="005E2B80" w:rsidP="00781D2D">
      <w:pPr>
        <w:jc w:val="both"/>
      </w:pPr>
      <w:hyperlink r:id="rId9" w:history="1">
        <w:r w:rsidR="00D371AC">
          <w:rPr>
            <w:rStyle w:val="Hypertextovodkaz"/>
          </w:rPr>
          <w:t>http://www.uskvbl.cz/cs/farmakovigilance</w:t>
        </w:r>
      </w:hyperlink>
    </w:p>
    <w:p w14:paraId="43B93238" w14:textId="77777777" w:rsidR="00D371AC" w:rsidRPr="00C341E6" w:rsidRDefault="00D371AC" w:rsidP="00781D2D">
      <w:pPr>
        <w:jc w:val="both"/>
        <w:rPr>
          <w:noProof/>
          <w:szCs w:val="22"/>
        </w:rPr>
      </w:pPr>
    </w:p>
    <w:p w14:paraId="45F29FC5" w14:textId="77777777" w:rsidR="00F520FE" w:rsidRPr="00B41D57" w:rsidRDefault="00F520FE" w:rsidP="00781D2D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</w:p>
    <w:p w14:paraId="07E81E97" w14:textId="77777777" w:rsidR="00C114FF" w:rsidRPr="00B41D57" w:rsidRDefault="00D371AC" w:rsidP="00781D2D">
      <w:pPr>
        <w:pStyle w:val="Style1"/>
        <w:jc w:val="both"/>
      </w:pPr>
      <w:r w:rsidRPr="00B41D57">
        <w:rPr>
          <w:highlight w:val="lightGray"/>
        </w:rPr>
        <w:t>8.</w:t>
      </w:r>
      <w:r w:rsidRPr="00B41D57">
        <w:tab/>
        <w:t>Dávkování pro každý druh, cesty a způsob podání</w:t>
      </w:r>
    </w:p>
    <w:p w14:paraId="6EEA3383" w14:textId="77777777" w:rsidR="00C114FF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ACE6A8C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29292B">
        <w:rPr>
          <w:szCs w:val="22"/>
        </w:rPr>
        <w:t xml:space="preserve">U všech druhů zvířat se používá dávka 0,1 ml, aplikuje se přísně intradermálně. </w:t>
      </w:r>
    </w:p>
    <w:p w14:paraId="0BDA7B6B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7BD6367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29292B">
        <w:rPr>
          <w:szCs w:val="22"/>
          <w:u w:val="single"/>
        </w:rPr>
        <w:t>Tuberkulinace skotu:</w:t>
      </w:r>
    </w:p>
    <w:p w14:paraId="179B54B7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i/>
          <w:szCs w:val="22"/>
        </w:rPr>
      </w:pPr>
      <w:r w:rsidRPr="0029292B">
        <w:rPr>
          <w:i/>
          <w:szCs w:val="22"/>
        </w:rPr>
        <w:t>Provedení zkoušky:</w:t>
      </w:r>
    </w:p>
    <w:p w14:paraId="3D0DB258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29292B">
        <w:rPr>
          <w:szCs w:val="22"/>
        </w:rPr>
        <w:t xml:space="preserve">Místo aplikace je na hranici přední a střední třetiny krku. Kůže musí být bez chorobných změn, rovnoměrně silná s možností snadného vytvoření kožní řasy. Místo aplikace tuberkulinu se dokonale ostříhá a očistí. Mezi palcem a ukazováčkem se v místě aplikace vytvoří řasa kůže a její tloušťka se po změření </w:t>
      </w:r>
      <w:proofErr w:type="spellStart"/>
      <w:r w:rsidRPr="0029292B">
        <w:rPr>
          <w:szCs w:val="22"/>
        </w:rPr>
        <w:t>kutimetrem</w:t>
      </w:r>
      <w:proofErr w:type="spellEnd"/>
      <w:r w:rsidRPr="0029292B">
        <w:rPr>
          <w:szCs w:val="22"/>
        </w:rPr>
        <w:t xml:space="preserve"> zaznamená.  Jehla je nasazena na graduovanou stříkačku s tuberkulinem. Dávka 0,1 ml tuberkulinu se aplikuje šikmo do nejhlubších vrstev kůže malou sterilní jehlou, otočenou k povrchu šikmým okrajem. Správnou intradermální </w:t>
      </w:r>
      <w:proofErr w:type="gramStart"/>
      <w:r w:rsidRPr="0029292B">
        <w:rPr>
          <w:szCs w:val="22"/>
        </w:rPr>
        <w:t>aplikaci - vytvoření</w:t>
      </w:r>
      <w:proofErr w:type="gramEnd"/>
      <w:r w:rsidRPr="0029292B">
        <w:rPr>
          <w:szCs w:val="22"/>
        </w:rPr>
        <w:t xml:space="preserve"> pupence v místě aplikace alergenu - je nutno zjistit pohmatem. Pokud tuberkulin nebyl aplikován intradermálně, je možno aplikaci opakovat v témže místě v předepsané dávce. Dojde-li k poranění kůže při stříhání nebo zjistí-li se před aplikací tuberkulinu v kůži změny, je nutno tuberkulin inokulovat na jiném místě na téže straně krku. Původní místo se zruší zástřihem srsti.</w:t>
      </w:r>
    </w:p>
    <w:p w14:paraId="517FA6D8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930943F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i/>
          <w:szCs w:val="22"/>
        </w:rPr>
      </w:pPr>
      <w:r w:rsidRPr="0029292B">
        <w:rPr>
          <w:i/>
          <w:szCs w:val="22"/>
        </w:rPr>
        <w:t>Posouzení:</w:t>
      </w:r>
    </w:p>
    <w:p w14:paraId="47B3FE51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29292B">
        <w:rPr>
          <w:szCs w:val="22"/>
        </w:rPr>
        <w:t xml:space="preserve">Reakce se posuzuje za 72 (± 4) hodin po aplikaci tuberkulinu </w:t>
      </w:r>
      <w:proofErr w:type="spellStart"/>
      <w:r w:rsidRPr="0029292B">
        <w:rPr>
          <w:szCs w:val="22"/>
        </w:rPr>
        <w:t>adspekcí</w:t>
      </w:r>
      <w:proofErr w:type="spellEnd"/>
      <w:r w:rsidRPr="0029292B">
        <w:rPr>
          <w:szCs w:val="22"/>
        </w:rPr>
        <w:t xml:space="preserve">, palpací kůže, případně měřením zesílení kožní řasy </w:t>
      </w:r>
      <w:proofErr w:type="spellStart"/>
      <w:r w:rsidRPr="0029292B">
        <w:rPr>
          <w:szCs w:val="22"/>
        </w:rPr>
        <w:t>kutimetrem</w:t>
      </w:r>
      <w:proofErr w:type="spellEnd"/>
      <w:r w:rsidRPr="0029292B">
        <w:rPr>
          <w:szCs w:val="22"/>
        </w:rPr>
        <w:t xml:space="preserve">. Zvířata, u kterých se nezjistí žádné změny v místě aplikace tuberkulinu </w:t>
      </w:r>
      <w:proofErr w:type="spellStart"/>
      <w:r w:rsidRPr="0029292B">
        <w:rPr>
          <w:szCs w:val="22"/>
        </w:rPr>
        <w:t>adspekcí</w:t>
      </w:r>
      <w:proofErr w:type="spellEnd"/>
      <w:r w:rsidRPr="0029292B">
        <w:rPr>
          <w:szCs w:val="22"/>
        </w:rPr>
        <w:t xml:space="preserve"> a palpací, se hodnotí jako negativní. V případech, že se </w:t>
      </w:r>
      <w:proofErr w:type="spellStart"/>
      <w:r w:rsidRPr="0029292B">
        <w:rPr>
          <w:szCs w:val="22"/>
        </w:rPr>
        <w:t>adspekcí</w:t>
      </w:r>
      <w:proofErr w:type="spellEnd"/>
      <w:r w:rsidRPr="0029292B">
        <w:rPr>
          <w:szCs w:val="22"/>
        </w:rPr>
        <w:t xml:space="preserve"> nebo palpací zjistí zduření kůže, stanoví se síla zduření (reakční číslo) z rozdílu základní tloušťky kůže před aplikací a při posouzení.</w:t>
      </w:r>
    </w:p>
    <w:p w14:paraId="5F304390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99CD8DB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i/>
          <w:szCs w:val="22"/>
        </w:rPr>
      </w:pPr>
      <w:r w:rsidRPr="0029292B">
        <w:rPr>
          <w:i/>
          <w:szCs w:val="22"/>
        </w:rPr>
        <w:t>Hodnocení:</w:t>
      </w:r>
    </w:p>
    <w:p w14:paraId="713838D3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29292B">
        <w:rPr>
          <w:szCs w:val="22"/>
        </w:rPr>
        <w:t xml:space="preserve">a) </w:t>
      </w:r>
      <w:r w:rsidRPr="0029292B">
        <w:rPr>
          <w:szCs w:val="22"/>
          <w:u w:val="single"/>
        </w:rPr>
        <w:t>Negativní reakce:</w:t>
      </w:r>
      <w:r w:rsidRPr="0029292B">
        <w:rPr>
          <w:szCs w:val="22"/>
        </w:rPr>
        <w:t xml:space="preserve"> Jestliže se zjistí pouze ohraničené zduření se zesílením kožní řasy maximálně 2 mm, bez klinických příznaků, jako jsou difúzní nebo rozsáhlý otok, exsudace, nekróza, bolestivost nebo zánětlivá reakce korespondujících míznic nebo mízních uzlin.</w:t>
      </w:r>
    </w:p>
    <w:p w14:paraId="14E8ECBE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29292B">
        <w:rPr>
          <w:szCs w:val="22"/>
        </w:rPr>
        <w:t xml:space="preserve">b) </w:t>
      </w:r>
      <w:r w:rsidRPr="0029292B">
        <w:rPr>
          <w:szCs w:val="22"/>
          <w:u w:val="single"/>
        </w:rPr>
        <w:t>Dubiózní reakce:</w:t>
      </w:r>
      <w:r w:rsidRPr="0029292B">
        <w:rPr>
          <w:szCs w:val="22"/>
        </w:rPr>
        <w:t xml:space="preserve"> Jestliže se nepozoruje žádný z klinických příznaků uvedených v bodě a), ale zesílení kožní řasy převyšuje 2 mm a je nižší než 4 mm.</w:t>
      </w:r>
    </w:p>
    <w:p w14:paraId="46CEF2B0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29292B">
        <w:rPr>
          <w:szCs w:val="22"/>
        </w:rPr>
        <w:t xml:space="preserve">c) </w:t>
      </w:r>
      <w:r w:rsidRPr="0029292B">
        <w:rPr>
          <w:szCs w:val="22"/>
          <w:u w:val="single"/>
        </w:rPr>
        <w:t>Pozitivní reakce:</w:t>
      </w:r>
      <w:r w:rsidRPr="0029292B">
        <w:rPr>
          <w:szCs w:val="22"/>
        </w:rPr>
        <w:t xml:space="preserve"> Jestliže se pozorují klinické příznaky uvedené v bodě a) nebo kožní řasa v místě aplikace zesílí o 4 mm nebo více.</w:t>
      </w:r>
    </w:p>
    <w:p w14:paraId="0C413696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CD7DA81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29292B">
        <w:rPr>
          <w:szCs w:val="22"/>
          <w:u w:val="single"/>
        </w:rPr>
        <w:t>Tuberkulinace ovcí:</w:t>
      </w:r>
    </w:p>
    <w:p w14:paraId="3FE661AD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i/>
          <w:szCs w:val="22"/>
        </w:rPr>
      </w:pPr>
      <w:r w:rsidRPr="0029292B">
        <w:rPr>
          <w:i/>
          <w:szCs w:val="22"/>
        </w:rPr>
        <w:t>Provedení:</w:t>
      </w:r>
    </w:p>
    <w:p w14:paraId="043E0963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29292B">
        <w:rPr>
          <w:szCs w:val="22"/>
        </w:rPr>
        <w:t>Tuberkulinace se provádí po vystříhání vlny na dorzální straně ušního boltce.</w:t>
      </w:r>
    </w:p>
    <w:p w14:paraId="5AFABEC7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075D1C0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i/>
          <w:szCs w:val="22"/>
        </w:rPr>
      </w:pPr>
      <w:r w:rsidRPr="0029292B">
        <w:rPr>
          <w:i/>
          <w:szCs w:val="22"/>
        </w:rPr>
        <w:t>Posouzení:</w:t>
      </w:r>
    </w:p>
    <w:p w14:paraId="22FC9D73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29292B">
        <w:rPr>
          <w:szCs w:val="22"/>
        </w:rPr>
        <w:t xml:space="preserve">Reakce se posuzuje za </w:t>
      </w:r>
      <w:proofErr w:type="gramStart"/>
      <w:r w:rsidRPr="0029292B">
        <w:rPr>
          <w:szCs w:val="22"/>
        </w:rPr>
        <w:t>48 - 72</w:t>
      </w:r>
      <w:proofErr w:type="gramEnd"/>
      <w:r w:rsidRPr="0029292B">
        <w:rPr>
          <w:szCs w:val="22"/>
        </w:rPr>
        <w:t xml:space="preserve"> hodin po aplikaci tuberkulinu. Při pozitivní reakci dojde v místě inokulace tuberkulinu k zánětlivým změnám, tj. ke zduření, případně zarudnutí, bolestivosti a ke zvýšení teploty kůže.</w:t>
      </w:r>
    </w:p>
    <w:p w14:paraId="5031116E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5767BD6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29292B">
        <w:rPr>
          <w:szCs w:val="22"/>
          <w:u w:val="single"/>
        </w:rPr>
        <w:t>Tuberkulinace koz:</w:t>
      </w:r>
    </w:p>
    <w:p w14:paraId="2D79702C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i/>
          <w:szCs w:val="22"/>
        </w:rPr>
      </w:pPr>
      <w:r w:rsidRPr="0029292B">
        <w:rPr>
          <w:i/>
          <w:szCs w:val="22"/>
        </w:rPr>
        <w:t>Provedení:</w:t>
      </w:r>
    </w:p>
    <w:p w14:paraId="26D12100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29292B">
        <w:rPr>
          <w:szCs w:val="22"/>
        </w:rPr>
        <w:t>Tuberkulinace se provádí na krku, obdobně jako u skotu.</w:t>
      </w:r>
    </w:p>
    <w:p w14:paraId="3FEBCEBF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46755BE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i/>
          <w:szCs w:val="22"/>
        </w:rPr>
      </w:pPr>
      <w:r w:rsidRPr="0029292B">
        <w:rPr>
          <w:i/>
          <w:szCs w:val="22"/>
        </w:rPr>
        <w:t>Posouzení:</w:t>
      </w:r>
    </w:p>
    <w:p w14:paraId="1B514A7E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29292B">
        <w:rPr>
          <w:szCs w:val="22"/>
        </w:rPr>
        <w:t xml:space="preserve">Reakce se posuzuje za </w:t>
      </w:r>
      <w:proofErr w:type="gramStart"/>
      <w:r w:rsidRPr="0029292B">
        <w:rPr>
          <w:szCs w:val="22"/>
        </w:rPr>
        <w:t>48 - 72</w:t>
      </w:r>
      <w:proofErr w:type="gramEnd"/>
      <w:r w:rsidRPr="0029292B">
        <w:rPr>
          <w:szCs w:val="22"/>
        </w:rPr>
        <w:t xml:space="preserve"> hodin po aplikaci tuberkulinu. Při pozitivní reakci dojde v místě inokulace tuberkulinu k zánětlivým změnám, tj. ke zduření, případně zarudnutí, bolestivosti a ke zvýšení teploty kůže.</w:t>
      </w:r>
    </w:p>
    <w:p w14:paraId="18A38FE7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5D4595F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29292B">
        <w:rPr>
          <w:szCs w:val="22"/>
          <w:u w:val="single"/>
        </w:rPr>
        <w:t>Tuberkulinace prasat:</w:t>
      </w:r>
    </w:p>
    <w:p w14:paraId="4E758427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i/>
          <w:szCs w:val="22"/>
        </w:rPr>
      </w:pPr>
      <w:r w:rsidRPr="0029292B">
        <w:rPr>
          <w:i/>
          <w:szCs w:val="22"/>
        </w:rPr>
        <w:t>Provedení:</w:t>
      </w:r>
    </w:p>
    <w:p w14:paraId="0D5BA290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29292B">
        <w:rPr>
          <w:szCs w:val="22"/>
        </w:rPr>
        <w:lastRenderedPageBreak/>
        <w:t xml:space="preserve">Tuberkulinace se provádí na dorzální straně ušního boltce. Místem aplikace je ohyb kůže na přechodu z hlavy na dorzální část ucha, případně </w:t>
      </w:r>
      <w:proofErr w:type="gramStart"/>
      <w:r w:rsidRPr="0029292B">
        <w:rPr>
          <w:szCs w:val="22"/>
        </w:rPr>
        <w:t>2 - 3</w:t>
      </w:r>
      <w:proofErr w:type="gramEnd"/>
      <w:r w:rsidRPr="0029292B">
        <w:rPr>
          <w:szCs w:val="22"/>
        </w:rPr>
        <w:t xml:space="preserve"> cm od báze ušního boltce.</w:t>
      </w:r>
    </w:p>
    <w:p w14:paraId="0F78325A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130577A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i/>
          <w:szCs w:val="22"/>
        </w:rPr>
      </w:pPr>
      <w:r w:rsidRPr="0029292B">
        <w:rPr>
          <w:i/>
          <w:szCs w:val="22"/>
        </w:rPr>
        <w:t>Posouzení:</w:t>
      </w:r>
    </w:p>
    <w:p w14:paraId="0698A051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29292B">
        <w:rPr>
          <w:szCs w:val="22"/>
        </w:rPr>
        <w:t xml:space="preserve">Reakce se posuzuje za 48 hodin po aplikaci tuberkulinu. Při kladné reakci dojde v místě vpichu k charakteristickému zánětlivému zduření provázenému často erytémem a někdy až centrální nekrózou. U pigmentovaných prasat nutno považovat za hlavní příznak zánětlivé reakce zduření kůže s případnou nekrózou. V chovech prostých tuberkulózy se považuje za pozitivní reakci průměr zduření nad 20 mm a zduření v rozsahu </w:t>
      </w:r>
      <w:proofErr w:type="gramStart"/>
      <w:r w:rsidRPr="0029292B">
        <w:rPr>
          <w:szCs w:val="22"/>
        </w:rPr>
        <w:t>10 - 20</w:t>
      </w:r>
      <w:proofErr w:type="gramEnd"/>
      <w:r w:rsidRPr="0029292B">
        <w:rPr>
          <w:szCs w:val="22"/>
        </w:rPr>
        <w:t xml:space="preserve"> mm za reakci dubiózní. V chovech, ve kterých byla potvrzena tuberkulóza se za pozitivní reakci považuje průměr zánětlivých změn nad 10 mm a do 10 mm za reakci dubiózní.</w:t>
      </w:r>
    </w:p>
    <w:p w14:paraId="284AF15C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E1A1729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29292B">
        <w:rPr>
          <w:szCs w:val="22"/>
          <w:u w:val="single"/>
        </w:rPr>
        <w:t>Tuberkulinace koní:</w:t>
      </w:r>
    </w:p>
    <w:p w14:paraId="29F75756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i/>
          <w:szCs w:val="22"/>
        </w:rPr>
      </w:pPr>
      <w:r w:rsidRPr="0029292B">
        <w:rPr>
          <w:i/>
          <w:szCs w:val="22"/>
        </w:rPr>
        <w:t>Provedení:</w:t>
      </w:r>
    </w:p>
    <w:p w14:paraId="10DE571C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29292B">
        <w:rPr>
          <w:szCs w:val="22"/>
        </w:rPr>
        <w:t>Tuberkulin se aplikuje na krku.</w:t>
      </w:r>
    </w:p>
    <w:p w14:paraId="3CC090FC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286D5C9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i/>
          <w:szCs w:val="22"/>
        </w:rPr>
      </w:pPr>
      <w:r w:rsidRPr="0029292B">
        <w:rPr>
          <w:i/>
          <w:szCs w:val="22"/>
        </w:rPr>
        <w:t>Posouzení:</w:t>
      </w:r>
    </w:p>
    <w:p w14:paraId="49C44960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29292B">
        <w:rPr>
          <w:szCs w:val="22"/>
        </w:rPr>
        <w:t>Reakce se posuzuje za 72 hodin po aplikaci tuberkulinu. Diagnostický význam se přisuzuje jen negativnímu výsledku, tj. v místě aplikace nedojde k zánětlivé reakci.</w:t>
      </w:r>
    </w:p>
    <w:p w14:paraId="0A3FBB0D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i/>
          <w:szCs w:val="22"/>
          <w:u w:val="single"/>
        </w:rPr>
      </w:pPr>
      <w:r w:rsidRPr="0029292B">
        <w:rPr>
          <w:i/>
          <w:szCs w:val="22"/>
          <w:u w:val="single"/>
        </w:rPr>
        <w:t>Tuberkulinace psů:</w:t>
      </w:r>
    </w:p>
    <w:p w14:paraId="49F786A9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i/>
          <w:szCs w:val="22"/>
        </w:rPr>
      </w:pPr>
      <w:r w:rsidRPr="0029292B">
        <w:rPr>
          <w:i/>
          <w:szCs w:val="22"/>
        </w:rPr>
        <w:t>Provedení:</w:t>
      </w:r>
    </w:p>
    <w:p w14:paraId="37F5F04A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29292B">
        <w:rPr>
          <w:szCs w:val="22"/>
        </w:rPr>
        <w:t>Tuberkulin se aplikuje po vystříhání srsti na dorzální straně ušního boltce.</w:t>
      </w:r>
    </w:p>
    <w:p w14:paraId="71101A20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1C73643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i/>
          <w:szCs w:val="22"/>
        </w:rPr>
      </w:pPr>
      <w:r w:rsidRPr="0029292B">
        <w:rPr>
          <w:i/>
          <w:szCs w:val="22"/>
        </w:rPr>
        <w:t>Posouzení:</w:t>
      </w:r>
    </w:p>
    <w:p w14:paraId="22796CE7" w14:textId="77777777" w:rsidR="0029292B" w:rsidRPr="0029292B" w:rsidRDefault="0029292B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29292B">
        <w:rPr>
          <w:szCs w:val="22"/>
        </w:rPr>
        <w:t xml:space="preserve">Reakce se posuzuje za </w:t>
      </w:r>
      <w:proofErr w:type="gramStart"/>
      <w:r w:rsidRPr="0029292B">
        <w:rPr>
          <w:szCs w:val="22"/>
        </w:rPr>
        <w:t>24 - 48</w:t>
      </w:r>
      <w:proofErr w:type="gramEnd"/>
      <w:r w:rsidRPr="0029292B">
        <w:rPr>
          <w:szCs w:val="22"/>
        </w:rPr>
        <w:t xml:space="preserve"> hodin. Diagnostický význam se přisuzuje jen negativnímu výsledku, tj. v místě aplikace nedojde k zánětlivé reakci.</w:t>
      </w:r>
    </w:p>
    <w:p w14:paraId="13B5A5D3" w14:textId="77777777" w:rsidR="0029292B" w:rsidRPr="00B41D57" w:rsidRDefault="0029292B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9C70C52" w14:textId="77777777" w:rsidR="00C80401" w:rsidRPr="00B41D57" w:rsidRDefault="00C80401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24424AD" w14:textId="0EAA0124" w:rsidR="00F520FE" w:rsidRPr="00B41D57" w:rsidRDefault="00D371AC" w:rsidP="00141B54">
      <w:pPr>
        <w:pStyle w:val="Style1"/>
        <w:jc w:val="both"/>
      </w:pPr>
      <w:r w:rsidRPr="00B41D57">
        <w:rPr>
          <w:highlight w:val="lightGray"/>
        </w:rPr>
        <w:t>9.</w:t>
      </w:r>
      <w:r w:rsidRPr="00B41D57">
        <w:tab/>
        <w:t>Informace o správném podávání</w:t>
      </w:r>
    </w:p>
    <w:p w14:paraId="10C2E96A" w14:textId="77777777" w:rsidR="00C114FF" w:rsidRPr="00B41D57" w:rsidRDefault="00C114FF" w:rsidP="00781D2D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</w:p>
    <w:p w14:paraId="208153DD" w14:textId="77777777" w:rsidR="001B26EB" w:rsidRPr="00B41D57" w:rsidRDefault="001B26EB" w:rsidP="00781D2D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</w:p>
    <w:p w14:paraId="1C7AFC49" w14:textId="77777777" w:rsidR="00DB468A" w:rsidRPr="00B41D57" w:rsidRDefault="00D371AC" w:rsidP="00781D2D">
      <w:pPr>
        <w:pStyle w:val="Style1"/>
        <w:jc w:val="both"/>
      </w:pPr>
      <w:r w:rsidRPr="00B41D57">
        <w:rPr>
          <w:highlight w:val="lightGray"/>
        </w:rPr>
        <w:t>10.</w:t>
      </w:r>
      <w:r w:rsidRPr="00B41D57">
        <w:tab/>
        <w:t>Ochranné lhůty</w:t>
      </w:r>
    </w:p>
    <w:p w14:paraId="352D3C6F" w14:textId="77777777" w:rsidR="00C114FF" w:rsidRDefault="00C114FF" w:rsidP="00781D2D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</w:p>
    <w:p w14:paraId="0138DCF9" w14:textId="3EB97302" w:rsidR="0029292B" w:rsidRPr="00B41D57" w:rsidRDefault="0029292B" w:rsidP="00781D2D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  <w:r w:rsidRPr="0029292B">
        <w:rPr>
          <w:iCs/>
          <w:szCs w:val="22"/>
        </w:rPr>
        <w:t>Bez ochranných lhůt.</w:t>
      </w:r>
    </w:p>
    <w:p w14:paraId="237445D8" w14:textId="77777777" w:rsidR="00DB468A" w:rsidRPr="00B41D57" w:rsidRDefault="00DB468A" w:rsidP="00781D2D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</w:p>
    <w:p w14:paraId="3EA828F0" w14:textId="77777777" w:rsidR="00C114FF" w:rsidRPr="00B41D57" w:rsidRDefault="00D371AC" w:rsidP="00781D2D">
      <w:pPr>
        <w:pStyle w:val="Style1"/>
        <w:jc w:val="both"/>
      </w:pPr>
      <w:r w:rsidRPr="00B41D57">
        <w:rPr>
          <w:highlight w:val="lightGray"/>
        </w:rPr>
        <w:t>11.</w:t>
      </w:r>
      <w:r w:rsidRPr="00B41D57">
        <w:tab/>
        <w:t>Zvláštní opatření pro uchovávání</w:t>
      </w:r>
    </w:p>
    <w:p w14:paraId="5437653D" w14:textId="77777777" w:rsidR="00C114FF" w:rsidRPr="00B41D57" w:rsidRDefault="00C114FF" w:rsidP="00781D2D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</w:p>
    <w:p w14:paraId="6C33BE22" w14:textId="2FA90CAE" w:rsidR="00C114FF" w:rsidRPr="00B41D57" w:rsidRDefault="00D371AC" w:rsidP="00781D2D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Uchováv</w:t>
      </w:r>
      <w:r w:rsidR="00CF069C" w:rsidRPr="00B41D57">
        <w:t>ejte</w:t>
      </w:r>
      <w:r w:rsidRPr="00B41D57">
        <w:t xml:space="preserve"> mimo dohled a dosah dětí.</w:t>
      </w:r>
    </w:p>
    <w:p w14:paraId="18120A8D" w14:textId="77777777" w:rsidR="00C114FF" w:rsidRPr="00B41D57" w:rsidRDefault="00C114FF" w:rsidP="00781D2D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</w:p>
    <w:p w14:paraId="5CD91E3C" w14:textId="14A104AD" w:rsidR="00C114FF" w:rsidRPr="00B41D57" w:rsidRDefault="00D371AC" w:rsidP="00781D2D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Uchovávejte v chladničce (2 °</w:t>
      </w:r>
      <w:proofErr w:type="gramStart"/>
      <w:r w:rsidRPr="00B41D57">
        <w:t>C – 8</w:t>
      </w:r>
      <w:proofErr w:type="gramEnd"/>
      <w:r w:rsidRPr="00B41D57">
        <w:t> °C).</w:t>
      </w:r>
    </w:p>
    <w:p w14:paraId="64809511" w14:textId="501806F8" w:rsidR="00C114FF" w:rsidRPr="00B41D57" w:rsidRDefault="00D371AC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Chraňte před světlem.</w:t>
      </w:r>
    </w:p>
    <w:p w14:paraId="33E3A8F5" w14:textId="52D93E13" w:rsidR="00C114FF" w:rsidRPr="00B41D57" w:rsidRDefault="00D371AC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Uchovávejte v suchu.</w:t>
      </w:r>
    </w:p>
    <w:p w14:paraId="00BCE37D" w14:textId="77777777" w:rsidR="00C114FF" w:rsidRPr="00B41D57" w:rsidRDefault="00C114FF" w:rsidP="00781D2D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</w:p>
    <w:p w14:paraId="7BDE1B18" w14:textId="6C79D1A6" w:rsidR="00C114FF" w:rsidRPr="00B41D57" w:rsidRDefault="00D371AC" w:rsidP="00781D2D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Nepoužívejte tento veterinární léčivý přípravek po uplynutí doby použitelnosti uvedené na etiketě</w:t>
      </w:r>
      <w:r>
        <w:t xml:space="preserve"> </w:t>
      </w:r>
      <w:r w:rsidRPr="00B41D57">
        <w:t xml:space="preserve">po </w:t>
      </w:r>
      <w:r w:rsidR="008C2B29" w:rsidRPr="00B41D57">
        <w:t>E</w:t>
      </w:r>
      <w:r w:rsidR="008C2B29">
        <w:t>xp</w:t>
      </w:r>
      <w:r w:rsidR="0029292B">
        <w:t>.</w:t>
      </w:r>
    </w:p>
    <w:p w14:paraId="12C25D49" w14:textId="77777777" w:rsidR="0043320A" w:rsidRPr="00B41D57" w:rsidRDefault="0043320A" w:rsidP="00781D2D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</w:p>
    <w:p w14:paraId="45816CD8" w14:textId="18CFFA77" w:rsidR="00C114FF" w:rsidRPr="00B41D57" w:rsidRDefault="00D371AC" w:rsidP="00781D2D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Doba použitelnosti po prvním otevření vnitřního obalu:</w:t>
      </w:r>
      <w:r w:rsidR="0029292B">
        <w:t xml:space="preserve"> 10 hodin.</w:t>
      </w:r>
    </w:p>
    <w:p w14:paraId="6BF73524" w14:textId="77777777" w:rsidR="0043320A" w:rsidRPr="00B41D57" w:rsidRDefault="0043320A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5BE9B45" w14:textId="4E33F251" w:rsidR="00C114FF" w:rsidRPr="00B41D57" w:rsidRDefault="00D371AC" w:rsidP="00781D2D">
      <w:pPr>
        <w:pStyle w:val="Style1"/>
        <w:jc w:val="both"/>
      </w:pPr>
      <w:r w:rsidRPr="00B41D57">
        <w:rPr>
          <w:highlight w:val="lightGray"/>
        </w:rPr>
        <w:t>12.</w:t>
      </w:r>
      <w:r w:rsidRPr="00B41D57">
        <w:tab/>
        <w:t xml:space="preserve">Zvláštní opatření pro </w:t>
      </w:r>
      <w:r w:rsidR="00CF069C" w:rsidRPr="00B41D57">
        <w:t>likvidaci</w:t>
      </w:r>
    </w:p>
    <w:p w14:paraId="7C575CD6" w14:textId="77777777" w:rsidR="00C114FF" w:rsidRPr="00B41D57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E91757A" w14:textId="56322DD7" w:rsidR="00C114FF" w:rsidRPr="00B41D57" w:rsidRDefault="00D371AC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Léčivé přípravky se nesmí likvidovat prostřednictvím odpadní vody či domovního odpadu.</w:t>
      </w:r>
    </w:p>
    <w:p w14:paraId="6D54AD59" w14:textId="77777777" w:rsidR="00DB468A" w:rsidRPr="00B41D57" w:rsidRDefault="00DB468A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FA7CEB8" w14:textId="7DF4C795" w:rsidR="00DB468A" w:rsidRPr="00B41D57" w:rsidRDefault="00D371AC" w:rsidP="00781D2D">
      <w:pPr>
        <w:jc w:val="both"/>
        <w:rPr>
          <w:szCs w:val="22"/>
        </w:rPr>
      </w:pPr>
      <w:r w:rsidRPr="00B41D57">
        <w:t>Všechen n</w:t>
      </w:r>
      <w:r w:rsidR="00DA2A06" w:rsidRPr="00B41D57">
        <w:t>epoužitý veterinární léčivý přípravek nebo odpad</w:t>
      </w:r>
      <w:r w:rsidR="00905CAB" w:rsidRPr="00B41D57">
        <w:t>, který pochází z</w:t>
      </w:r>
      <w:r w:rsidR="00115BD5" w:rsidRPr="00B41D57">
        <w:t> </w:t>
      </w:r>
      <w:r w:rsidR="00905CAB" w:rsidRPr="00B41D57">
        <w:t>tohoto</w:t>
      </w:r>
      <w:r w:rsidR="00115BD5" w:rsidRPr="00B41D57">
        <w:t xml:space="preserve"> přípravku, </w:t>
      </w:r>
      <w:r w:rsidR="007616B4" w:rsidRPr="00B41D57">
        <w:t xml:space="preserve">likvidujte </w:t>
      </w:r>
      <w:r w:rsidR="002446DC" w:rsidRPr="00B41D57">
        <w:t xml:space="preserve">odevzdáním </w:t>
      </w:r>
      <w:r w:rsidR="00DA2A06" w:rsidRPr="00B41D57">
        <w:t xml:space="preserve">v souladu s místními požadavky </w:t>
      </w:r>
      <w:r w:rsidR="00330CC1" w:rsidRPr="00B41D57">
        <w:t>a </w:t>
      </w:r>
      <w:r w:rsidR="00DA2A06" w:rsidRPr="00B41D57">
        <w:t>platnými národními systémy sběru. Tato opatření napomáhají chránit životní prostředí.</w:t>
      </w:r>
    </w:p>
    <w:p w14:paraId="7E3D0AFD" w14:textId="63D3B168" w:rsidR="00DB468A" w:rsidRDefault="00DB468A" w:rsidP="00781D2D">
      <w:pPr>
        <w:tabs>
          <w:tab w:val="clear" w:pos="567"/>
        </w:tabs>
        <w:spacing w:line="240" w:lineRule="auto"/>
        <w:jc w:val="both"/>
        <w:rPr>
          <w:bCs/>
          <w:szCs w:val="22"/>
          <w:highlight w:val="lightGray"/>
        </w:rPr>
      </w:pPr>
    </w:p>
    <w:p w14:paraId="27EFF705" w14:textId="77777777" w:rsidR="00115601" w:rsidRPr="00D16B0E" w:rsidRDefault="00115601" w:rsidP="00115601">
      <w:pPr>
        <w:pStyle w:val="Style1"/>
        <w:rPr>
          <w:b w:val="0"/>
        </w:rPr>
      </w:pPr>
      <w:r w:rsidRPr="00D16B0E">
        <w:rPr>
          <w:b w:val="0"/>
        </w:rPr>
        <w:t>O možnostech likvidace nepotřebných léčivých přípravků se poraďte s vaším veterinárním</w:t>
      </w:r>
    </w:p>
    <w:p w14:paraId="4B49CFF4" w14:textId="3BE452B5" w:rsidR="00115601" w:rsidRPr="00B41D57" w:rsidRDefault="00115601" w:rsidP="00115601">
      <w:pPr>
        <w:tabs>
          <w:tab w:val="clear" w:pos="567"/>
        </w:tabs>
        <w:spacing w:line="240" w:lineRule="auto"/>
        <w:jc w:val="both"/>
        <w:rPr>
          <w:bCs/>
          <w:szCs w:val="22"/>
          <w:highlight w:val="lightGray"/>
        </w:rPr>
      </w:pPr>
      <w:r w:rsidRPr="00D16B0E">
        <w:t>lékařem nebo lékárníkem.</w:t>
      </w:r>
    </w:p>
    <w:p w14:paraId="06DB9A21" w14:textId="77777777" w:rsidR="00DB468A" w:rsidRPr="00B41D57" w:rsidRDefault="00DB468A" w:rsidP="00781D2D">
      <w:pPr>
        <w:tabs>
          <w:tab w:val="clear" w:pos="567"/>
        </w:tabs>
        <w:spacing w:line="240" w:lineRule="auto"/>
        <w:jc w:val="both"/>
        <w:rPr>
          <w:bCs/>
          <w:szCs w:val="22"/>
          <w:highlight w:val="lightGray"/>
        </w:rPr>
      </w:pPr>
    </w:p>
    <w:p w14:paraId="31B48E2D" w14:textId="77777777" w:rsidR="00DB468A" w:rsidRPr="00B41D57" w:rsidRDefault="00D371AC" w:rsidP="00781D2D">
      <w:pPr>
        <w:pStyle w:val="Style1"/>
        <w:jc w:val="both"/>
      </w:pPr>
      <w:r w:rsidRPr="00B41D57">
        <w:rPr>
          <w:highlight w:val="lightGray"/>
        </w:rPr>
        <w:t>13.</w:t>
      </w:r>
      <w:r w:rsidRPr="00B41D57">
        <w:tab/>
        <w:t>Klasifikace veterinárních léčivých přípravků</w:t>
      </w:r>
    </w:p>
    <w:p w14:paraId="76BF11F0" w14:textId="77777777" w:rsidR="00C114FF" w:rsidRPr="00B41D57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56BE303" w14:textId="77777777" w:rsidR="0029292B" w:rsidRPr="00B41D57" w:rsidRDefault="0029292B" w:rsidP="00781D2D">
      <w:pPr>
        <w:numPr>
          <w:ilvl w:val="12"/>
          <w:numId w:val="0"/>
        </w:numPr>
        <w:jc w:val="both"/>
        <w:rPr>
          <w:szCs w:val="22"/>
        </w:rPr>
      </w:pPr>
      <w:r w:rsidRPr="00B41D57">
        <w:t>Veterinární léčivý přípravek je vydáván pouze na předpis.</w:t>
      </w:r>
    </w:p>
    <w:p w14:paraId="1B2009DE" w14:textId="77777777" w:rsidR="00DB468A" w:rsidRPr="00B41D57" w:rsidRDefault="00DB468A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7274FDB" w14:textId="77777777" w:rsidR="00DB468A" w:rsidRPr="00B41D57" w:rsidRDefault="00D371AC" w:rsidP="00781D2D">
      <w:pPr>
        <w:pStyle w:val="Style1"/>
        <w:jc w:val="both"/>
      </w:pPr>
      <w:r w:rsidRPr="00B41D57">
        <w:rPr>
          <w:highlight w:val="lightGray"/>
        </w:rPr>
        <w:t>14.</w:t>
      </w:r>
      <w:r w:rsidRPr="00B41D57">
        <w:tab/>
        <w:t>Registrační čísla a velikosti balení</w:t>
      </w:r>
    </w:p>
    <w:p w14:paraId="32274E34" w14:textId="77777777" w:rsidR="0029292B" w:rsidRDefault="0029292B" w:rsidP="00781D2D">
      <w:pPr>
        <w:pStyle w:val="Style1"/>
        <w:ind w:left="0" w:firstLine="0"/>
        <w:jc w:val="both"/>
        <w:rPr>
          <w:b w:val="0"/>
          <w:bCs/>
        </w:rPr>
      </w:pPr>
    </w:p>
    <w:p w14:paraId="1515243C" w14:textId="77777777" w:rsidR="0029292B" w:rsidRPr="005F7C58" w:rsidRDefault="0029292B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5F7C58">
        <w:rPr>
          <w:szCs w:val="22"/>
        </w:rPr>
        <w:t>97/090/</w:t>
      </w:r>
      <w:proofErr w:type="gramStart"/>
      <w:r w:rsidRPr="005F7C58">
        <w:rPr>
          <w:szCs w:val="22"/>
        </w:rPr>
        <w:t>02-C</w:t>
      </w:r>
      <w:proofErr w:type="gramEnd"/>
    </w:p>
    <w:p w14:paraId="66EFAF02" w14:textId="77777777" w:rsidR="0029292B" w:rsidRPr="00287966" w:rsidRDefault="0029292B" w:rsidP="00781D2D">
      <w:pPr>
        <w:pStyle w:val="Style1"/>
        <w:ind w:left="0" w:firstLine="0"/>
        <w:jc w:val="both"/>
        <w:rPr>
          <w:b w:val="0"/>
          <w:bCs/>
        </w:rPr>
      </w:pPr>
    </w:p>
    <w:p w14:paraId="1419C2EF" w14:textId="61157832" w:rsidR="0029292B" w:rsidRPr="00287966" w:rsidRDefault="00115601" w:rsidP="00781D2D">
      <w:pPr>
        <w:pStyle w:val="Style1"/>
        <w:ind w:left="0" w:firstLine="0"/>
        <w:jc w:val="both"/>
        <w:rPr>
          <w:b w:val="0"/>
          <w:bCs/>
        </w:rPr>
      </w:pPr>
      <w:r>
        <w:rPr>
          <w:b w:val="0"/>
          <w:bCs/>
        </w:rPr>
        <w:t>Injekční lahvičky</w:t>
      </w:r>
      <w:r w:rsidRPr="00287966">
        <w:rPr>
          <w:b w:val="0"/>
          <w:bCs/>
        </w:rPr>
        <w:t xml:space="preserve"> </w:t>
      </w:r>
      <w:r w:rsidR="0029292B" w:rsidRPr="00287966">
        <w:rPr>
          <w:b w:val="0"/>
          <w:bCs/>
        </w:rPr>
        <w:t>s přípravkem jsou umístěny v papírových kartonech (balení 1 x 5 ml, 5 x 5 ml, 10 x 5 ml</w:t>
      </w:r>
      <w:r w:rsidR="0035111D">
        <w:rPr>
          <w:b w:val="0"/>
          <w:bCs/>
        </w:rPr>
        <w:t>)</w:t>
      </w:r>
      <w:r w:rsidR="0029292B" w:rsidRPr="00287966">
        <w:rPr>
          <w:b w:val="0"/>
          <w:bCs/>
        </w:rPr>
        <w:t xml:space="preserve"> a</w:t>
      </w:r>
      <w:r w:rsidR="0035111D">
        <w:rPr>
          <w:b w:val="0"/>
          <w:bCs/>
        </w:rPr>
        <w:t xml:space="preserve"> v</w:t>
      </w:r>
      <w:r w:rsidR="0029292B" w:rsidRPr="00287966">
        <w:rPr>
          <w:b w:val="0"/>
          <w:bCs/>
        </w:rPr>
        <w:t xml:space="preserve"> plastových krabičkách (2 x 2 ml, 5 x 2 ml, 10 x 2 ml, 20 x 2 ml).</w:t>
      </w:r>
    </w:p>
    <w:p w14:paraId="7A2F65F6" w14:textId="77777777" w:rsidR="00DB468A" w:rsidRPr="00B41D57" w:rsidRDefault="00DB468A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6793AB" w14:textId="2FEDBA2C" w:rsidR="00DB468A" w:rsidRPr="00B41D57" w:rsidRDefault="00D371AC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Na trhu nemusí být všechny velikosti balení.</w:t>
      </w:r>
    </w:p>
    <w:p w14:paraId="2B98BFFE" w14:textId="77777777" w:rsidR="00C114FF" w:rsidRPr="00B41D57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E0A47F2" w14:textId="77777777" w:rsidR="00DB468A" w:rsidRPr="00B41D57" w:rsidRDefault="00DB468A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B76CC22" w14:textId="77777777" w:rsidR="00C114FF" w:rsidRPr="00B41D57" w:rsidRDefault="00D371AC" w:rsidP="00781D2D">
      <w:pPr>
        <w:pStyle w:val="Style1"/>
        <w:jc w:val="both"/>
      </w:pPr>
      <w:r w:rsidRPr="00B41D57">
        <w:rPr>
          <w:highlight w:val="lightGray"/>
        </w:rPr>
        <w:t>15.</w:t>
      </w:r>
      <w:r w:rsidRPr="00B41D57">
        <w:tab/>
        <w:t>Datum poslední revize příbalové informace</w:t>
      </w:r>
    </w:p>
    <w:p w14:paraId="6781F72F" w14:textId="77777777" w:rsidR="00C114FF" w:rsidRPr="00B41D57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FF4C72C" w14:textId="2C08F2C1" w:rsidR="00DB468A" w:rsidRPr="00B41D57" w:rsidRDefault="00617CAA" w:rsidP="00781D2D">
      <w:pPr>
        <w:jc w:val="both"/>
        <w:rPr>
          <w:szCs w:val="22"/>
        </w:rPr>
      </w:pPr>
      <w:r>
        <w:t>22.7.2026</w:t>
      </w:r>
      <w:bookmarkStart w:id="1" w:name="_GoBack"/>
      <w:bookmarkEnd w:id="1"/>
    </w:p>
    <w:p w14:paraId="536A8BBE" w14:textId="77777777" w:rsidR="00DB468A" w:rsidRPr="00B41D57" w:rsidRDefault="00DB468A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5C08D53" w14:textId="77777777" w:rsidR="001F1C7E" w:rsidRDefault="00D371AC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10" w:history="1">
        <w:r w:rsidR="001F1C7E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620A4">
        <w:rPr>
          <w:szCs w:val="22"/>
        </w:rPr>
        <w:t>.</w:t>
      </w:r>
    </w:p>
    <w:p w14:paraId="4D0A96D1" w14:textId="77777777" w:rsidR="00D371AC" w:rsidRDefault="00D371AC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AF46711" w14:textId="77777777" w:rsidR="00D371AC" w:rsidRPr="00AB4664" w:rsidRDefault="00D371AC" w:rsidP="00781D2D">
      <w:pPr>
        <w:spacing w:line="240" w:lineRule="auto"/>
        <w:jc w:val="both"/>
      </w:pPr>
      <w:bookmarkStart w:id="2" w:name="_Hlk148432335"/>
      <w:r w:rsidRPr="00105354">
        <w:t>Podrobné informace o tomto veterinárním léčivém přípravku naleznete také v národní databázi (</w:t>
      </w:r>
      <w:hyperlink r:id="rId11" w:history="1">
        <w:r w:rsidRPr="00105354">
          <w:rPr>
            <w:rStyle w:val="Hypertextovodkaz"/>
          </w:rPr>
          <w:t>https://www.uskvbl.cz</w:t>
        </w:r>
      </w:hyperlink>
      <w:r w:rsidRPr="00105354">
        <w:t>).</w:t>
      </w:r>
      <w:bookmarkEnd w:id="2"/>
    </w:p>
    <w:p w14:paraId="79F8C20E" w14:textId="77777777" w:rsidR="00C114FF" w:rsidRPr="00B41D57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73985A6" w14:textId="77777777" w:rsidR="00E70337" w:rsidRPr="00B41D57" w:rsidRDefault="00E70337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4C9272A" w14:textId="77777777" w:rsidR="00DB468A" w:rsidRPr="00B41D57" w:rsidRDefault="00D371AC" w:rsidP="00781D2D">
      <w:pPr>
        <w:pStyle w:val="Style1"/>
        <w:jc w:val="both"/>
      </w:pPr>
      <w:r w:rsidRPr="00B41D57">
        <w:rPr>
          <w:highlight w:val="lightGray"/>
        </w:rPr>
        <w:t>16.</w:t>
      </w:r>
      <w:r w:rsidRPr="00B41D57">
        <w:tab/>
        <w:t>Kontaktní údaje</w:t>
      </w:r>
    </w:p>
    <w:p w14:paraId="43F06BBF" w14:textId="77777777" w:rsidR="00C114FF" w:rsidRPr="00B41D57" w:rsidRDefault="00C114FF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9625108" w14:textId="1EB79323" w:rsidR="00DB468A" w:rsidRDefault="00D371AC" w:rsidP="00781D2D">
      <w:pPr>
        <w:jc w:val="both"/>
      </w:pPr>
      <w:bookmarkStart w:id="3" w:name="_Hlk73552578"/>
      <w:r w:rsidRPr="00B41D57">
        <w:rPr>
          <w:iCs/>
          <w:szCs w:val="22"/>
          <w:u w:val="single"/>
        </w:rPr>
        <w:t>Držitel rozhodnutí o registraci a</w:t>
      </w:r>
      <w:r w:rsidR="0029292B">
        <w:rPr>
          <w:iCs/>
          <w:szCs w:val="22"/>
          <w:u w:val="single"/>
        </w:rPr>
        <w:t xml:space="preserve"> </w:t>
      </w:r>
      <w:r w:rsidRPr="00B41D57">
        <w:rPr>
          <w:iCs/>
          <w:szCs w:val="22"/>
          <w:u w:val="single"/>
        </w:rPr>
        <w:t>výrobce odpovědný za uvol</w:t>
      </w:r>
      <w:r w:rsidR="00FD642D" w:rsidRPr="00B41D57">
        <w:rPr>
          <w:iCs/>
          <w:szCs w:val="22"/>
          <w:u w:val="single"/>
        </w:rPr>
        <w:t>ně</w:t>
      </w:r>
      <w:r w:rsidRPr="00B41D57">
        <w:rPr>
          <w:iCs/>
          <w:szCs w:val="22"/>
          <w:u w:val="single"/>
        </w:rPr>
        <w:t>ní šarž</w:t>
      </w:r>
      <w:r w:rsidR="00FD642D" w:rsidRPr="00B41D57">
        <w:rPr>
          <w:iCs/>
          <w:szCs w:val="22"/>
          <w:u w:val="single"/>
        </w:rPr>
        <w:t>e</w:t>
      </w:r>
      <w:r w:rsidR="0029292B">
        <w:rPr>
          <w:iCs/>
          <w:szCs w:val="22"/>
          <w:u w:val="single"/>
        </w:rPr>
        <w:t xml:space="preserve"> </w:t>
      </w:r>
      <w:r w:rsidRPr="00B41D57">
        <w:rPr>
          <w:iCs/>
          <w:szCs w:val="22"/>
          <w:u w:val="single"/>
        </w:rPr>
        <w:t>a kontaktní údaje pro hlášení podezření na nežádoucí účinky</w:t>
      </w:r>
      <w:r w:rsidRPr="00B41D57">
        <w:t>:</w:t>
      </w:r>
    </w:p>
    <w:p w14:paraId="1E320C77" w14:textId="77777777" w:rsidR="00D371AC" w:rsidRPr="004E5335" w:rsidRDefault="00D371AC" w:rsidP="00781D2D">
      <w:pPr>
        <w:autoSpaceDE w:val="0"/>
        <w:autoSpaceDN w:val="0"/>
        <w:adjustRightInd w:val="0"/>
        <w:jc w:val="both"/>
        <w:rPr>
          <w:szCs w:val="22"/>
          <w:lang w:val="pt-PT"/>
        </w:rPr>
      </w:pPr>
      <w:r w:rsidRPr="004E5335">
        <w:rPr>
          <w:szCs w:val="22"/>
          <w:lang w:val="pt-PT"/>
        </w:rPr>
        <w:t xml:space="preserve">Bioveta a.s., </w:t>
      </w:r>
    </w:p>
    <w:p w14:paraId="0114EC0E" w14:textId="77777777" w:rsidR="00D371AC" w:rsidRPr="004E5335" w:rsidRDefault="00D371AC" w:rsidP="00781D2D">
      <w:pPr>
        <w:autoSpaceDE w:val="0"/>
        <w:autoSpaceDN w:val="0"/>
        <w:adjustRightInd w:val="0"/>
        <w:jc w:val="both"/>
        <w:rPr>
          <w:szCs w:val="22"/>
          <w:lang w:val="pt-PT"/>
        </w:rPr>
      </w:pPr>
      <w:r w:rsidRPr="004E5335">
        <w:rPr>
          <w:szCs w:val="22"/>
          <w:lang w:val="pt-PT"/>
        </w:rPr>
        <w:t xml:space="preserve">Komenského 212/12 </w:t>
      </w:r>
    </w:p>
    <w:p w14:paraId="1AB078C1" w14:textId="77777777" w:rsidR="00D371AC" w:rsidRPr="004E5335" w:rsidRDefault="00D371AC" w:rsidP="00781D2D">
      <w:pPr>
        <w:autoSpaceDE w:val="0"/>
        <w:autoSpaceDN w:val="0"/>
        <w:adjustRightInd w:val="0"/>
        <w:jc w:val="both"/>
        <w:rPr>
          <w:szCs w:val="22"/>
          <w:lang w:val="pt-PT"/>
        </w:rPr>
      </w:pPr>
      <w:r w:rsidRPr="004E5335">
        <w:rPr>
          <w:szCs w:val="22"/>
          <w:lang w:val="pt-PT"/>
        </w:rPr>
        <w:t xml:space="preserve">Ivanovice na Hané, 683 23 </w:t>
      </w:r>
    </w:p>
    <w:p w14:paraId="7F154945" w14:textId="77777777" w:rsidR="00D371AC" w:rsidRPr="004E5335" w:rsidRDefault="00D371AC" w:rsidP="00781D2D">
      <w:pPr>
        <w:autoSpaceDE w:val="0"/>
        <w:autoSpaceDN w:val="0"/>
        <w:adjustRightInd w:val="0"/>
        <w:jc w:val="both"/>
        <w:rPr>
          <w:szCs w:val="22"/>
        </w:rPr>
      </w:pPr>
      <w:r w:rsidRPr="004E5335">
        <w:rPr>
          <w:szCs w:val="22"/>
        </w:rPr>
        <w:t>Česká republika</w:t>
      </w:r>
    </w:p>
    <w:p w14:paraId="6EA8DA81" w14:textId="77777777" w:rsidR="00D371AC" w:rsidRPr="004E5335" w:rsidRDefault="00D371AC" w:rsidP="00781D2D">
      <w:pPr>
        <w:autoSpaceDE w:val="0"/>
        <w:autoSpaceDN w:val="0"/>
        <w:adjustRightInd w:val="0"/>
        <w:jc w:val="both"/>
        <w:rPr>
          <w:szCs w:val="22"/>
        </w:rPr>
      </w:pPr>
      <w:r w:rsidRPr="004E5335">
        <w:rPr>
          <w:szCs w:val="22"/>
        </w:rPr>
        <w:t>Tel: +420517318911</w:t>
      </w:r>
    </w:p>
    <w:p w14:paraId="5ED387D0" w14:textId="77777777" w:rsidR="00D371AC" w:rsidRPr="004E5335" w:rsidRDefault="00D371AC" w:rsidP="00781D2D">
      <w:pPr>
        <w:autoSpaceDE w:val="0"/>
        <w:autoSpaceDN w:val="0"/>
        <w:adjustRightInd w:val="0"/>
        <w:jc w:val="both"/>
        <w:rPr>
          <w:szCs w:val="22"/>
        </w:rPr>
      </w:pPr>
      <w:r w:rsidRPr="004E5335">
        <w:rPr>
          <w:szCs w:val="22"/>
        </w:rPr>
        <w:t>e-mail: reklamace@bioveta.cz</w:t>
      </w:r>
    </w:p>
    <w:p w14:paraId="409CE865" w14:textId="77777777" w:rsidR="00D371AC" w:rsidRPr="00B41D57" w:rsidRDefault="00D371AC" w:rsidP="00781D2D">
      <w:pPr>
        <w:jc w:val="both"/>
        <w:rPr>
          <w:iCs/>
          <w:szCs w:val="22"/>
        </w:rPr>
      </w:pPr>
    </w:p>
    <w:bookmarkEnd w:id="3"/>
    <w:p w14:paraId="4BCB8728" w14:textId="77777777" w:rsidR="00DB468A" w:rsidRPr="00B41D57" w:rsidRDefault="00DB468A" w:rsidP="00781D2D">
      <w:pPr>
        <w:tabs>
          <w:tab w:val="clear" w:pos="567"/>
        </w:tabs>
        <w:spacing w:line="240" w:lineRule="auto"/>
        <w:jc w:val="both"/>
        <w:rPr>
          <w:szCs w:val="22"/>
        </w:rPr>
      </w:pPr>
    </w:p>
    <w:sectPr w:rsidR="00DB468A" w:rsidRPr="00B41D57" w:rsidSect="003837F1">
      <w:footerReference w:type="default" r:id="rId12"/>
      <w:footerReference w:type="first" r:id="rId13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935507" w14:textId="77777777" w:rsidR="005E2B80" w:rsidRDefault="005E2B80">
      <w:pPr>
        <w:spacing w:line="240" w:lineRule="auto"/>
      </w:pPr>
      <w:r>
        <w:separator/>
      </w:r>
    </w:p>
  </w:endnote>
  <w:endnote w:type="continuationSeparator" w:id="0">
    <w:p w14:paraId="67681E10" w14:textId="77777777" w:rsidR="005E2B80" w:rsidRDefault="005E2B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D371AC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D371AC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B95D7B" w14:textId="77777777" w:rsidR="005E2B80" w:rsidRDefault="005E2B80">
      <w:pPr>
        <w:spacing w:line="240" w:lineRule="auto"/>
      </w:pPr>
      <w:r>
        <w:separator/>
      </w:r>
    </w:p>
  </w:footnote>
  <w:footnote w:type="continuationSeparator" w:id="0">
    <w:p w14:paraId="750B8545" w14:textId="77777777" w:rsidR="005E2B80" w:rsidRDefault="005E2B8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127684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EC5B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9CB5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9E60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F6C4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8EDE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B010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8EDA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6C2A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6FC2C20A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6A7A54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5C6F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8687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FC15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460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A09A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6043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1EEE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C8AAB046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5B8D87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F81AC9C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D592F19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8F5C300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49349F2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904C4A1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2878F85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E76801E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B270DF4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D874540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58AEA050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C4265C9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5B00AA4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68FAA55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A67A187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609E0E3C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89A4D63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06B00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5250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E08A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14CB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CC56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8453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0864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E070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7E71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4822BB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97C03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86AF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16C3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7A27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A1692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4C3F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880C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F0027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736204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4A6897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6A2B17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FF29DC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608343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82C0AB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BFA140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1442C3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282623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1C1E15D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C0D410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660A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6CE9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0E63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3416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2820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2C7A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08C7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7DD8690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CE260020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3A96EC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6C0A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3687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60A7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BA1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28D9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0ACD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C652DD3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772D8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77A98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A809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1C02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BEB4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0CFF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446A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D5C74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233898A6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828F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9C85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5E38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3601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6E07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ACF1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2217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8CB9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B1A2350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3DF8BD1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50483D8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9BA6BECC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28FCD69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4A30852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FF0C0AB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25766C6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A6AFE3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D958B98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6BBEC0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9015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0036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CCCA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340B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1E5E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B450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382FE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E00252E2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1A2EAE70" w:tentative="1">
      <w:start w:val="1"/>
      <w:numFmt w:val="lowerLetter"/>
      <w:lvlText w:val="%2."/>
      <w:lvlJc w:val="left"/>
      <w:pPr>
        <w:ind w:left="1440" w:hanging="360"/>
      </w:pPr>
    </w:lvl>
    <w:lvl w:ilvl="2" w:tplc="9F726718" w:tentative="1">
      <w:start w:val="1"/>
      <w:numFmt w:val="lowerRoman"/>
      <w:lvlText w:val="%3."/>
      <w:lvlJc w:val="right"/>
      <w:pPr>
        <w:ind w:left="2160" w:hanging="180"/>
      </w:pPr>
    </w:lvl>
    <w:lvl w:ilvl="3" w:tplc="8CD66018" w:tentative="1">
      <w:start w:val="1"/>
      <w:numFmt w:val="decimal"/>
      <w:lvlText w:val="%4."/>
      <w:lvlJc w:val="left"/>
      <w:pPr>
        <w:ind w:left="2880" w:hanging="360"/>
      </w:pPr>
    </w:lvl>
    <w:lvl w:ilvl="4" w:tplc="14F2E952" w:tentative="1">
      <w:start w:val="1"/>
      <w:numFmt w:val="lowerLetter"/>
      <w:lvlText w:val="%5."/>
      <w:lvlJc w:val="left"/>
      <w:pPr>
        <w:ind w:left="3600" w:hanging="360"/>
      </w:pPr>
    </w:lvl>
    <w:lvl w:ilvl="5" w:tplc="A59AA678" w:tentative="1">
      <w:start w:val="1"/>
      <w:numFmt w:val="lowerRoman"/>
      <w:lvlText w:val="%6."/>
      <w:lvlJc w:val="right"/>
      <w:pPr>
        <w:ind w:left="4320" w:hanging="180"/>
      </w:pPr>
    </w:lvl>
    <w:lvl w:ilvl="6" w:tplc="ECEA60B8" w:tentative="1">
      <w:start w:val="1"/>
      <w:numFmt w:val="decimal"/>
      <w:lvlText w:val="%7."/>
      <w:lvlJc w:val="left"/>
      <w:pPr>
        <w:ind w:left="5040" w:hanging="360"/>
      </w:pPr>
    </w:lvl>
    <w:lvl w:ilvl="7" w:tplc="0658D80C" w:tentative="1">
      <w:start w:val="1"/>
      <w:numFmt w:val="lowerLetter"/>
      <w:lvlText w:val="%8."/>
      <w:lvlJc w:val="left"/>
      <w:pPr>
        <w:ind w:left="5760" w:hanging="360"/>
      </w:pPr>
    </w:lvl>
    <w:lvl w:ilvl="8" w:tplc="F21A71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02F6F7B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043CEE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B88B0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18CC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3624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5684D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3877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BCB4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A0230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015A3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7E1B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6A2C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02DC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8450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5A09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AABC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6A4A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F05E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D1146F38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3D7AE6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A6CE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7805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5066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8EED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848E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2A68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7EAA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04045F26">
      <w:start w:val="1"/>
      <w:numFmt w:val="decimal"/>
      <w:lvlText w:val="%1."/>
      <w:lvlJc w:val="left"/>
      <w:pPr>
        <w:ind w:left="720" w:hanging="360"/>
      </w:pPr>
    </w:lvl>
    <w:lvl w:ilvl="1" w:tplc="C6F410EE" w:tentative="1">
      <w:start w:val="1"/>
      <w:numFmt w:val="lowerLetter"/>
      <w:lvlText w:val="%2."/>
      <w:lvlJc w:val="left"/>
      <w:pPr>
        <w:ind w:left="1440" w:hanging="360"/>
      </w:pPr>
    </w:lvl>
    <w:lvl w:ilvl="2" w:tplc="F998E37C" w:tentative="1">
      <w:start w:val="1"/>
      <w:numFmt w:val="lowerRoman"/>
      <w:lvlText w:val="%3."/>
      <w:lvlJc w:val="right"/>
      <w:pPr>
        <w:ind w:left="2160" w:hanging="180"/>
      </w:pPr>
    </w:lvl>
    <w:lvl w:ilvl="3" w:tplc="A8C89794" w:tentative="1">
      <w:start w:val="1"/>
      <w:numFmt w:val="decimal"/>
      <w:lvlText w:val="%4."/>
      <w:lvlJc w:val="left"/>
      <w:pPr>
        <w:ind w:left="2880" w:hanging="360"/>
      </w:pPr>
    </w:lvl>
    <w:lvl w:ilvl="4" w:tplc="B496975E" w:tentative="1">
      <w:start w:val="1"/>
      <w:numFmt w:val="lowerLetter"/>
      <w:lvlText w:val="%5."/>
      <w:lvlJc w:val="left"/>
      <w:pPr>
        <w:ind w:left="3600" w:hanging="360"/>
      </w:pPr>
    </w:lvl>
    <w:lvl w:ilvl="5" w:tplc="73DA04AA" w:tentative="1">
      <w:start w:val="1"/>
      <w:numFmt w:val="lowerRoman"/>
      <w:lvlText w:val="%6."/>
      <w:lvlJc w:val="right"/>
      <w:pPr>
        <w:ind w:left="4320" w:hanging="180"/>
      </w:pPr>
    </w:lvl>
    <w:lvl w:ilvl="6" w:tplc="4C34D77E" w:tentative="1">
      <w:start w:val="1"/>
      <w:numFmt w:val="decimal"/>
      <w:lvlText w:val="%7."/>
      <w:lvlJc w:val="left"/>
      <w:pPr>
        <w:ind w:left="5040" w:hanging="360"/>
      </w:pPr>
    </w:lvl>
    <w:lvl w:ilvl="7" w:tplc="9CE471CC" w:tentative="1">
      <w:start w:val="1"/>
      <w:numFmt w:val="lowerLetter"/>
      <w:lvlText w:val="%8."/>
      <w:lvlJc w:val="left"/>
      <w:pPr>
        <w:ind w:left="5760" w:hanging="360"/>
      </w:pPr>
    </w:lvl>
    <w:lvl w:ilvl="8" w:tplc="28A6BD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8CDAFB7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4C1AD2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30CC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049A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9C86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850D6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244C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F6A0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3CB0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21B82"/>
    <w:rsid w:val="000237D9"/>
    <w:rsid w:val="00024777"/>
    <w:rsid w:val="00024E21"/>
    <w:rsid w:val="00027100"/>
    <w:rsid w:val="0002786B"/>
    <w:rsid w:val="00030AD8"/>
    <w:rsid w:val="000349AA"/>
    <w:rsid w:val="00036C50"/>
    <w:rsid w:val="00052D2B"/>
    <w:rsid w:val="00054F55"/>
    <w:rsid w:val="00056EE7"/>
    <w:rsid w:val="00061734"/>
    <w:rsid w:val="00062945"/>
    <w:rsid w:val="00063946"/>
    <w:rsid w:val="00067023"/>
    <w:rsid w:val="00080453"/>
    <w:rsid w:val="0008169A"/>
    <w:rsid w:val="00082200"/>
    <w:rsid w:val="000838BB"/>
    <w:rsid w:val="00085023"/>
    <w:rsid w:val="000860CE"/>
    <w:rsid w:val="00092A37"/>
    <w:rsid w:val="000938A6"/>
    <w:rsid w:val="00096E78"/>
    <w:rsid w:val="00097C1E"/>
    <w:rsid w:val="000A1DF5"/>
    <w:rsid w:val="000A7027"/>
    <w:rsid w:val="000B7873"/>
    <w:rsid w:val="000B7DE1"/>
    <w:rsid w:val="000C02A1"/>
    <w:rsid w:val="000C1D4F"/>
    <w:rsid w:val="000C3ED7"/>
    <w:rsid w:val="000C55E6"/>
    <w:rsid w:val="000C687A"/>
    <w:rsid w:val="000D0A4A"/>
    <w:rsid w:val="000D67D0"/>
    <w:rsid w:val="000E115E"/>
    <w:rsid w:val="000E195C"/>
    <w:rsid w:val="000E3602"/>
    <w:rsid w:val="000E705A"/>
    <w:rsid w:val="000F38DA"/>
    <w:rsid w:val="000F5822"/>
    <w:rsid w:val="000F796B"/>
    <w:rsid w:val="0010031E"/>
    <w:rsid w:val="001012EB"/>
    <w:rsid w:val="001078D1"/>
    <w:rsid w:val="00111185"/>
    <w:rsid w:val="00115601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99F"/>
    <w:rsid w:val="00140DF6"/>
    <w:rsid w:val="00141B54"/>
    <w:rsid w:val="00145C3F"/>
    <w:rsid w:val="00145D34"/>
    <w:rsid w:val="00146284"/>
    <w:rsid w:val="0014690F"/>
    <w:rsid w:val="0015098E"/>
    <w:rsid w:val="00153B3A"/>
    <w:rsid w:val="00164543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5288"/>
    <w:rsid w:val="001C5B03"/>
    <w:rsid w:val="001D4CE4"/>
    <w:rsid w:val="001D6052"/>
    <w:rsid w:val="001D6D96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207C0"/>
    <w:rsid w:val="0022380D"/>
    <w:rsid w:val="00224B93"/>
    <w:rsid w:val="00226630"/>
    <w:rsid w:val="00234838"/>
    <w:rsid w:val="0023676E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4D17"/>
    <w:rsid w:val="00282E7B"/>
    <w:rsid w:val="002838C8"/>
    <w:rsid w:val="00287966"/>
    <w:rsid w:val="00290805"/>
    <w:rsid w:val="00290C2A"/>
    <w:rsid w:val="0029292B"/>
    <w:rsid w:val="002931DD"/>
    <w:rsid w:val="00295140"/>
    <w:rsid w:val="002A0E7C"/>
    <w:rsid w:val="002A0EED"/>
    <w:rsid w:val="002A199C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E0CD4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2812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5111D"/>
    <w:rsid w:val="00351A3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48EB"/>
    <w:rsid w:val="003B516B"/>
    <w:rsid w:val="003B520F"/>
    <w:rsid w:val="003B5CD1"/>
    <w:rsid w:val="003C33FF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6F33"/>
    <w:rsid w:val="00407C22"/>
    <w:rsid w:val="00412BBE"/>
    <w:rsid w:val="00414B20"/>
    <w:rsid w:val="0041628A"/>
    <w:rsid w:val="00417DE3"/>
    <w:rsid w:val="00420850"/>
    <w:rsid w:val="00423968"/>
    <w:rsid w:val="00427054"/>
    <w:rsid w:val="004304B1"/>
    <w:rsid w:val="00432DA8"/>
    <w:rsid w:val="0043320A"/>
    <w:rsid w:val="004332E3"/>
    <w:rsid w:val="004337A5"/>
    <w:rsid w:val="0043586F"/>
    <w:rsid w:val="004371A3"/>
    <w:rsid w:val="00446960"/>
    <w:rsid w:val="00446F37"/>
    <w:rsid w:val="004479EB"/>
    <w:rsid w:val="004518A6"/>
    <w:rsid w:val="00453E1D"/>
    <w:rsid w:val="00454589"/>
    <w:rsid w:val="00456ED0"/>
    <w:rsid w:val="00457550"/>
    <w:rsid w:val="00457B74"/>
    <w:rsid w:val="00461B2A"/>
    <w:rsid w:val="004620A4"/>
    <w:rsid w:val="00474C50"/>
    <w:rsid w:val="004768DB"/>
    <w:rsid w:val="004771F9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5F62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4DB1"/>
    <w:rsid w:val="004F6F64"/>
    <w:rsid w:val="005004EC"/>
    <w:rsid w:val="00506AAE"/>
    <w:rsid w:val="00517756"/>
    <w:rsid w:val="005202C6"/>
    <w:rsid w:val="00523C53"/>
    <w:rsid w:val="005272F4"/>
    <w:rsid w:val="00527B8F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62715"/>
    <w:rsid w:val="00562DCA"/>
    <w:rsid w:val="0056568F"/>
    <w:rsid w:val="0057436C"/>
    <w:rsid w:val="00575DE3"/>
    <w:rsid w:val="00580B08"/>
    <w:rsid w:val="00582578"/>
    <w:rsid w:val="0058621D"/>
    <w:rsid w:val="00586904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D380C"/>
    <w:rsid w:val="005D3F79"/>
    <w:rsid w:val="005D6E04"/>
    <w:rsid w:val="005D7A12"/>
    <w:rsid w:val="005E2B80"/>
    <w:rsid w:val="005E53EE"/>
    <w:rsid w:val="005E66FC"/>
    <w:rsid w:val="005F0542"/>
    <w:rsid w:val="005F0F72"/>
    <w:rsid w:val="005F1C1F"/>
    <w:rsid w:val="005F2FAD"/>
    <w:rsid w:val="005F346D"/>
    <w:rsid w:val="005F38FB"/>
    <w:rsid w:val="005F7C58"/>
    <w:rsid w:val="00602D3B"/>
    <w:rsid w:val="0060326F"/>
    <w:rsid w:val="00606EA1"/>
    <w:rsid w:val="006128F0"/>
    <w:rsid w:val="00616F9E"/>
    <w:rsid w:val="0061726B"/>
    <w:rsid w:val="00617B81"/>
    <w:rsid w:val="00617CAA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32F2"/>
    <w:rsid w:val="006456FD"/>
    <w:rsid w:val="0065320F"/>
    <w:rsid w:val="00653D64"/>
    <w:rsid w:val="00654E13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90463"/>
    <w:rsid w:val="00693DE5"/>
    <w:rsid w:val="006A0D03"/>
    <w:rsid w:val="006A41E9"/>
    <w:rsid w:val="006A53CF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7017BB"/>
    <w:rsid w:val="00705EAF"/>
    <w:rsid w:val="0070773E"/>
    <w:rsid w:val="007101CC"/>
    <w:rsid w:val="00715C55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568D8"/>
    <w:rsid w:val="007616B4"/>
    <w:rsid w:val="00765316"/>
    <w:rsid w:val="007708C8"/>
    <w:rsid w:val="0077719D"/>
    <w:rsid w:val="00780DF0"/>
    <w:rsid w:val="007810B7"/>
    <w:rsid w:val="00781D2D"/>
    <w:rsid w:val="00782F0F"/>
    <w:rsid w:val="0078538F"/>
    <w:rsid w:val="00787482"/>
    <w:rsid w:val="00792A66"/>
    <w:rsid w:val="00796BFA"/>
    <w:rsid w:val="007974D1"/>
    <w:rsid w:val="007A2387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796D"/>
    <w:rsid w:val="007D73FB"/>
    <w:rsid w:val="007D7608"/>
    <w:rsid w:val="007E2F2D"/>
    <w:rsid w:val="007E7D25"/>
    <w:rsid w:val="007F1433"/>
    <w:rsid w:val="007F1491"/>
    <w:rsid w:val="007F16DD"/>
    <w:rsid w:val="007F2F03"/>
    <w:rsid w:val="007F42CE"/>
    <w:rsid w:val="007F4E2B"/>
    <w:rsid w:val="007F7E6E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55AA"/>
    <w:rsid w:val="00830FF3"/>
    <w:rsid w:val="008334BF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6185D"/>
    <w:rsid w:val="00861F86"/>
    <w:rsid w:val="00863A6D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903D0D"/>
    <w:rsid w:val="009041C0"/>
    <w:rsid w:val="009048E1"/>
    <w:rsid w:val="0090598C"/>
    <w:rsid w:val="00905CAB"/>
    <w:rsid w:val="009071BB"/>
    <w:rsid w:val="00913885"/>
    <w:rsid w:val="00915ABF"/>
    <w:rsid w:val="00921CAD"/>
    <w:rsid w:val="0092379A"/>
    <w:rsid w:val="009311ED"/>
    <w:rsid w:val="00931D41"/>
    <w:rsid w:val="00933D18"/>
    <w:rsid w:val="00942221"/>
    <w:rsid w:val="00950FBB"/>
    <w:rsid w:val="00951118"/>
    <w:rsid w:val="0095122F"/>
    <w:rsid w:val="00953349"/>
    <w:rsid w:val="00953E4C"/>
    <w:rsid w:val="00954E0C"/>
    <w:rsid w:val="00961156"/>
    <w:rsid w:val="00964F03"/>
    <w:rsid w:val="009668DC"/>
    <w:rsid w:val="00966F1F"/>
    <w:rsid w:val="00975676"/>
    <w:rsid w:val="00976467"/>
    <w:rsid w:val="00976D32"/>
    <w:rsid w:val="009844F7"/>
    <w:rsid w:val="00984D0F"/>
    <w:rsid w:val="009938F7"/>
    <w:rsid w:val="00995A7D"/>
    <w:rsid w:val="009A05AA"/>
    <w:rsid w:val="009A2BF4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D0C05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A00C78"/>
    <w:rsid w:val="00A0479E"/>
    <w:rsid w:val="00A07979"/>
    <w:rsid w:val="00A11755"/>
    <w:rsid w:val="00A13173"/>
    <w:rsid w:val="00A147C2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50120"/>
    <w:rsid w:val="00A60351"/>
    <w:rsid w:val="00A61C6D"/>
    <w:rsid w:val="00A61D14"/>
    <w:rsid w:val="00A63015"/>
    <w:rsid w:val="00A6387B"/>
    <w:rsid w:val="00A6482F"/>
    <w:rsid w:val="00A66254"/>
    <w:rsid w:val="00A678B4"/>
    <w:rsid w:val="00A704A3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308A"/>
    <w:rsid w:val="00AB1A2E"/>
    <w:rsid w:val="00AB328A"/>
    <w:rsid w:val="00AB4918"/>
    <w:rsid w:val="00AB4BC8"/>
    <w:rsid w:val="00AB6BA7"/>
    <w:rsid w:val="00AB7BE8"/>
    <w:rsid w:val="00AD0710"/>
    <w:rsid w:val="00AD4DB9"/>
    <w:rsid w:val="00AD63C0"/>
    <w:rsid w:val="00AE35B2"/>
    <w:rsid w:val="00AE6AA0"/>
    <w:rsid w:val="00AF406C"/>
    <w:rsid w:val="00AF45ED"/>
    <w:rsid w:val="00AF61CC"/>
    <w:rsid w:val="00B00CA4"/>
    <w:rsid w:val="00B02195"/>
    <w:rsid w:val="00B075D6"/>
    <w:rsid w:val="00B10790"/>
    <w:rsid w:val="00B113B9"/>
    <w:rsid w:val="00B119A2"/>
    <w:rsid w:val="00B13B6D"/>
    <w:rsid w:val="00B177F2"/>
    <w:rsid w:val="00B201F1"/>
    <w:rsid w:val="00B2603F"/>
    <w:rsid w:val="00B304E7"/>
    <w:rsid w:val="00B318B6"/>
    <w:rsid w:val="00B3499B"/>
    <w:rsid w:val="00B36E65"/>
    <w:rsid w:val="00B41D57"/>
    <w:rsid w:val="00B41F47"/>
    <w:rsid w:val="00B44468"/>
    <w:rsid w:val="00B60AC9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117E"/>
    <w:rsid w:val="00BE3261"/>
    <w:rsid w:val="00BF00EF"/>
    <w:rsid w:val="00BF58FC"/>
    <w:rsid w:val="00C01F77"/>
    <w:rsid w:val="00C01FFC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32617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5EC4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854C3"/>
    <w:rsid w:val="00C86254"/>
    <w:rsid w:val="00C90EDA"/>
    <w:rsid w:val="00C959E7"/>
    <w:rsid w:val="00CA28D8"/>
    <w:rsid w:val="00CC1E65"/>
    <w:rsid w:val="00CC5564"/>
    <w:rsid w:val="00CC567A"/>
    <w:rsid w:val="00CD4059"/>
    <w:rsid w:val="00CD4E5A"/>
    <w:rsid w:val="00CD6AFD"/>
    <w:rsid w:val="00CE03CE"/>
    <w:rsid w:val="00CE0F5D"/>
    <w:rsid w:val="00CE1A6A"/>
    <w:rsid w:val="00CF069C"/>
    <w:rsid w:val="00CF0DFF"/>
    <w:rsid w:val="00D028A9"/>
    <w:rsid w:val="00D0359D"/>
    <w:rsid w:val="00D04DED"/>
    <w:rsid w:val="00D1089A"/>
    <w:rsid w:val="00D116BD"/>
    <w:rsid w:val="00D16FE0"/>
    <w:rsid w:val="00D2001A"/>
    <w:rsid w:val="00D20684"/>
    <w:rsid w:val="00D26B62"/>
    <w:rsid w:val="00D32624"/>
    <w:rsid w:val="00D3691A"/>
    <w:rsid w:val="00D371AC"/>
    <w:rsid w:val="00D377E2"/>
    <w:rsid w:val="00D403E9"/>
    <w:rsid w:val="00D42DCB"/>
    <w:rsid w:val="00D45482"/>
    <w:rsid w:val="00D46DF2"/>
    <w:rsid w:val="00D47674"/>
    <w:rsid w:val="00D5338C"/>
    <w:rsid w:val="00D606B2"/>
    <w:rsid w:val="00D625A7"/>
    <w:rsid w:val="00D63575"/>
    <w:rsid w:val="00D64074"/>
    <w:rsid w:val="00D65777"/>
    <w:rsid w:val="00D708AA"/>
    <w:rsid w:val="00D728A0"/>
    <w:rsid w:val="00D74018"/>
    <w:rsid w:val="00D83661"/>
    <w:rsid w:val="00D9216A"/>
    <w:rsid w:val="00D95BBB"/>
    <w:rsid w:val="00D97E7D"/>
    <w:rsid w:val="00DA16B5"/>
    <w:rsid w:val="00DA2A06"/>
    <w:rsid w:val="00DB1C8C"/>
    <w:rsid w:val="00DB3439"/>
    <w:rsid w:val="00DB3618"/>
    <w:rsid w:val="00DB468A"/>
    <w:rsid w:val="00DC2946"/>
    <w:rsid w:val="00DC4340"/>
    <w:rsid w:val="00DC550F"/>
    <w:rsid w:val="00DC5E6F"/>
    <w:rsid w:val="00DC64FD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4125"/>
    <w:rsid w:val="00E060F7"/>
    <w:rsid w:val="00E117F9"/>
    <w:rsid w:val="00E124D3"/>
    <w:rsid w:val="00E1267F"/>
    <w:rsid w:val="00E14C47"/>
    <w:rsid w:val="00E22698"/>
    <w:rsid w:val="00E2466B"/>
    <w:rsid w:val="00E25B7C"/>
    <w:rsid w:val="00E3076B"/>
    <w:rsid w:val="00E33224"/>
    <w:rsid w:val="00E3725B"/>
    <w:rsid w:val="00E434D1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35AF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E31E9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455B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6F2F"/>
    <w:rsid w:val="00FC02F3"/>
    <w:rsid w:val="00FC2F2A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B86DB0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@uskvbl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skvbl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edicines.health.europa.eu/veterin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skvbl.cz/cs/farmakovigilanc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93F63-BC74-456B-B7BF-FBFFD0149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1184</Words>
  <Characters>6991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Neugebauerová Kateřina</cp:lastModifiedBy>
  <cp:revision>6</cp:revision>
  <cp:lastPrinted>2026-05-11T08:36:00Z</cp:lastPrinted>
  <dcterms:created xsi:type="dcterms:W3CDTF">2025-11-12T07:48:00Z</dcterms:created>
  <dcterms:modified xsi:type="dcterms:W3CDTF">2026-07-22T08:03:00Z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