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FAE7A7" w14:textId="77777777" w:rsidR="00C114FF" w:rsidRPr="00D3746F" w:rsidRDefault="00C114FF" w:rsidP="00D3746F">
      <w:pPr>
        <w:tabs>
          <w:tab w:val="clear" w:pos="567"/>
        </w:tabs>
        <w:spacing w:line="240" w:lineRule="auto"/>
        <w:rPr>
          <w:szCs w:val="22"/>
        </w:rPr>
      </w:pPr>
    </w:p>
    <w:p w14:paraId="6095AAE9" w14:textId="77777777" w:rsidR="00C114FF" w:rsidRPr="00D3746F" w:rsidRDefault="00C114FF" w:rsidP="00D3746F">
      <w:pPr>
        <w:tabs>
          <w:tab w:val="clear" w:pos="567"/>
        </w:tabs>
        <w:spacing w:line="240" w:lineRule="auto"/>
        <w:rPr>
          <w:szCs w:val="22"/>
        </w:rPr>
      </w:pPr>
    </w:p>
    <w:p w14:paraId="68CAA427" w14:textId="77777777" w:rsidR="00C114FF" w:rsidRPr="00D3746F" w:rsidRDefault="00C114FF" w:rsidP="00D3746F">
      <w:pPr>
        <w:tabs>
          <w:tab w:val="clear" w:pos="567"/>
        </w:tabs>
        <w:spacing w:line="240" w:lineRule="auto"/>
        <w:rPr>
          <w:szCs w:val="22"/>
        </w:rPr>
      </w:pPr>
    </w:p>
    <w:p w14:paraId="41086182" w14:textId="77777777" w:rsidR="00C114FF" w:rsidRPr="00D3746F" w:rsidRDefault="00C114FF" w:rsidP="00D3746F">
      <w:pPr>
        <w:tabs>
          <w:tab w:val="clear" w:pos="567"/>
        </w:tabs>
        <w:spacing w:line="240" w:lineRule="auto"/>
        <w:rPr>
          <w:szCs w:val="22"/>
        </w:rPr>
      </w:pPr>
    </w:p>
    <w:p w14:paraId="79917CEF" w14:textId="77777777" w:rsidR="00C114FF" w:rsidRPr="00D3746F" w:rsidRDefault="00C114FF" w:rsidP="00D3746F">
      <w:pPr>
        <w:tabs>
          <w:tab w:val="clear" w:pos="567"/>
        </w:tabs>
        <w:spacing w:line="240" w:lineRule="auto"/>
        <w:rPr>
          <w:szCs w:val="22"/>
        </w:rPr>
      </w:pPr>
    </w:p>
    <w:p w14:paraId="5D72CC51" w14:textId="77777777" w:rsidR="00C114FF" w:rsidRPr="00D3746F" w:rsidRDefault="00C114FF" w:rsidP="00D3746F">
      <w:pPr>
        <w:tabs>
          <w:tab w:val="clear" w:pos="567"/>
        </w:tabs>
        <w:spacing w:line="240" w:lineRule="auto"/>
        <w:rPr>
          <w:szCs w:val="22"/>
        </w:rPr>
      </w:pPr>
    </w:p>
    <w:p w14:paraId="1815240F" w14:textId="77777777" w:rsidR="00C114FF" w:rsidRPr="00D3746F" w:rsidRDefault="00C114FF" w:rsidP="00D3746F">
      <w:pPr>
        <w:tabs>
          <w:tab w:val="clear" w:pos="567"/>
        </w:tabs>
        <w:spacing w:line="240" w:lineRule="auto"/>
        <w:rPr>
          <w:szCs w:val="22"/>
        </w:rPr>
      </w:pPr>
    </w:p>
    <w:p w14:paraId="7E1504C0" w14:textId="77777777" w:rsidR="00C114FF" w:rsidRPr="00D3746F" w:rsidRDefault="00C114FF" w:rsidP="00D3746F">
      <w:pPr>
        <w:tabs>
          <w:tab w:val="clear" w:pos="567"/>
        </w:tabs>
        <w:spacing w:line="240" w:lineRule="auto"/>
        <w:rPr>
          <w:szCs w:val="22"/>
        </w:rPr>
      </w:pPr>
    </w:p>
    <w:p w14:paraId="07642786" w14:textId="77777777" w:rsidR="00C114FF" w:rsidRPr="00D3746F" w:rsidRDefault="00C114FF" w:rsidP="00D3746F">
      <w:pPr>
        <w:tabs>
          <w:tab w:val="clear" w:pos="567"/>
        </w:tabs>
        <w:spacing w:line="240" w:lineRule="auto"/>
        <w:rPr>
          <w:szCs w:val="22"/>
        </w:rPr>
      </w:pPr>
    </w:p>
    <w:p w14:paraId="284CF734" w14:textId="77777777" w:rsidR="00C114FF" w:rsidRPr="00D3746F" w:rsidRDefault="00C114FF" w:rsidP="00D3746F">
      <w:pPr>
        <w:tabs>
          <w:tab w:val="clear" w:pos="567"/>
        </w:tabs>
        <w:spacing w:line="240" w:lineRule="auto"/>
        <w:rPr>
          <w:szCs w:val="22"/>
        </w:rPr>
      </w:pPr>
    </w:p>
    <w:p w14:paraId="2BB45039" w14:textId="77777777" w:rsidR="00C114FF" w:rsidRPr="00D3746F" w:rsidRDefault="00C114FF" w:rsidP="00D3746F">
      <w:pPr>
        <w:tabs>
          <w:tab w:val="clear" w:pos="567"/>
        </w:tabs>
        <w:spacing w:line="240" w:lineRule="auto"/>
        <w:rPr>
          <w:szCs w:val="22"/>
        </w:rPr>
      </w:pPr>
    </w:p>
    <w:p w14:paraId="3F765560" w14:textId="77777777" w:rsidR="00C114FF" w:rsidRPr="00D3746F" w:rsidRDefault="00C114FF" w:rsidP="00D3746F">
      <w:pPr>
        <w:tabs>
          <w:tab w:val="clear" w:pos="567"/>
        </w:tabs>
        <w:spacing w:line="240" w:lineRule="auto"/>
        <w:rPr>
          <w:szCs w:val="22"/>
        </w:rPr>
      </w:pPr>
    </w:p>
    <w:p w14:paraId="39B62655" w14:textId="77777777" w:rsidR="00C114FF" w:rsidRPr="00D3746F" w:rsidRDefault="00C114FF" w:rsidP="00D3746F">
      <w:pPr>
        <w:tabs>
          <w:tab w:val="clear" w:pos="567"/>
        </w:tabs>
        <w:spacing w:line="240" w:lineRule="auto"/>
        <w:rPr>
          <w:szCs w:val="22"/>
        </w:rPr>
      </w:pPr>
    </w:p>
    <w:p w14:paraId="1BE95848" w14:textId="77777777" w:rsidR="00C114FF" w:rsidRPr="00D3746F" w:rsidRDefault="00C114FF" w:rsidP="00D3746F">
      <w:pPr>
        <w:tabs>
          <w:tab w:val="clear" w:pos="567"/>
        </w:tabs>
        <w:spacing w:line="240" w:lineRule="auto"/>
        <w:rPr>
          <w:szCs w:val="22"/>
        </w:rPr>
      </w:pPr>
    </w:p>
    <w:p w14:paraId="61EC8DFB" w14:textId="77777777" w:rsidR="00C114FF" w:rsidRPr="00D3746F" w:rsidRDefault="00C114FF" w:rsidP="00D3746F">
      <w:pPr>
        <w:tabs>
          <w:tab w:val="clear" w:pos="567"/>
        </w:tabs>
        <w:spacing w:line="240" w:lineRule="auto"/>
        <w:rPr>
          <w:szCs w:val="22"/>
        </w:rPr>
      </w:pPr>
    </w:p>
    <w:p w14:paraId="4B0FCF7E" w14:textId="77777777" w:rsidR="00C114FF" w:rsidRPr="00D3746F" w:rsidRDefault="00C114FF" w:rsidP="00D3746F">
      <w:pPr>
        <w:tabs>
          <w:tab w:val="clear" w:pos="567"/>
        </w:tabs>
        <w:spacing w:line="240" w:lineRule="auto"/>
        <w:rPr>
          <w:szCs w:val="22"/>
        </w:rPr>
      </w:pPr>
    </w:p>
    <w:p w14:paraId="3897F189" w14:textId="77777777" w:rsidR="00C114FF" w:rsidRPr="00D3746F" w:rsidRDefault="00C114FF" w:rsidP="00D3746F">
      <w:pPr>
        <w:tabs>
          <w:tab w:val="clear" w:pos="567"/>
        </w:tabs>
        <w:spacing w:line="240" w:lineRule="auto"/>
        <w:rPr>
          <w:szCs w:val="22"/>
        </w:rPr>
      </w:pPr>
    </w:p>
    <w:p w14:paraId="3819E9AA" w14:textId="77777777" w:rsidR="00C114FF" w:rsidRPr="00D3746F" w:rsidRDefault="00C114FF" w:rsidP="00D3746F">
      <w:pPr>
        <w:tabs>
          <w:tab w:val="clear" w:pos="567"/>
        </w:tabs>
        <w:spacing w:line="240" w:lineRule="auto"/>
        <w:rPr>
          <w:szCs w:val="22"/>
        </w:rPr>
      </w:pPr>
    </w:p>
    <w:p w14:paraId="5525F0E1" w14:textId="77777777" w:rsidR="00C114FF" w:rsidRPr="00D3746F" w:rsidRDefault="00C114FF" w:rsidP="00D3746F">
      <w:pPr>
        <w:tabs>
          <w:tab w:val="clear" w:pos="567"/>
        </w:tabs>
        <w:spacing w:line="240" w:lineRule="auto"/>
        <w:rPr>
          <w:szCs w:val="22"/>
        </w:rPr>
      </w:pPr>
    </w:p>
    <w:p w14:paraId="2B96C493" w14:textId="77777777" w:rsidR="00C114FF" w:rsidRPr="00D3746F" w:rsidRDefault="00C114FF" w:rsidP="00D3746F">
      <w:pPr>
        <w:tabs>
          <w:tab w:val="clear" w:pos="567"/>
        </w:tabs>
        <w:spacing w:line="240" w:lineRule="auto"/>
        <w:rPr>
          <w:szCs w:val="22"/>
        </w:rPr>
      </w:pPr>
    </w:p>
    <w:p w14:paraId="52001743" w14:textId="77777777" w:rsidR="00C114FF" w:rsidRPr="00D3746F" w:rsidRDefault="00C114FF" w:rsidP="00D3746F">
      <w:pPr>
        <w:tabs>
          <w:tab w:val="clear" w:pos="567"/>
        </w:tabs>
        <w:spacing w:line="240" w:lineRule="auto"/>
        <w:rPr>
          <w:szCs w:val="22"/>
        </w:rPr>
      </w:pPr>
    </w:p>
    <w:p w14:paraId="688959B4" w14:textId="69106F26" w:rsidR="00C114FF" w:rsidRPr="00D3746F" w:rsidRDefault="00C114FF" w:rsidP="00D3746F">
      <w:pPr>
        <w:tabs>
          <w:tab w:val="clear" w:pos="567"/>
        </w:tabs>
        <w:spacing w:line="240" w:lineRule="auto"/>
        <w:rPr>
          <w:szCs w:val="22"/>
        </w:rPr>
      </w:pPr>
    </w:p>
    <w:p w14:paraId="3684FE57" w14:textId="77777777" w:rsidR="00391622" w:rsidRPr="00D3746F" w:rsidRDefault="00391622" w:rsidP="00D3746F">
      <w:pPr>
        <w:tabs>
          <w:tab w:val="clear" w:pos="567"/>
        </w:tabs>
        <w:spacing w:line="240" w:lineRule="auto"/>
        <w:rPr>
          <w:szCs w:val="22"/>
        </w:rPr>
      </w:pPr>
    </w:p>
    <w:p w14:paraId="78432B99" w14:textId="5A2FCBC0" w:rsidR="00C114FF" w:rsidRPr="00D3746F" w:rsidRDefault="00D3746F" w:rsidP="00D3746F">
      <w:pPr>
        <w:pStyle w:val="Style3"/>
        <w:numPr>
          <w:ilvl w:val="0"/>
          <w:numId w:val="0"/>
        </w:numPr>
      </w:pPr>
      <w:r w:rsidRPr="00D3746F">
        <w:t xml:space="preserve">B. </w:t>
      </w:r>
      <w:r w:rsidR="00FA319A" w:rsidRPr="00D3746F">
        <w:t>PŘÍBALOVÁ INFORMACE</w:t>
      </w:r>
    </w:p>
    <w:p w14:paraId="43EC8B49" w14:textId="77777777" w:rsidR="00C114FF" w:rsidRPr="00D3746F" w:rsidRDefault="00FA319A" w:rsidP="00D3746F">
      <w:pPr>
        <w:tabs>
          <w:tab w:val="clear" w:pos="567"/>
        </w:tabs>
        <w:spacing w:line="240" w:lineRule="auto"/>
        <w:jc w:val="center"/>
        <w:rPr>
          <w:szCs w:val="22"/>
        </w:rPr>
      </w:pPr>
      <w:r w:rsidRPr="00D3746F">
        <w:rPr>
          <w:szCs w:val="22"/>
        </w:rPr>
        <w:br w:type="page"/>
      </w:r>
      <w:r w:rsidRPr="00D3746F">
        <w:rPr>
          <w:b/>
          <w:szCs w:val="22"/>
        </w:rPr>
        <w:lastRenderedPageBreak/>
        <w:t>PŘÍBALOVÁ INFORMACE</w:t>
      </w:r>
    </w:p>
    <w:p w14:paraId="64A84F5A" w14:textId="77777777" w:rsidR="00C114FF" w:rsidRPr="00D3746F" w:rsidRDefault="00C114FF" w:rsidP="00D3746F">
      <w:pPr>
        <w:tabs>
          <w:tab w:val="clear" w:pos="567"/>
        </w:tabs>
        <w:spacing w:line="240" w:lineRule="auto"/>
        <w:rPr>
          <w:szCs w:val="22"/>
        </w:rPr>
      </w:pPr>
    </w:p>
    <w:p w14:paraId="27F915C0" w14:textId="77777777" w:rsidR="00951118" w:rsidRPr="00D3746F" w:rsidRDefault="00951118" w:rsidP="00D3746F">
      <w:pPr>
        <w:tabs>
          <w:tab w:val="clear" w:pos="567"/>
        </w:tabs>
        <w:spacing w:line="240" w:lineRule="auto"/>
        <w:rPr>
          <w:szCs w:val="22"/>
        </w:rPr>
      </w:pPr>
    </w:p>
    <w:p w14:paraId="19C4295D" w14:textId="77777777" w:rsidR="00C114FF" w:rsidRPr="00D3746F" w:rsidRDefault="00FA319A" w:rsidP="00D3746F">
      <w:pPr>
        <w:pStyle w:val="Style1"/>
      </w:pPr>
      <w:r w:rsidRPr="00D3746F">
        <w:rPr>
          <w:highlight w:val="lightGray"/>
        </w:rPr>
        <w:t>1.</w:t>
      </w:r>
      <w:r w:rsidRPr="00D3746F">
        <w:tab/>
        <w:t>Název veterinárního léčivého přípravku</w:t>
      </w:r>
    </w:p>
    <w:p w14:paraId="15739A9F" w14:textId="77777777" w:rsidR="00C114FF" w:rsidRPr="00D3746F" w:rsidRDefault="00C114FF" w:rsidP="00D3746F">
      <w:pPr>
        <w:tabs>
          <w:tab w:val="clear" w:pos="567"/>
        </w:tabs>
        <w:spacing w:line="240" w:lineRule="auto"/>
        <w:rPr>
          <w:szCs w:val="22"/>
        </w:rPr>
      </w:pPr>
    </w:p>
    <w:p w14:paraId="1A2FB6B3" w14:textId="77777777" w:rsidR="004B0CBB" w:rsidRPr="00D3746F" w:rsidRDefault="004B0CBB" w:rsidP="00D3746F">
      <w:pPr>
        <w:spacing w:line="240" w:lineRule="auto"/>
        <w:rPr>
          <w:szCs w:val="22"/>
          <w:lang w:eastAsia="cs-CZ"/>
        </w:rPr>
      </w:pPr>
      <w:r w:rsidRPr="00D3746F">
        <w:rPr>
          <w:szCs w:val="22"/>
          <w:lang w:eastAsia="cs-CZ"/>
        </w:rPr>
        <w:t>MELOXICAM Bioveta 5 mg/ml injekční roztok pro psy a kočky</w:t>
      </w:r>
    </w:p>
    <w:p w14:paraId="7B8457B0" w14:textId="77777777" w:rsidR="00C114FF" w:rsidRPr="00D3746F" w:rsidRDefault="00C114FF" w:rsidP="00D3746F">
      <w:pPr>
        <w:tabs>
          <w:tab w:val="clear" w:pos="567"/>
        </w:tabs>
        <w:spacing w:line="240" w:lineRule="auto"/>
        <w:rPr>
          <w:szCs w:val="22"/>
        </w:rPr>
      </w:pPr>
    </w:p>
    <w:p w14:paraId="1F24FE97" w14:textId="77777777" w:rsidR="00C114FF" w:rsidRPr="00D3746F" w:rsidRDefault="00C114FF" w:rsidP="00D3746F">
      <w:pPr>
        <w:tabs>
          <w:tab w:val="clear" w:pos="567"/>
        </w:tabs>
        <w:spacing w:line="240" w:lineRule="auto"/>
        <w:rPr>
          <w:szCs w:val="22"/>
        </w:rPr>
      </w:pPr>
    </w:p>
    <w:p w14:paraId="69479FE0" w14:textId="77777777" w:rsidR="00C114FF" w:rsidRPr="00D3746F" w:rsidRDefault="00FA319A" w:rsidP="00D3746F">
      <w:pPr>
        <w:pStyle w:val="Style1"/>
      </w:pPr>
      <w:r w:rsidRPr="00D3746F">
        <w:rPr>
          <w:highlight w:val="lightGray"/>
        </w:rPr>
        <w:t>2.</w:t>
      </w:r>
      <w:r w:rsidRPr="00D3746F">
        <w:tab/>
        <w:t>Složení</w:t>
      </w:r>
    </w:p>
    <w:p w14:paraId="7BCD36FA" w14:textId="77777777" w:rsidR="00C114FF" w:rsidRPr="00D3746F" w:rsidRDefault="00C114FF" w:rsidP="00D3746F">
      <w:pPr>
        <w:tabs>
          <w:tab w:val="clear" w:pos="567"/>
        </w:tabs>
        <w:spacing w:line="240" w:lineRule="auto"/>
        <w:rPr>
          <w:iCs/>
          <w:szCs w:val="22"/>
        </w:rPr>
      </w:pPr>
    </w:p>
    <w:p w14:paraId="5E430AD7" w14:textId="4E9E35DB" w:rsidR="004B0CBB" w:rsidRPr="00D3746F" w:rsidRDefault="00FA54F4" w:rsidP="00D3746F">
      <w:pPr>
        <w:spacing w:line="240" w:lineRule="auto"/>
        <w:rPr>
          <w:szCs w:val="22"/>
          <w:lang w:eastAsia="cs-CZ"/>
        </w:rPr>
      </w:pPr>
      <w:r>
        <w:rPr>
          <w:szCs w:val="22"/>
          <w:lang w:eastAsia="cs-CZ"/>
        </w:rPr>
        <w:t>Každý</w:t>
      </w:r>
      <w:r w:rsidRPr="00D3746F">
        <w:rPr>
          <w:szCs w:val="22"/>
          <w:lang w:eastAsia="cs-CZ"/>
        </w:rPr>
        <w:t xml:space="preserve"> </w:t>
      </w:r>
      <w:r w:rsidR="004B0CBB" w:rsidRPr="00D3746F">
        <w:rPr>
          <w:szCs w:val="22"/>
          <w:lang w:eastAsia="cs-CZ"/>
        </w:rPr>
        <w:t>ml obsahuje:</w:t>
      </w:r>
    </w:p>
    <w:p w14:paraId="4D03BD3C" w14:textId="77777777" w:rsidR="004B0CBB" w:rsidRPr="00D3746F" w:rsidRDefault="004B0CBB" w:rsidP="00D3746F">
      <w:pPr>
        <w:tabs>
          <w:tab w:val="clear" w:pos="567"/>
        </w:tabs>
        <w:spacing w:line="240" w:lineRule="auto"/>
        <w:rPr>
          <w:b/>
          <w:szCs w:val="22"/>
        </w:rPr>
      </w:pPr>
      <w:r w:rsidRPr="00D3746F">
        <w:rPr>
          <w:b/>
          <w:szCs w:val="22"/>
        </w:rPr>
        <w:t>Léčivé látky:</w:t>
      </w:r>
    </w:p>
    <w:p w14:paraId="237F8C8D" w14:textId="77777777" w:rsidR="004B0CBB" w:rsidRPr="00D3746F" w:rsidRDefault="004B0CBB" w:rsidP="00D3746F">
      <w:pPr>
        <w:spacing w:line="240" w:lineRule="auto"/>
        <w:rPr>
          <w:szCs w:val="22"/>
          <w:lang w:eastAsia="cs-CZ"/>
        </w:rPr>
      </w:pPr>
      <w:proofErr w:type="spellStart"/>
      <w:r w:rsidRPr="00D3746F">
        <w:rPr>
          <w:szCs w:val="22"/>
          <w:lang w:eastAsia="cs-CZ"/>
        </w:rPr>
        <w:t>Meloxicamum</w:t>
      </w:r>
      <w:proofErr w:type="spellEnd"/>
      <w:r w:rsidRPr="00D3746F">
        <w:rPr>
          <w:szCs w:val="22"/>
          <w:lang w:eastAsia="cs-CZ"/>
        </w:rPr>
        <w:t xml:space="preserve"> 5 mg</w:t>
      </w:r>
    </w:p>
    <w:p w14:paraId="6F3FCA52" w14:textId="77777777" w:rsidR="004B0CBB" w:rsidRPr="00D3746F" w:rsidRDefault="004B0CBB" w:rsidP="00D3746F">
      <w:pPr>
        <w:tabs>
          <w:tab w:val="clear" w:pos="567"/>
        </w:tabs>
        <w:spacing w:line="240" w:lineRule="auto"/>
        <w:rPr>
          <w:b/>
          <w:szCs w:val="22"/>
        </w:rPr>
      </w:pPr>
    </w:p>
    <w:p w14:paraId="7D41A877" w14:textId="77777777" w:rsidR="004B0CBB" w:rsidRPr="00D3746F" w:rsidRDefault="004B0CBB" w:rsidP="00D3746F">
      <w:pPr>
        <w:tabs>
          <w:tab w:val="clear" w:pos="567"/>
        </w:tabs>
        <w:spacing w:line="240" w:lineRule="auto"/>
        <w:rPr>
          <w:szCs w:val="22"/>
        </w:rPr>
      </w:pPr>
      <w:r w:rsidRPr="00D3746F">
        <w:rPr>
          <w:b/>
          <w:szCs w:val="22"/>
        </w:rPr>
        <w:t>Pomocné látky:</w:t>
      </w:r>
    </w:p>
    <w:p w14:paraId="5AE8E706" w14:textId="02D4F3D7" w:rsidR="004B0CBB" w:rsidRDefault="004B0CBB" w:rsidP="00D3746F">
      <w:pPr>
        <w:spacing w:line="240" w:lineRule="auto"/>
        <w:rPr>
          <w:szCs w:val="22"/>
          <w:lang w:eastAsia="cs-CZ"/>
        </w:rPr>
      </w:pPr>
      <w:r w:rsidRPr="00D3746F">
        <w:rPr>
          <w:szCs w:val="22"/>
          <w:lang w:eastAsia="cs-CZ"/>
        </w:rPr>
        <w:t xml:space="preserve">Ethanol </w:t>
      </w:r>
      <w:proofErr w:type="gramStart"/>
      <w:r w:rsidRPr="00D3746F">
        <w:rPr>
          <w:szCs w:val="22"/>
          <w:lang w:eastAsia="cs-CZ"/>
        </w:rPr>
        <w:t>96%</w:t>
      </w:r>
      <w:proofErr w:type="gramEnd"/>
      <w:r w:rsidRPr="00D3746F">
        <w:rPr>
          <w:szCs w:val="22"/>
          <w:lang w:eastAsia="cs-CZ"/>
        </w:rPr>
        <w:t xml:space="preserve"> (v/v)</w:t>
      </w:r>
      <w:r w:rsidRPr="00D3746F">
        <w:rPr>
          <w:szCs w:val="22"/>
          <w:lang w:eastAsia="cs-CZ"/>
        </w:rPr>
        <w:tab/>
      </w:r>
      <w:r w:rsidRPr="00D3746F">
        <w:rPr>
          <w:szCs w:val="22"/>
        </w:rPr>
        <w:t>159,74</w:t>
      </w:r>
      <w:r w:rsidRPr="00D3746F">
        <w:rPr>
          <w:szCs w:val="22"/>
          <w:lang w:eastAsia="cs-CZ"/>
        </w:rPr>
        <w:t xml:space="preserve"> mg</w:t>
      </w:r>
    </w:p>
    <w:p w14:paraId="3E9B41A4" w14:textId="77777777" w:rsidR="00FA54F4" w:rsidRPr="00D3746F" w:rsidRDefault="00FA54F4" w:rsidP="00D3746F">
      <w:pPr>
        <w:spacing w:line="240" w:lineRule="auto"/>
        <w:rPr>
          <w:szCs w:val="22"/>
          <w:lang w:eastAsia="cs-CZ"/>
        </w:rPr>
      </w:pPr>
    </w:p>
    <w:p w14:paraId="0AC31686" w14:textId="2BDAC56F" w:rsidR="00C114FF" w:rsidRPr="00D3746F" w:rsidRDefault="00FA54F4" w:rsidP="00D3746F">
      <w:pPr>
        <w:tabs>
          <w:tab w:val="clear" w:pos="567"/>
        </w:tabs>
        <w:spacing w:line="240" w:lineRule="auto"/>
        <w:rPr>
          <w:szCs w:val="22"/>
        </w:rPr>
      </w:pPr>
      <w:r w:rsidRPr="00E3229E">
        <w:rPr>
          <w:szCs w:val="22"/>
          <w:lang w:eastAsia="cs-CZ"/>
        </w:rPr>
        <w:t>Čirý, žlutý nebo žlutozelený roztok</w:t>
      </w:r>
    </w:p>
    <w:p w14:paraId="54A3CA9D" w14:textId="77777777" w:rsidR="004B0CBB" w:rsidRPr="00D3746F" w:rsidRDefault="004B0CBB" w:rsidP="00D3746F">
      <w:pPr>
        <w:tabs>
          <w:tab w:val="clear" w:pos="567"/>
        </w:tabs>
        <w:spacing w:line="240" w:lineRule="auto"/>
        <w:rPr>
          <w:szCs w:val="22"/>
        </w:rPr>
      </w:pPr>
    </w:p>
    <w:p w14:paraId="7943D656" w14:textId="77777777" w:rsidR="00C114FF" w:rsidRPr="00D3746F" w:rsidRDefault="00FA319A" w:rsidP="00D3746F">
      <w:pPr>
        <w:pStyle w:val="Style1"/>
      </w:pPr>
      <w:r w:rsidRPr="00D3746F">
        <w:rPr>
          <w:highlight w:val="lightGray"/>
        </w:rPr>
        <w:t>3.</w:t>
      </w:r>
      <w:r w:rsidRPr="00D3746F">
        <w:tab/>
        <w:t>Cílové druhy zvířat</w:t>
      </w:r>
    </w:p>
    <w:p w14:paraId="3A82A245" w14:textId="77777777" w:rsidR="00C114FF" w:rsidRPr="00D3746F" w:rsidRDefault="00C114FF" w:rsidP="00D3746F">
      <w:pPr>
        <w:tabs>
          <w:tab w:val="clear" w:pos="567"/>
        </w:tabs>
        <w:spacing w:line="240" w:lineRule="auto"/>
        <w:rPr>
          <w:szCs w:val="22"/>
        </w:rPr>
      </w:pPr>
    </w:p>
    <w:p w14:paraId="11EC2EC4" w14:textId="77777777" w:rsidR="004B0CBB" w:rsidRPr="00D3746F" w:rsidRDefault="004B0CBB" w:rsidP="00D3746F">
      <w:pPr>
        <w:spacing w:line="240" w:lineRule="auto"/>
        <w:rPr>
          <w:szCs w:val="22"/>
          <w:lang w:eastAsia="cs-CZ"/>
        </w:rPr>
      </w:pPr>
      <w:r w:rsidRPr="00D3746F">
        <w:rPr>
          <w:szCs w:val="22"/>
          <w:lang w:eastAsia="cs-CZ"/>
        </w:rPr>
        <w:t>Psi a kočky.</w:t>
      </w:r>
    </w:p>
    <w:p w14:paraId="409802D0" w14:textId="77777777" w:rsidR="00C114FF" w:rsidRPr="00D3746F" w:rsidRDefault="00C114FF" w:rsidP="00D3746F">
      <w:pPr>
        <w:tabs>
          <w:tab w:val="clear" w:pos="567"/>
        </w:tabs>
        <w:spacing w:line="240" w:lineRule="auto"/>
        <w:rPr>
          <w:szCs w:val="22"/>
        </w:rPr>
      </w:pPr>
    </w:p>
    <w:p w14:paraId="07728FDE" w14:textId="77777777" w:rsidR="004B0CBB" w:rsidRPr="00D3746F" w:rsidRDefault="004B0CBB" w:rsidP="00D3746F">
      <w:pPr>
        <w:tabs>
          <w:tab w:val="clear" w:pos="567"/>
        </w:tabs>
        <w:spacing w:line="240" w:lineRule="auto"/>
        <w:rPr>
          <w:szCs w:val="22"/>
        </w:rPr>
      </w:pPr>
    </w:p>
    <w:p w14:paraId="22B0C5EC" w14:textId="77777777" w:rsidR="00C114FF" w:rsidRPr="00D3746F" w:rsidRDefault="00FA319A" w:rsidP="00D3746F">
      <w:pPr>
        <w:pStyle w:val="Style1"/>
        <w:jc w:val="both"/>
      </w:pPr>
      <w:r w:rsidRPr="00D3746F">
        <w:rPr>
          <w:highlight w:val="lightGray"/>
        </w:rPr>
        <w:t>4.</w:t>
      </w:r>
      <w:r w:rsidRPr="00D3746F">
        <w:tab/>
        <w:t>Indikace pro použití</w:t>
      </w:r>
    </w:p>
    <w:p w14:paraId="72A5B8D6" w14:textId="77777777" w:rsidR="00C114FF" w:rsidRPr="00D3746F" w:rsidRDefault="00C114FF" w:rsidP="00D3746F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18B1952" w14:textId="77777777" w:rsidR="004B0CBB" w:rsidRPr="00D3746F" w:rsidRDefault="004B0CBB" w:rsidP="00D3746F">
      <w:pPr>
        <w:spacing w:line="240" w:lineRule="auto"/>
        <w:jc w:val="both"/>
        <w:rPr>
          <w:szCs w:val="22"/>
          <w:lang w:eastAsia="cs-CZ"/>
        </w:rPr>
      </w:pPr>
      <w:r w:rsidRPr="00D3746F">
        <w:rPr>
          <w:szCs w:val="22"/>
          <w:lang w:eastAsia="cs-CZ"/>
        </w:rPr>
        <w:t>Psi:</w:t>
      </w:r>
    </w:p>
    <w:p w14:paraId="10572620" w14:textId="77777777" w:rsidR="004B0CBB" w:rsidRPr="00D3746F" w:rsidRDefault="004B0CBB" w:rsidP="00D3746F">
      <w:pPr>
        <w:spacing w:line="240" w:lineRule="auto"/>
        <w:jc w:val="both"/>
        <w:rPr>
          <w:szCs w:val="22"/>
          <w:lang w:eastAsia="cs-CZ"/>
        </w:rPr>
      </w:pPr>
      <w:r w:rsidRPr="00D3746F">
        <w:rPr>
          <w:szCs w:val="22"/>
          <w:lang w:eastAsia="cs-CZ"/>
        </w:rPr>
        <w:t>Zmírnění zánětlivé reakce a bolesti provázející akutní i chronické postižení muskuloskeletálního systému.</w:t>
      </w:r>
    </w:p>
    <w:p w14:paraId="7A5E4A1A" w14:textId="2CCD601B" w:rsidR="004B0CBB" w:rsidRDefault="004B0CBB" w:rsidP="00D3746F">
      <w:pPr>
        <w:spacing w:line="240" w:lineRule="auto"/>
        <w:jc w:val="both"/>
        <w:rPr>
          <w:szCs w:val="22"/>
          <w:lang w:eastAsia="cs-CZ"/>
        </w:rPr>
      </w:pPr>
      <w:r w:rsidRPr="00D3746F">
        <w:rPr>
          <w:szCs w:val="22"/>
          <w:lang w:eastAsia="cs-CZ"/>
        </w:rPr>
        <w:t>Zmírnění pooperačních bolestí a zánětu po ortopedických chirurgických zákrocích a operacích měkkých tkání.</w:t>
      </w:r>
    </w:p>
    <w:p w14:paraId="5DECC01A" w14:textId="77777777" w:rsidR="009D2EFB" w:rsidRPr="00D3746F" w:rsidRDefault="009D2EFB" w:rsidP="00D3746F">
      <w:pPr>
        <w:spacing w:line="240" w:lineRule="auto"/>
        <w:jc w:val="both"/>
        <w:rPr>
          <w:szCs w:val="22"/>
          <w:lang w:eastAsia="cs-CZ"/>
        </w:rPr>
      </w:pPr>
    </w:p>
    <w:p w14:paraId="0E4DB54B" w14:textId="77777777" w:rsidR="004B0CBB" w:rsidRPr="00D3746F" w:rsidRDefault="004B0CBB" w:rsidP="00D3746F">
      <w:pPr>
        <w:spacing w:line="240" w:lineRule="auto"/>
        <w:jc w:val="both"/>
        <w:rPr>
          <w:szCs w:val="22"/>
          <w:lang w:eastAsia="cs-CZ"/>
        </w:rPr>
      </w:pPr>
      <w:r w:rsidRPr="00D3746F">
        <w:rPr>
          <w:szCs w:val="22"/>
          <w:lang w:eastAsia="cs-CZ"/>
        </w:rPr>
        <w:t>Kočky:</w:t>
      </w:r>
    </w:p>
    <w:p w14:paraId="5630BCCF" w14:textId="77777777" w:rsidR="004B0CBB" w:rsidRPr="00D3746F" w:rsidRDefault="004B0CBB" w:rsidP="00D3746F">
      <w:pPr>
        <w:spacing w:line="240" w:lineRule="auto"/>
        <w:jc w:val="both"/>
        <w:rPr>
          <w:szCs w:val="22"/>
          <w:lang w:eastAsia="cs-CZ"/>
        </w:rPr>
      </w:pPr>
      <w:r w:rsidRPr="00D3746F">
        <w:rPr>
          <w:szCs w:val="22"/>
          <w:lang w:eastAsia="cs-CZ"/>
        </w:rPr>
        <w:t xml:space="preserve">Zmírnění pooperačních bolestí po </w:t>
      </w:r>
      <w:proofErr w:type="spellStart"/>
      <w:r w:rsidRPr="00D3746F">
        <w:rPr>
          <w:szCs w:val="22"/>
          <w:lang w:eastAsia="cs-CZ"/>
        </w:rPr>
        <w:t>ovariohysterektomii</w:t>
      </w:r>
      <w:proofErr w:type="spellEnd"/>
      <w:r w:rsidRPr="00D3746F">
        <w:rPr>
          <w:szCs w:val="22"/>
          <w:lang w:eastAsia="cs-CZ"/>
        </w:rPr>
        <w:t xml:space="preserve"> a po menších operacích měkkých tkání.</w:t>
      </w:r>
    </w:p>
    <w:p w14:paraId="5AB0DC3B" w14:textId="77777777" w:rsidR="00C114FF" w:rsidRPr="00D3746F" w:rsidRDefault="00C114FF" w:rsidP="00D3746F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A1A2F53" w14:textId="77777777" w:rsidR="004B0CBB" w:rsidRPr="00D3746F" w:rsidRDefault="004B0CBB" w:rsidP="00D3746F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DFDB241" w14:textId="77777777" w:rsidR="00C114FF" w:rsidRPr="00D3746F" w:rsidRDefault="00FA319A" w:rsidP="00D3746F">
      <w:pPr>
        <w:pStyle w:val="Style1"/>
        <w:jc w:val="both"/>
      </w:pPr>
      <w:r w:rsidRPr="00D3746F">
        <w:rPr>
          <w:highlight w:val="lightGray"/>
        </w:rPr>
        <w:t>5.</w:t>
      </w:r>
      <w:r w:rsidRPr="00D3746F">
        <w:tab/>
        <w:t>Kontraindikace</w:t>
      </w:r>
    </w:p>
    <w:p w14:paraId="18AC33E5" w14:textId="77777777" w:rsidR="00C114FF" w:rsidRPr="00D3746F" w:rsidRDefault="00C114FF" w:rsidP="00D3746F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69C7BF3" w14:textId="264ED2DB" w:rsidR="004B0CBB" w:rsidRPr="00D3746F" w:rsidRDefault="004B0CBB" w:rsidP="00D3746F">
      <w:pPr>
        <w:pStyle w:val="Bezmezer"/>
        <w:jc w:val="both"/>
        <w:rPr>
          <w:rFonts w:ascii="Times New Roman" w:hAnsi="Times New Roman" w:cs="Times New Roman"/>
          <w:lang w:eastAsia="cs-CZ"/>
        </w:rPr>
      </w:pPr>
      <w:r w:rsidRPr="00D3746F">
        <w:rPr>
          <w:rFonts w:ascii="Times New Roman" w:hAnsi="Times New Roman" w:cs="Times New Roman"/>
          <w:lang w:eastAsia="cs-CZ"/>
        </w:rPr>
        <w:t xml:space="preserve">Nepoužívat u zvířat </w:t>
      </w:r>
      <w:r w:rsidR="009D2EFB">
        <w:rPr>
          <w:rFonts w:ascii="Times New Roman" w:hAnsi="Times New Roman" w:cs="Times New Roman"/>
          <w:lang w:eastAsia="cs-CZ"/>
        </w:rPr>
        <w:t>s</w:t>
      </w:r>
      <w:r w:rsidR="009D2EFB" w:rsidRPr="00D3746F">
        <w:rPr>
          <w:rFonts w:ascii="Times New Roman" w:hAnsi="Times New Roman" w:cs="Times New Roman"/>
          <w:lang w:eastAsia="cs-CZ"/>
        </w:rPr>
        <w:t xml:space="preserve"> </w:t>
      </w:r>
      <w:r w:rsidRPr="00D3746F">
        <w:rPr>
          <w:rFonts w:ascii="Times New Roman" w:hAnsi="Times New Roman" w:cs="Times New Roman"/>
          <w:lang w:eastAsia="cs-CZ"/>
        </w:rPr>
        <w:t>poruchami gastrointestinálního traktu, jako např. podráždění a krvácení.</w:t>
      </w:r>
    </w:p>
    <w:p w14:paraId="3218C52A" w14:textId="38FBF3C0" w:rsidR="00544556" w:rsidRDefault="004B0CBB" w:rsidP="00D3746F">
      <w:pPr>
        <w:pStyle w:val="Bezmezer"/>
        <w:jc w:val="both"/>
        <w:rPr>
          <w:rFonts w:ascii="Times New Roman" w:hAnsi="Times New Roman" w:cs="Times New Roman"/>
          <w:lang w:eastAsia="cs-CZ"/>
        </w:rPr>
      </w:pPr>
      <w:r w:rsidRPr="00D3746F">
        <w:rPr>
          <w:rFonts w:ascii="Times New Roman" w:hAnsi="Times New Roman" w:cs="Times New Roman"/>
          <w:lang w:eastAsia="cs-CZ"/>
        </w:rPr>
        <w:t>Nepoužívat u zvířat s narušenou funkcí jater, srdce nebo ledvin a onemocněním s krvácením.</w:t>
      </w:r>
    </w:p>
    <w:p w14:paraId="5C4BD059" w14:textId="34C2DE93" w:rsidR="004B0CBB" w:rsidRPr="00D3746F" w:rsidRDefault="004B0CBB" w:rsidP="00D3746F">
      <w:pPr>
        <w:pStyle w:val="Bezmezer"/>
        <w:jc w:val="both"/>
        <w:rPr>
          <w:rFonts w:ascii="Times New Roman" w:hAnsi="Times New Roman" w:cs="Times New Roman"/>
          <w:lang w:eastAsia="cs-CZ"/>
        </w:rPr>
      </w:pPr>
      <w:r w:rsidRPr="00D3746F">
        <w:rPr>
          <w:rFonts w:ascii="Times New Roman" w:hAnsi="Times New Roman" w:cs="Times New Roman"/>
          <w:lang w:eastAsia="cs-CZ"/>
        </w:rPr>
        <w:t>Nepoužívat v případ</w:t>
      </w:r>
      <w:r w:rsidR="009D2EFB">
        <w:rPr>
          <w:rFonts w:ascii="Times New Roman" w:hAnsi="Times New Roman" w:cs="Times New Roman"/>
          <w:lang w:eastAsia="cs-CZ"/>
        </w:rPr>
        <w:t>ech</w:t>
      </w:r>
      <w:r w:rsidRPr="00D3746F">
        <w:rPr>
          <w:rFonts w:ascii="Times New Roman" w:hAnsi="Times New Roman" w:cs="Times New Roman"/>
          <w:lang w:eastAsia="cs-CZ"/>
        </w:rPr>
        <w:t xml:space="preserve"> přecitlivělosti na léčivou látku nebo na některou z pomocných látek.</w:t>
      </w:r>
    </w:p>
    <w:p w14:paraId="6384D393" w14:textId="07F894AB" w:rsidR="004B0CBB" w:rsidRPr="00D3746F" w:rsidRDefault="004B0CBB" w:rsidP="00D3746F">
      <w:pPr>
        <w:pStyle w:val="Bezmezer"/>
        <w:jc w:val="both"/>
        <w:rPr>
          <w:rFonts w:ascii="Times New Roman" w:hAnsi="Times New Roman" w:cs="Times New Roman"/>
          <w:b/>
          <w:bCs/>
          <w:lang w:eastAsia="cs-CZ"/>
        </w:rPr>
      </w:pPr>
      <w:r w:rsidRPr="00D3746F">
        <w:rPr>
          <w:rFonts w:ascii="Times New Roman" w:hAnsi="Times New Roman" w:cs="Times New Roman"/>
          <w:lang w:eastAsia="cs-CZ"/>
        </w:rPr>
        <w:t>Nepoužívat u zvířat mladších 6 týdnů a u koček do</w:t>
      </w:r>
      <w:r w:rsidR="009D2EFB">
        <w:rPr>
          <w:rFonts w:ascii="Times New Roman" w:hAnsi="Times New Roman" w:cs="Times New Roman"/>
          <w:lang w:eastAsia="cs-CZ"/>
        </w:rPr>
        <w:t xml:space="preserve"> živé</w:t>
      </w:r>
      <w:r w:rsidRPr="00D3746F">
        <w:rPr>
          <w:rFonts w:ascii="Times New Roman" w:hAnsi="Times New Roman" w:cs="Times New Roman"/>
          <w:lang w:eastAsia="cs-CZ"/>
        </w:rPr>
        <w:t xml:space="preserve"> hmotnosti 2 kg.</w:t>
      </w:r>
    </w:p>
    <w:p w14:paraId="214F8839" w14:textId="77777777" w:rsidR="00EB457B" w:rsidRPr="00D3746F" w:rsidRDefault="00EB457B" w:rsidP="00D3746F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751FF3B" w14:textId="77777777" w:rsidR="004B0CBB" w:rsidRPr="00D3746F" w:rsidRDefault="004B0CBB" w:rsidP="00D3746F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329B6BF" w14:textId="77777777" w:rsidR="00C114FF" w:rsidRPr="00D3746F" w:rsidRDefault="00FA319A" w:rsidP="00D3746F">
      <w:pPr>
        <w:pStyle w:val="Style1"/>
        <w:jc w:val="both"/>
      </w:pPr>
      <w:r w:rsidRPr="00D3746F">
        <w:rPr>
          <w:highlight w:val="lightGray"/>
        </w:rPr>
        <w:t>6.</w:t>
      </w:r>
      <w:r w:rsidRPr="00D3746F">
        <w:tab/>
        <w:t>Zvláštní upozornění</w:t>
      </w:r>
    </w:p>
    <w:p w14:paraId="72546E2A" w14:textId="77777777" w:rsidR="00C114FF" w:rsidRPr="00D3746F" w:rsidRDefault="00C114FF" w:rsidP="00D3746F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8E128C8" w14:textId="74B1C9CA" w:rsidR="00F354C5" w:rsidRPr="00D3746F" w:rsidRDefault="00FA319A" w:rsidP="00D3746F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D3746F">
        <w:rPr>
          <w:szCs w:val="22"/>
          <w:u w:val="single"/>
        </w:rPr>
        <w:t>Zvláštní upozornění</w:t>
      </w:r>
      <w:r w:rsidRPr="00D3746F">
        <w:rPr>
          <w:szCs w:val="22"/>
        </w:rPr>
        <w:t>:</w:t>
      </w:r>
    </w:p>
    <w:p w14:paraId="39CB1FA4" w14:textId="77777777" w:rsidR="004B0CBB" w:rsidRPr="00D3746F" w:rsidRDefault="004B0CBB" w:rsidP="00D3746F">
      <w:pPr>
        <w:spacing w:line="240" w:lineRule="auto"/>
        <w:jc w:val="both"/>
        <w:rPr>
          <w:szCs w:val="22"/>
        </w:rPr>
      </w:pPr>
      <w:r w:rsidRPr="00D3746F">
        <w:rPr>
          <w:szCs w:val="22"/>
        </w:rPr>
        <w:t>Nejsou.</w:t>
      </w:r>
    </w:p>
    <w:p w14:paraId="70E67B29" w14:textId="77777777" w:rsidR="00F354C5" w:rsidRPr="00D3746F" w:rsidRDefault="00F354C5" w:rsidP="00D3746F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50FD37F" w14:textId="5C9B212B" w:rsidR="00F354C5" w:rsidRPr="00D3746F" w:rsidRDefault="00FA319A" w:rsidP="00D3746F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D3746F">
        <w:rPr>
          <w:szCs w:val="22"/>
          <w:u w:val="single"/>
        </w:rPr>
        <w:t>Zvláštní opatření pro bezpečné použití u cílových druhů zvířat</w:t>
      </w:r>
      <w:r w:rsidRPr="00D3746F">
        <w:rPr>
          <w:szCs w:val="22"/>
        </w:rPr>
        <w:t>:</w:t>
      </w:r>
    </w:p>
    <w:p w14:paraId="1AE57E68" w14:textId="77777777" w:rsidR="004B0CBB" w:rsidRPr="00D3746F" w:rsidRDefault="004B0CBB" w:rsidP="00D3746F">
      <w:pPr>
        <w:pStyle w:val="Bezmezer"/>
        <w:jc w:val="both"/>
        <w:rPr>
          <w:rFonts w:ascii="Times New Roman" w:hAnsi="Times New Roman" w:cs="Times New Roman"/>
          <w:lang w:eastAsia="cs-CZ"/>
        </w:rPr>
      </w:pPr>
      <w:r w:rsidRPr="00D3746F">
        <w:rPr>
          <w:rFonts w:ascii="Times New Roman" w:hAnsi="Times New Roman" w:cs="Times New Roman"/>
          <w:lang w:eastAsia="cs-CZ"/>
        </w:rPr>
        <w:t>Nepoužívat u dehydratovaných, hypovolemických nebo hypotenzních zvířat, protože je potenciální riziko zvýšené renální toxicity.</w:t>
      </w:r>
    </w:p>
    <w:p w14:paraId="712F2B21" w14:textId="32E16E5E" w:rsidR="004B0CBB" w:rsidRPr="00D3746F" w:rsidRDefault="004B0CBB" w:rsidP="00D3746F">
      <w:pPr>
        <w:pStyle w:val="Bezmezer"/>
        <w:jc w:val="both"/>
        <w:rPr>
          <w:rFonts w:ascii="Times New Roman" w:hAnsi="Times New Roman" w:cs="Times New Roman"/>
          <w:lang w:eastAsia="cs-CZ"/>
        </w:rPr>
      </w:pPr>
      <w:r w:rsidRPr="00D3746F">
        <w:rPr>
          <w:rFonts w:ascii="Times New Roman" w:hAnsi="Times New Roman" w:cs="Times New Roman"/>
          <w:lang w:eastAsia="cs-CZ"/>
        </w:rPr>
        <w:t>Monitorování a hydratace po dobu anest</w:t>
      </w:r>
      <w:r w:rsidR="009D2EFB">
        <w:rPr>
          <w:rFonts w:ascii="Times New Roman" w:hAnsi="Times New Roman" w:cs="Times New Roman"/>
          <w:lang w:eastAsia="cs-CZ"/>
        </w:rPr>
        <w:t>e</w:t>
      </w:r>
      <w:r w:rsidRPr="00D3746F">
        <w:rPr>
          <w:rFonts w:ascii="Times New Roman" w:hAnsi="Times New Roman" w:cs="Times New Roman"/>
          <w:lang w:eastAsia="cs-CZ"/>
        </w:rPr>
        <w:t>zie by měly být součástí standardní praxe.</w:t>
      </w:r>
    </w:p>
    <w:p w14:paraId="5B3195DD" w14:textId="77777777" w:rsidR="00F354C5" w:rsidRPr="00D3746F" w:rsidRDefault="00F354C5" w:rsidP="00D3746F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84F1A40" w14:textId="22D92C42" w:rsidR="00F354C5" w:rsidRPr="00D3746F" w:rsidRDefault="00FA319A" w:rsidP="00D3746F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D3746F">
        <w:rPr>
          <w:szCs w:val="22"/>
          <w:u w:val="single"/>
        </w:rPr>
        <w:t>Zvláštní opatření pro osobu, která podává veterinární léčivý přípravek zvířatům</w:t>
      </w:r>
      <w:r w:rsidRPr="00D3746F">
        <w:rPr>
          <w:szCs w:val="22"/>
        </w:rPr>
        <w:t>:</w:t>
      </w:r>
    </w:p>
    <w:p w14:paraId="7A9C7A08" w14:textId="77777777" w:rsidR="004B0CBB" w:rsidRPr="00D3746F" w:rsidRDefault="004B0CBB" w:rsidP="00D3746F">
      <w:pPr>
        <w:spacing w:line="240" w:lineRule="auto"/>
        <w:jc w:val="both"/>
        <w:rPr>
          <w:szCs w:val="22"/>
        </w:rPr>
      </w:pPr>
      <w:r w:rsidRPr="00D3746F">
        <w:rPr>
          <w:szCs w:val="22"/>
        </w:rPr>
        <w:t xml:space="preserve">Lidé se známou přecitlivělostí na NSAID by se měli vyhnout kontaktu s veterinárním léčivým přípravkem. </w:t>
      </w:r>
    </w:p>
    <w:p w14:paraId="600272AD" w14:textId="77777777" w:rsidR="004B0CBB" w:rsidRPr="00D3746F" w:rsidRDefault="004B0CBB" w:rsidP="00D3746F">
      <w:pPr>
        <w:spacing w:line="240" w:lineRule="auto"/>
        <w:jc w:val="both"/>
        <w:rPr>
          <w:szCs w:val="22"/>
        </w:rPr>
      </w:pPr>
      <w:r w:rsidRPr="00D3746F">
        <w:rPr>
          <w:szCs w:val="22"/>
        </w:rPr>
        <w:lastRenderedPageBreak/>
        <w:t>Veterinární léčivý přípravek by neměly podávat těhotné ženy.</w:t>
      </w:r>
    </w:p>
    <w:p w14:paraId="58F634BB" w14:textId="63B12EDA" w:rsidR="004B0CBB" w:rsidRPr="00D3746F" w:rsidRDefault="004B0CBB" w:rsidP="00D3746F">
      <w:pPr>
        <w:spacing w:line="240" w:lineRule="auto"/>
        <w:jc w:val="both"/>
        <w:rPr>
          <w:szCs w:val="22"/>
        </w:rPr>
      </w:pPr>
      <w:r w:rsidRPr="00D3746F">
        <w:rPr>
          <w:szCs w:val="22"/>
        </w:rPr>
        <w:t xml:space="preserve">Náhodné sebepoškození injekčně </w:t>
      </w:r>
      <w:r w:rsidR="00574096">
        <w:rPr>
          <w:szCs w:val="22"/>
        </w:rPr>
        <w:t>podaným</w:t>
      </w:r>
      <w:r w:rsidR="00574096" w:rsidRPr="00D3746F">
        <w:rPr>
          <w:szCs w:val="22"/>
        </w:rPr>
        <w:t xml:space="preserve"> </w:t>
      </w:r>
      <w:r w:rsidRPr="00D3746F">
        <w:rPr>
          <w:szCs w:val="22"/>
        </w:rPr>
        <w:t xml:space="preserve">přípravkem může způsobit bolesti. </w:t>
      </w:r>
    </w:p>
    <w:p w14:paraId="7851DA9F" w14:textId="1F5F4C7F" w:rsidR="004B0CBB" w:rsidRPr="00D3746F" w:rsidRDefault="004B0CBB" w:rsidP="00D3746F">
      <w:pPr>
        <w:spacing w:line="240" w:lineRule="auto"/>
        <w:jc w:val="both"/>
        <w:rPr>
          <w:szCs w:val="22"/>
        </w:rPr>
      </w:pPr>
      <w:r w:rsidRPr="00D3746F">
        <w:rPr>
          <w:szCs w:val="22"/>
        </w:rPr>
        <w:t xml:space="preserve">V případě náhodného sebepoškození injekčně </w:t>
      </w:r>
      <w:r w:rsidR="00574096">
        <w:rPr>
          <w:szCs w:val="22"/>
        </w:rPr>
        <w:t>podaným</w:t>
      </w:r>
      <w:r w:rsidR="00574096" w:rsidRPr="00D3746F">
        <w:rPr>
          <w:szCs w:val="22"/>
        </w:rPr>
        <w:t xml:space="preserve"> </w:t>
      </w:r>
      <w:r w:rsidRPr="00D3746F">
        <w:rPr>
          <w:szCs w:val="22"/>
        </w:rPr>
        <w:t>přípravkem vyhledejte ihned lékařskou pomoc a ukažte příbalovou informaci nebo etiketu praktickému lékaři.</w:t>
      </w:r>
    </w:p>
    <w:p w14:paraId="773D0D27" w14:textId="77777777" w:rsidR="004B0CBB" w:rsidRPr="00D3746F" w:rsidRDefault="004B0CBB" w:rsidP="00D3746F">
      <w:pPr>
        <w:spacing w:line="240" w:lineRule="auto"/>
        <w:jc w:val="both"/>
        <w:rPr>
          <w:szCs w:val="22"/>
        </w:rPr>
      </w:pPr>
      <w:r w:rsidRPr="00D3746F">
        <w:rPr>
          <w:szCs w:val="22"/>
        </w:rPr>
        <w:t>Po použití si umyjte ruce.</w:t>
      </w:r>
    </w:p>
    <w:p w14:paraId="2DAED05C" w14:textId="77777777" w:rsidR="002F6DAA" w:rsidRPr="00D3746F" w:rsidRDefault="002F6DAA" w:rsidP="00D3746F">
      <w:pPr>
        <w:spacing w:line="240" w:lineRule="auto"/>
        <w:jc w:val="both"/>
        <w:rPr>
          <w:szCs w:val="22"/>
          <w:u w:val="single"/>
        </w:rPr>
      </w:pPr>
    </w:p>
    <w:p w14:paraId="73D27655" w14:textId="56D2EBBD" w:rsidR="005B1FD0" w:rsidRPr="00D3746F" w:rsidRDefault="00FA319A" w:rsidP="00D3746F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D3746F">
        <w:rPr>
          <w:szCs w:val="22"/>
          <w:u w:val="single"/>
        </w:rPr>
        <w:t>Březost a laktace</w:t>
      </w:r>
      <w:r w:rsidRPr="00D3746F">
        <w:rPr>
          <w:szCs w:val="22"/>
        </w:rPr>
        <w:t>:</w:t>
      </w:r>
    </w:p>
    <w:p w14:paraId="4D0FD223" w14:textId="77777777" w:rsidR="004B0CBB" w:rsidRPr="00D3746F" w:rsidRDefault="004B0CBB" w:rsidP="00D3746F">
      <w:pPr>
        <w:spacing w:line="240" w:lineRule="auto"/>
        <w:jc w:val="both"/>
        <w:rPr>
          <w:szCs w:val="22"/>
        </w:rPr>
      </w:pPr>
      <w:r w:rsidRPr="00D3746F">
        <w:rPr>
          <w:szCs w:val="22"/>
          <w:lang w:eastAsia="cs-CZ"/>
        </w:rPr>
        <w:t>Nebyla stanovena bezpečnost veterinárního léčivého přípravku pro použití během březosti a laktace.</w:t>
      </w:r>
    </w:p>
    <w:p w14:paraId="34076D7E" w14:textId="77777777" w:rsidR="009D2EFB" w:rsidRPr="00D3746F" w:rsidRDefault="009D2EFB" w:rsidP="009D2EFB">
      <w:pPr>
        <w:pStyle w:val="Bezmezer"/>
        <w:jc w:val="both"/>
        <w:rPr>
          <w:rFonts w:ascii="Times New Roman" w:hAnsi="Times New Roman" w:cs="Times New Roman"/>
          <w:b/>
          <w:bCs/>
          <w:lang w:eastAsia="cs-CZ"/>
        </w:rPr>
      </w:pPr>
      <w:r w:rsidRPr="00D3746F">
        <w:rPr>
          <w:rFonts w:ascii="Times New Roman" w:hAnsi="Times New Roman" w:cs="Times New Roman"/>
          <w:lang w:eastAsia="cs-CZ"/>
        </w:rPr>
        <w:t>Nepoužívat u březích a laktujících zvířat.</w:t>
      </w:r>
    </w:p>
    <w:p w14:paraId="6C129502" w14:textId="77777777" w:rsidR="005B1FD0" w:rsidRPr="00D3746F" w:rsidRDefault="005B1FD0" w:rsidP="00D3746F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9F1C6F6" w14:textId="0A669552" w:rsidR="005B1FD0" w:rsidRPr="00D3746F" w:rsidRDefault="00FA319A" w:rsidP="00D3746F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D3746F">
        <w:rPr>
          <w:szCs w:val="22"/>
          <w:u w:val="single"/>
        </w:rPr>
        <w:t>Interakce s jinými léčivými přípravky a další formy interakce</w:t>
      </w:r>
      <w:r w:rsidRPr="00D3746F">
        <w:rPr>
          <w:szCs w:val="22"/>
        </w:rPr>
        <w:t>:</w:t>
      </w:r>
    </w:p>
    <w:p w14:paraId="1FF53720" w14:textId="79A7001C" w:rsidR="004B0CBB" w:rsidRPr="00D3746F" w:rsidRDefault="004B0CBB" w:rsidP="00D3746F">
      <w:pPr>
        <w:spacing w:line="240" w:lineRule="auto"/>
        <w:jc w:val="both"/>
        <w:rPr>
          <w:szCs w:val="22"/>
          <w:lang w:eastAsia="cs-CZ"/>
        </w:rPr>
      </w:pPr>
      <w:r w:rsidRPr="00D3746F">
        <w:rPr>
          <w:szCs w:val="22"/>
          <w:lang w:eastAsia="cs-CZ"/>
        </w:rPr>
        <w:t xml:space="preserve">Jiná nesteroidní antiflogistika (NSAID), diuretika, antikoagulancia, </w:t>
      </w:r>
      <w:proofErr w:type="spellStart"/>
      <w:r w:rsidRPr="00D3746F">
        <w:rPr>
          <w:szCs w:val="22"/>
          <w:lang w:eastAsia="cs-CZ"/>
        </w:rPr>
        <w:t>aminoglykosidová</w:t>
      </w:r>
      <w:proofErr w:type="spellEnd"/>
      <w:r w:rsidRPr="00D3746F">
        <w:rPr>
          <w:szCs w:val="22"/>
          <w:lang w:eastAsia="cs-CZ"/>
        </w:rPr>
        <w:t xml:space="preserve"> antibiotika a látky s vysokou schopností vazby na bílkoviny mohou vazebně konkurovat a navodit toxické účinky. </w:t>
      </w:r>
      <w:r w:rsidR="009D2EFB">
        <w:rPr>
          <w:szCs w:val="22"/>
          <w:lang w:eastAsia="cs-CZ"/>
        </w:rPr>
        <w:t>Veterinární léčivý p</w:t>
      </w:r>
      <w:r w:rsidRPr="00D3746F">
        <w:rPr>
          <w:szCs w:val="22"/>
          <w:lang w:eastAsia="cs-CZ"/>
        </w:rPr>
        <w:t>řípravek nesmí</w:t>
      </w:r>
      <w:r w:rsidR="009D2EFB">
        <w:rPr>
          <w:szCs w:val="22"/>
          <w:lang w:eastAsia="cs-CZ"/>
        </w:rPr>
        <w:t xml:space="preserve"> být podáván</w:t>
      </w:r>
      <w:r w:rsidRPr="00D3746F">
        <w:rPr>
          <w:szCs w:val="22"/>
          <w:lang w:eastAsia="cs-CZ"/>
        </w:rPr>
        <w:t xml:space="preserve"> současně s ostatními NSAID nebo s glukokortikoidy. </w:t>
      </w:r>
    </w:p>
    <w:p w14:paraId="1D508B09" w14:textId="7EDE7AB5" w:rsidR="004B0CBB" w:rsidRPr="00D3746F" w:rsidRDefault="004B0CBB" w:rsidP="00D3746F">
      <w:pPr>
        <w:spacing w:line="240" w:lineRule="auto"/>
        <w:jc w:val="both"/>
        <w:rPr>
          <w:szCs w:val="22"/>
          <w:lang w:eastAsia="cs-CZ"/>
        </w:rPr>
      </w:pPr>
      <w:r w:rsidRPr="00D3746F">
        <w:rPr>
          <w:szCs w:val="22"/>
          <w:lang w:eastAsia="cs-CZ"/>
        </w:rPr>
        <w:t>Je nutno vyvarovat se současné</w:t>
      </w:r>
      <w:r w:rsidR="009D2EFB">
        <w:rPr>
          <w:szCs w:val="22"/>
          <w:lang w:eastAsia="cs-CZ"/>
        </w:rPr>
        <w:t>mu</w:t>
      </w:r>
      <w:r w:rsidRPr="00D3746F">
        <w:rPr>
          <w:szCs w:val="22"/>
          <w:lang w:eastAsia="cs-CZ"/>
        </w:rPr>
        <w:t xml:space="preserve"> </w:t>
      </w:r>
      <w:r w:rsidR="009D2EFB">
        <w:rPr>
          <w:szCs w:val="22"/>
          <w:lang w:eastAsia="cs-CZ"/>
        </w:rPr>
        <w:t>podání</w:t>
      </w:r>
      <w:r w:rsidRPr="00D3746F">
        <w:rPr>
          <w:szCs w:val="22"/>
          <w:lang w:eastAsia="cs-CZ"/>
        </w:rPr>
        <w:t xml:space="preserve"> potenciálně </w:t>
      </w:r>
      <w:proofErr w:type="spellStart"/>
      <w:r w:rsidRPr="00D3746F">
        <w:rPr>
          <w:szCs w:val="22"/>
          <w:lang w:eastAsia="cs-CZ"/>
        </w:rPr>
        <w:t>nefrotoxických</w:t>
      </w:r>
      <w:proofErr w:type="spellEnd"/>
      <w:r w:rsidRPr="00D3746F">
        <w:rPr>
          <w:szCs w:val="22"/>
          <w:lang w:eastAsia="cs-CZ"/>
        </w:rPr>
        <w:t xml:space="preserve"> léčiv. U zvířat s riziky při anestezii (např. u starých zvířat) je nutno v průběhu anestezie počítat s intravenózní</w:t>
      </w:r>
      <w:r w:rsidR="009D2EFB">
        <w:rPr>
          <w:szCs w:val="22"/>
          <w:lang w:eastAsia="cs-CZ"/>
        </w:rPr>
        <w:t>m</w:t>
      </w:r>
      <w:r w:rsidRPr="00D3746F">
        <w:rPr>
          <w:szCs w:val="22"/>
          <w:lang w:eastAsia="cs-CZ"/>
        </w:rPr>
        <w:t xml:space="preserve"> nebo podkožní</w:t>
      </w:r>
      <w:r w:rsidR="009D2EFB">
        <w:rPr>
          <w:szCs w:val="22"/>
          <w:lang w:eastAsia="cs-CZ"/>
        </w:rPr>
        <w:t>m</w:t>
      </w:r>
      <w:r w:rsidRPr="00D3746F">
        <w:rPr>
          <w:szCs w:val="22"/>
          <w:lang w:eastAsia="cs-CZ"/>
        </w:rPr>
        <w:t xml:space="preserve"> </w:t>
      </w:r>
      <w:r w:rsidR="009D2EFB">
        <w:rPr>
          <w:szCs w:val="22"/>
          <w:lang w:eastAsia="cs-CZ"/>
        </w:rPr>
        <w:t>podání</w:t>
      </w:r>
      <w:r w:rsidR="004F69B9">
        <w:rPr>
          <w:szCs w:val="22"/>
          <w:lang w:eastAsia="cs-CZ"/>
        </w:rPr>
        <w:t>m</w:t>
      </w:r>
      <w:r w:rsidRPr="00D3746F">
        <w:rPr>
          <w:szCs w:val="22"/>
          <w:lang w:eastAsia="cs-CZ"/>
        </w:rPr>
        <w:t xml:space="preserve"> tekutin. Při souběžné anestezii a </w:t>
      </w:r>
      <w:r w:rsidR="009D2EFB">
        <w:rPr>
          <w:szCs w:val="22"/>
          <w:lang w:eastAsia="cs-CZ"/>
        </w:rPr>
        <w:t>podáním</w:t>
      </w:r>
      <w:r w:rsidR="009D2EFB" w:rsidRPr="00D3746F">
        <w:rPr>
          <w:szCs w:val="22"/>
          <w:lang w:eastAsia="cs-CZ"/>
        </w:rPr>
        <w:t xml:space="preserve"> </w:t>
      </w:r>
      <w:r w:rsidRPr="00D3746F">
        <w:rPr>
          <w:szCs w:val="22"/>
          <w:lang w:eastAsia="cs-CZ"/>
        </w:rPr>
        <w:t>NSAID nelze vyloučit riziko alterace funkce ledvin.</w:t>
      </w:r>
    </w:p>
    <w:p w14:paraId="35F2ABE4" w14:textId="77777777" w:rsidR="004B0CBB" w:rsidRPr="00D3746F" w:rsidRDefault="004B0CBB" w:rsidP="00D3746F">
      <w:pPr>
        <w:spacing w:line="240" w:lineRule="auto"/>
        <w:jc w:val="both"/>
        <w:rPr>
          <w:szCs w:val="22"/>
          <w:lang w:eastAsia="cs-CZ"/>
        </w:rPr>
      </w:pPr>
      <w:r w:rsidRPr="00D3746F">
        <w:rPr>
          <w:szCs w:val="22"/>
          <w:lang w:eastAsia="cs-CZ"/>
        </w:rPr>
        <w:t xml:space="preserve">Předchozí léčba protizánětlivými látkami může navodit další nebo zesílené nežádoucí účinky, proto je nutno před zahájením podávání začlenit období nejméně 24 hodin zcela bez léčby obdobnými veterinárními přípravky. </w:t>
      </w:r>
    </w:p>
    <w:p w14:paraId="39B91894" w14:textId="77777777" w:rsidR="004B0CBB" w:rsidRPr="00D3746F" w:rsidRDefault="004B0CBB" w:rsidP="00D3746F">
      <w:pPr>
        <w:spacing w:line="240" w:lineRule="auto"/>
        <w:jc w:val="both"/>
        <w:rPr>
          <w:szCs w:val="22"/>
          <w:lang w:eastAsia="cs-CZ"/>
        </w:rPr>
      </w:pPr>
      <w:r w:rsidRPr="00D3746F">
        <w:rPr>
          <w:szCs w:val="22"/>
          <w:lang w:eastAsia="cs-CZ"/>
        </w:rPr>
        <w:t>Délka tohoto období bez léčby se však musí řídit farmakologickými vlastnostmi předchozího použitého přípravku.</w:t>
      </w:r>
    </w:p>
    <w:p w14:paraId="4B6ACDF8" w14:textId="77777777" w:rsidR="005B1FD0" w:rsidRPr="00D3746F" w:rsidRDefault="005B1FD0" w:rsidP="00D3746F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B6C6DA5" w14:textId="0E1D380D" w:rsidR="005B1FD0" w:rsidRPr="00D3746F" w:rsidRDefault="00FA319A" w:rsidP="00D3746F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D3746F">
        <w:rPr>
          <w:szCs w:val="22"/>
          <w:u w:val="single"/>
        </w:rPr>
        <w:t>Předávkování</w:t>
      </w:r>
      <w:r w:rsidRPr="00D3746F">
        <w:rPr>
          <w:szCs w:val="22"/>
        </w:rPr>
        <w:t>:</w:t>
      </w:r>
    </w:p>
    <w:p w14:paraId="427238DC" w14:textId="77777777" w:rsidR="00380746" w:rsidRPr="00D3746F" w:rsidRDefault="00380746" w:rsidP="00D3746F">
      <w:pPr>
        <w:spacing w:line="240" w:lineRule="auto"/>
        <w:jc w:val="both"/>
        <w:rPr>
          <w:szCs w:val="22"/>
          <w:lang w:eastAsia="cs-CZ"/>
        </w:rPr>
      </w:pPr>
      <w:r w:rsidRPr="00D3746F">
        <w:rPr>
          <w:szCs w:val="22"/>
          <w:lang w:eastAsia="cs-CZ"/>
        </w:rPr>
        <w:t>V případě předávkování je nutné zahájit symptomatickou léčbu.</w:t>
      </w:r>
    </w:p>
    <w:p w14:paraId="69B748E0" w14:textId="77777777" w:rsidR="005B1FD0" w:rsidRPr="00D3746F" w:rsidRDefault="005B1FD0" w:rsidP="00D3746F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F5ED78C" w14:textId="1C0A9E92" w:rsidR="005B1FD0" w:rsidRPr="00D3746F" w:rsidRDefault="00FA319A" w:rsidP="00D3746F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D3746F">
        <w:rPr>
          <w:szCs w:val="22"/>
          <w:u w:val="single"/>
        </w:rPr>
        <w:t>Hlavní inkompatibility</w:t>
      </w:r>
      <w:r w:rsidRPr="00D3746F">
        <w:rPr>
          <w:szCs w:val="22"/>
        </w:rPr>
        <w:t>:</w:t>
      </w:r>
    </w:p>
    <w:p w14:paraId="238185F7" w14:textId="77777777" w:rsidR="00B70447" w:rsidRPr="00D3746F" w:rsidRDefault="00B70447" w:rsidP="00D3746F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D3746F">
        <w:rPr>
          <w:szCs w:val="22"/>
        </w:rPr>
        <w:t>Studie kompatibility nejsou k dispozici, a proto tento veterinární léčivý přípravek nesmí být mísen s žádnými dalšími veterinárními léčivými přípravky.</w:t>
      </w:r>
    </w:p>
    <w:p w14:paraId="147FD16E" w14:textId="77777777" w:rsidR="005B1FD0" w:rsidRPr="00D3746F" w:rsidRDefault="005B1FD0" w:rsidP="00D3746F">
      <w:pPr>
        <w:tabs>
          <w:tab w:val="clear" w:pos="567"/>
        </w:tabs>
        <w:spacing w:line="240" w:lineRule="auto"/>
        <w:rPr>
          <w:szCs w:val="22"/>
        </w:rPr>
      </w:pPr>
    </w:p>
    <w:p w14:paraId="06922BF3" w14:textId="77777777" w:rsidR="00C114FF" w:rsidRPr="00D3746F" w:rsidRDefault="00C114FF" w:rsidP="00D3746F">
      <w:pPr>
        <w:tabs>
          <w:tab w:val="clear" w:pos="567"/>
        </w:tabs>
        <w:spacing w:line="240" w:lineRule="auto"/>
        <w:rPr>
          <w:szCs w:val="22"/>
        </w:rPr>
      </w:pPr>
    </w:p>
    <w:p w14:paraId="30ACCB97" w14:textId="77777777" w:rsidR="00C114FF" w:rsidRPr="00D3746F" w:rsidRDefault="00FA319A" w:rsidP="00D3746F">
      <w:pPr>
        <w:pStyle w:val="Style1"/>
      </w:pPr>
      <w:r w:rsidRPr="00D3746F">
        <w:rPr>
          <w:highlight w:val="lightGray"/>
        </w:rPr>
        <w:t>7.</w:t>
      </w:r>
      <w:r w:rsidRPr="00D3746F">
        <w:tab/>
        <w:t>Nežádoucí účinky</w:t>
      </w:r>
    </w:p>
    <w:p w14:paraId="700B302D" w14:textId="77777777" w:rsidR="00C114FF" w:rsidRPr="00D3746F" w:rsidRDefault="00C114FF" w:rsidP="00DB7117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77ED4F1" w14:textId="77777777" w:rsidR="005F7932" w:rsidRPr="00D3746F" w:rsidRDefault="005F7932" w:rsidP="00D10AC2">
      <w:pPr>
        <w:tabs>
          <w:tab w:val="clear" w:pos="567"/>
        </w:tabs>
        <w:spacing w:line="240" w:lineRule="auto"/>
        <w:rPr>
          <w:szCs w:val="22"/>
        </w:rPr>
      </w:pPr>
      <w:r w:rsidRPr="00D3746F">
        <w:rPr>
          <w:szCs w:val="22"/>
        </w:rPr>
        <w:t>Psi, kočky:</w:t>
      </w:r>
    </w:p>
    <w:p w14:paraId="47BBDA45" w14:textId="77777777" w:rsidR="005F7932" w:rsidRPr="00D3746F" w:rsidRDefault="005F7932" w:rsidP="00D10AC2">
      <w:pPr>
        <w:spacing w:line="240" w:lineRule="auto"/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5F7932" w:rsidRPr="00D3746F" w14:paraId="04F86A60" w14:textId="77777777" w:rsidTr="00A10DBA">
        <w:tc>
          <w:tcPr>
            <w:tcW w:w="1957" w:type="pct"/>
          </w:tcPr>
          <w:p w14:paraId="0CB1762A" w14:textId="77777777" w:rsidR="005F7932" w:rsidRPr="00D3746F" w:rsidRDefault="005F7932" w:rsidP="00D10AC2">
            <w:pPr>
              <w:spacing w:before="60" w:line="240" w:lineRule="auto"/>
              <w:rPr>
                <w:szCs w:val="22"/>
              </w:rPr>
            </w:pPr>
            <w:r w:rsidRPr="00D3746F">
              <w:rPr>
                <w:szCs w:val="22"/>
              </w:rPr>
              <w:t>Velmi vzácné</w:t>
            </w:r>
          </w:p>
          <w:p w14:paraId="0F0EEEB8" w14:textId="77777777" w:rsidR="005F7932" w:rsidRPr="00D3746F" w:rsidRDefault="005F7932" w:rsidP="00D10AC2">
            <w:pPr>
              <w:spacing w:line="240" w:lineRule="auto"/>
              <w:rPr>
                <w:szCs w:val="22"/>
              </w:rPr>
            </w:pPr>
            <w:r w:rsidRPr="00D3746F">
              <w:rPr>
                <w:szCs w:val="22"/>
              </w:rPr>
              <w:t>(&lt;1 zvíře / 10 000 ošetřených zvířat, včetně ojedinělých hlášení):</w:t>
            </w:r>
          </w:p>
        </w:tc>
        <w:tc>
          <w:tcPr>
            <w:tcW w:w="3043" w:type="pct"/>
            <w:hideMark/>
          </w:tcPr>
          <w:p w14:paraId="3016B203" w14:textId="77777777" w:rsidR="008A43CB" w:rsidRPr="00477537" w:rsidRDefault="008A43CB" w:rsidP="00544556">
            <w:pPr>
              <w:spacing w:before="60" w:after="60" w:line="240" w:lineRule="auto"/>
              <w:rPr>
                <w:szCs w:val="22"/>
              </w:rPr>
            </w:pPr>
            <w:r w:rsidRPr="00477537">
              <w:rPr>
                <w:szCs w:val="22"/>
              </w:rPr>
              <w:t>Ztráta chuti k příjmu potravy</w:t>
            </w:r>
            <w:r>
              <w:rPr>
                <w:szCs w:val="22"/>
                <w:vertAlign w:val="superscript"/>
              </w:rPr>
              <w:t>1</w:t>
            </w:r>
            <w:r w:rsidRPr="00477537">
              <w:rPr>
                <w:szCs w:val="22"/>
              </w:rPr>
              <w:t>, skleslost</w:t>
            </w:r>
            <w:r>
              <w:rPr>
                <w:szCs w:val="22"/>
                <w:vertAlign w:val="superscript"/>
              </w:rPr>
              <w:t>1</w:t>
            </w:r>
          </w:p>
          <w:p w14:paraId="71B7DC54" w14:textId="77777777" w:rsidR="008A43CB" w:rsidRPr="00607236" w:rsidRDefault="008A43CB" w:rsidP="00544556">
            <w:pPr>
              <w:spacing w:after="60" w:line="240" w:lineRule="auto"/>
              <w:rPr>
                <w:iCs/>
                <w:szCs w:val="22"/>
              </w:rPr>
            </w:pPr>
            <w:r w:rsidRPr="00477537">
              <w:rPr>
                <w:iCs/>
                <w:szCs w:val="22"/>
              </w:rPr>
              <w:t>Zvracení</w:t>
            </w:r>
            <w:r>
              <w:rPr>
                <w:szCs w:val="22"/>
                <w:vertAlign w:val="superscript"/>
              </w:rPr>
              <w:t>1</w:t>
            </w:r>
            <w:r w:rsidRPr="00477537">
              <w:rPr>
                <w:iCs/>
                <w:szCs w:val="22"/>
              </w:rPr>
              <w:t xml:space="preserve">, </w:t>
            </w:r>
            <w:r>
              <w:rPr>
                <w:iCs/>
                <w:szCs w:val="22"/>
              </w:rPr>
              <w:t>průjem</w:t>
            </w:r>
            <w:r>
              <w:rPr>
                <w:szCs w:val="22"/>
                <w:vertAlign w:val="superscript"/>
              </w:rPr>
              <w:t>1</w:t>
            </w:r>
            <w:r w:rsidRPr="00477537">
              <w:rPr>
                <w:iCs/>
                <w:szCs w:val="22"/>
              </w:rPr>
              <w:t>, krev v trusu</w:t>
            </w:r>
            <w:r>
              <w:rPr>
                <w:szCs w:val="22"/>
                <w:vertAlign w:val="superscript"/>
              </w:rPr>
              <w:t>1,2</w:t>
            </w:r>
            <w:r w:rsidRPr="00477537">
              <w:rPr>
                <w:iCs/>
                <w:szCs w:val="22"/>
              </w:rPr>
              <w:t>, hemoragický průjem</w:t>
            </w:r>
            <w:r w:rsidRPr="00477537">
              <w:rPr>
                <w:iCs/>
                <w:szCs w:val="22"/>
                <w:vertAlign w:val="superscript"/>
              </w:rPr>
              <w:t>1</w:t>
            </w:r>
            <w:r w:rsidRPr="00477537">
              <w:rPr>
                <w:iCs/>
                <w:szCs w:val="22"/>
              </w:rPr>
              <w:t>, hemateméza</w:t>
            </w:r>
            <w:r w:rsidRPr="00477537">
              <w:rPr>
                <w:iCs/>
                <w:szCs w:val="22"/>
                <w:vertAlign w:val="superscript"/>
              </w:rPr>
              <w:t>1</w:t>
            </w:r>
            <w:r w:rsidRPr="00477537">
              <w:rPr>
                <w:iCs/>
                <w:szCs w:val="22"/>
              </w:rPr>
              <w:t xml:space="preserve">, </w:t>
            </w:r>
            <w:r>
              <w:rPr>
                <w:iCs/>
                <w:szCs w:val="22"/>
              </w:rPr>
              <w:t>žaludeční vřed</w:t>
            </w:r>
            <w:r w:rsidRPr="00477537">
              <w:rPr>
                <w:iCs/>
                <w:szCs w:val="22"/>
                <w:vertAlign w:val="superscript"/>
              </w:rPr>
              <w:t>1</w:t>
            </w:r>
            <w:r>
              <w:rPr>
                <w:iCs/>
                <w:szCs w:val="22"/>
              </w:rPr>
              <w:t>, vřed tenkého střeva</w:t>
            </w:r>
            <w:r>
              <w:rPr>
                <w:szCs w:val="22"/>
                <w:vertAlign w:val="superscript"/>
              </w:rPr>
              <w:t>1</w:t>
            </w:r>
          </w:p>
          <w:p w14:paraId="358C680B" w14:textId="77777777" w:rsidR="008A43CB" w:rsidRPr="00477537" w:rsidRDefault="008A43CB" w:rsidP="00544556">
            <w:pPr>
              <w:spacing w:after="60" w:line="240" w:lineRule="auto"/>
              <w:rPr>
                <w:iCs/>
                <w:szCs w:val="22"/>
              </w:rPr>
            </w:pPr>
            <w:r w:rsidRPr="00477537">
              <w:rPr>
                <w:iCs/>
                <w:szCs w:val="22"/>
              </w:rPr>
              <w:t>Zvýšení hodnot jaterních enzymů</w:t>
            </w:r>
            <w:r w:rsidRPr="00477537">
              <w:rPr>
                <w:iCs/>
                <w:szCs w:val="22"/>
                <w:vertAlign w:val="superscript"/>
              </w:rPr>
              <w:t>1</w:t>
            </w:r>
          </w:p>
          <w:p w14:paraId="66804CA1" w14:textId="77777777" w:rsidR="008A43CB" w:rsidRDefault="008A43CB" w:rsidP="00544556">
            <w:pPr>
              <w:spacing w:after="60" w:line="240" w:lineRule="auto"/>
              <w:rPr>
                <w:iCs/>
                <w:szCs w:val="22"/>
              </w:rPr>
            </w:pPr>
            <w:r w:rsidRPr="00477537">
              <w:rPr>
                <w:iCs/>
                <w:szCs w:val="22"/>
              </w:rPr>
              <w:t>Selhání ledvin</w:t>
            </w:r>
            <w:r>
              <w:rPr>
                <w:szCs w:val="22"/>
                <w:vertAlign w:val="superscript"/>
              </w:rPr>
              <w:t>1</w:t>
            </w:r>
          </w:p>
          <w:p w14:paraId="18BF7BAD" w14:textId="67119FA7" w:rsidR="005F7932" w:rsidRPr="00D3746F" w:rsidRDefault="008A43CB" w:rsidP="00D10AC2">
            <w:pPr>
              <w:spacing w:after="60" w:line="240" w:lineRule="auto"/>
              <w:rPr>
                <w:szCs w:val="22"/>
              </w:rPr>
            </w:pPr>
            <w:proofErr w:type="spellStart"/>
            <w:r>
              <w:rPr>
                <w:iCs/>
                <w:szCs w:val="22"/>
              </w:rPr>
              <w:t>Anafylaktoidní</w:t>
            </w:r>
            <w:proofErr w:type="spellEnd"/>
            <w:r>
              <w:rPr>
                <w:iCs/>
                <w:szCs w:val="22"/>
              </w:rPr>
              <w:t xml:space="preserve"> reakce</w:t>
            </w:r>
            <w:r>
              <w:rPr>
                <w:iCs/>
                <w:szCs w:val="22"/>
                <w:vertAlign w:val="superscript"/>
              </w:rPr>
              <w:t>3</w:t>
            </w:r>
          </w:p>
        </w:tc>
      </w:tr>
    </w:tbl>
    <w:p w14:paraId="0815F608" w14:textId="7FF3016D" w:rsidR="008A43CB" w:rsidRDefault="005F7932" w:rsidP="00D10AC2">
      <w:pPr>
        <w:spacing w:line="240" w:lineRule="auto"/>
        <w:rPr>
          <w:szCs w:val="22"/>
        </w:rPr>
      </w:pPr>
      <w:r w:rsidRPr="00D3746F">
        <w:rPr>
          <w:szCs w:val="22"/>
          <w:vertAlign w:val="superscript"/>
        </w:rPr>
        <w:t>1</w:t>
      </w:r>
      <w:r w:rsidR="00D217FE">
        <w:rPr>
          <w:szCs w:val="22"/>
          <w:vertAlign w:val="superscript"/>
        </w:rPr>
        <w:t xml:space="preserve"> </w:t>
      </w:r>
      <w:r w:rsidR="008A43CB">
        <w:rPr>
          <w:szCs w:val="22"/>
        </w:rPr>
        <w:t>T</w:t>
      </w:r>
      <w:r w:rsidRPr="00D3746F">
        <w:rPr>
          <w:szCs w:val="22"/>
        </w:rPr>
        <w:t xml:space="preserve">yto </w:t>
      </w:r>
      <w:r w:rsidR="00D217FE">
        <w:rPr>
          <w:szCs w:val="22"/>
        </w:rPr>
        <w:t>nežádoucí</w:t>
      </w:r>
      <w:r w:rsidR="00D217FE" w:rsidRPr="00D3746F">
        <w:rPr>
          <w:szCs w:val="22"/>
        </w:rPr>
        <w:t xml:space="preserve"> </w:t>
      </w:r>
      <w:r w:rsidRPr="00D3746F">
        <w:rPr>
          <w:szCs w:val="22"/>
        </w:rPr>
        <w:t>účinky se objevují obvykle v průběhu prvního týdne léčby a jsou ve většině případů přechodné a vymizí po ukončení léčby</w:t>
      </w:r>
      <w:r w:rsidR="008A43CB">
        <w:rPr>
          <w:szCs w:val="22"/>
        </w:rPr>
        <w:t xml:space="preserve">, </w:t>
      </w:r>
      <w:r w:rsidRPr="00D3746F">
        <w:rPr>
          <w:szCs w:val="22"/>
        </w:rPr>
        <w:t xml:space="preserve">ve velmi vzácných případech mohou být vážné nebo až fatální. </w:t>
      </w:r>
    </w:p>
    <w:p w14:paraId="72852F4E" w14:textId="39786CC3" w:rsidR="008A43CB" w:rsidRDefault="008A43CB" w:rsidP="00D10AC2">
      <w:pPr>
        <w:spacing w:line="240" w:lineRule="auto"/>
        <w:rPr>
          <w:szCs w:val="22"/>
          <w:vertAlign w:val="superscript"/>
        </w:rPr>
      </w:pPr>
      <w:r>
        <w:rPr>
          <w:szCs w:val="22"/>
          <w:vertAlign w:val="superscript"/>
        </w:rPr>
        <w:t xml:space="preserve">2 </w:t>
      </w:r>
      <w:r w:rsidRPr="00D10AC2">
        <w:t>Okultní</w:t>
      </w:r>
    </w:p>
    <w:p w14:paraId="54E7D19C" w14:textId="3F622D0B" w:rsidR="008A43CB" w:rsidRPr="008A43CB" w:rsidRDefault="008A43CB" w:rsidP="00D10AC2">
      <w:pPr>
        <w:spacing w:line="240" w:lineRule="auto"/>
        <w:rPr>
          <w:szCs w:val="22"/>
        </w:rPr>
      </w:pPr>
      <w:r>
        <w:rPr>
          <w:szCs w:val="22"/>
          <w:vertAlign w:val="superscript"/>
        </w:rPr>
        <w:t>3</w:t>
      </w:r>
      <w:r w:rsidRPr="008A43CB">
        <w:rPr>
          <w:sz w:val="20"/>
        </w:rPr>
        <w:t xml:space="preserve"> </w:t>
      </w:r>
      <w:r w:rsidRPr="00D10AC2">
        <w:t>Je třeba je léčit symptomaticky.</w:t>
      </w:r>
    </w:p>
    <w:p w14:paraId="19572401" w14:textId="77777777" w:rsidR="008A43CB" w:rsidRDefault="008A43CB" w:rsidP="00D10AC2">
      <w:pPr>
        <w:spacing w:line="240" w:lineRule="auto"/>
        <w:rPr>
          <w:szCs w:val="22"/>
        </w:rPr>
      </w:pPr>
    </w:p>
    <w:p w14:paraId="4915A623" w14:textId="790D9697" w:rsidR="005F7932" w:rsidRPr="00D3746F" w:rsidRDefault="005F7932" w:rsidP="00D10AC2">
      <w:pPr>
        <w:spacing w:line="240" w:lineRule="auto"/>
        <w:rPr>
          <w:szCs w:val="22"/>
        </w:rPr>
      </w:pPr>
      <w:r w:rsidRPr="00D3746F">
        <w:rPr>
          <w:szCs w:val="22"/>
        </w:rPr>
        <w:t>Dojde-li k nežádoucím reakcím, je nutno léčbu přerušit a poradit se s veterinárním lékařem.</w:t>
      </w:r>
    </w:p>
    <w:p w14:paraId="691CBB97" w14:textId="77777777" w:rsidR="00C114FF" w:rsidRPr="00D3746F" w:rsidRDefault="00C114FF" w:rsidP="00D3746F">
      <w:pPr>
        <w:tabs>
          <w:tab w:val="clear" w:pos="567"/>
        </w:tabs>
        <w:spacing w:line="240" w:lineRule="auto"/>
        <w:rPr>
          <w:iCs/>
          <w:szCs w:val="22"/>
        </w:rPr>
      </w:pPr>
    </w:p>
    <w:p w14:paraId="6504749A" w14:textId="2DCB8B28" w:rsidR="008C7CE5" w:rsidRPr="00D3746F" w:rsidRDefault="00FA319A" w:rsidP="00D3746F">
      <w:pPr>
        <w:spacing w:line="240" w:lineRule="auto"/>
        <w:jc w:val="both"/>
        <w:rPr>
          <w:szCs w:val="22"/>
        </w:rPr>
      </w:pPr>
      <w:bookmarkStart w:id="0" w:name="_Hlk184640527"/>
      <w:r w:rsidRPr="00D3746F">
        <w:rPr>
          <w:szCs w:val="22"/>
        </w:rPr>
        <w:t xml:space="preserve">Hlášení nežádoucích účinků je důležité. Umožňuje nepřetržité sledování bezpečnosti přípravku. Jestliže zaznamenáte </w:t>
      </w:r>
      <w:r w:rsidR="00391B09" w:rsidRPr="00D3746F">
        <w:rPr>
          <w:szCs w:val="22"/>
        </w:rPr>
        <w:t>jakékoliv nežádoucí účinky</w:t>
      </w:r>
      <w:r w:rsidRPr="00D3746F">
        <w:rPr>
          <w:szCs w:val="22"/>
        </w:rPr>
        <w:t>, a to i takové, které nejsou uvedeny v této příbalové informaci, nebo si myslíte, že léčivo nefunguje, obraťte se prosím nejprve na svého veterinárního lékaře. Nežádoucí účinky můžete hlásit také držitel</w:t>
      </w:r>
      <w:r w:rsidR="003247F4" w:rsidRPr="00D3746F">
        <w:rPr>
          <w:szCs w:val="22"/>
        </w:rPr>
        <w:t>i</w:t>
      </w:r>
      <w:r w:rsidRPr="00D3746F">
        <w:rPr>
          <w:szCs w:val="22"/>
        </w:rPr>
        <w:t xml:space="preserve"> rozhodnutí o registraci s </w:t>
      </w:r>
      <w:r w:rsidR="004D2601" w:rsidRPr="00D3746F">
        <w:rPr>
          <w:szCs w:val="22"/>
        </w:rPr>
        <w:t>vy</w:t>
      </w:r>
      <w:r w:rsidRPr="00D3746F">
        <w:rPr>
          <w:szCs w:val="22"/>
        </w:rPr>
        <w:t>užitím kontaktních údajů uvedených na konci této příbalové informace nebo prostřednictvím národního systému hlášení nežádoucích účinků</w:t>
      </w:r>
      <w:r w:rsidR="003E6225" w:rsidRPr="00D3746F">
        <w:rPr>
          <w:szCs w:val="22"/>
        </w:rPr>
        <w:t>:</w:t>
      </w:r>
    </w:p>
    <w:p w14:paraId="76FA287C" w14:textId="77777777" w:rsidR="008C7CE5" w:rsidRPr="00D3746F" w:rsidRDefault="008C7CE5" w:rsidP="00D3746F">
      <w:pPr>
        <w:spacing w:line="240" w:lineRule="auto"/>
        <w:jc w:val="both"/>
        <w:rPr>
          <w:szCs w:val="22"/>
        </w:rPr>
      </w:pPr>
    </w:p>
    <w:p w14:paraId="2FE55974" w14:textId="77777777" w:rsidR="004323C1" w:rsidRPr="00D3746F" w:rsidRDefault="004323C1" w:rsidP="00D3746F">
      <w:pPr>
        <w:spacing w:line="240" w:lineRule="auto"/>
        <w:jc w:val="both"/>
        <w:rPr>
          <w:szCs w:val="22"/>
        </w:rPr>
      </w:pPr>
      <w:bookmarkStart w:id="1" w:name="_Hlk209699243"/>
      <w:bookmarkEnd w:id="0"/>
      <w:r w:rsidRPr="00D3746F">
        <w:rPr>
          <w:szCs w:val="22"/>
        </w:rPr>
        <w:t xml:space="preserve">Ústav pro státní kontrolu veterinárních biopreparátů a léčiv </w:t>
      </w:r>
    </w:p>
    <w:p w14:paraId="0CA57CFA" w14:textId="288ABAD2" w:rsidR="004323C1" w:rsidRPr="00D3746F" w:rsidRDefault="004323C1" w:rsidP="00D3746F">
      <w:pPr>
        <w:spacing w:line="240" w:lineRule="auto"/>
        <w:jc w:val="both"/>
        <w:rPr>
          <w:szCs w:val="22"/>
        </w:rPr>
      </w:pPr>
      <w:r w:rsidRPr="00D3746F">
        <w:rPr>
          <w:szCs w:val="22"/>
        </w:rPr>
        <w:t>Hudcova 232/</w:t>
      </w:r>
      <w:proofErr w:type="gramStart"/>
      <w:r w:rsidRPr="00D3746F">
        <w:rPr>
          <w:szCs w:val="22"/>
        </w:rPr>
        <w:t>56a</w:t>
      </w:r>
      <w:proofErr w:type="gramEnd"/>
      <w:r w:rsidRPr="00D3746F">
        <w:rPr>
          <w:szCs w:val="22"/>
        </w:rPr>
        <w:t xml:space="preserve"> </w:t>
      </w:r>
    </w:p>
    <w:p w14:paraId="43B84163" w14:textId="77777777" w:rsidR="004323C1" w:rsidRPr="00D3746F" w:rsidRDefault="004323C1" w:rsidP="00D3746F">
      <w:pPr>
        <w:spacing w:line="240" w:lineRule="auto"/>
        <w:jc w:val="both"/>
        <w:rPr>
          <w:szCs w:val="22"/>
        </w:rPr>
      </w:pPr>
      <w:r w:rsidRPr="00D3746F">
        <w:rPr>
          <w:szCs w:val="22"/>
        </w:rPr>
        <w:lastRenderedPageBreak/>
        <w:t xml:space="preserve">621 00 Brno </w:t>
      </w:r>
    </w:p>
    <w:p w14:paraId="0EB14025" w14:textId="6D2DC674" w:rsidR="004323C1" w:rsidRDefault="008A43CB" w:rsidP="00D3746F">
      <w:pPr>
        <w:spacing w:line="240" w:lineRule="auto"/>
        <w:jc w:val="both"/>
        <w:rPr>
          <w:szCs w:val="22"/>
        </w:rPr>
      </w:pPr>
      <w:r>
        <w:rPr>
          <w:szCs w:val="22"/>
        </w:rPr>
        <w:t>e</w:t>
      </w:r>
      <w:r w:rsidR="004323C1" w:rsidRPr="00D3746F">
        <w:rPr>
          <w:szCs w:val="22"/>
        </w:rPr>
        <w:t xml:space="preserve">-mail: </w:t>
      </w:r>
      <w:hyperlink r:id="rId8" w:history="1">
        <w:r w:rsidRPr="000241E9">
          <w:rPr>
            <w:rStyle w:val="Hypertextovodkaz"/>
            <w:szCs w:val="22"/>
          </w:rPr>
          <w:t>adr@uskvbl.cz</w:t>
        </w:r>
      </w:hyperlink>
      <w:r w:rsidR="004323C1" w:rsidRPr="00D3746F">
        <w:rPr>
          <w:szCs w:val="22"/>
        </w:rPr>
        <w:t xml:space="preserve"> </w:t>
      </w:r>
    </w:p>
    <w:p w14:paraId="40F6825D" w14:textId="10234AE0" w:rsidR="004323C1" w:rsidRPr="00D3746F" w:rsidRDefault="008A43CB" w:rsidP="00D3746F">
      <w:pPr>
        <w:spacing w:line="240" w:lineRule="auto"/>
        <w:jc w:val="both"/>
        <w:rPr>
          <w:szCs w:val="22"/>
        </w:rPr>
      </w:pPr>
      <w:r>
        <w:rPr>
          <w:szCs w:val="22"/>
        </w:rPr>
        <w:t>t</w:t>
      </w:r>
      <w:r w:rsidR="004323C1" w:rsidRPr="00D3746F">
        <w:rPr>
          <w:szCs w:val="22"/>
        </w:rPr>
        <w:t>el.: +420 720 940 693</w:t>
      </w:r>
    </w:p>
    <w:p w14:paraId="7BD8E22A" w14:textId="34FC3B3B" w:rsidR="008A43CB" w:rsidRPr="00D3746F" w:rsidRDefault="008A43CB" w:rsidP="00D3746F">
      <w:pPr>
        <w:spacing w:line="240" w:lineRule="auto"/>
        <w:jc w:val="both"/>
        <w:rPr>
          <w:szCs w:val="22"/>
        </w:rPr>
      </w:pPr>
      <w:r>
        <w:rPr>
          <w:szCs w:val="22"/>
        </w:rPr>
        <w:t>w</w:t>
      </w:r>
      <w:r w:rsidR="004323C1" w:rsidRPr="00D3746F">
        <w:rPr>
          <w:szCs w:val="22"/>
        </w:rPr>
        <w:t xml:space="preserve">ebové stránky: </w:t>
      </w:r>
      <w:hyperlink r:id="rId9" w:history="1">
        <w:r w:rsidRPr="000241E9">
          <w:rPr>
            <w:rStyle w:val="Hypertextovodkaz"/>
            <w:szCs w:val="22"/>
          </w:rPr>
          <w:t>www.uskvbl.cz/cs/farmakovigilance</w:t>
        </w:r>
      </w:hyperlink>
    </w:p>
    <w:bookmarkEnd w:id="1"/>
    <w:p w14:paraId="45F29FC5" w14:textId="77777777" w:rsidR="00F520FE" w:rsidRPr="00D3746F" w:rsidRDefault="00F520FE" w:rsidP="00D3746F">
      <w:pPr>
        <w:tabs>
          <w:tab w:val="clear" w:pos="567"/>
        </w:tabs>
        <w:spacing w:line="240" w:lineRule="auto"/>
        <w:rPr>
          <w:iCs/>
          <w:szCs w:val="22"/>
        </w:rPr>
      </w:pPr>
    </w:p>
    <w:p w14:paraId="6667E240" w14:textId="77777777" w:rsidR="004323C1" w:rsidRPr="00D3746F" w:rsidRDefault="004323C1" w:rsidP="00D3746F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7E81E97" w14:textId="77777777" w:rsidR="00C114FF" w:rsidRPr="00D3746F" w:rsidRDefault="00FA319A" w:rsidP="00D3746F">
      <w:pPr>
        <w:pStyle w:val="Style1"/>
        <w:jc w:val="both"/>
      </w:pPr>
      <w:r w:rsidRPr="00D3746F">
        <w:rPr>
          <w:highlight w:val="lightGray"/>
        </w:rPr>
        <w:t>8.</w:t>
      </w:r>
      <w:r w:rsidRPr="00D3746F">
        <w:tab/>
        <w:t>Dávkování pro každý druh, cesty a způsob podání</w:t>
      </w:r>
    </w:p>
    <w:p w14:paraId="6EEA3383" w14:textId="77777777" w:rsidR="00C114FF" w:rsidRPr="00D3746F" w:rsidRDefault="00C114FF" w:rsidP="00D3746F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29FA1A9" w14:textId="51A76BCA" w:rsidR="009C6339" w:rsidRPr="00D10AC2" w:rsidRDefault="009C6339" w:rsidP="00D3746F">
      <w:pPr>
        <w:pStyle w:val="Bezmezer"/>
        <w:keepNext/>
        <w:jc w:val="both"/>
        <w:rPr>
          <w:rFonts w:ascii="Times New Roman" w:hAnsi="Times New Roman" w:cs="Times New Roman"/>
          <w:lang w:eastAsia="cs-CZ"/>
        </w:rPr>
      </w:pPr>
      <w:r w:rsidRPr="00D10AC2">
        <w:rPr>
          <w:rFonts w:ascii="Times New Roman" w:hAnsi="Times New Roman" w:cs="Times New Roman"/>
          <w:lang w:eastAsia="cs-CZ"/>
        </w:rPr>
        <w:t>Psi</w:t>
      </w:r>
      <w:r w:rsidR="009D2EFB">
        <w:rPr>
          <w:rFonts w:ascii="Times New Roman" w:hAnsi="Times New Roman" w:cs="Times New Roman"/>
          <w:lang w:eastAsia="cs-CZ"/>
        </w:rPr>
        <w:t>:</w:t>
      </w:r>
    </w:p>
    <w:p w14:paraId="410983CC" w14:textId="18F6910C" w:rsidR="009C6339" w:rsidRPr="00D3746F" w:rsidRDefault="009C6339" w:rsidP="00D3746F">
      <w:pPr>
        <w:pStyle w:val="Bezmezer"/>
        <w:keepNext/>
        <w:jc w:val="both"/>
        <w:rPr>
          <w:rFonts w:ascii="Times New Roman" w:hAnsi="Times New Roman" w:cs="Times New Roman"/>
          <w:lang w:eastAsia="cs-CZ"/>
        </w:rPr>
      </w:pPr>
      <w:r w:rsidRPr="00D3746F">
        <w:rPr>
          <w:rFonts w:ascii="Times New Roman" w:hAnsi="Times New Roman" w:cs="Times New Roman"/>
          <w:lang w:eastAsia="cs-CZ"/>
        </w:rPr>
        <w:t xml:space="preserve">i) </w:t>
      </w:r>
      <w:r w:rsidRPr="00D3746F">
        <w:rPr>
          <w:rFonts w:ascii="Times New Roman" w:hAnsi="Times New Roman" w:cs="Times New Roman"/>
          <w:u w:val="single"/>
          <w:lang w:eastAsia="cs-CZ"/>
        </w:rPr>
        <w:t xml:space="preserve">indikace postižení </w:t>
      </w:r>
      <w:proofErr w:type="spellStart"/>
      <w:r w:rsidRPr="00D3746F">
        <w:rPr>
          <w:rFonts w:ascii="Times New Roman" w:hAnsi="Times New Roman" w:cs="Times New Roman"/>
          <w:u w:val="single"/>
          <w:lang w:eastAsia="cs-CZ"/>
        </w:rPr>
        <w:t>muskuloskeletá</w:t>
      </w:r>
      <w:r w:rsidR="00544556">
        <w:rPr>
          <w:rFonts w:ascii="Times New Roman" w:hAnsi="Times New Roman" w:cs="Times New Roman"/>
          <w:u w:val="single"/>
          <w:lang w:eastAsia="cs-CZ"/>
        </w:rPr>
        <w:t>l</w:t>
      </w:r>
      <w:r w:rsidRPr="00D3746F">
        <w:rPr>
          <w:rFonts w:ascii="Times New Roman" w:hAnsi="Times New Roman" w:cs="Times New Roman"/>
          <w:u w:val="single"/>
          <w:lang w:eastAsia="cs-CZ"/>
        </w:rPr>
        <w:t>ního</w:t>
      </w:r>
      <w:proofErr w:type="spellEnd"/>
      <w:r w:rsidRPr="00D3746F">
        <w:rPr>
          <w:rFonts w:ascii="Times New Roman" w:hAnsi="Times New Roman" w:cs="Times New Roman"/>
          <w:u w:val="single"/>
          <w:lang w:eastAsia="cs-CZ"/>
        </w:rPr>
        <w:t xml:space="preserve"> systému</w:t>
      </w:r>
      <w:r w:rsidRPr="00D3746F">
        <w:rPr>
          <w:rFonts w:ascii="Times New Roman" w:hAnsi="Times New Roman" w:cs="Times New Roman"/>
          <w:lang w:eastAsia="cs-CZ"/>
        </w:rPr>
        <w:t xml:space="preserve"> </w:t>
      </w:r>
    </w:p>
    <w:p w14:paraId="2511F3D1" w14:textId="77777777" w:rsidR="009C6339" w:rsidRPr="00D3746F" w:rsidRDefault="009C6339" w:rsidP="00D3746F">
      <w:pPr>
        <w:pStyle w:val="Bezmezer"/>
        <w:keepNext/>
        <w:jc w:val="both"/>
        <w:rPr>
          <w:rFonts w:ascii="Times New Roman" w:hAnsi="Times New Roman" w:cs="Times New Roman"/>
          <w:lang w:eastAsia="cs-CZ"/>
        </w:rPr>
      </w:pPr>
      <w:r w:rsidRPr="00D3746F">
        <w:rPr>
          <w:rFonts w:ascii="Times New Roman" w:hAnsi="Times New Roman" w:cs="Times New Roman"/>
          <w:lang w:eastAsia="cs-CZ"/>
        </w:rPr>
        <w:t>Subkutánní podání.</w:t>
      </w:r>
    </w:p>
    <w:p w14:paraId="3CC36714" w14:textId="68C495D7" w:rsidR="009C6339" w:rsidRPr="00D3746F" w:rsidRDefault="009C6339" w:rsidP="00D3746F">
      <w:pPr>
        <w:pStyle w:val="Bezmezer"/>
        <w:jc w:val="both"/>
        <w:rPr>
          <w:rFonts w:ascii="Times New Roman" w:hAnsi="Times New Roman" w:cs="Times New Roman"/>
          <w:lang w:eastAsia="cs-CZ"/>
        </w:rPr>
      </w:pPr>
      <w:r w:rsidRPr="00D3746F">
        <w:rPr>
          <w:rFonts w:ascii="Times New Roman" w:hAnsi="Times New Roman" w:cs="Times New Roman"/>
          <w:lang w:eastAsia="cs-CZ"/>
        </w:rPr>
        <w:t xml:space="preserve">Jednorázové podání v dávce 0,2 mg meloxikamu/kg ž. hm., což odpovídá dávce 0,4 ml </w:t>
      </w:r>
      <w:r w:rsidR="009D2EFB">
        <w:rPr>
          <w:rFonts w:ascii="Times New Roman" w:hAnsi="Times New Roman" w:cs="Times New Roman"/>
          <w:lang w:eastAsia="cs-CZ"/>
        </w:rPr>
        <w:t xml:space="preserve">veterinárního léčivého </w:t>
      </w:r>
      <w:r w:rsidRPr="00D3746F">
        <w:rPr>
          <w:rFonts w:ascii="Times New Roman" w:hAnsi="Times New Roman" w:cs="Times New Roman"/>
          <w:lang w:eastAsia="cs-CZ"/>
        </w:rPr>
        <w:t>přípravku/10 kg</w:t>
      </w:r>
      <w:r w:rsidR="009D2EFB">
        <w:rPr>
          <w:rFonts w:ascii="Times New Roman" w:hAnsi="Times New Roman" w:cs="Times New Roman"/>
          <w:lang w:eastAsia="cs-CZ"/>
        </w:rPr>
        <w:t xml:space="preserve"> </w:t>
      </w:r>
      <w:r w:rsidRPr="00D3746F">
        <w:rPr>
          <w:rFonts w:ascii="Times New Roman" w:hAnsi="Times New Roman" w:cs="Times New Roman"/>
          <w:lang w:eastAsia="cs-CZ"/>
        </w:rPr>
        <w:t xml:space="preserve">ž. hm. </w:t>
      </w:r>
    </w:p>
    <w:p w14:paraId="2F562F0D" w14:textId="58B55ACE" w:rsidR="009C6339" w:rsidRPr="00D3746F" w:rsidRDefault="009C6339" w:rsidP="00D3746F">
      <w:pPr>
        <w:pStyle w:val="Bezmezer"/>
        <w:jc w:val="both"/>
        <w:rPr>
          <w:rFonts w:ascii="Times New Roman" w:hAnsi="Times New Roman" w:cs="Times New Roman"/>
          <w:lang w:eastAsia="cs-CZ"/>
        </w:rPr>
      </w:pPr>
      <w:r w:rsidRPr="00D3746F">
        <w:rPr>
          <w:rFonts w:ascii="Times New Roman" w:hAnsi="Times New Roman" w:cs="Times New Roman"/>
          <w:lang w:eastAsia="cs-CZ"/>
        </w:rPr>
        <w:t xml:space="preserve">Pro pokračování léčby lze použít </w:t>
      </w:r>
      <w:r w:rsidR="004F69B9">
        <w:rPr>
          <w:rFonts w:ascii="Times New Roman" w:hAnsi="Times New Roman" w:cs="Times New Roman"/>
          <w:lang w:eastAsia="cs-CZ"/>
        </w:rPr>
        <w:t xml:space="preserve">veterinární léčivý </w:t>
      </w:r>
      <w:r w:rsidRPr="00D3746F">
        <w:rPr>
          <w:rFonts w:ascii="Times New Roman" w:hAnsi="Times New Roman" w:cs="Times New Roman"/>
          <w:lang w:eastAsia="cs-CZ"/>
        </w:rPr>
        <w:t>přípravek MELOXICAM Bioveta 1,5 mg/ml perorální suspenze v dávce 0,1 mg meloxi</w:t>
      </w:r>
      <w:r w:rsidR="004F69B9">
        <w:rPr>
          <w:rFonts w:ascii="Times New Roman" w:hAnsi="Times New Roman" w:cs="Times New Roman"/>
          <w:lang w:eastAsia="cs-CZ"/>
        </w:rPr>
        <w:t>k</w:t>
      </w:r>
      <w:r w:rsidRPr="00D3746F">
        <w:rPr>
          <w:rFonts w:ascii="Times New Roman" w:hAnsi="Times New Roman" w:cs="Times New Roman"/>
          <w:lang w:eastAsia="cs-CZ"/>
        </w:rPr>
        <w:t>amu/kg živé hmotnosti, a to za 24 hodin po injekčním podání.</w:t>
      </w:r>
    </w:p>
    <w:p w14:paraId="1857D5D3" w14:textId="77777777" w:rsidR="009C6339" w:rsidRPr="00D3746F" w:rsidRDefault="009C6339" w:rsidP="00D3746F">
      <w:pPr>
        <w:pStyle w:val="Bezmezer"/>
        <w:jc w:val="both"/>
        <w:rPr>
          <w:rFonts w:ascii="Times New Roman" w:hAnsi="Times New Roman" w:cs="Times New Roman"/>
          <w:lang w:eastAsia="cs-CZ"/>
        </w:rPr>
      </w:pPr>
    </w:p>
    <w:p w14:paraId="7CB2B9CB" w14:textId="77777777" w:rsidR="009C6339" w:rsidRPr="00D3746F" w:rsidRDefault="009C6339" w:rsidP="00D3746F">
      <w:pPr>
        <w:pStyle w:val="Bezmezer"/>
        <w:jc w:val="both"/>
        <w:rPr>
          <w:rFonts w:ascii="Times New Roman" w:hAnsi="Times New Roman" w:cs="Times New Roman"/>
          <w:u w:val="single"/>
          <w:lang w:eastAsia="cs-CZ"/>
        </w:rPr>
      </w:pPr>
      <w:proofErr w:type="spellStart"/>
      <w:r w:rsidRPr="00D3746F">
        <w:rPr>
          <w:rFonts w:ascii="Times New Roman" w:hAnsi="Times New Roman" w:cs="Times New Roman"/>
          <w:lang w:eastAsia="cs-CZ"/>
        </w:rPr>
        <w:t>ii</w:t>
      </w:r>
      <w:proofErr w:type="spellEnd"/>
      <w:r w:rsidRPr="00D3746F">
        <w:rPr>
          <w:rFonts w:ascii="Times New Roman" w:hAnsi="Times New Roman" w:cs="Times New Roman"/>
          <w:lang w:eastAsia="cs-CZ"/>
        </w:rPr>
        <w:t xml:space="preserve">) </w:t>
      </w:r>
      <w:r w:rsidRPr="00D3746F">
        <w:rPr>
          <w:rFonts w:ascii="Times New Roman" w:hAnsi="Times New Roman" w:cs="Times New Roman"/>
          <w:u w:val="single"/>
          <w:lang w:eastAsia="cs-CZ"/>
        </w:rPr>
        <w:t>indikace zmírnění pooperační bolesti (po dobu 24 hodin)</w:t>
      </w:r>
    </w:p>
    <w:p w14:paraId="6F8E9F26" w14:textId="77777777" w:rsidR="009C6339" w:rsidRPr="00D3746F" w:rsidRDefault="009C6339" w:rsidP="00D3746F">
      <w:pPr>
        <w:pStyle w:val="Bezmezer"/>
        <w:jc w:val="both"/>
        <w:rPr>
          <w:rFonts w:ascii="Times New Roman" w:hAnsi="Times New Roman" w:cs="Times New Roman"/>
          <w:lang w:eastAsia="cs-CZ"/>
        </w:rPr>
      </w:pPr>
      <w:r w:rsidRPr="00D3746F">
        <w:rPr>
          <w:rFonts w:ascii="Times New Roman" w:hAnsi="Times New Roman" w:cs="Times New Roman"/>
          <w:lang w:eastAsia="cs-CZ"/>
        </w:rPr>
        <w:t>Intravenózní nebo subkutánní podání.</w:t>
      </w:r>
    </w:p>
    <w:p w14:paraId="4D7C5F21" w14:textId="40697AC9" w:rsidR="009C6339" w:rsidRPr="00D3746F" w:rsidRDefault="009C6339" w:rsidP="00D3746F">
      <w:pPr>
        <w:pStyle w:val="Bezmezer"/>
        <w:jc w:val="both"/>
        <w:rPr>
          <w:rFonts w:ascii="Times New Roman" w:hAnsi="Times New Roman" w:cs="Times New Roman"/>
          <w:lang w:eastAsia="cs-CZ"/>
        </w:rPr>
      </w:pPr>
      <w:r w:rsidRPr="00D3746F">
        <w:rPr>
          <w:rFonts w:ascii="Times New Roman" w:hAnsi="Times New Roman" w:cs="Times New Roman"/>
          <w:lang w:eastAsia="cs-CZ"/>
        </w:rPr>
        <w:t xml:space="preserve">Jednorázové podání v dávce 0,2 mg meloxikamu/kg ž. hm., což odpovídá dávce 0,4 ml </w:t>
      </w:r>
      <w:r w:rsidR="009D2EFB">
        <w:rPr>
          <w:rFonts w:ascii="Times New Roman" w:hAnsi="Times New Roman" w:cs="Times New Roman"/>
          <w:lang w:eastAsia="cs-CZ"/>
        </w:rPr>
        <w:t xml:space="preserve">veterinárního léčivého </w:t>
      </w:r>
      <w:r w:rsidRPr="00D3746F">
        <w:rPr>
          <w:rFonts w:ascii="Times New Roman" w:hAnsi="Times New Roman" w:cs="Times New Roman"/>
          <w:lang w:eastAsia="cs-CZ"/>
        </w:rPr>
        <w:t xml:space="preserve">přípravku/10 kg ž. hm. </w:t>
      </w:r>
    </w:p>
    <w:p w14:paraId="375A453D" w14:textId="77777777" w:rsidR="009C6339" w:rsidRPr="00D3746F" w:rsidRDefault="009C6339" w:rsidP="00D3746F">
      <w:pPr>
        <w:pStyle w:val="Bezmezer"/>
        <w:jc w:val="both"/>
        <w:rPr>
          <w:rFonts w:ascii="Times New Roman" w:hAnsi="Times New Roman" w:cs="Times New Roman"/>
          <w:lang w:eastAsia="cs-CZ"/>
        </w:rPr>
      </w:pPr>
      <w:r w:rsidRPr="00D3746F">
        <w:rPr>
          <w:rFonts w:ascii="Times New Roman" w:hAnsi="Times New Roman" w:cs="Times New Roman"/>
          <w:lang w:eastAsia="cs-CZ"/>
        </w:rPr>
        <w:t>Podávejte před operací, například v době navození anestezie.</w:t>
      </w:r>
    </w:p>
    <w:p w14:paraId="1D1EFD3E" w14:textId="77777777" w:rsidR="009C6339" w:rsidRPr="00D3746F" w:rsidRDefault="009C6339" w:rsidP="00D3746F">
      <w:pPr>
        <w:pStyle w:val="Bezmezer"/>
        <w:jc w:val="both"/>
        <w:rPr>
          <w:rFonts w:ascii="Times New Roman" w:hAnsi="Times New Roman" w:cs="Times New Roman"/>
          <w:lang w:eastAsia="cs-CZ"/>
        </w:rPr>
      </w:pPr>
    </w:p>
    <w:p w14:paraId="48E60352" w14:textId="1EDF0BDC" w:rsidR="009C6339" w:rsidRPr="00D10AC2" w:rsidRDefault="009C6339" w:rsidP="00D3746F">
      <w:pPr>
        <w:pStyle w:val="Bezmezer"/>
        <w:keepNext/>
        <w:jc w:val="both"/>
        <w:rPr>
          <w:rFonts w:ascii="Times New Roman" w:eastAsia="Times New Roman" w:hAnsi="Times New Roman" w:cs="Times New Roman"/>
          <w:lang w:eastAsia="cs-CZ"/>
        </w:rPr>
      </w:pPr>
      <w:r w:rsidRPr="00D10AC2">
        <w:rPr>
          <w:rFonts w:ascii="Times New Roman" w:eastAsia="Times New Roman" w:hAnsi="Times New Roman" w:cs="Times New Roman"/>
          <w:lang w:eastAsia="cs-CZ"/>
        </w:rPr>
        <w:t>Kočky</w:t>
      </w:r>
      <w:r w:rsidR="009D2EFB">
        <w:rPr>
          <w:rFonts w:ascii="Times New Roman" w:eastAsia="Times New Roman" w:hAnsi="Times New Roman" w:cs="Times New Roman"/>
          <w:lang w:eastAsia="cs-CZ"/>
        </w:rPr>
        <w:t>:</w:t>
      </w:r>
    </w:p>
    <w:p w14:paraId="3B1A4BCA" w14:textId="77777777" w:rsidR="009C6339" w:rsidRPr="00D3746F" w:rsidRDefault="009C6339" w:rsidP="00D3746F">
      <w:pPr>
        <w:pStyle w:val="Bezmezer"/>
        <w:keepNext/>
        <w:jc w:val="both"/>
        <w:rPr>
          <w:rFonts w:ascii="Times New Roman" w:hAnsi="Times New Roman" w:cs="Times New Roman"/>
          <w:lang w:eastAsia="cs-CZ"/>
        </w:rPr>
      </w:pPr>
      <w:r w:rsidRPr="00D3746F">
        <w:rPr>
          <w:rFonts w:ascii="Times New Roman" w:hAnsi="Times New Roman" w:cs="Times New Roman"/>
          <w:u w:val="single"/>
          <w:lang w:eastAsia="cs-CZ"/>
        </w:rPr>
        <w:t>indikace zmírnění pooperační bolesti</w:t>
      </w:r>
    </w:p>
    <w:p w14:paraId="7ADA468B" w14:textId="77777777" w:rsidR="009C6339" w:rsidRPr="00D3746F" w:rsidRDefault="009C6339" w:rsidP="00D3746F">
      <w:pPr>
        <w:pStyle w:val="Bezmezer"/>
        <w:jc w:val="both"/>
        <w:rPr>
          <w:rFonts w:ascii="Times New Roman" w:hAnsi="Times New Roman" w:cs="Times New Roman"/>
          <w:lang w:eastAsia="cs-CZ"/>
        </w:rPr>
      </w:pPr>
      <w:r w:rsidRPr="00D3746F">
        <w:rPr>
          <w:rFonts w:ascii="Times New Roman" w:hAnsi="Times New Roman" w:cs="Times New Roman"/>
          <w:lang w:eastAsia="cs-CZ"/>
        </w:rPr>
        <w:t>Subkutánní podání.</w:t>
      </w:r>
    </w:p>
    <w:p w14:paraId="22D12B3F" w14:textId="5190F633" w:rsidR="009C6339" w:rsidRPr="00D3746F" w:rsidRDefault="009C6339" w:rsidP="00D3746F">
      <w:pPr>
        <w:pStyle w:val="Bezmezer"/>
        <w:jc w:val="both"/>
        <w:rPr>
          <w:rFonts w:ascii="Times New Roman" w:hAnsi="Times New Roman" w:cs="Times New Roman"/>
          <w:lang w:eastAsia="cs-CZ"/>
        </w:rPr>
      </w:pPr>
      <w:r w:rsidRPr="00D3746F">
        <w:rPr>
          <w:rFonts w:ascii="Times New Roman" w:hAnsi="Times New Roman" w:cs="Times New Roman"/>
          <w:lang w:eastAsia="cs-CZ"/>
        </w:rPr>
        <w:t>Jednorázové podání v dávce 0,3 mg meloxi</w:t>
      </w:r>
      <w:r w:rsidR="009D2EFB">
        <w:rPr>
          <w:rFonts w:ascii="Times New Roman" w:hAnsi="Times New Roman" w:cs="Times New Roman"/>
          <w:lang w:eastAsia="cs-CZ"/>
        </w:rPr>
        <w:t>k</w:t>
      </w:r>
      <w:r w:rsidRPr="00D3746F">
        <w:rPr>
          <w:rFonts w:ascii="Times New Roman" w:hAnsi="Times New Roman" w:cs="Times New Roman"/>
          <w:lang w:eastAsia="cs-CZ"/>
        </w:rPr>
        <w:t>amu/kg ž. hm., což odpovídá dávce 0,06 ml</w:t>
      </w:r>
      <w:r w:rsidR="009D2EFB">
        <w:rPr>
          <w:rFonts w:ascii="Times New Roman" w:hAnsi="Times New Roman" w:cs="Times New Roman"/>
          <w:lang w:eastAsia="cs-CZ"/>
        </w:rPr>
        <w:t xml:space="preserve"> veterinárního léčivého přípravku</w:t>
      </w:r>
      <w:r w:rsidRPr="00D3746F">
        <w:rPr>
          <w:rFonts w:ascii="Times New Roman" w:hAnsi="Times New Roman" w:cs="Times New Roman"/>
          <w:lang w:eastAsia="cs-CZ"/>
        </w:rPr>
        <w:t>/kg ž. hm. Podávejte před operací, například v době navození anestezie.</w:t>
      </w:r>
    </w:p>
    <w:p w14:paraId="29C70C52" w14:textId="77777777" w:rsidR="00C80401" w:rsidRPr="00D3746F" w:rsidRDefault="00C80401" w:rsidP="00D3746F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223181C" w14:textId="77777777" w:rsidR="009C6339" w:rsidRPr="00D3746F" w:rsidRDefault="009C6339" w:rsidP="00D3746F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43076A3" w14:textId="77777777" w:rsidR="00C114FF" w:rsidRPr="00D3746F" w:rsidRDefault="00FA319A" w:rsidP="00D3746F">
      <w:pPr>
        <w:pStyle w:val="Style1"/>
        <w:jc w:val="both"/>
      </w:pPr>
      <w:r w:rsidRPr="00D3746F">
        <w:rPr>
          <w:highlight w:val="lightGray"/>
        </w:rPr>
        <w:t>9.</w:t>
      </w:r>
      <w:r w:rsidRPr="00D3746F">
        <w:tab/>
        <w:t>Informace o správném podávání</w:t>
      </w:r>
    </w:p>
    <w:p w14:paraId="624424AD" w14:textId="77777777" w:rsidR="00F520FE" w:rsidRPr="00D3746F" w:rsidRDefault="00F520FE" w:rsidP="00D3746F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229E02E" w14:textId="77777777" w:rsidR="009C6339" w:rsidRPr="00D3746F" w:rsidRDefault="009C6339" w:rsidP="00D3746F">
      <w:pPr>
        <w:spacing w:line="240" w:lineRule="auto"/>
        <w:jc w:val="both"/>
        <w:rPr>
          <w:szCs w:val="22"/>
          <w:lang w:eastAsia="cs-CZ"/>
        </w:rPr>
      </w:pPr>
      <w:r w:rsidRPr="00D3746F">
        <w:rPr>
          <w:szCs w:val="22"/>
          <w:lang w:eastAsia="cs-CZ"/>
        </w:rPr>
        <w:t>V průběhu použití zabraňte kontaminaci.</w:t>
      </w:r>
    </w:p>
    <w:p w14:paraId="6B89ED65" w14:textId="77777777" w:rsidR="009C6339" w:rsidRPr="00D3746F" w:rsidRDefault="009C6339" w:rsidP="00D3746F">
      <w:pPr>
        <w:spacing w:line="240" w:lineRule="auto"/>
        <w:jc w:val="both"/>
        <w:rPr>
          <w:szCs w:val="22"/>
          <w:lang w:eastAsia="cs-CZ"/>
        </w:rPr>
      </w:pPr>
      <w:r w:rsidRPr="00D3746F">
        <w:rPr>
          <w:szCs w:val="22"/>
          <w:lang w:eastAsia="cs-CZ"/>
        </w:rPr>
        <w:t>Zvláštní pozornost je třeba věnovat přesnému dávkování.</w:t>
      </w:r>
    </w:p>
    <w:p w14:paraId="25652DBC" w14:textId="1584E146" w:rsidR="009C6339" w:rsidRPr="00D3746F" w:rsidRDefault="009C6339" w:rsidP="00D3746F">
      <w:pPr>
        <w:tabs>
          <w:tab w:val="center" w:pos="4541"/>
        </w:tabs>
        <w:spacing w:line="240" w:lineRule="auto"/>
        <w:jc w:val="both"/>
        <w:rPr>
          <w:szCs w:val="22"/>
        </w:rPr>
      </w:pPr>
      <w:r w:rsidRPr="00D3746F">
        <w:rPr>
          <w:szCs w:val="22"/>
        </w:rPr>
        <w:t>Zátku lze propíchnout max</w:t>
      </w:r>
      <w:r w:rsidR="009D2EFB">
        <w:rPr>
          <w:szCs w:val="22"/>
        </w:rPr>
        <w:t>.</w:t>
      </w:r>
      <w:r w:rsidRPr="00D3746F">
        <w:rPr>
          <w:szCs w:val="22"/>
        </w:rPr>
        <w:t xml:space="preserve"> 50krát.</w:t>
      </w:r>
    </w:p>
    <w:p w14:paraId="10C2E96A" w14:textId="77777777" w:rsidR="00C114FF" w:rsidRPr="00D3746F" w:rsidRDefault="00C114FF" w:rsidP="00D3746F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</w:p>
    <w:p w14:paraId="208153DD" w14:textId="77777777" w:rsidR="001B26EB" w:rsidRPr="00D3746F" w:rsidRDefault="001B26EB" w:rsidP="00D3746F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</w:p>
    <w:p w14:paraId="1C7AFC49" w14:textId="77777777" w:rsidR="00DB468A" w:rsidRPr="00D3746F" w:rsidRDefault="00FA319A" w:rsidP="00D3746F">
      <w:pPr>
        <w:pStyle w:val="Style1"/>
        <w:jc w:val="both"/>
      </w:pPr>
      <w:r w:rsidRPr="00D3746F">
        <w:rPr>
          <w:highlight w:val="lightGray"/>
        </w:rPr>
        <w:t>10.</w:t>
      </w:r>
      <w:r w:rsidRPr="00D3746F">
        <w:tab/>
        <w:t>Ochranné lhůty</w:t>
      </w:r>
    </w:p>
    <w:p w14:paraId="352D3C6F" w14:textId="77777777" w:rsidR="00C114FF" w:rsidRPr="00D3746F" w:rsidRDefault="00C114FF" w:rsidP="00D3746F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</w:p>
    <w:p w14:paraId="237445D8" w14:textId="0E2443FD" w:rsidR="00DB468A" w:rsidRPr="00D3746F" w:rsidRDefault="008A1BA9" w:rsidP="00D3746F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  <w:r>
        <w:rPr>
          <w:iCs/>
          <w:szCs w:val="22"/>
        </w:rPr>
        <w:t>Neuplatňuje se.</w:t>
      </w:r>
    </w:p>
    <w:p w14:paraId="3BE2A930" w14:textId="7A9953A3" w:rsidR="009C6339" w:rsidRDefault="009C6339" w:rsidP="00D3746F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</w:p>
    <w:p w14:paraId="672A96D0" w14:textId="77777777" w:rsidR="00544556" w:rsidRPr="00D3746F" w:rsidRDefault="00544556" w:rsidP="00D3746F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</w:p>
    <w:p w14:paraId="3EA828F0" w14:textId="77777777" w:rsidR="00C114FF" w:rsidRPr="00D3746F" w:rsidRDefault="00FA319A" w:rsidP="00D3746F">
      <w:pPr>
        <w:pStyle w:val="Style1"/>
        <w:jc w:val="both"/>
      </w:pPr>
      <w:r w:rsidRPr="00D3746F">
        <w:rPr>
          <w:highlight w:val="lightGray"/>
        </w:rPr>
        <w:t>11.</w:t>
      </w:r>
      <w:r w:rsidRPr="00D3746F">
        <w:tab/>
        <w:t>Zvláštní opatření pro uchovávání</w:t>
      </w:r>
    </w:p>
    <w:p w14:paraId="5437653D" w14:textId="77777777" w:rsidR="00C114FF" w:rsidRPr="00D3746F" w:rsidRDefault="00C114FF" w:rsidP="00D3746F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  <w:bookmarkStart w:id="2" w:name="_GoBack"/>
      <w:bookmarkEnd w:id="2"/>
    </w:p>
    <w:p w14:paraId="6C33BE22" w14:textId="2FA90CAE" w:rsidR="00C114FF" w:rsidRPr="00D3746F" w:rsidRDefault="00FA319A" w:rsidP="00D3746F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  <w:r w:rsidRPr="00D3746F">
        <w:rPr>
          <w:szCs w:val="22"/>
        </w:rPr>
        <w:t>Uchováv</w:t>
      </w:r>
      <w:r w:rsidR="00CF069C" w:rsidRPr="00D3746F">
        <w:rPr>
          <w:szCs w:val="22"/>
        </w:rPr>
        <w:t>ejte</w:t>
      </w:r>
      <w:r w:rsidRPr="00D3746F">
        <w:rPr>
          <w:szCs w:val="22"/>
        </w:rPr>
        <w:t xml:space="preserve"> mimo dohled a dosah dětí.</w:t>
      </w:r>
    </w:p>
    <w:p w14:paraId="18120A8D" w14:textId="77777777" w:rsidR="00C114FF" w:rsidRPr="00D3746F" w:rsidRDefault="00C114FF" w:rsidP="00D3746F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</w:p>
    <w:p w14:paraId="4A7D27D1" w14:textId="77777777" w:rsidR="009C6339" w:rsidRPr="00D3746F" w:rsidRDefault="009C6339" w:rsidP="00D3746F">
      <w:pPr>
        <w:spacing w:line="240" w:lineRule="auto"/>
        <w:jc w:val="both"/>
        <w:rPr>
          <w:szCs w:val="22"/>
        </w:rPr>
      </w:pPr>
      <w:r w:rsidRPr="00D3746F">
        <w:rPr>
          <w:szCs w:val="22"/>
        </w:rPr>
        <w:t xml:space="preserve">Uchovávejte vnitřní obal v krabičce, aby byl chráněn před světlem. </w:t>
      </w:r>
    </w:p>
    <w:p w14:paraId="3E6D574A" w14:textId="77777777" w:rsidR="009C6339" w:rsidRPr="00D3746F" w:rsidRDefault="009C6339" w:rsidP="00D3746F">
      <w:pPr>
        <w:spacing w:line="240" w:lineRule="auto"/>
        <w:jc w:val="both"/>
        <w:rPr>
          <w:szCs w:val="22"/>
        </w:rPr>
      </w:pPr>
      <w:r w:rsidRPr="00D3746F">
        <w:rPr>
          <w:szCs w:val="22"/>
        </w:rPr>
        <w:t>Chraňte před mrazem.</w:t>
      </w:r>
    </w:p>
    <w:p w14:paraId="06335F5D" w14:textId="77777777" w:rsidR="00C114FF" w:rsidRPr="00D3746F" w:rsidRDefault="00C114FF" w:rsidP="00D3746F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</w:p>
    <w:p w14:paraId="7BDE1B18" w14:textId="75E633DB" w:rsidR="00C114FF" w:rsidRPr="00D3746F" w:rsidRDefault="00FA319A" w:rsidP="00D3746F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  <w:r w:rsidRPr="00D3746F">
        <w:rPr>
          <w:szCs w:val="22"/>
        </w:rPr>
        <w:t>Nepoužívejte tento veterinární léčivý přípravek po uplynutí doby použitelnosti uvedené na etiketě</w:t>
      </w:r>
      <w:r w:rsidR="009C6339" w:rsidRPr="00D3746F">
        <w:rPr>
          <w:szCs w:val="22"/>
        </w:rPr>
        <w:t xml:space="preserve"> a </w:t>
      </w:r>
      <w:r w:rsidRPr="00D3746F">
        <w:rPr>
          <w:szCs w:val="22"/>
        </w:rPr>
        <w:t>krabičce</w:t>
      </w:r>
      <w:r w:rsidR="009C6339" w:rsidRPr="00D3746F">
        <w:rPr>
          <w:szCs w:val="22"/>
        </w:rPr>
        <w:t xml:space="preserve"> </w:t>
      </w:r>
      <w:r w:rsidRPr="00D3746F">
        <w:rPr>
          <w:szCs w:val="22"/>
        </w:rPr>
        <w:t xml:space="preserve">po </w:t>
      </w:r>
      <w:r w:rsidR="008C2B29" w:rsidRPr="00D3746F">
        <w:rPr>
          <w:szCs w:val="22"/>
        </w:rPr>
        <w:t>Exp</w:t>
      </w:r>
      <w:r w:rsidRPr="00D3746F">
        <w:rPr>
          <w:szCs w:val="22"/>
        </w:rPr>
        <w:t>. Doba použitelnosti končí posledním dnem v uvedeném měsíci.</w:t>
      </w:r>
    </w:p>
    <w:p w14:paraId="12C25D49" w14:textId="77777777" w:rsidR="0043320A" w:rsidRPr="00D3746F" w:rsidRDefault="0043320A" w:rsidP="00D3746F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</w:p>
    <w:p w14:paraId="45816CD8" w14:textId="58414B44" w:rsidR="00C114FF" w:rsidRPr="00D3746F" w:rsidRDefault="00FA319A" w:rsidP="00D3746F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  <w:r w:rsidRPr="00D3746F">
        <w:rPr>
          <w:szCs w:val="22"/>
        </w:rPr>
        <w:t>Doba použitelnosti po prvním otevření vnitřního obalu:</w:t>
      </w:r>
      <w:r w:rsidR="009C6339" w:rsidRPr="00D3746F">
        <w:rPr>
          <w:szCs w:val="22"/>
        </w:rPr>
        <w:t xml:space="preserve"> 28 dní.</w:t>
      </w:r>
    </w:p>
    <w:p w14:paraId="126FF42E" w14:textId="77777777" w:rsidR="00C114FF" w:rsidRPr="00D3746F" w:rsidRDefault="00C114FF" w:rsidP="00D3746F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4E0E09A" w14:textId="77777777" w:rsidR="00FD7D39" w:rsidRPr="00D3746F" w:rsidRDefault="00FD7D39" w:rsidP="00D3746F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5BE9B45" w14:textId="4E33F251" w:rsidR="00C114FF" w:rsidRPr="00D3746F" w:rsidRDefault="00FA319A" w:rsidP="009C48BD">
      <w:pPr>
        <w:pStyle w:val="Style1"/>
        <w:keepNext/>
        <w:jc w:val="both"/>
      </w:pPr>
      <w:r w:rsidRPr="00D3746F">
        <w:rPr>
          <w:highlight w:val="lightGray"/>
        </w:rPr>
        <w:t>12.</w:t>
      </w:r>
      <w:r w:rsidRPr="00D3746F">
        <w:tab/>
        <w:t xml:space="preserve">Zvláštní opatření pro </w:t>
      </w:r>
      <w:r w:rsidR="00CF069C" w:rsidRPr="00D3746F">
        <w:t>likvidaci</w:t>
      </w:r>
    </w:p>
    <w:p w14:paraId="7C575CD6" w14:textId="77777777" w:rsidR="00C114FF" w:rsidRPr="00D3746F" w:rsidRDefault="00C114FF" w:rsidP="009C48BD">
      <w:pPr>
        <w:keepNext/>
        <w:tabs>
          <w:tab w:val="clear" w:pos="567"/>
        </w:tabs>
        <w:spacing w:line="240" w:lineRule="auto"/>
        <w:jc w:val="both"/>
        <w:rPr>
          <w:szCs w:val="22"/>
        </w:rPr>
      </w:pPr>
    </w:p>
    <w:p w14:paraId="6DA2B563" w14:textId="77777777" w:rsidR="006F60E8" w:rsidRPr="00D3746F" w:rsidRDefault="006F60E8" w:rsidP="00D3746F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D3746F">
        <w:rPr>
          <w:szCs w:val="22"/>
        </w:rPr>
        <w:t>Léčivé přípravky se nesmí likvidovat prostřednictvím odpadní vody či domovního odpadu.</w:t>
      </w:r>
    </w:p>
    <w:p w14:paraId="161576CD" w14:textId="77777777" w:rsidR="006F60E8" w:rsidRPr="00D3746F" w:rsidRDefault="006F60E8" w:rsidP="00D3746F">
      <w:pPr>
        <w:tabs>
          <w:tab w:val="clear" w:pos="567"/>
        </w:tabs>
        <w:spacing w:line="240" w:lineRule="auto"/>
        <w:rPr>
          <w:szCs w:val="22"/>
        </w:rPr>
      </w:pPr>
    </w:p>
    <w:p w14:paraId="507B563C" w14:textId="77777777" w:rsidR="006F60E8" w:rsidRPr="00D3746F" w:rsidRDefault="006F60E8" w:rsidP="00D3746F">
      <w:pPr>
        <w:spacing w:line="240" w:lineRule="auto"/>
        <w:jc w:val="both"/>
        <w:rPr>
          <w:szCs w:val="22"/>
        </w:rPr>
      </w:pPr>
      <w:r w:rsidRPr="00D3746F">
        <w:rPr>
          <w:szCs w:val="22"/>
        </w:rPr>
        <w:t>Všechen nepoužitý veterinární léčivý přípravek nebo odpad, který pochází z tohoto přípravku, likvidujte odevzdáním v souladu s místními požadavky a platnými národními systémy sběru. Tato opatření napomáhají chránit životní prostředí.</w:t>
      </w:r>
    </w:p>
    <w:p w14:paraId="26A82BBE" w14:textId="77777777" w:rsidR="006F60E8" w:rsidRPr="00D3746F" w:rsidRDefault="006F60E8" w:rsidP="00D3746F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CA2D9BD" w14:textId="77777777" w:rsidR="006F60E8" w:rsidRPr="00D3746F" w:rsidRDefault="006F60E8" w:rsidP="00D3746F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D3746F">
        <w:rPr>
          <w:szCs w:val="22"/>
        </w:rPr>
        <w:t>O možnostech likvidace nepotřebných léčivých přípravků se poraďte s vaším veterinárním lékařem nebo lékárníkem.</w:t>
      </w:r>
    </w:p>
    <w:p w14:paraId="7E3D0AFD" w14:textId="77777777" w:rsidR="00DB468A" w:rsidRPr="00D3746F" w:rsidRDefault="00DB468A" w:rsidP="00D3746F">
      <w:pPr>
        <w:tabs>
          <w:tab w:val="clear" w:pos="567"/>
        </w:tabs>
        <w:spacing w:line="240" w:lineRule="auto"/>
        <w:jc w:val="both"/>
        <w:rPr>
          <w:bCs/>
          <w:szCs w:val="22"/>
          <w:highlight w:val="lightGray"/>
        </w:rPr>
      </w:pPr>
    </w:p>
    <w:p w14:paraId="06DB9A21" w14:textId="77777777" w:rsidR="00DB468A" w:rsidRPr="00D3746F" w:rsidRDefault="00DB468A" w:rsidP="00D3746F">
      <w:pPr>
        <w:tabs>
          <w:tab w:val="clear" w:pos="567"/>
        </w:tabs>
        <w:spacing w:line="240" w:lineRule="auto"/>
        <w:jc w:val="both"/>
        <w:rPr>
          <w:bCs/>
          <w:szCs w:val="22"/>
          <w:highlight w:val="lightGray"/>
        </w:rPr>
      </w:pPr>
    </w:p>
    <w:p w14:paraId="31B48E2D" w14:textId="77777777" w:rsidR="00DB468A" w:rsidRPr="00D3746F" w:rsidRDefault="00FA319A" w:rsidP="00D3746F">
      <w:pPr>
        <w:pStyle w:val="Style1"/>
        <w:jc w:val="both"/>
      </w:pPr>
      <w:r w:rsidRPr="00D3746F">
        <w:rPr>
          <w:highlight w:val="lightGray"/>
        </w:rPr>
        <w:t>13.</w:t>
      </w:r>
      <w:r w:rsidRPr="00D3746F">
        <w:tab/>
        <w:t>Klasifikace veterinárních léčivých přípravků</w:t>
      </w:r>
    </w:p>
    <w:p w14:paraId="76BF11F0" w14:textId="77777777" w:rsidR="00C114FF" w:rsidRPr="00D3746F" w:rsidRDefault="00C114FF" w:rsidP="00D3746F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E07E07A" w14:textId="77777777" w:rsidR="006F60E8" w:rsidRPr="00D3746F" w:rsidRDefault="006F60E8" w:rsidP="00D3746F">
      <w:pPr>
        <w:numPr>
          <w:ilvl w:val="12"/>
          <w:numId w:val="0"/>
        </w:numPr>
        <w:spacing w:line="240" w:lineRule="auto"/>
        <w:jc w:val="both"/>
        <w:rPr>
          <w:szCs w:val="22"/>
        </w:rPr>
      </w:pPr>
      <w:bookmarkStart w:id="3" w:name="_Hlk170218676"/>
      <w:r w:rsidRPr="00D3746F">
        <w:rPr>
          <w:szCs w:val="22"/>
        </w:rPr>
        <w:t>Veterinární léčivý přípravek je vydáván pouze na předpis.</w:t>
      </w:r>
    </w:p>
    <w:bookmarkEnd w:id="3"/>
    <w:p w14:paraId="1B2009DE" w14:textId="77777777" w:rsidR="00DB468A" w:rsidRPr="00D3746F" w:rsidRDefault="00DB468A" w:rsidP="00D3746F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9AC1C89" w14:textId="77777777" w:rsidR="006F60E8" w:rsidRPr="00D3746F" w:rsidRDefault="006F60E8" w:rsidP="00D3746F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7274FDB" w14:textId="77777777" w:rsidR="00DB468A" w:rsidRPr="00D3746F" w:rsidRDefault="00FA319A" w:rsidP="00D3746F">
      <w:pPr>
        <w:pStyle w:val="Style1"/>
        <w:jc w:val="both"/>
      </w:pPr>
      <w:r w:rsidRPr="00D3746F">
        <w:rPr>
          <w:highlight w:val="lightGray"/>
        </w:rPr>
        <w:t>14.</w:t>
      </w:r>
      <w:r w:rsidRPr="00D3746F">
        <w:tab/>
        <w:t>Registrační čísla a velikosti balení</w:t>
      </w:r>
    </w:p>
    <w:p w14:paraId="7A2F65F6" w14:textId="77777777" w:rsidR="00DB468A" w:rsidRPr="00D3746F" w:rsidRDefault="00DB468A" w:rsidP="00D3746F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85CA12B" w14:textId="77777777" w:rsidR="00121A01" w:rsidRPr="00D3746F" w:rsidRDefault="00121A01" w:rsidP="00D3746F">
      <w:pPr>
        <w:keepNext/>
        <w:spacing w:line="240" w:lineRule="auto"/>
        <w:jc w:val="both"/>
        <w:rPr>
          <w:b/>
          <w:caps/>
          <w:szCs w:val="22"/>
        </w:rPr>
      </w:pPr>
      <w:r w:rsidRPr="00D3746F">
        <w:rPr>
          <w:color w:val="000000"/>
          <w:szCs w:val="22"/>
        </w:rPr>
        <w:t>96/023/</w:t>
      </w:r>
      <w:proofErr w:type="gramStart"/>
      <w:r w:rsidRPr="00D3746F">
        <w:rPr>
          <w:color w:val="000000"/>
          <w:szCs w:val="22"/>
        </w:rPr>
        <w:t>19-C</w:t>
      </w:r>
      <w:proofErr w:type="gramEnd"/>
    </w:p>
    <w:p w14:paraId="7E84436F" w14:textId="77777777" w:rsidR="00121A01" w:rsidRPr="00D3746F" w:rsidRDefault="00121A01" w:rsidP="00D3746F">
      <w:pPr>
        <w:spacing w:line="240" w:lineRule="auto"/>
        <w:jc w:val="both"/>
        <w:rPr>
          <w:szCs w:val="22"/>
        </w:rPr>
      </w:pPr>
    </w:p>
    <w:p w14:paraId="444C6DF6" w14:textId="049FB8E1" w:rsidR="00121A01" w:rsidRPr="00D3746F" w:rsidRDefault="00121A01" w:rsidP="00D3746F">
      <w:pPr>
        <w:spacing w:line="240" w:lineRule="auto"/>
        <w:jc w:val="both"/>
        <w:rPr>
          <w:szCs w:val="22"/>
        </w:rPr>
      </w:pPr>
      <w:r w:rsidRPr="00D3746F">
        <w:rPr>
          <w:szCs w:val="22"/>
        </w:rPr>
        <w:t>Velikost balení: 1 x 10 ml.</w:t>
      </w:r>
    </w:p>
    <w:p w14:paraId="2B98BFFE" w14:textId="77777777" w:rsidR="00C114FF" w:rsidRPr="00D3746F" w:rsidRDefault="00C114FF" w:rsidP="00D3746F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E0A47F2" w14:textId="77777777" w:rsidR="00DB468A" w:rsidRPr="00D3746F" w:rsidRDefault="00DB468A" w:rsidP="00D3746F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B76CC22" w14:textId="77777777" w:rsidR="00C114FF" w:rsidRPr="00D3746F" w:rsidRDefault="00FA319A" w:rsidP="00D3746F">
      <w:pPr>
        <w:pStyle w:val="Style1"/>
        <w:jc w:val="both"/>
      </w:pPr>
      <w:r w:rsidRPr="00D3746F">
        <w:rPr>
          <w:highlight w:val="lightGray"/>
        </w:rPr>
        <w:t>15.</w:t>
      </w:r>
      <w:r w:rsidRPr="00D3746F">
        <w:tab/>
        <w:t>Datum poslední revize příbalové informace</w:t>
      </w:r>
    </w:p>
    <w:p w14:paraId="6781F72F" w14:textId="77777777" w:rsidR="00C114FF" w:rsidRPr="00D3746F" w:rsidRDefault="00C114FF" w:rsidP="00D3746F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FF4C72C" w14:textId="43196459" w:rsidR="00DB468A" w:rsidRPr="00D3746F" w:rsidRDefault="009C48BD" w:rsidP="00D3746F">
      <w:pPr>
        <w:spacing w:line="240" w:lineRule="auto"/>
        <w:jc w:val="both"/>
        <w:rPr>
          <w:szCs w:val="22"/>
        </w:rPr>
      </w:pPr>
      <w:r>
        <w:rPr>
          <w:szCs w:val="22"/>
        </w:rPr>
        <w:t>0</w:t>
      </w:r>
      <w:r w:rsidR="00186E6F">
        <w:rPr>
          <w:szCs w:val="22"/>
        </w:rPr>
        <w:t>9</w:t>
      </w:r>
      <w:r>
        <w:rPr>
          <w:szCs w:val="22"/>
        </w:rPr>
        <w:t>/2026</w:t>
      </w:r>
    </w:p>
    <w:p w14:paraId="536A8BBE" w14:textId="77777777" w:rsidR="00DB468A" w:rsidRPr="00D3746F" w:rsidRDefault="00DB468A" w:rsidP="00D3746F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5C08D53" w14:textId="77777777" w:rsidR="001F1C7E" w:rsidRPr="00D3746F" w:rsidRDefault="00FA319A" w:rsidP="00D3746F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D3746F">
        <w:rPr>
          <w:szCs w:val="22"/>
        </w:rPr>
        <w:t>Podrobné informace o tomto veterinárním léčivém přípravku jsou k dispozici v databázi přípravků Unie (</w:t>
      </w:r>
      <w:hyperlink r:id="rId10" w:history="1">
        <w:r w:rsidR="001F1C7E" w:rsidRPr="00D3746F">
          <w:rPr>
            <w:rStyle w:val="Hypertextovodkaz"/>
            <w:szCs w:val="22"/>
          </w:rPr>
          <w:t>https://medicines.health.europa.eu/veterinary</w:t>
        </w:r>
      </w:hyperlink>
      <w:r w:rsidRPr="00D3746F">
        <w:rPr>
          <w:szCs w:val="22"/>
        </w:rPr>
        <w:t>).</w:t>
      </w:r>
    </w:p>
    <w:p w14:paraId="7203BD45" w14:textId="77777777" w:rsidR="006F60E8" w:rsidRPr="00D3746F" w:rsidRDefault="006F60E8" w:rsidP="00D3746F">
      <w:pPr>
        <w:tabs>
          <w:tab w:val="clear" w:pos="567"/>
        </w:tabs>
        <w:spacing w:line="240" w:lineRule="auto"/>
        <w:jc w:val="both"/>
        <w:rPr>
          <w:szCs w:val="22"/>
        </w:rPr>
      </w:pPr>
      <w:bookmarkStart w:id="4" w:name="_Hlk209704444"/>
    </w:p>
    <w:p w14:paraId="40884587" w14:textId="4C5EF5AD" w:rsidR="006F60E8" w:rsidRPr="00D3746F" w:rsidRDefault="006F60E8" w:rsidP="00D3746F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D3746F">
        <w:rPr>
          <w:szCs w:val="22"/>
        </w:rPr>
        <w:t>Podrobné informace o tomto veterinárním léčivém přípravku naleznete také v národní databázi (</w:t>
      </w:r>
      <w:hyperlink r:id="rId11" w:history="1">
        <w:r w:rsidRPr="00D3746F">
          <w:rPr>
            <w:rStyle w:val="Hypertextovodkaz"/>
            <w:szCs w:val="22"/>
          </w:rPr>
          <w:t>https://www.uskvbl.cz</w:t>
        </w:r>
      </w:hyperlink>
      <w:r w:rsidRPr="00D3746F">
        <w:rPr>
          <w:szCs w:val="22"/>
        </w:rPr>
        <w:t>).</w:t>
      </w:r>
    </w:p>
    <w:bookmarkEnd w:id="4"/>
    <w:p w14:paraId="79F8C20E" w14:textId="77777777" w:rsidR="00C114FF" w:rsidRPr="00D3746F" w:rsidRDefault="00C114FF" w:rsidP="00D3746F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73985A6" w14:textId="77777777" w:rsidR="00E70337" w:rsidRPr="00D3746F" w:rsidRDefault="00E70337" w:rsidP="00D3746F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4C9272A" w14:textId="77777777" w:rsidR="00DB468A" w:rsidRPr="00D3746F" w:rsidRDefault="00FA319A" w:rsidP="00D3746F">
      <w:pPr>
        <w:pStyle w:val="Style1"/>
        <w:jc w:val="both"/>
      </w:pPr>
      <w:r w:rsidRPr="00D3746F">
        <w:rPr>
          <w:highlight w:val="lightGray"/>
        </w:rPr>
        <w:t>16.</w:t>
      </w:r>
      <w:r w:rsidRPr="00D3746F">
        <w:tab/>
        <w:t>Kontaktní údaje</w:t>
      </w:r>
    </w:p>
    <w:p w14:paraId="43F06BBF" w14:textId="77777777" w:rsidR="00C114FF" w:rsidRPr="00D3746F" w:rsidRDefault="00C114FF" w:rsidP="00D3746F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EE70F26" w14:textId="77777777" w:rsidR="006F60E8" w:rsidRPr="00D3746F" w:rsidRDefault="006F60E8" w:rsidP="00D3746F">
      <w:pPr>
        <w:spacing w:line="240" w:lineRule="auto"/>
        <w:jc w:val="both"/>
        <w:rPr>
          <w:iCs/>
          <w:szCs w:val="22"/>
        </w:rPr>
      </w:pPr>
      <w:bookmarkStart w:id="5" w:name="_Hlk73552578"/>
      <w:r w:rsidRPr="00D3746F">
        <w:rPr>
          <w:iCs/>
          <w:szCs w:val="22"/>
          <w:u w:val="single"/>
        </w:rPr>
        <w:t>Držitel rozhodnutí o registraci a výrobce odpovědný za uvolnění šarže a kontaktní údaje pro hlášení podezření na nežádoucí účinky</w:t>
      </w:r>
      <w:r w:rsidRPr="00D3746F">
        <w:rPr>
          <w:szCs w:val="22"/>
        </w:rPr>
        <w:t>:</w:t>
      </w:r>
    </w:p>
    <w:p w14:paraId="113D0A56" w14:textId="77777777" w:rsidR="006F60E8" w:rsidRPr="00D3746F" w:rsidRDefault="006F60E8" w:rsidP="00D3746F">
      <w:pPr>
        <w:tabs>
          <w:tab w:val="clear" w:pos="567"/>
        </w:tabs>
        <w:spacing w:line="240" w:lineRule="auto"/>
        <w:jc w:val="both"/>
        <w:rPr>
          <w:szCs w:val="22"/>
        </w:rPr>
      </w:pPr>
      <w:bookmarkStart w:id="6" w:name="_Hlk209705297"/>
      <w:bookmarkEnd w:id="5"/>
      <w:r w:rsidRPr="00D3746F">
        <w:rPr>
          <w:szCs w:val="22"/>
        </w:rPr>
        <w:t xml:space="preserve">Bioveta, a.s., Komenského 212/12, 683 23 Ivanovice na Hané, Česká republika </w:t>
      </w:r>
    </w:p>
    <w:p w14:paraId="6DC23D70" w14:textId="77777777" w:rsidR="006F60E8" w:rsidRPr="00D3746F" w:rsidRDefault="006F60E8" w:rsidP="00D3746F">
      <w:pPr>
        <w:spacing w:line="240" w:lineRule="auto"/>
        <w:ind w:left="-4"/>
        <w:jc w:val="both"/>
        <w:rPr>
          <w:szCs w:val="22"/>
        </w:rPr>
      </w:pPr>
      <w:r w:rsidRPr="00D3746F">
        <w:rPr>
          <w:szCs w:val="22"/>
        </w:rPr>
        <w:t xml:space="preserve">Tel: + 420 517 318 911 </w:t>
      </w:r>
    </w:p>
    <w:p w14:paraId="72BBFD3F" w14:textId="57B979E6" w:rsidR="005F346D" w:rsidRPr="00D3746F" w:rsidRDefault="006F60E8" w:rsidP="00D3746F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D3746F">
        <w:rPr>
          <w:szCs w:val="22"/>
        </w:rPr>
        <w:t xml:space="preserve">E-mail: </w:t>
      </w:r>
      <w:hyperlink r:id="rId12" w:history="1">
        <w:r w:rsidRPr="00D3746F">
          <w:rPr>
            <w:rStyle w:val="Hypertextovodkaz"/>
            <w:szCs w:val="22"/>
          </w:rPr>
          <w:t>reklamace@bioveta.cz</w:t>
        </w:r>
      </w:hyperlink>
      <w:bookmarkEnd w:id="6"/>
    </w:p>
    <w:sectPr w:rsidR="005F346D" w:rsidRPr="00D3746F" w:rsidSect="003837F1">
      <w:footerReference w:type="default" r:id="rId13"/>
      <w:footerReference w:type="first" r:id="rId14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9EE67A" w14:textId="77777777" w:rsidR="00A754DC" w:rsidRDefault="00A754DC">
      <w:pPr>
        <w:spacing w:line="240" w:lineRule="auto"/>
      </w:pPr>
      <w:r>
        <w:separator/>
      </w:r>
    </w:p>
  </w:endnote>
  <w:endnote w:type="continuationSeparator" w:id="0">
    <w:p w14:paraId="5D047ACC" w14:textId="77777777" w:rsidR="00A754DC" w:rsidRDefault="00A754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FA319A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FA319A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605018" w14:textId="77777777" w:rsidR="00A754DC" w:rsidRDefault="00A754DC">
      <w:pPr>
        <w:spacing w:line="240" w:lineRule="auto"/>
      </w:pPr>
      <w:r>
        <w:separator/>
      </w:r>
    </w:p>
  </w:footnote>
  <w:footnote w:type="continuationSeparator" w:id="0">
    <w:p w14:paraId="010CB5BF" w14:textId="77777777" w:rsidR="00A754DC" w:rsidRDefault="00A754D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C030A2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33A097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BE89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71A91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6483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2E2E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9BCFF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F0D6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0401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ACACF0F4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81028D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69480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DE83B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F6E3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5A2E3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13003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D8A9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7E44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E75673D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911A0042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5A7E00D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C50C0EEA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A5EE1C96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E9D8A952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231AE208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02A4CC16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1C94DC0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6888BB54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1F28C466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F4B693EA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EC20406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9C2CBD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6E18FA7E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3594DA56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99420728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051EBA0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017657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CC0F2C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DA218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ECE62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2C5F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4DEE3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D54E0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C415A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EA0B0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F51CF5D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918FB9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450B17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E10DA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3AA21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EAC58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F678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9E27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67670D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3490025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5052AFF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5A7E0E08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7F4AB1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3104CFF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D9AE9A7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C1EE574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0F28C6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5F361D9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23605BE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57C6AD5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37CEC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DE3E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3CB1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17C14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66D6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98E8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22EE5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FDBE274A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B1686250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11DA5F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BC89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5622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7D6D1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90B2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46D5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8A08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E49CBE2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73B44FE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9E298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0A4A1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6862C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3CCA1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B3605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3CA1D5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062734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C9A428F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2327F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BDCBA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3A25B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4CBB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59878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3C10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3EF2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BCA72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B7F0F496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BC14FB4E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A24A7C16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5FEBB1A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60AE6360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D97C2568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4E28DB00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4216D16E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E980612A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01321B2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8496F91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4F2507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D6C9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8856D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380CE6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F4E2D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DAC440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A220C6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2D626EE6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EEFE1C80" w:tentative="1">
      <w:start w:val="1"/>
      <w:numFmt w:val="lowerLetter"/>
      <w:lvlText w:val="%2."/>
      <w:lvlJc w:val="left"/>
      <w:pPr>
        <w:ind w:left="1440" w:hanging="360"/>
      </w:pPr>
    </w:lvl>
    <w:lvl w:ilvl="2" w:tplc="A7D0684E" w:tentative="1">
      <w:start w:val="1"/>
      <w:numFmt w:val="lowerRoman"/>
      <w:lvlText w:val="%3."/>
      <w:lvlJc w:val="right"/>
      <w:pPr>
        <w:ind w:left="2160" w:hanging="180"/>
      </w:pPr>
    </w:lvl>
    <w:lvl w:ilvl="3" w:tplc="F11E9386" w:tentative="1">
      <w:start w:val="1"/>
      <w:numFmt w:val="decimal"/>
      <w:lvlText w:val="%4."/>
      <w:lvlJc w:val="left"/>
      <w:pPr>
        <w:ind w:left="2880" w:hanging="360"/>
      </w:pPr>
    </w:lvl>
    <w:lvl w:ilvl="4" w:tplc="1DDC0744" w:tentative="1">
      <w:start w:val="1"/>
      <w:numFmt w:val="lowerLetter"/>
      <w:lvlText w:val="%5."/>
      <w:lvlJc w:val="left"/>
      <w:pPr>
        <w:ind w:left="3600" w:hanging="360"/>
      </w:pPr>
    </w:lvl>
    <w:lvl w:ilvl="5" w:tplc="35F8C80C" w:tentative="1">
      <w:start w:val="1"/>
      <w:numFmt w:val="lowerRoman"/>
      <w:lvlText w:val="%6."/>
      <w:lvlJc w:val="right"/>
      <w:pPr>
        <w:ind w:left="4320" w:hanging="180"/>
      </w:pPr>
    </w:lvl>
    <w:lvl w:ilvl="6" w:tplc="2B522F56" w:tentative="1">
      <w:start w:val="1"/>
      <w:numFmt w:val="decimal"/>
      <w:lvlText w:val="%7."/>
      <w:lvlJc w:val="left"/>
      <w:pPr>
        <w:ind w:left="5040" w:hanging="360"/>
      </w:pPr>
    </w:lvl>
    <w:lvl w:ilvl="7" w:tplc="60366EFE" w:tentative="1">
      <w:start w:val="1"/>
      <w:numFmt w:val="lowerLetter"/>
      <w:lvlText w:val="%8."/>
      <w:lvlJc w:val="left"/>
      <w:pPr>
        <w:ind w:left="5760" w:hanging="360"/>
      </w:pPr>
    </w:lvl>
    <w:lvl w:ilvl="8" w:tplc="89FA9C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5CE431B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2ECA44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4BC1B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322F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B493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92A70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0C2C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AEED00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3D24C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CFE4FC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92B5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05053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3366B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461A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5BAAD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0427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8CF49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9C4E2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989401D6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B1D00E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CE0DD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86B4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5ADF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D270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F4AE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785E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8FAFF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9CE2292E">
      <w:start w:val="1"/>
      <w:numFmt w:val="decimal"/>
      <w:lvlText w:val="%1."/>
      <w:lvlJc w:val="left"/>
      <w:pPr>
        <w:ind w:left="720" w:hanging="360"/>
      </w:pPr>
    </w:lvl>
    <w:lvl w:ilvl="1" w:tplc="2ABE1380" w:tentative="1">
      <w:start w:val="1"/>
      <w:numFmt w:val="lowerLetter"/>
      <w:lvlText w:val="%2."/>
      <w:lvlJc w:val="left"/>
      <w:pPr>
        <w:ind w:left="1440" w:hanging="360"/>
      </w:pPr>
    </w:lvl>
    <w:lvl w:ilvl="2" w:tplc="54D4BAA2" w:tentative="1">
      <w:start w:val="1"/>
      <w:numFmt w:val="lowerRoman"/>
      <w:lvlText w:val="%3."/>
      <w:lvlJc w:val="right"/>
      <w:pPr>
        <w:ind w:left="2160" w:hanging="180"/>
      </w:pPr>
    </w:lvl>
    <w:lvl w:ilvl="3" w:tplc="6EBA7166" w:tentative="1">
      <w:start w:val="1"/>
      <w:numFmt w:val="decimal"/>
      <w:lvlText w:val="%4."/>
      <w:lvlJc w:val="left"/>
      <w:pPr>
        <w:ind w:left="2880" w:hanging="360"/>
      </w:pPr>
    </w:lvl>
    <w:lvl w:ilvl="4" w:tplc="B06EE42C" w:tentative="1">
      <w:start w:val="1"/>
      <w:numFmt w:val="lowerLetter"/>
      <w:lvlText w:val="%5."/>
      <w:lvlJc w:val="left"/>
      <w:pPr>
        <w:ind w:left="3600" w:hanging="360"/>
      </w:pPr>
    </w:lvl>
    <w:lvl w:ilvl="5" w:tplc="FE7A1D92" w:tentative="1">
      <w:start w:val="1"/>
      <w:numFmt w:val="lowerRoman"/>
      <w:lvlText w:val="%6."/>
      <w:lvlJc w:val="right"/>
      <w:pPr>
        <w:ind w:left="4320" w:hanging="180"/>
      </w:pPr>
    </w:lvl>
    <w:lvl w:ilvl="6" w:tplc="CF1C1F86" w:tentative="1">
      <w:start w:val="1"/>
      <w:numFmt w:val="decimal"/>
      <w:lvlText w:val="%7."/>
      <w:lvlJc w:val="left"/>
      <w:pPr>
        <w:ind w:left="5040" w:hanging="360"/>
      </w:pPr>
    </w:lvl>
    <w:lvl w:ilvl="7" w:tplc="D6F619CE" w:tentative="1">
      <w:start w:val="1"/>
      <w:numFmt w:val="lowerLetter"/>
      <w:lvlText w:val="%8."/>
      <w:lvlJc w:val="left"/>
      <w:pPr>
        <w:ind w:left="5760" w:hanging="360"/>
      </w:pPr>
    </w:lvl>
    <w:lvl w:ilvl="8" w:tplc="43D471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B6EAE24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77A20CD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5C0895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9AF5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92C2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70C66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DC406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11C897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09A2B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21B82"/>
    <w:rsid w:val="00024777"/>
    <w:rsid w:val="00024E21"/>
    <w:rsid w:val="00027100"/>
    <w:rsid w:val="00030AD8"/>
    <w:rsid w:val="000349AA"/>
    <w:rsid w:val="00036C50"/>
    <w:rsid w:val="00052D2B"/>
    <w:rsid w:val="00054F55"/>
    <w:rsid w:val="00056EE7"/>
    <w:rsid w:val="00062945"/>
    <w:rsid w:val="00063946"/>
    <w:rsid w:val="00067023"/>
    <w:rsid w:val="00080453"/>
    <w:rsid w:val="00080652"/>
    <w:rsid w:val="0008169A"/>
    <w:rsid w:val="00082200"/>
    <w:rsid w:val="000838BB"/>
    <w:rsid w:val="000860CE"/>
    <w:rsid w:val="00091ECB"/>
    <w:rsid w:val="00092A37"/>
    <w:rsid w:val="000938A6"/>
    <w:rsid w:val="00096E78"/>
    <w:rsid w:val="00097C1E"/>
    <w:rsid w:val="000A1DF5"/>
    <w:rsid w:val="000B7873"/>
    <w:rsid w:val="000C02A1"/>
    <w:rsid w:val="000C1D4F"/>
    <w:rsid w:val="000C3ED7"/>
    <w:rsid w:val="000C55E6"/>
    <w:rsid w:val="000C687A"/>
    <w:rsid w:val="000D67D0"/>
    <w:rsid w:val="000D6E87"/>
    <w:rsid w:val="000E115E"/>
    <w:rsid w:val="000E195C"/>
    <w:rsid w:val="000E3602"/>
    <w:rsid w:val="000E705A"/>
    <w:rsid w:val="000F1EA7"/>
    <w:rsid w:val="000F38DA"/>
    <w:rsid w:val="000F5822"/>
    <w:rsid w:val="000F796B"/>
    <w:rsid w:val="0010031E"/>
    <w:rsid w:val="001012EB"/>
    <w:rsid w:val="001078D1"/>
    <w:rsid w:val="00111185"/>
    <w:rsid w:val="00115782"/>
    <w:rsid w:val="00115BD5"/>
    <w:rsid w:val="00116067"/>
    <w:rsid w:val="001214EE"/>
    <w:rsid w:val="00121A01"/>
    <w:rsid w:val="00124F36"/>
    <w:rsid w:val="00125666"/>
    <w:rsid w:val="001259E3"/>
    <w:rsid w:val="00125C80"/>
    <w:rsid w:val="00136DCF"/>
    <w:rsid w:val="0013799F"/>
    <w:rsid w:val="00140DF6"/>
    <w:rsid w:val="00145C3F"/>
    <w:rsid w:val="00145D34"/>
    <w:rsid w:val="00146284"/>
    <w:rsid w:val="0014690F"/>
    <w:rsid w:val="0015098E"/>
    <w:rsid w:val="00153B3A"/>
    <w:rsid w:val="00164543"/>
    <w:rsid w:val="00164C48"/>
    <w:rsid w:val="00165F25"/>
    <w:rsid w:val="001674D3"/>
    <w:rsid w:val="00174721"/>
    <w:rsid w:val="00175264"/>
    <w:rsid w:val="001803D2"/>
    <w:rsid w:val="0018228B"/>
    <w:rsid w:val="00185B50"/>
    <w:rsid w:val="0018625C"/>
    <w:rsid w:val="0018657D"/>
    <w:rsid w:val="00186E6F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B1C77"/>
    <w:rsid w:val="001B26EB"/>
    <w:rsid w:val="001B6F4A"/>
    <w:rsid w:val="001B7B38"/>
    <w:rsid w:val="001C5288"/>
    <w:rsid w:val="001C5B03"/>
    <w:rsid w:val="001C5CA8"/>
    <w:rsid w:val="001D4CE4"/>
    <w:rsid w:val="001D6052"/>
    <w:rsid w:val="001D6D96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100FC"/>
    <w:rsid w:val="00213890"/>
    <w:rsid w:val="00214E52"/>
    <w:rsid w:val="002207C0"/>
    <w:rsid w:val="0022380D"/>
    <w:rsid w:val="00224B93"/>
    <w:rsid w:val="00226630"/>
    <w:rsid w:val="0023676E"/>
    <w:rsid w:val="002414B6"/>
    <w:rsid w:val="00241E9B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270B"/>
    <w:rsid w:val="00272952"/>
    <w:rsid w:val="00272B36"/>
    <w:rsid w:val="00274D17"/>
    <w:rsid w:val="00282E7B"/>
    <w:rsid w:val="002838C8"/>
    <w:rsid w:val="00290805"/>
    <w:rsid w:val="00290C2A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F27"/>
    <w:rsid w:val="002C55FF"/>
    <w:rsid w:val="002C592B"/>
    <w:rsid w:val="002D300D"/>
    <w:rsid w:val="002E0CD4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3CA4"/>
    <w:rsid w:val="00304393"/>
    <w:rsid w:val="0030564C"/>
    <w:rsid w:val="00305AB2"/>
    <w:rsid w:val="00307EB2"/>
    <w:rsid w:val="0031032B"/>
    <w:rsid w:val="00316E87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535E0"/>
    <w:rsid w:val="003543AC"/>
    <w:rsid w:val="00355AB8"/>
    <w:rsid w:val="00355D02"/>
    <w:rsid w:val="00361607"/>
    <w:rsid w:val="00365C0D"/>
    <w:rsid w:val="00366F56"/>
    <w:rsid w:val="00367F82"/>
    <w:rsid w:val="0037032C"/>
    <w:rsid w:val="003737C8"/>
    <w:rsid w:val="0037589D"/>
    <w:rsid w:val="00376BB1"/>
    <w:rsid w:val="00377E23"/>
    <w:rsid w:val="00380746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6F33"/>
    <w:rsid w:val="00407C22"/>
    <w:rsid w:val="00412BBE"/>
    <w:rsid w:val="00414B20"/>
    <w:rsid w:val="0041628A"/>
    <w:rsid w:val="00417DE3"/>
    <w:rsid w:val="00420850"/>
    <w:rsid w:val="00423968"/>
    <w:rsid w:val="00427054"/>
    <w:rsid w:val="004304B1"/>
    <w:rsid w:val="004323C1"/>
    <w:rsid w:val="00432DA8"/>
    <w:rsid w:val="0043320A"/>
    <w:rsid w:val="004332E3"/>
    <w:rsid w:val="0043586F"/>
    <w:rsid w:val="004371A3"/>
    <w:rsid w:val="00437BA9"/>
    <w:rsid w:val="00446960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61E1"/>
    <w:rsid w:val="004A62ED"/>
    <w:rsid w:val="004B0CBB"/>
    <w:rsid w:val="004B1A75"/>
    <w:rsid w:val="004B2344"/>
    <w:rsid w:val="004B5797"/>
    <w:rsid w:val="004B5DDC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23A1"/>
    <w:rsid w:val="004E3697"/>
    <w:rsid w:val="004E493C"/>
    <w:rsid w:val="004E623E"/>
    <w:rsid w:val="004E7092"/>
    <w:rsid w:val="004E7ECE"/>
    <w:rsid w:val="004F4DB1"/>
    <w:rsid w:val="004F69B9"/>
    <w:rsid w:val="004F6F64"/>
    <w:rsid w:val="005004EC"/>
    <w:rsid w:val="00506AAE"/>
    <w:rsid w:val="00517756"/>
    <w:rsid w:val="005202C6"/>
    <w:rsid w:val="00523C53"/>
    <w:rsid w:val="005272F4"/>
    <w:rsid w:val="00527B8F"/>
    <w:rsid w:val="00536031"/>
    <w:rsid w:val="0054134B"/>
    <w:rsid w:val="00542012"/>
    <w:rsid w:val="00543DF5"/>
    <w:rsid w:val="00544556"/>
    <w:rsid w:val="00545A61"/>
    <w:rsid w:val="005476CF"/>
    <w:rsid w:val="0055260D"/>
    <w:rsid w:val="00554C27"/>
    <w:rsid w:val="00555422"/>
    <w:rsid w:val="00555810"/>
    <w:rsid w:val="00562715"/>
    <w:rsid w:val="00562DCA"/>
    <w:rsid w:val="0056568F"/>
    <w:rsid w:val="00574096"/>
    <w:rsid w:val="0057436C"/>
    <w:rsid w:val="00575DE3"/>
    <w:rsid w:val="00580B08"/>
    <w:rsid w:val="00582578"/>
    <w:rsid w:val="0058621D"/>
    <w:rsid w:val="00586904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C276A"/>
    <w:rsid w:val="005C4E23"/>
    <w:rsid w:val="005D380C"/>
    <w:rsid w:val="005D3F79"/>
    <w:rsid w:val="005D54A3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5F7932"/>
    <w:rsid w:val="00602D3B"/>
    <w:rsid w:val="0060326F"/>
    <w:rsid w:val="00606EA1"/>
    <w:rsid w:val="006128F0"/>
    <w:rsid w:val="00616F9E"/>
    <w:rsid w:val="0061726B"/>
    <w:rsid w:val="00617B81"/>
    <w:rsid w:val="00620FEF"/>
    <w:rsid w:val="0062387A"/>
    <w:rsid w:val="006326D8"/>
    <w:rsid w:val="0063377D"/>
    <w:rsid w:val="006344BE"/>
    <w:rsid w:val="00634A66"/>
    <w:rsid w:val="00640336"/>
    <w:rsid w:val="00640FC9"/>
    <w:rsid w:val="006414D3"/>
    <w:rsid w:val="006432F2"/>
    <w:rsid w:val="0065320F"/>
    <w:rsid w:val="00653D64"/>
    <w:rsid w:val="00654E13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90463"/>
    <w:rsid w:val="00693DE5"/>
    <w:rsid w:val="006A0D03"/>
    <w:rsid w:val="006A41E9"/>
    <w:rsid w:val="006B12CB"/>
    <w:rsid w:val="006B2030"/>
    <w:rsid w:val="006B5916"/>
    <w:rsid w:val="006C4775"/>
    <w:rsid w:val="006C4F4A"/>
    <w:rsid w:val="006C5E80"/>
    <w:rsid w:val="006C7CEE"/>
    <w:rsid w:val="006D075E"/>
    <w:rsid w:val="006D09DC"/>
    <w:rsid w:val="006D3509"/>
    <w:rsid w:val="006D7C6E"/>
    <w:rsid w:val="006E15A2"/>
    <w:rsid w:val="006E2F95"/>
    <w:rsid w:val="006F148B"/>
    <w:rsid w:val="006F60E8"/>
    <w:rsid w:val="00705EAF"/>
    <w:rsid w:val="0070773E"/>
    <w:rsid w:val="007101CC"/>
    <w:rsid w:val="00715C55"/>
    <w:rsid w:val="00724E3B"/>
    <w:rsid w:val="00725EEA"/>
    <w:rsid w:val="007276B6"/>
    <w:rsid w:val="00730908"/>
    <w:rsid w:val="00730CE9"/>
    <w:rsid w:val="0073373D"/>
    <w:rsid w:val="00736B1E"/>
    <w:rsid w:val="007439DB"/>
    <w:rsid w:val="00745DE7"/>
    <w:rsid w:val="007464DA"/>
    <w:rsid w:val="007568D8"/>
    <w:rsid w:val="007616B4"/>
    <w:rsid w:val="00765316"/>
    <w:rsid w:val="007708C8"/>
    <w:rsid w:val="0077719D"/>
    <w:rsid w:val="00780DF0"/>
    <w:rsid w:val="007810B7"/>
    <w:rsid w:val="00782F0F"/>
    <w:rsid w:val="0078538F"/>
    <w:rsid w:val="00787482"/>
    <w:rsid w:val="00792A66"/>
    <w:rsid w:val="007974D1"/>
    <w:rsid w:val="007A286D"/>
    <w:rsid w:val="007A314D"/>
    <w:rsid w:val="007A38DF"/>
    <w:rsid w:val="007B00E5"/>
    <w:rsid w:val="007B20CF"/>
    <w:rsid w:val="007B2499"/>
    <w:rsid w:val="007B72E1"/>
    <w:rsid w:val="007B783A"/>
    <w:rsid w:val="007C0376"/>
    <w:rsid w:val="007C1B95"/>
    <w:rsid w:val="007C3DF3"/>
    <w:rsid w:val="007C796D"/>
    <w:rsid w:val="007D73FB"/>
    <w:rsid w:val="007D7608"/>
    <w:rsid w:val="007E2F2D"/>
    <w:rsid w:val="007F1433"/>
    <w:rsid w:val="007F1491"/>
    <w:rsid w:val="007F16DD"/>
    <w:rsid w:val="007F2F03"/>
    <w:rsid w:val="007F42CE"/>
    <w:rsid w:val="00800FE0"/>
    <w:rsid w:val="0080514E"/>
    <w:rsid w:val="008066AD"/>
    <w:rsid w:val="00812CD8"/>
    <w:rsid w:val="008145D9"/>
    <w:rsid w:val="00814AF1"/>
    <w:rsid w:val="0081517F"/>
    <w:rsid w:val="00815370"/>
    <w:rsid w:val="0082153D"/>
    <w:rsid w:val="008255AA"/>
    <w:rsid w:val="0082578E"/>
    <w:rsid w:val="00830FF3"/>
    <w:rsid w:val="008334BF"/>
    <w:rsid w:val="00836B8C"/>
    <w:rsid w:val="00840062"/>
    <w:rsid w:val="008410C5"/>
    <w:rsid w:val="00846C08"/>
    <w:rsid w:val="00850794"/>
    <w:rsid w:val="00852FF2"/>
    <w:rsid w:val="008530E7"/>
    <w:rsid w:val="00856BDB"/>
    <w:rsid w:val="00857675"/>
    <w:rsid w:val="0086185D"/>
    <w:rsid w:val="00861F86"/>
    <w:rsid w:val="00863A6D"/>
    <w:rsid w:val="00867C0D"/>
    <w:rsid w:val="00872C48"/>
    <w:rsid w:val="00874D4A"/>
    <w:rsid w:val="00875EC3"/>
    <w:rsid w:val="008763E7"/>
    <w:rsid w:val="008808C5"/>
    <w:rsid w:val="00881A7C"/>
    <w:rsid w:val="00882311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1BA9"/>
    <w:rsid w:val="008A2F03"/>
    <w:rsid w:val="008A43CB"/>
    <w:rsid w:val="008A5665"/>
    <w:rsid w:val="008B24A8"/>
    <w:rsid w:val="008B25E4"/>
    <w:rsid w:val="008B3D78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903D0D"/>
    <w:rsid w:val="009048E1"/>
    <w:rsid w:val="0090598C"/>
    <w:rsid w:val="00905CAB"/>
    <w:rsid w:val="009071BB"/>
    <w:rsid w:val="00913885"/>
    <w:rsid w:val="00915ABF"/>
    <w:rsid w:val="00920848"/>
    <w:rsid w:val="00921CAD"/>
    <w:rsid w:val="009311ED"/>
    <w:rsid w:val="00931D41"/>
    <w:rsid w:val="00933D18"/>
    <w:rsid w:val="00942221"/>
    <w:rsid w:val="00950FBB"/>
    <w:rsid w:val="00951118"/>
    <w:rsid w:val="0095122F"/>
    <w:rsid w:val="00953349"/>
    <w:rsid w:val="00953E4C"/>
    <w:rsid w:val="00954E0C"/>
    <w:rsid w:val="00961156"/>
    <w:rsid w:val="00964F03"/>
    <w:rsid w:val="00966EB3"/>
    <w:rsid w:val="00966F1F"/>
    <w:rsid w:val="00975676"/>
    <w:rsid w:val="00976467"/>
    <w:rsid w:val="00976D32"/>
    <w:rsid w:val="009844F7"/>
    <w:rsid w:val="009938F7"/>
    <w:rsid w:val="00994D27"/>
    <w:rsid w:val="00995A7D"/>
    <w:rsid w:val="009A05AA"/>
    <w:rsid w:val="009A2BF4"/>
    <w:rsid w:val="009A2D5A"/>
    <w:rsid w:val="009A6509"/>
    <w:rsid w:val="009A6E2F"/>
    <w:rsid w:val="009B0302"/>
    <w:rsid w:val="009B2969"/>
    <w:rsid w:val="009B2C7E"/>
    <w:rsid w:val="009B6DBD"/>
    <w:rsid w:val="009C108A"/>
    <w:rsid w:val="009C2E47"/>
    <w:rsid w:val="009C48BD"/>
    <w:rsid w:val="009C6339"/>
    <w:rsid w:val="009C6BFB"/>
    <w:rsid w:val="009D0C05"/>
    <w:rsid w:val="009D2EFB"/>
    <w:rsid w:val="009E24B7"/>
    <w:rsid w:val="009E2C00"/>
    <w:rsid w:val="009E49AD"/>
    <w:rsid w:val="009E4CC5"/>
    <w:rsid w:val="009E66FE"/>
    <w:rsid w:val="009E70F4"/>
    <w:rsid w:val="009E72A3"/>
    <w:rsid w:val="009F1AD2"/>
    <w:rsid w:val="009F568A"/>
    <w:rsid w:val="00A00C78"/>
    <w:rsid w:val="00A0479E"/>
    <w:rsid w:val="00A07979"/>
    <w:rsid w:val="00A11755"/>
    <w:rsid w:val="00A16BAC"/>
    <w:rsid w:val="00A207FB"/>
    <w:rsid w:val="00A20ADC"/>
    <w:rsid w:val="00A21484"/>
    <w:rsid w:val="00A24016"/>
    <w:rsid w:val="00A265BF"/>
    <w:rsid w:val="00A26F44"/>
    <w:rsid w:val="00A34FAB"/>
    <w:rsid w:val="00A4291A"/>
    <w:rsid w:val="00A42C43"/>
    <w:rsid w:val="00A4313D"/>
    <w:rsid w:val="00A50120"/>
    <w:rsid w:val="00A60351"/>
    <w:rsid w:val="00A61C6D"/>
    <w:rsid w:val="00A63015"/>
    <w:rsid w:val="00A6387B"/>
    <w:rsid w:val="00A6482F"/>
    <w:rsid w:val="00A66254"/>
    <w:rsid w:val="00A678B4"/>
    <w:rsid w:val="00A704A3"/>
    <w:rsid w:val="00A754DC"/>
    <w:rsid w:val="00A75E23"/>
    <w:rsid w:val="00A82AA0"/>
    <w:rsid w:val="00A82F8A"/>
    <w:rsid w:val="00A84622"/>
    <w:rsid w:val="00A84BF0"/>
    <w:rsid w:val="00A84FFE"/>
    <w:rsid w:val="00A9226B"/>
    <w:rsid w:val="00A9575C"/>
    <w:rsid w:val="00A95B56"/>
    <w:rsid w:val="00A95E81"/>
    <w:rsid w:val="00A969AF"/>
    <w:rsid w:val="00AA308A"/>
    <w:rsid w:val="00AB1A2E"/>
    <w:rsid w:val="00AB328A"/>
    <w:rsid w:val="00AB4918"/>
    <w:rsid w:val="00AB4BC8"/>
    <w:rsid w:val="00AB614A"/>
    <w:rsid w:val="00AB6BA7"/>
    <w:rsid w:val="00AB7BE8"/>
    <w:rsid w:val="00AD0710"/>
    <w:rsid w:val="00AD4DB9"/>
    <w:rsid w:val="00AD63C0"/>
    <w:rsid w:val="00AE35B2"/>
    <w:rsid w:val="00AE6AA0"/>
    <w:rsid w:val="00AF406C"/>
    <w:rsid w:val="00AF45ED"/>
    <w:rsid w:val="00B00CA4"/>
    <w:rsid w:val="00B02195"/>
    <w:rsid w:val="00B075D6"/>
    <w:rsid w:val="00B10790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6E65"/>
    <w:rsid w:val="00B41D57"/>
    <w:rsid w:val="00B41F47"/>
    <w:rsid w:val="00B44468"/>
    <w:rsid w:val="00B60AC9"/>
    <w:rsid w:val="00B660D6"/>
    <w:rsid w:val="00B67323"/>
    <w:rsid w:val="00B70447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784D"/>
    <w:rsid w:val="00BA5C89"/>
    <w:rsid w:val="00BB04EB"/>
    <w:rsid w:val="00BB2539"/>
    <w:rsid w:val="00BB4CE2"/>
    <w:rsid w:val="00BB5EF0"/>
    <w:rsid w:val="00BB6025"/>
    <w:rsid w:val="00BB6724"/>
    <w:rsid w:val="00BB6835"/>
    <w:rsid w:val="00BC0EFB"/>
    <w:rsid w:val="00BC2E39"/>
    <w:rsid w:val="00BD2364"/>
    <w:rsid w:val="00BD28E3"/>
    <w:rsid w:val="00BD5DD3"/>
    <w:rsid w:val="00BE117E"/>
    <w:rsid w:val="00BE3261"/>
    <w:rsid w:val="00BF00EF"/>
    <w:rsid w:val="00BF58FC"/>
    <w:rsid w:val="00C01F77"/>
    <w:rsid w:val="00C01FFC"/>
    <w:rsid w:val="00C05321"/>
    <w:rsid w:val="00C06AE4"/>
    <w:rsid w:val="00C114FF"/>
    <w:rsid w:val="00C11D49"/>
    <w:rsid w:val="00C12F42"/>
    <w:rsid w:val="00C171A1"/>
    <w:rsid w:val="00C171A4"/>
    <w:rsid w:val="00C17F12"/>
    <w:rsid w:val="00C20734"/>
    <w:rsid w:val="00C21C1A"/>
    <w:rsid w:val="00C237E9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587E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674AE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59E7"/>
    <w:rsid w:val="00CA28D8"/>
    <w:rsid w:val="00CC1E65"/>
    <w:rsid w:val="00CC567A"/>
    <w:rsid w:val="00CC79AA"/>
    <w:rsid w:val="00CD4059"/>
    <w:rsid w:val="00CD4E5A"/>
    <w:rsid w:val="00CD6AFD"/>
    <w:rsid w:val="00CE03CE"/>
    <w:rsid w:val="00CE0F5D"/>
    <w:rsid w:val="00CE1A6A"/>
    <w:rsid w:val="00CF069C"/>
    <w:rsid w:val="00CF0DFF"/>
    <w:rsid w:val="00D028A9"/>
    <w:rsid w:val="00D0359D"/>
    <w:rsid w:val="00D03639"/>
    <w:rsid w:val="00D04DED"/>
    <w:rsid w:val="00D1089A"/>
    <w:rsid w:val="00D10AC2"/>
    <w:rsid w:val="00D116BD"/>
    <w:rsid w:val="00D16FE0"/>
    <w:rsid w:val="00D2001A"/>
    <w:rsid w:val="00D20684"/>
    <w:rsid w:val="00D217FE"/>
    <w:rsid w:val="00D26B62"/>
    <w:rsid w:val="00D32624"/>
    <w:rsid w:val="00D3691A"/>
    <w:rsid w:val="00D3746F"/>
    <w:rsid w:val="00D377E2"/>
    <w:rsid w:val="00D403E9"/>
    <w:rsid w:val="00D42DCB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28A0"/>
    <w:rsid w:val="00D74018"/>
    <w:rsid w:val="00D83661"/>
    <w:rsid w:val="00D9216A"/>
    <w:rsid w:val="00D95BBB"/>
    <w:rsid w:val="00D97E7D"/>
    <w:rsid w:val="00DA16B5"/>
    <w:rsid w:val="00DA1893"/>
    <w:rsid w:val="00DA2A06"/>
    <w:rsid w:val="00DA61C1"/>
    <w:rsid w:val="00DB1C8C"/>
    <w:rsid w:val="00DB3439"/>
    <w:rsid w:val="00DB3618"/>
    <w:rsid w:val="00DB468A"/>
    <w:rsid w:val="00DB7117"/>
    <w:rsid w:val="00DC2946"/>
    <w:rsid w:val="00DC4340"/>
    <w:rsid w:val="00DC550F"/>
    <w:rsid w:val="00DC64FD"/>
    <w:rsid w:val="00DD53C3"/>
    <w:rsid w:val="00DD669D"/>
    <w:rsid w:val="00DE127F"/>
    <w:rsid w:val="00DE424A"/>
    <w:rsid w:val="00DE4419"/>
    <w:rsid w:val="00DE4DED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60F7"/>
    <w:rsid w:val="00E117F9"/>
    <w:rsid w:val="00E124D3"/>
    <w:rsid w:val="00E1267F"/>
    <w:rsid w:val="00E14C47"/>
    <w:rsid w:val="00E22698"/>
    <w:rsid w:val="00E25B7C"/>
    <w:rsid w:val="00E3076B"/>
    <w:rsid w:val="00E3231C"/>
    <w:rsid w:val="00E33224"/>
    <w:rsid w:val="00E3725B"/>
    <w:rsid w:val="00E434D1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226"/>
    <w:rsid w:val="00E86CEE"/>
    <w:rsid w:val="00E9093C"/>
    <w:rsid w:val="00E935AF"/>
    <w:rsid w:val="00EA60C5"/>
    <w:rsid w:val="00EB0E20"/>
    <w:rsid w:val="00EB1682"/>
    <w:rsid w:val="00EB1A80"/>
    <w:rsid w:val="00EB457B"/>
    <w:rsid w:val="00EC27E1"/>
    <w:rsid w:val="00EC3E4B"/>
    <w:rsid w:val="00EC41A7"/>
    <w:rsid w:val="00EC47C4"/>
    <w:rsid w:val="00EC4F3A"/>
    <w:rsid w:val="00EC5045"/>
    <w:rsid w:val="00EC5E74"/>
    <w:rsid w:val="00ED2BBE"/>
    <w:rsid w:val="00ED594D"/>
    <w:rsid w:val="00EE36E1"/>
    <w:rsid w:val="00EE6228"/>
    <w:rsid w:val="00EE7AC7"/>
    <w:rsid w:val="00EE7B3F"/>
    <w:rsid w:val="00EF2247"/>
    <w:rsid w:val="00EF3A8A"/>
    <w:rsid w:val="00F0054D"/>
    <w:rsid w:val="00F02467"/>
    <w:rsid w:val="00F04D0E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27C2C"/>
    <w:rsid w:val="00F307CE"/>
    <w:rsid w:val="00F343C8"/>
    <w:rsid w:val="00F345A8"/>
    <w:rsid w:val="00F354C5"/>
    <w:rsid w:val="00F37108"/>
    <w:rsid w:val="00F40449"/>
    <w:rsid w:val="00F4258E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6F00"/>
    <w:rsid w:val="00F67A2D"/>
    <w:rsid w:val="00F70A1B"/>
    <w:rsid w:val="00F72FDF"/>
    <w:rsid w:val="00F75960"/>
    <w:rsid w:val="00F801AF"/>
    <w:rsid w:val="00F82526"/>
    <w:rsid w:val="00F84672"/>
    <w:rsid w:val="00F84802"/>
    <w:rsid w:val="00F84AED"/>
    <w:rsid w:val="00F94026"/>
    <w:rsid w:val="00F94330"/>
    <w:rsid w:val="00F95A8C"/>
    <w:rsid w:val="00F9649E"/>
    <w:rsid w:val="00F96576"/>
    <w:rsid w:val="00FA06FD"/>
    <w:rsid w:val="00FA319A"/>
    <w:rsid w:val="00FA515B"/>
    <w:rsid w:val="00FA54F4"/>
    <w:rsid w:val="00FA6B90"/>
    <w:rsid w:val="00FA70F9"/>
    <w:rsid w:val="00FA74CB"/>
    <w:rsid w:val="00FB207A"/>
    <w:rsid w:val="00FB2886"/>
    <w:rsid w:val="00FB466E"/>
    <w:rsid w:val="00FB6F2F"/>
    <w:rsid w:val="00FC02F3"/>
    <w:rsid w:val="00FC752C"/>
    <w:rsid w:val="00FD0492"/>
    <w:rsid w:val="00FD1313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D7D39"/>
    <w:rsid w:val="00FE55D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F43DB9D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styleId="Bezmezer">
    <w:name w:val="No Spacing"/>
    <w:uiPriority w:val="1"/>
    <w:qFormat/>
    <w:rsid w:val="00DE4DED"/>
    <w:rPr>
      <w:rFonts w:ascii="Calibri" w:eastAsia="Calibri" w:hAnsi="Calibri" w:cs="Arial"/>
      <w:sz w:val="22"/>
      <w:szCs w:val="22"/>
      <w:lang w:eastAsia="en-US"/>
    </w:rPr>
  </w:style>
  <w:style w:type="character" w:styleId="Nevyeenzmnka">
    <w:name w:val="Unresolved Mention"/>
    <w:basedOn w:val="Standardnpsmoodstavce"/>
    <w:rsid w:val="008A43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r@uskvbl.cz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eklamace@bioveta.cz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skvbl.cz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medicines.health.europa.eu/veterinary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skvbl.cz/cs/farmakovigilanc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F869E3-6095-40AB-9F17-7FCEED6C9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1131</Words>
  <Characters>6676</Characters>
  <Application>Microsoft Office Word</Application>
  <DocSecurity>0</DocSecurity>
  <Lines>55</Lines>
  <Paragraphs>15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veterinary-product-information-qrd-templates_cs</vt:lpstr>
      <vt:lpstr>Vqrdtemplatetracked_cs</vt:lpstr>
    </vt:vector>
  </TitlesOfParts>
  <Company>CDT</Company>
  <LinksUpToDate>false</LinksUpToDate>
  <CharactersWithSpaces>7792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Dana Studená</cp:lastModifiedBy>
  <cp:revision>22</cp:revision>
  <cp:lastPrinted>2022-10-26T09:04:00Z</cp:lastPrinted>
  <dcterms:created xsi:type="dcterms:W3CDTF">2026-07-28T09:28:00Z</dcterms:created>
  <dcterms:modified xsi:type="dcterms:W3CDTF">2026-09-02T11:15:00Z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