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CAA427" w14:textId="77777777" w:rsidR="00C114FF" w:rsidRPr="00A059BE" w:rsidRDefault="00C114FF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41086182" w14:textId="77777777" w:rsidR="00C114FF" w:rsidRPr="00A059BE" w:rsidRDefault="00C114FF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79917CEF" w14:textId="77777777" w:rsidR="00C114FF" w:rsidRPr="00A059BE" w:rsidRDefault="00C114FF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5D72CC51" w14:textId="77777777" w:rsidR="00C114FF" w:rsidRPr="00A059BE" w:rsidRDefault="00C114FF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1815240F" w14:textId="77777777" w:rsidR="00C114FF" w:rsidRPr="00A059BE" w:rsidRDefault="00C114FF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7E1504C0" w14:textId="77777777" w:rsidR="00C114FF" w:rsidRPr="00A059BE" w:rsidRDefault="00C114FF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07642786" w14:textId="77777777" w:rsidR="00C114FF" w:rsidRPr="00A059BE" w:rsidRDefault="00C114FF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284CF734" w14:textId="77777777" w:rsidR="00C114FF" w:rsidRPr="00A059BE" w:rsidRDefault="00C114FF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2BB45039" w14:textId="77777777" w:rsidR="00C114FF" w:rsidRPr="00A059BE" w:rsidRDefault="00C114FF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3F765560" w14:textId="77777777" w:rsidR="00C114FF" w:rsidRPr="00A059BE" w:rsidRDefault="00C114FF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39B62655" w14:textId="77777777" w:rsidR="00C114FF" w:rsidRPr="00A059BE" w:rsidRDefault="00C114FF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1BE95848" w14:textId="77777777" w:rsidR="00C114FF" w:rsidRPr="00A059BE" w:rsidRDefault="00C114FF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61EC8DFB" w14:textId="77777777" w:rsidR="00C114FF" w:rsidRPr="00A059BE" w:rsidRDefault="00C114FF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4B0FCF7E" w14:textId="77777777" w:rsidR="00C114FF" w:rsidRPr="00A059BE" w:rsidRDefault="00C114FF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3897F189" w14:textId="77777777" w:rsidR="00C114FF" w:rsidRPr="00A059BE" w:rsidRDefault="00C114FF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3819E9AA" w14:textId="77777777" w:rsidR="00C114FF" w:rsidRPr="00A059BE" w:rsidRDefault="00C114FF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5525F0E1" w14:textId="77777777" w:rsidR="00C114FF" w:rsidRPr="00A059BE" w:rsidRDefault="00C114FF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2B96C493" w14:textId="77777777" w:rsidR="00C114FF" w:rsidRPr="00A059BE" w:rsidRDefault="00C114FF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52001743" w14:textId="77777777" w:rsidR="00C114FF" w:rsidRPr="00A059BE" w:rsidRDefault="00C114FF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688959B4" w14:textId="69106F26" w:rsidR="00C114FF" w:rsidRPr="00A059BE" w:rsidRDefault="00C114FF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3684FE57" w14:textId="77777777" w:rsidR="00391622" w:rsidRPr="00A059BE" w:rsidRDefault="00391622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78432B99" w14:textId="6C1C7FD4" w:rsidR="00C114FF" w:rsidRPr="00A059BE" w:rsidRDefault="00CB4E12" w:rsidP="00CB4E12">
      <w:pPr>
        <w:pStyle w:val="TitelQRD"/>
        <w:rPr>
          <w:lang w:val="pt-PT"/>
        </w:rPr>
      </w:pPr>
      <w:r w:rsidRPr="00A059BE">
        <w:rPr>
          <w:lang w:val="pt-PT"/>
        </w:rPr>
        <w:t xml:space="preserve">B. </w:t>
      </w:r>
      <w:r w:rsidR="006E4B59" w:rsidRPr="00A059BE">
        <w:rPr>
          <w:lang w:val="pt-PT"/>
        </w:rPr>
        <w:t>PŘÍBALOVÁ INFORMACE</w:t>
      </w:r>
    </w:p>
    <w:p w14:paraId="43EC8B49" w14:textId="77777777" w:rsidR="00C114FF" w:rsidRPr="00A059BE" w:rsidRDefault="006E4B59" w:rsidP="00A9226B">
      <w:pPr>
        <w:tabs>
          <w:tab w:val="clear" w:pos="567"/>
        </w:tabs>
        <w:spacing w:line="240" w:lineRule="auto"/>
        <w:jc w:val="center"/>
        <w:rPr>
          <w:szCs w:val="22"/>
          <w:lang w:val="pt-PT"/>
        </w:rPr>
      </w:pPr>
      <w:r w:rsidRPr="00A059BE">
        <w:rPr>
          <w:lang w:val="pt-PT"/>
        </w:rPr>
        <w:br w:type="page"/>
      </w:r>
      <w:r w:rsidRPr="00A059BE">
        <w:rPr>
          <w:b/>
          <w:szCs w:val="22"/>
          <w:lang w:val="pt-PT"/>
        </w:rPr>
        <w:lastRenderedPageBreak/>
        <w:t>PŘÍBALOVÁ INFORMACE</w:t>
      </w:r>
    </w:p>
    <w:p w14:paraId="64A84F5A" w14:textId="77777777" w:rsidR="00C114FF" w:rsidRPr="00A059BE" w:rsidRDefault="00C114FF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27F915C0" w14:textId="77777777" w:rsidR="00951118" w:rsidRPr="00A059BE" w:rsidRDefault="00951118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19C4295D" w14:textId="77777777" w:rsidR="00C114FF" w:rsidRPr="00A059BE" w:rsidRDefault="006E4B59" w:rsidP="00190D84">
      <w:pPr>
        <w:pStyle w:val="Nadpis2"/>
        <w:rPr>
          <w:lang w:val="pt-PT"/>
        </w:rPr>
      </w:pPr>
      <w:r w:rsidRPr="00A059BE">
        <w:rPr>
          <w:highlight w:val="lightGray"/>
          <w:lang w:val="pt-PT"/>
        </w:rPr>
        <w:t>1.</w:t>
      </w:r>
      <w:r w:rsidRPr="00A059BE">
        <w:rPr>
          <w:lang w:val="pt-PT"/>
        </w:rPr>
        <w:tab/>
        <w:t>Název veterinárního léčivého přípravku</w:t>
      </w:r>
    </w:p>
    <w:p w14:paraId="2D2D3881" w14:textId="77777777" w:rsidR="00FC17AE" w:rsidRPr="00A059BE" w:rsidRDefault="00FC17AE" w:rsidP="007C2D99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2F394D84" w14:textId="7C09FC22" w:rsidR="00A63EC2" w:rsidRPr="00A059BE" w:rsidRDefault="00A63EC2" w:rsidP="007C2D99">
      <w:pPr>
        <w:tabs>
          <w:tab w:val="clear" w:pos="567"/>
        </w:tabs>
        <w:spacing w:line="240" w:lineRule="auto"/>
        <w:rPr>
          <w:szCs w:val="22"/>
          <w:lang w:val="pt-PT"/>
        </w:rPr>
      </w:pPr>
      <w:r w:rsidRPr="00A059BE">
        <w:rPr>
          <w:szCs w:val="22"/>
          <w:lang w:val="pt-PT"/>
        </w:rPr>
        <w:t>Sensiblex</w:t>
      </w:r>
      <w:r w:rsidR="00FC17AE" w:rsidRPr="00A059BE">
        <w:rPr>
          <w:szCs w:val="22"/>
          <w:lang w:val="pt-PT"/>
        </w:rPr>
        <w:t xml:space="preserve"> </w:t>
      </w:r>
      <w:r w:rsidRPr="00A059BE">
        <w:rPr>
          <w:szCs w:val="22"/>
          <w:lang w:val="pt-PT"/>
        </w:rPr>
        <w:t>40 mg/ml</w:t>
      </w:r>
      <w:r w:rsidR="00FC17AE" w:rsidRPr="00A059BE">
        <w:rPr>
          <w:szCs w:val="22"/>
          <w:lang w:val="pt-PT"/>
        </w:rPr>
        <w:t xml:space="preserve"> </w:t>
      </w:r>
      <w:r w:rsidR="00390683" w:rsidRPr="00A059BE">
        <w:rPr>
          <w:szCs w:val="22"/>
          <w:lang w:val="pt-PT"/>
        </w:rPr>
        <w:t xml:space="preserve">injekční roztok </w:t>
      </w:r>
      <w:r w:rsidRPr="00A059BE">
        <w:rPr>
          <w:szCs w:val="22"/>
          <w:lang w:val="pt-PT"/>
        </w:rPr>
        <w:t xml:space="preserve">pro skot </w:t>
      </w:r>
    </w:p>
    <w:p w14:paraId="15739A9F" w14:textId="22FBB914" w:rsidR="00C114FF" w:rsidRPr="00A059BE" w:rsidRDefault="00C114FF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1F24FE97" w14:textId="77777777" w:rsidR="00C114FF" w:rsidRPr="00A059BE" w:rsidRDefault="00C114FF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69479FE0" w14:textId="77777777" w:rsidR="00C114FF" w:rsidRPr="00A059BE" w:rsidRDefault="006E4B59" w:rsidP="00190D84">
      <w:pPr>
        <w:pStyle w:val="Nadpis2"/>
        <w:rPr>
          <w:lang w:val="pt-PT"/>
        </w:rPr>
      </w:pPr>
      <w:r w:rsidRPr="00A059BE">
        <w:rPr>
          <w:highlight w:val="lightGray"/>
          <w:lang w:val="pt-PT"/>
        </w:rPr>
        <w:t>2.</w:t>
      </w:r>
      <w:r w:rsidRPr="00A059BE">
        <w:rPr>
          <w:lang w:val="pt-PT"/>
        </w:rPr>
        <w:tab/>
        <w:t>Složení</w:t>
      </w:r>
    </w:p>
    <w:p w14:paraId="4FCCD351" w14:textId="77777777" w:rsidR="00FC17AE" w:rsidRPr="00A059BE" w:rsidRDefault="00FC17AE" w:rsidP="00A9226B">
      <w:pPr>
        <w:tabs>
          <w:tab w:val="clear" w:pos="567"/>
        </w:tabs>
        <w:spacing w:line="240" w:lineRule="auto"/>
        <w:rPr>
          <w:iCs/>
          <w:szCs w:val="22"/>
          <w:lang w:val="pt-PT"/>
        </w:rPr>
      </w:pPr>
    </w:p>
    <w:p w14:paraId="4283650F" w14:textId="02416CE8" w:rsidR="00A63EC2" w:rsidRPr="00A059BE" w:rsidRDefault="00A63EC2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  <w:r w:rsidRPr="00A059BE">
        <w:rPr>
          <w:szCs w:val="22"/>
          <w:lang w:val="pt-PT"/>
        </w:rPr>
        <w:t>Každý ml obsahuje:</w:t>
      </w:r>
    </w:p>
    <w:p w14:paraId="394CAD5E" w14:textId="52D2F658" w:rsidR="00804517" w:rsidRPr="00A059BE" w:rsidRDefault="00804517" w:rsidP="00A9226B">
      <w:pPr>
        <w:tabs>
          <w:tab w:val="clear" w:pos="567"/>
        </w:tabs>
        <w:spacing w:line="240" w:lineRule="auto"/>
        <w:rPr>
          <w:iCs/>
          <w:szCs w:val="22"/>
          <w:lang w:val="pt-PT"/>
        </w:rPr>
      </w:pPr>
    </w:p>
    <w:p w14:paraId="2F1E34FF" w14:textId="179539B1" w:rsidR="00A63EC2" w:rsidRPr="00A059BE" w:rsidRDefault="00A63EC2" w:rsidP="00A9226B">
      <w:pPr>
        <w:tabs>
          <w:tab w:val="clear" w:pos="567"/>
        </w:tabs>
        <w:spacing w:line="240" w:lineRule="auto"/>
        <w:rPr>
          <w:b/>
          <w:iCs/>
          <w:szCs w:val="22"/>
          <w:lang w:val="pt-PT"/>
        </w:rPr>
      </w:pPr>
      <w:r w:rsidRPr="00A059BE">
        <w:rPr>
          <w:b/>
          <w:iCs/>
          <w:szCs w:val="22"/>
          <w:lang w:val="pt-PT"/>
        </w:rPr>
        <w:t>Léčivá látka:</w:t>
      </w:r>
    </w:p>
    <w:p w14:paraId="024E5691" w14:textId="315044AE" w:rsidR="00A63EC2" w:rsidRPr="00A059BE" w:rsidRDefault="00A63EC2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  <w:r w:rsidRPr="00A059BE">
        <w:rPr>
          <w:szCs w:val="22"/>
          <w:lang w:val="pt-PT"/>
        </w:rPr>
        <w:t>Denaverini hydrochloridum</w:t>
      </w:r>
      <w:r w:rsidR="00FC17AE" w:rsidRPr="00A059BE">
        <w:rPr>
          <w:iCs/>
          <w:szCs w:val="22"/>
          <w:lang w:val="pt-PT"/>
        </w:rPr>
        <w:t xml:space="preserve"> </w:t>
      </w:r>
      <w:r w:rsidRPr="00A059BE">
        <w:rPr>
          <w:szCs w:val="22"/>
          <w:lang w:val="pt-PT"/>
        </w:rPr>
        <w:t>40,0 mg</w:t>
      </w:r>
    </w:p>
    <w:p w14:paraId="201E94AC" w14:textId="6F6784A6" w:rsidR="00A63EC2" w:rsidRPr="00A059BE" w:rsidRDefault="00A63EC2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  <w:r w:rsidRPr="00A059BE">
        <w:rPr>
          <w:szCs w:val="22"/>
          <w:lang w:val="pt-PT"/>
        </w:rPr>
        <w:t>(odpovídá</w:t>
      </w:r>
      <w:r w:rsidR="00FC17AE" w:rsidRPr="00A059BE">
        <w:rPr>
          <w:iCs/>
          <w:szCs w:val="22"/>
          <w:lang w:val="pt-PT"/>
        </w:rPr>
        <w:t xml:space="preserve"> </w:t>
      </w:r>
      <w:r w:rsidRPr="00A059BE">
        <w:rPr>
          <w:szCs w:val="22"/>
          <w:lang w:val="pt-PT"/>
        </w:rPr>
        <w:t>denaverinum 36,5 mg)</w:t>
      </w:r>
    </w:p>
    <w:p w14:paraId="603E65CA" w14:textId="6CDE4D7F" w:rsidR="000D5A90" w:rsidRPr="00A059BE" w:rsidRDefault="000D5A90" w:rsidP="00A9226B">
      <w:pPr>
        <w:tabs>
          <w:tab w:val="clear" w:pos="567"/>
        </w:tabs>
        <w:spacing w:line="240" w:lineRule="auto"/>
        <w:rPr>
          <w:iCs/>
          <w:szCs w:val="22"/>
          <w:lang w:val="pt-PT"/>
        </w:rPr>
      </w:pPr>
    </w:p>
    <w:p w14:paraId="0EEC769F" w14:textId="58B32D50" w:rsidR="000D5A90" w:rsidRPr="00A059BE" w:rsidRDefault="00A63EC2" w:rsidP="00A9226B">
      <w:pPr>
        <w:tabs>
          <w:tab w:val="clear" w:pos="567"/>
        </w:tabs>
        <w:spacing w:line="240" w:lineRule="auto"/>
        <w:rPr>
          <w:iCs/>
          <w:szCs w:val="22"/>
          <w:lang w:val="pt-PT"/>
        </w:rPr>
      </w:pPr>
      <w:r w:rsidRPr="00A059BE">
        <w:rPr>
          <w:b/>
          <w:lang w:val="pt-PT"/>
        </w:rPr>
        <w:t>Pomocné látky:</w:t>
      </w:r>
    </w:p>
    <w:p w14:paraId="3670FAC0" w14:textId="778CD497" w:rsidR="000D5A90" w:rsidRPr="00A059BE" w:rsidRDefault="00A63EC2" w:rsidP="00A9226B">
      <w:pPr>
        <w:tabs>
          <w:tab w:val="clear" w:pos="567"/>
        </w:tabs>
        <w:spacing w:line="240" w:lineRule="auto"/>
        <w:rPr>
          <w:iCs/>
          <w:szCs w:val="22"/>
          <w:lang w:val="pt-PT"/>
        </w:rPr>
      </w:pPr>
      <w:r w:rsidRPr="00A059BE">
        <w:rPr>
          <w:szCs w:val="22"/>
          <w:lang w:val="pt-PT"/>
        </w:rPr>
        <w:t>Benzylalkohol (E1519)</w:t>
      </w:r>
      <w:r w:rsidR="00FC17AE" w:rsidRPr="00A059BE">
        <w:rPr>
          <w:iCs/>
          <w:szCs w:val="22"/>
          <w:lang w:val="pt-PT"/>
        </w:rPr>
        <w:t xml:space="preserve"> </w:t>
      </w:r>
      <w:r w:rsidRPr="00A059BE">
        <w:rPr>
          <w:szCs w:val="22"/>
          <w:lang w:val="pt-PT"/>
        </w:rPr>
        <w:t>20,0 mg</w:t>
      </w:r>
    </w:p>
    <w:p w14:paraId="064AE36C" w14:textId="77777777" w:rsidR="000D5A90" w:rsidRPr="00A059BE" w:rsidRDefault="000D5A90" w:rsidP="00A9226B">
      <w:pPr>
        <w:tabs>
          <w:tab w:val="clear" w:pos="567"/>
        </w:tabs>
        <w:spacing w:line="240" w:lineRule="auto"/>
        <w:rPr>
          <w:iCs/>
          <w:szCs w:val="22"/>
          <w:lang w:val="pt-PT"/>
        </w:rPr>
      </w:pPr>
    </w:p>
    <w:p w14:paraId="52F7AAEC" w14:textId="3421BF4A" w:rsidR="000D5A90" w:rsidRPr="00A059BE" w:rsidRDefault="00A63EC2" w:rsidP="00A9226B">
      <w:pPr>
        <w:tabs>
          <w:tab w:val="clear" w:pos="567"/>
        </w:tabs>
        <w:spacing w:line="240" w:lineRule="auto"/>
        <w:rPr>
          <w:iCs/>
          <w:szCs w:val="22"/>
          <w:lang w:val="pt-PT"/>
        </w:rPr>
      </w:pPr>
      <w:r w:rsidRPr="00A059BE">
        <w:rPr>
          <w:szCs w:val="22"/>
          <w:lang w:val="pt-PT"/>
        </w:rPr>
        <w:t>Čirý bezbarvý roztok.</w:t>
      </w:r>
      <w:r w:rsidR="00390683" w:rsidRPr="00A059BE">
        <w:rPr>
          <w:iCs/>
          <w:szCs w:val="22"/>
          <w:lang w:val="pt-PT"/>
        </w:rPr>
        <w:t xml:space="preserve"> </w:t>
      </w:r>
    </w:p>
    <w:p w14:paraId="0AC31686" w14:textId="77777777" w:rsidR="00C114FF" w:rsidRPr="00A059BE" w:rsidRDefault="00C114FF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167A69BF" w14:textId="77777777" w:rsidR="00FC17AE" w:rsidRPr="00A059BE" w:rsidRDefault="00FC17AE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7943D656" w14:textId="77777777" w:rsidR="00C114FF" w:rsidRPr="00A059BE" w:rsidRDefault="006E4B59" w:rsidP="00190D84">
      <w:pPr>
        <w:pStyle w:val="Nadpis2"/>
        <w:rPr>
          <w:lang w:val="pt-PT"/>
        </w:rPr>
      </w:pPr>
      <w:r w:rsidRPr="00A059BE">
        <w:rPr>
          <w:highlight w:val="lightGray"/>
          <w:lang w:val="pt-PT"/>
        </w:rPr>
        <w:t>3.</w:t>
      </w:r>
      <w:r w:rsidRPr="00A059BE">
        <w:rPr>
          <w:lang w:val="pt-PT"/>
        </w:rPr>
        <w:tab/>
        <w:t>Cílové druhy zvířat</w:t>
      </w:r>
    </w:p>
    <w:p w14:paraId="1A0E329E" w14:textId="77777777" w:rsidR="00390683" w:rsidRPr="00A059BE" w:rsidRDefault="00390683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3A82A245" w14:textId="70C4ABF3" w:rsidR="00C114FF" w:rsidRPr="00A059BE" w:rsidRDefault="00A63EC2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  <w:r w:rsidRPr="00A059BE">
        <w:rPr>
          <w:szCs w:val="22"/>
          <w:lang w:val="pt-PT"/>
        </w:rPr>
        <w:t>Skot (krávy, jalovice)</w:t>
      </w:r>
      <w:r w:rsidR="00617582">
        <w:rPr>
          <w:szCs w:val="22"/>
          <w:lang w:val="pt-PT"/>
        </w:rPr>
        <w:t>.</w:t>
      </w:r>
      <w:r w:rsidR="00390683" w:rsidRPr="00A059BE">
        <w:rPr>
          <w:szCs w:val="22"/>
          <w:lang w:val="pt-PT"/>
        </w:rPr>
        <w:t xml:space="preserve"> </w:t>
      </w:r>
    </w:p>
    <w:p w14:paraId="409802D0" w14:textId="77777777" w:rsidR="00C114FF" w:rsidRPr="00A059BE" w:rsidRDefault="00C114FF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22B0C5EC" w14:textId="77777777" w:rsidR="00C114FF" w:rsidRPr="00A059BE" w:rsidRDefault="006E4B59" w:rsidP="00190D84">
      <w:pPr>
        <w:pStyle w:val="Nadpis2"/>
        <w:rPr>
          <w:lang w:val="en-GB"/>
        </w:rPr>
      </w:pPr>
      <w:r w:rsidRPr="00A059BE">
        <w:rPr>
          <w:highlight w:val="lightGray"/>
          <w:lang w:val="en-GB"/>
        </w:rPr>
        <w:t>4.</w:t>
      </w:r>
      <w:r w:rsidRPr="00A059BE">
        <w:rPr>
          <w:lang w:val="en-GB"/>
        </w:rPr>
        <w:tab/>
      </w:r>
      <w:proofErr w:type="spellStart"/>
      <w:r w:rsidRPr="00A059BE">
        <w:rPr>
          <w:lang w:val="en-GB"/>
        </w:rPr>
        <w:t>Indikace</w:t>
      </w:r>
      <w:proofErr w:type="spellEnd"/>
      <w:r w:rsidRPr="00A059BE">
        <w:rPr>
          <w:lang w:val="en-GB"/>
        </w:rPr>
        <w:t xml:space="preserve"> pro </w:t>
      </w:r>
      <w:proofErr w:type="spellStart"/>
      <w:r w:rsidRPr="00A059BE">
        <w:rPr>
          <w:lang w:val="en-GB"/>
        </w:rPr>
        <w:t>použití</w:t>
      </w:r>
      <w:proofErr w:type="spellEnd"/>
    </w:p>
    <w:p w14:paraId="1F9CD80B" w14:textId="77777777" w:rsidR="00390683" w:rsidRPr="00A059BE" w:rsidRDefault="00390683" w:rsidP="00F115A6">
      <w:pPr>
        <w:rPr>
          <w:szCs w:val="22"/>
        </w:rPr>
      </w:pPr>
    </w:p>
    <w:p w14:paraId="449E364A" w14:textId="7005EDB5" w:rsidR="00390683" w:rsidRPr="00A059BE" w:rsidRDefault="00390683" w:rsidP="00F115A6">
      <w:pPr>
        <w:rPr>
          <w:u w:val="single"/>
        </w:rPr>
      </w:pPr>
      <w:proofErr w:type="spellStart"/>
      <w:r w:rsidRPr="00A059BE">
        <w:rPr>
          <w:u w:val="single"/>
        </w:rPr>
        <w:t>Krávy</w:t>
      </w:r>
      <w:proofErr w:type="spellEnd"/>
      <w:r w:rsidRPr="00A059BE">
        <w:rPr>
          <w:u w:val="single"/>
        </w:rPr>
        <w:t xml:space="preserve">, </w:t>
      </w:r>
      <w:proofErr w:type="spellStart"/>
      <w:r w:rsidRPr="00A059BE">
        <w:rPr>
          <w:u w:val="single"/>
        </w:rPr>
        <w:t>jalovice</w:t>
      </w:r>
      <w:proofErr w:type="spellEnd"/>
      <w:r w:rsidRPr="00A059BE">
        <w:rPr>
          <w:u w:val="single"/>
        </w:rPr>
        <w:t>:</w:t>
      </w:r>
    </w:p>
    <w:p w14:paraId="04957E8B" w14:textId="77777777" w:rsidR="00390683" w:rsidRPr="00A059BE" w:rsidRDefault="00390683" w:rsidP="009B5AF8">
      <w:pPr>
        <w:ind w:left="142" w:hanging="142"/>
        <w:rPr>
          <w:lang w:val="pt-PT"/>
        </w:rPr>
      </w:pPr>
      <w:r w:rsidRPr="00A059BE">
        <w:rPr>
          <w:lang w:val="pt-PT"/>
        </w:rPr>
        <w:t>- Podpora dilatace měkkých tkání porodních cest v případech, kdy jsou porodní cesty nedostatečně otevřeny.</w:t>
      </w:r>
    </w:p>
    <w:p w14:paraId="76243CCF" w14:textId="77777777" w:rsidR="00390683" w:rsidRPr="00A059BE" w:rsidRDefault="00390683" w:rsidP="00F115A6">
      <w:pPr>
        <w:rPr>
          <w:lang w:val="pt-PT"/>
        </w:rPr>
      </w:pPr>
      <w:r w:rsidRPr="00A059BE">
        <w:rPr>
          <w:lang w:val="pt-PT"/>
        </w:rPr>
        <w:t>- Regulace kontrakce dělohy během porodu u zvířat s hypertonickými svalovými stahy dělohy.</w:t>
      </w:r>
    </w:p>
    <w:p w14:paraId="673DD8BE" w14:textId="77777777" w:rsidR="00390683" w:rsidRPr="00A059BE" w:rsidRDefault="00390683" w:rsidP="00390683">
      <w:pPr>
        <w:rPr>
          <w:lang w:val="pt-PT"/>
        </w:rPr>
      </w:pPr>
    </w:p>
    <w:p w14:paraId="4AB0E17E" w14:textId="77777777" w:rsidR="00390683" w:rsidRPr="00A059BE" w:rsidRDefault="00390683" w:rsidP="00390683">
      <w:pPr>
        <w:rPr>
          <w:u w:val="single"/>
          <w:lang w:val="pt-PT"/>
        </w:rPr>
      </w:pPr>
      <w:r w:rsidRPr="00A059BE">
        <w:rPr>
          <w:u w:val="single"/>
          <w:lang w:val="pt-PT"/>
        </w:rPr>
        <w:t>Jalovice:</w:t>
      </w:r>
    </w:p>
    <w:p w14:paraId="7EC76AE6" w14:textId="77777777" w:rsidR="00390683" w:rsidRPr="00A059BE" w:rsidRDefault="00390683" w:rsidP="00F115A6">
      <w:pPr>
        <w:rPr>
          <w:lang w:val="pt-PT"/>
        </w:rPr>
      </w:pPr>
      <w:r w:rsidRPr="00A059BE">
        <w:rPr>
          <w:lang w:val="pt-PT"/>
        </w:rPr>
        <w:t>- Podpora dilatace měkkých tkání porodních cest pro usnadnění porodu.</w:t>
      </w:r>
    </w:p>
    <w:p w14:paraId="72A5B8D6" w14:textId="76A69743" w:rsidR="00C114FF" w:rsidRPr="00A059BE" w:rsidRDefault="00C114FF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5AB0DC3B" w14:textId="77777777" w:rsidR="00C114FF" w:rsidRPr="00A059BE" w:rsidRDefault="00C114FF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4DFDB241" w14:textId="77777777" w:rsidR="00C114FF" w:rsidRPr="00A059BE" w:rsidRDefault="006E4B59" w:rsidP="00190D84">
      <w:pPr>
        <w:pStyle w:val="Nadpis2"/>
        <w:rPr>
          <w:lang w:val="pt-PT"/>
        </w:rPr>
      </w:pPr>
      <w:r w:rsidRPr="00A059BE">
        <w:rPr>
          <w:highlight w:val="lightGray"/>
          <w:lang w:val="pt-PT"/>
        </w:rPr>
        <w:t>5.</w:t>
      </w:r>
      <w:r w:rsidRPr="00A059BE">
        <w:rPr>
          <w:lang w:val="pt-PT"/>
        </w:rPr>
        <w:tab/>
        <w:t>Kontraindikace</w:t>
      </w:r>
    </w:p>
    <w:p w14:paraId="1029C96F" w14:textId="77777777" w:rsidR="00390683" w:rsidRPr="00A059BE" w:rsidRDefault="00390683" w:rsidP="00145C3F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4665BA39" w14:textId="4405764C" w:rsidR="00A63EC2" w:rsidRPr="00A059BE" w:rsidRDefault="00A63EC2" w:rsidP="00145C3F">
      <w:pPr>
        <w:tabs>
          <w:tab w:val="clear" w:pos="567"/>
        </w:tabs>
        <w:spacing w:line="240" w:lineRule="auto"/>
        <w:rPr>
          <w:szCs w:val="22"/>
          <w:lang w:val="pt-PT"/>
        </w:rPr>
      </w:pPr>
      <w:r w:rsidRPr="00A059BE">
        <w:rPr>
          <w:szCs w:val="22"/>
          <w:lang w:val="pt-PT"/>
        </w:rPr>
        <w:t>Nepoužívat v případ</w:t>
      </w:r>
      <w:r w:rsidR="00617582">
        <w:rPr>
          <w:szCs w:val="22"/>
          <w:lang w:val="pt-PT"/>
        </w:rPr>
        <w:t>ech</w:t>
      </w:r>
      <w:r w:rsidRPr="00A059BE">
        <w:rPr>
          <w:szCs w:val="22"/>
          <w:lang w:val="pt-PT"/>
        </w:rPr>
        <w:t xml:space="preserve"> mechanických překážek porodu. </w:t>
      </w:r>
    </w:p>
    <w:p w14:paraId="47A5ECCE" w14:textId="080B4950" w:rsidR="00A63EC2" w:rsidRPr="00A059BE" w:rsidRDefault="00A63EC2" w:rsidP="00145C3F">
      <w:pPr>
        <w:tabs>
          <w:tab w:val="clear" w:pos="567"/>
        </w:tabs>
        <w:spacing w:line="240" w:lineRule="auto"/>
        <w:rPr>
          <w:szCs w:val="22"/>
          <w:lang w:val="pt-PT"/>
        </w:rPr>
      </w:pPr>
      <w:r w:rsidRPr="00A059BE">
        <w:rPr>
          <w:szCs w:val="22"/>
          <w:lang w:val="pt-PT"/>
        </w:rPr>
        <w:t>Nepoužívat v případ</w:t>
      </w:r>
      <w:r w:rsidRPr="00A059BE">
        <w:rPr>
          <w:lang w:val="pt-PT"/>
        </w:rPr>
        <w:t>ech</w:t>
      </w:r>
      <w:r w:rsidRPr="00A059BE">
        <w:rPr>
          <w:szCs w:val="22"/>
          <w:lang w:val="pt-PT"/>
        </w:rPr>
        <w:t xml:space="preserve"> přecitlivělosti na léčivou látku nebo na některou z pomocných látek.</w:t>
      </w:r>
    </w:p>
    <w:p w14:paraId="18AC33E5" w14:textId="15ACFB33" w:rsidR="00C114FF" w:rsidRPr="00A059BE" w:rsidRDefault="00C114FF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214F8839" w14:textId="77777777" w:rsidR="00EB457B" w:rsidRPr="00A059BE" w:rsidRDefault="00EB457B" w:rsidP="00EB1A80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0329B6BF" w14:textId="77777777" w:rsidR="00C114FF" w:rsidRPr="00A059BE" w:rsidRDefault="006E4B59" w:rsidP="00190D84">
      <w:pPr>
        <w:pStyle w:val="Nadpis2"/>
        <w:rPr>
          <w:lang w:val="pt-PT"/>
        </w:rPr>
      </w:pPr>
      <w:r w:rsidRPr="00A059BE">
        <w:rPr>
          <w:highlight w:val="lightGray"/>
          <w:lang w:val="pt-PT"/>
        </w:rPr>
        <w:t>6.</w:t>
      </w:r>
      <w:r w:rsidRPr="00A059BE">
        <w:rPr>
          <w:lang w:val="pt-PT"/>
        </w:rPr>
        <w:tab/>
        <w:t>Zvláštní upozornění</w:t>
      </w:r>
    </w:p>
    <w:p w14:paraId="75708668" w14:textId="77777777" w:rsidR="00F354C5" w:rsidRPr="00A059BE" w:rsidRDefault="00F354C5" w:rsidP="00F354C5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6FA9DAAE" w14:textId="77777777" w:rsidR="00390683" w:rsidRPr="00A059BE" w:rsidRDefault="006E4B59" w:rsidP="00861BD4">
      <w:pPr>
        <w:tabs>
          <w:tab w:val="clear" w:pos="567"/>
        </w:tabs>
        <w:spacing w:line="240" w:lineRule="auto"/>
        <w:rPr>
          <w:u w:val="single"/>
          <w:lang w:val="pt-PT"/>
        </w:rPr>
      </w:pPr>
      <w:r w:rsidRPr="00A059BE">
        <w:rPr>
          <w:u w:val="single"/>
          <w:lang w:val="pt-PT"/>
        </w:rPr>
        <w:t>Zvláštní upozornění:</w:t>
      </w:r>
    </w:p>
    <w:p w14:paraId="3C5463C3" w14:textId="340838FC" w:rsidR="00861BD4" w:rsidRPr="00A059BE" w:rsidRDefault="00681FF9" w:rsidP="00861BD4">
      <w:pPr>
        <w:tabs>
          <w:tab w:val="clear" w:pos="567"/>
        </w:tabs>
        <w:spacing w:line="240" w:lineRule="auto"/>
        <w:rPr>
          <w:szCs w:val="22"/>
          <w:lang w:val="pt-PT"/>
        </w:rPr>
      </w:pPr>
      <w:r w:rsidRPr="00A059BE">
        <w:rPr>
          <w:szCs w:val="22"/>
          <w:lang w:val="pt-PT"/>
        </w:rPr>
        <w:t>Veterinární léčivý přípravek</w:t>
      </w:r>
      <w:r w:rsidR="00A63EC2" w:rsidRPr="00A059BE">
        <w:rPr>
          <w:szCs w:val="22"/>
          <w:lang w:val="pt-PT"/>
        </w:rPr>
        <w:t xml:space="preserve"> je neúčinný, pokud do děložního hrdla ještě nevstoupila žádná část plodu, a pokud nezačaly stahy svalů břišní stěny.</w:t>
      </w:r>
      <w:r w:rsidR="00390683" w:rsidRPr="00A059BE">
        <w:rPr>
          <w:szCs w:val="22"/>
          <w:lang w:val="pt-PT"/>
        </w:rPr>
        <w:t xml:space="preserve"> </w:t>
      </w:r>
    </w:p>
    <w:p w14:paraId="1FB9F763" w14:textId="77777777" w:rsidR="00861BD4" w:rsidRPr="00A059BE" w:rsidRDefault="00861BD4" w:rsidP="00F354C5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550FD37F" w14:textId="4796B300" w:rsidR="00F354C5" w:rsidRPr="00A059BE" w:rsidRDefault="006E4B59" w:rsidP="005D13BA">
      <w:pPr>
        <w:pStyle w:val="Nadpis3"/>
        <w:rPr>
          <w:lang w:val="pt-PT"/>
        </w:rPr>
      </w:pPr>
      <w:r w:rsidRPr="00A059BE">
        <w:rPr>
          <w:lang w:val="pt-PT"/>
        </w:rPr>
        <w:t>Zvláštní opatření pro bezpečné použití u cílových druhů zvířat:</w:t>
      </w:r>
    </w:p>
    <w:p w14:paraId="543C90F5" w14:textId="6DCF2063" w:rsidR="00A63EC2" w:rsidRPr="00A059BE" w:rsidRDefault="00A63EC2" w:rsidP="00683801">
      <w:pPr>
        <w:tabs>
          <w:tab w:val="clear" w:pos="567"/>
        </w:tabs>
        <w:spacing w:line="240" w:lineRule="auto"/>
        <w:rPr>
          <w:szCs w:val="22"/>
          <w:lang w:val="pt-PT"/>
        </w:rPr>
      </w:pPr>
      <w:r w:rsidRPr="00A059BE">
        <w:rPr>
          <w:szCs w:val="22"/>
          <w:lang w:val="pt-PT"/>
        </w:rPr>
        <w:t xml:space="preserve">Před podáním </w:t>
      </w:r>
      <w:r w:rsidR="00681FF9" w:rsidRPr="00A059BE">
        <w:rPr>
          <w:szCs w:val="22"/>
          <w:lang w:val="pt-PT"/>
        </w:rPr>
        <w:t xml:space="preserve">veterinárního léčivého </w:t>
      </w:r>
      <w:r w:rsidRPr="00A059BE">
        <w:rPr>
          <w:szCs w:val="22"/>
          <w:lang w:val="pt-PT"/>
        </w:rPr>
        <w:t xml:space="preserve">přípravku je důležité zajistit, že neexistují žádné mechanické překážky (např. nadměrná velikost plodu, nepravidelná poloha plodu, torze dělohy). Překážky musí být odstraněny před podáním </w:t>
      </w:r>
      <w:r w:rsidR="00617582">
        <w:rPr>
          <w:szCs w:val="22"/>
          <w:lang w:val="pt-PT"/>
        </w:rPr>
        <w:t xml:space="preserve">veterinárního léčivého </w:t>
      </w:r>
      <w:r w:rsidRPr="00A059BE">
        <w:rPr>
          <w:szCs w:val="22"/>
          <w:lang w:val="pt-PT"/>
        </w:rPr>
        <w:t>přípravku (např. korekce nepravidelné polohy plodu nebo děložní torze).</w:t>
      </w:r>
    </w:p>
    <w:p w14:paraId="3291D8C0" w14:textId="346A7F32" w:rsidR="00A63EC2" w:rsidRPr="00A059BE" w:rsidRDefault="00A63EC2" w:rsidP="00683801">
      <w:pPr>
        <w:tabs>
          <w:tab w:val="clear" w:pos="567"/>
        </w:tabs>
        <w:spacing w:line="240" w:lineRule="auto"/>
        <w:rPr>
          <w:szCs w:val="22"/>
          <w:lang w:val="pt-PT"/>
        </w:rPr>
      </w:pPr>
      <w:r w:rsidRPr="00A059BE">
        <w:rPr>
          <w:szCs w:val="22"/>
          <w:lang w:val="pt-PT"/>
        </w:rPr>
        <w:t>Příznaky peripartální nerovnováhy elektrolytů (zvláště iontů vápníku a fosforu), stejně jako známky metabolické poruchy (např. ketóz</w:t>
      </w:r>
      <w:r w:rsidR="00617582">
        <w:rPr>
          <w:szCs w:val="22"/>
          <w:lang w:val="pt-PT"/>
        </w:rPr>
        <w:t>a</w:t>
      </w:r>
      <w:r w:rsidRPr="00A059BE">
        <w:rPr>
          <w:szCs w:val="22"/>
          <w:lang w:val="pt-PT"/>
        </w:rPr>
        <w:t xml:space="preserve">), které by mohly být příčinou slabých porodních stahů a </w:t>
      </w:r>
      <w:r w:rsidRPr="00A059BE">
        <w:rPr>
          <w:szCs w:val="22"/>
          <w:lang w:val="pt-PT"/>
        </w:rPr>
        <w:lastRenderedPageBreak/>
        <w:t>následného nedostatečného rozšíření měkkých porodních cest, vyžadují zvláštní pozornost a podpůrná opatření.</w:t>
      </w:r>
    </w:p>
    <w:p w14:paraId="5B3195DD" w14:textId="6D444EBA" w:rsidR="00F354C5" w:rsidRPr="00A059BE" w:rsidRDefault="00F354C5" w:rsidP="00F354C5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184F1A40" w14:textId="5BFA649A" w:rsidR="00F354C5" w:rsidRPr="00A059BE" w:rsidRDefault="006E4B59" w:rsidP="005D13BA">
      <w:pPr>
        <w:pStyle w:val="Nadpis3"/>
        <w:rPr>
          <w:lang w:val="pt-PT"/>
        </w:rPr>
      </w:pPr>
      <w:r w:rsidRPr="00A059BE">
        <w:rPr>
          <w:lang w:val="pt-PT"/>
        </w:rPr>
        <w:t>Zvláštní opatření pro osobu, která podává veterinární léčivý přípravek zvířatům:</w:t>
      </w:r>
    </w:p>
    <w:p w14:paraId="5D6959F9" w14:textId="399EF079" w:rsidR="00A63EC2" w:rsidRPr="00A059BE" w:rsidRDefault="00681FF9" w:rsidP="00145C3F">
      <w:pPr>
        <w:tabs>
          <w:tab w:val="clear" w:pos="567"/>
        </w:tabs>
        <w:spacing w:line="240" w:lineRule="auto"/>
        <w:rPr>
          <w:szCs w:val="22"/>
          <w:lang w:val="pt-PT"/>
        </w:rPr>
      </w:pPr>
      <w:r w:rsidRPr="00A059BE">
        <w:rPr>
          <w:szCs w:val="22"/>
          <w:lang w:val="pt-PT"/>
        </w:rPr>
        <w:t>Veterinární léčivý přípravek</w:t>
      </w:r>
      <w:r w:rsidR="00A63EC2" w:rsidRPr="00A059BE">
        <w:rPr>
          <w:szCs w:val="22"/>
          <w:lang w:val="pt-PT"/>
        </w:rPr>
        <w:t xml:space="preserve"> může ovlivnit děložní svalovinu. </w:t>
      </w:r>
      <w:r w:rsidR="006D18D9">
        <w:rPr>
          <w:szCs w:val="22"/>
          <w:lang w:val="pt-PT"/>
        </w:rPr>
        <w:t>T</w:t>
      </w:r>
      <w:r w:rsidR="00A63EC2" w:rsidRPr="00A059BE">
        <w:rPr>
          <w:szCs w:val="22"/>
          <w:lang w:val="pt-PT"/>
        </w:rPr>
        <w:t xml:space="preserve">ěhotné ženy a ženy, které se pokoušejí otěhotnět, </w:t>
      </w:r>
      <w:r w:rsidR="006D18D9">
        <w:rPr>
          <w:szCs w:val="22"/>
          <w:lang w:val="pt-PT"/>
        </w:rPr>
        <w:t xml:space="preserve">by proto </w:t>
      </w:r>
      <w:r w:rsidR="00A63EC2" w:rsidRPr="00A059BE">
        <w:rPr>
          <w:szCs w:val="22"/>
          <w:lang w:val="pt-PT"/>
        </w:rPr>
        <w:t xml:space="preserve">neměly s </w:t>
      </w:r>
      <w:r w:rsidRPr="00A059BE">
        <w:rPr>
          <w:szCs w:val="22"/>
          <w:lang w:val="pt-PT"/>
        </w:rPr>
        <w:t xml:space="preserve">veterinárním léčivým </w:t>
      </w:r>
      <w:r w:rsidR="00A63EC2" w:rsidRPr="00A059BE">
        <w:rPr>
          <w:szCs w:val="22"/>
          <w:lang w:val="pt-PT"/>
        </w:rPr>
        <w:t xml:space="preserve">přípravkem </w:t>
      </w:r>
      <w:r w:rsidR="006D18D9">
        <w:rPr>
          <w:szCs w:val="22"/>
          <w:lang w:val="pt-PT"/>
        </w:rPr>
        <w:t>nakládat</w:t>
      </w:r>
      <w:r w:rsidR="006D18D9" w:rsidRPr="00A059BE">
        <w:rPr>
          <w:szCs w:val="22"/>
          <w:lang w:val="pt-PT"/>
        </w:rPr>
        <w:t xml:space="preserve"> </w:t>
      </w:r>
      <w:r w:rsidR="00A63EC2" w:rsidRPr="00A059BE">
        <w:rPr>
          <w:szCs w:val="22"/>
          <w:lang w:val="pt-PT"/>
        </w:rPr>
        <w:t>nebo ho podávat.</w:t>
      </w:r>
    </w:p>
    <w:p w14:paraId="2DAD84B1" w14:textId="77777777" w:rsidR="00A63EC2" w:rsidRPr="00A059BE" w:rsidRDefault="00A63EC2" w:rsidP="00145C3F">
      <w:pPr>
        <w:tabs>
          <w:tab w:val="clear" w:pos="567"/>
        </w:tabs>
        <w:spacing w:line="240" w:lineRule="auto"/>
        <w:rPr>
          <w:szCs w:val="22"/>
          <w:lang w:val="pt-PT"/>
        </w:rPr>
      </w:pPr>
      <w:r w:rsidRPr="00A059BE">
        <w:rPr>
          <w:szCs w:val="22"/>
          <w:lang w:val="pt-PT"/>
        </w:rPr>
        <w:t xml:space="preserve">Zabraňte náhodnému samopodání injekce při podávání přípravku. </w:t>
      </w:r>
    </w:p>
    <w:p w14:paraId="74C84EF8" w14:textId="217C1AB7" w:rsidR="00A63EC2" w:rsidRPr="00A059BE" w:rsidRDefault="00A63EC2" w:rsidP="00145C3F">
      <w:pPr>
        <w:tabs>
          <w:tab w:val="clear" w:pos="567"/>
        </w:tabs>
        <w:spacing w:line="240" w:lineRule="auto"/>
        <w:rPr>
          <w:szCs w:val="22"/>
          <w:lang w:val="pt-PT"/>
        </w:rPr>
      </w:pPr>
      <w:r w:rsidRPr="00A059BE">
        <w:rPr>
          <w:szCs w:val="22"/>
          <w:lang w:val="pt-PT"/>
        </w:rPr>
        <w:t xml:space="preserve">V případě náhodného sebepoškození injekčně </w:t>
      </w:r>
      <w:r w:rsidR="006D18D9">
        <w:rPr>
          <w:szCs w:val="22"/>
          <w:lang w:val="pt-PT"/>
        </w:rPr>
        <w:t>podaným</w:t>
      </w:r>
      <w:r w:rsidR="006D18D9" w:rsidRPr="00A059BE">
        <w:rPr>
          <w:szCs w:val="22"/>
          <w:lang w:val="pt-PT"/>
        </w:rPr>
        <w:t xml:space="preserve"> </w:t>
      </w:r>
      <w:r w:rsidRPr="00A059BE">
        <w:rPr>
          <w:szCs w:val="22"/>
          <w:lang w:val="pt-PT"/>
        </w:rPr>
        <w:t>přípravkem vyhledejte ihned lékařskou pomoc a ukažte příbalovou informaci nebo etiketu praktickému lékaři.</w:t>
      </w:r>
    </w:p>
    <w:p w14:paraId="438A63AC" w14:textId="77777777" w:rsidR="00A63EC2" w:rsidRPr="00A059BE" w:rsidRDefault="00A63EC2" w:rsidP="00145C3F">
      <w:pPr>
        <w:tabs>
          <w:tab w:val="clear" w:pos="567"/>
        </w:tabs>
        <w:spacing w:line="240" w:lineRule="auto"/>
        <w:rPr>
          <w:szCs w:val="22"/>
          <w:lang w:val="pt-PT"/>
        </w:rPr>
      </w:pPr>
      <w:r w:rsidRPr="00A059BE">
        <w:rPr>
          <w:szCs w:val="22"/>
          <w:lang w:val="pt-PT"/>
        </w:rPr>
        <w:t>V případě náhodného potřísnění kůže nebo vniknutí do očí důkladně opláchněte vodou.</w:t>
      </w:r>
    </w:p>
    <w:p w14:paraId="2F1EA6C3" w14:textId="38FE085B" w:rsidR="00A63EC2" w:rsidRPr="00A059BE" w:rsidRDefault="00A63EC2" w:rsidP="00145C3F">
      <w:pPr>
        <w:tabs>
          <w:tab w:val="clear" w:pos="567"/>
        </w:tabs>
        <w:spacing w:line="240" w:lineRule="auto"/>
        <w:rPr>
          <w:szCs w:val="22"/>
          <w:lang w:val="pt-PT"/>
        </w:rPr>
      </w:pPr>
      <w:r w:rsidRPr="00A059BE">
        <w:rPr>
          <w:szCs w:val="22"/>
          <w:lang w:val="pt-PT"/>
        </w:rPr>
        <w:t>Lidé se známou přecitlivělostí na denaverin hydrochlorid nebo na kteroukoliv pomocnou látku by</w:t>
      </w:r>
      <w:r w:rsidR="006D18D9">
        <w:rPr>
          <w:szCs w:val="22"/>
          <w:lang w:val="pt-PT"/>
        </w:rPr>
        <w:t xml:space="preserve"> se</w:t>
      </w:r>
      <w:r w:rsidRPr="00A059BE">
        <w:rPr>
          <w:szCs w:val="22"/>
          <w:lang w:val="pt-PT"/>
        </w:rPr>
        <w:t xml:space="preserve"> měli </w:t>
      </w:r>
      <w:r w:rsidR="006D18D9">
        <w:rPr>
          <w:szCs w:val="22"/>
          <w:lang w:val="pt-PT"/>
        </w:rPr>
        <w:t xml:space="preserve">vyhnout kontaktu s </w:t>
      </w:r>
      <w:r w:rsidR="00681FF9" w:rsidRPr="00A059BE">
        <w:rPr>
          <w:szCs w:val="22"/>
          <w:lang w:val="pt-PT"/>
        </w:rPr>
        <w:t>veterinární</w:t>
      </w:r>
      <w:r w:rsidR="006D18D9">
        <w:rPr>
          <w:szCs w:val="22"/>
          <w:lang w:val="pt-PT"/>
        </w:rPr>
        <w:t>m</w:t>
      </w:r>
      <w:r w:rsidR="00681FF9" w:rsidRPr="00A059BE">
        <w:rPr>
          <w:szCs w:val="22"/>
          <w:lang w:val="pt-PT"/>
        </w:rPr>
        <w:t xml:space="preserve"> léčivý</w:t>
      </w:r>
      <w:r w:rsidR="006D18D9">
        <w:rPr>
          <w:szCs w:val="22"/>
          <w:lang w:val="pt-PT"/>
        </w:rPr>
        <w:t>m</w:t>
      </w:r>
      <w:r w:rsidR="00681FF9" w:rsidRPr="00A059BE">
        <w:rPr>
          <w:szCs w:val="22"/>
          <w:lang w:val="pt-PT"/>
        </w:rPr>
        <w:t xml:space="preserve"> </w:t>
      </w:r>
      <w:r w:rsidRPr="00A059BE">
        <w:rPr>
          <w:szCs w:val="22"/>
          <w:lang w:val="pt-PT"/>
        </w:rPr>
        <w:t>přípravk</w:t>
      </w:r>
      <w:r w:rsidR="006D18D9">
        <w:rPr>
          <w:szCs w:val="22"/>
          <w:lang w:val="pt-PT"/>
        </w:rPr>
        <w:t>em</w:t>
      </w:r>
      <w:r w:rsidRPr="00A059BE">
        <w:rPr>
          <w:szCs w:val="22"/>
          <w:lang w:val="pt-PT"/>
        </w:rPr>
        <w:t>.</w:t>
      </w:r>
    </w:p>
    <w:p w14:paraId="45F0422F" w14:textId="4F19C476" w:rsidR="00A63EC2" w:rsidRPr="00A059BE" w:rsidRDefault="00A63EC2" w:rsidP="00145C3F">
      <w:pPr>
        <w:tabs>
          <w:tab w:val="clear" w:pos="567"/>
        </w:tabs>
        <w:spacing w:line="240" w:lineRule="auto"/>
        <w:rPr>
          <w:szCs w:val="22"/>
          <w:lang w:val="fr-FR"/>
        </w:rPr>
      </w:pPr>
      <w:r w:rsidRPr="00A059BE">
        <w:rPr>
          <w:szCs w:val="22"/>
          <w:lang w:val="fr-FR"/>
        </w:rPr>
        <w:t>Po použití si umyjte ruce.</w:t>
      </w:r>
    </w:p>
    <w:p w14:paraId="2DAED05C" w14:textId="0D54F11C" w:rsidR="002F6DAA" w:rsidRPr="00A059BE" w:rsidRDefault="002F6DAA" w:rsidP="00C751F6">
      <w:pPr>
        <w:rPr>
          <w:lang w:val="fr-FR"/>
        </w:rPr>
      </w:pPr>
    </w:p>
    <w:p w14:paraId="73D27655" w14:textId="7FD1DFA6" w:rsidR="005B1FD0" w:rsidRPr="00A059BE" w:rsidRDefault="006E4B59" w:rsidP="005D13BA">
      <w:pPr>
        <w:pStyle w:val="Nadpis3"/>
        <w:rPr>
          <w:lang w:val="fr-FR"/>
        </w:rPr>
      </w:pPr>
      <w:r w:rsidRPr="00A059BE">
        <w:rPr>
          <w:lang w:val="fr-FR"/>
        </w:rPr>
        <w:t>Březost a laktace:</w:t>
      </w:r>
    </w:p>
    <w:p w14:paraId="187D8C7A" w14:textId="27F21679" w:rsidR="00A63EC2" w:rsidRPr="00A059BE" w:rsidRDefault="00A63EC2" w:rsidP="00145C3F">
      <w:pPr>
        <w:tabs>
          <w:tab w:val="clear" w:pos="567"/>
        </w:tabs>
        <w:spacing w:line="240" w:lineRule="auto"/>
        <w:rPr>
          <w:szCs w:val="22"/>
          <w:lang w:val="fr-FR"/>
        </w:rPr>
      </w:pPr>
      <w:r w:rsidRPr="00A059BE">
        <w:rPr>
          <w:szCs w:val="22"/>
          <w:lang w:val="fr-FR"/>
        </w:rPr>
        <w:t>Používat pouze v době porodu. Není určeno k použití během jiných fází březosti nebo v průběhu laktace.</w:t>
      </w:r>
    </w:p>
    <w:p w14:paraId="6C129502" w14:textId="73CD5991" w:rsidR="00390683" w:rsidRPr="00A059BE" w:rsidRDefault="00390683" w:rsidP="00390683">
      <w:pPr>
        <w:tabs>
          <w:tab w:val="clear" w:pos="567"/>
        </w:tabs>
        <w:spacing w:line="240" w:lineRule="auto"/>
        <w:rPr>
          <w:lang w:val="fr-FR"/>
        </w:rPr>
      </w:pPr>
    </w:p>
    <w:p w14:paraId="79F1C6F6" w14:textId="050BECAD" w:rsidR="005B1FD0" w:rsidRPr="00A059BE" w:rsidRDefault="006E4B59" w:rsidP="005D13BA">
      <w:pPr>
        <w:pStyle w:val="Nadpis3"/>
        <w:rPr>
          <w:lang w:val="fr-FR"/>
        </w:rPr>
      </w:pPr>
      <w:r w:rsidRPr="00A059BE">
        <w:rPr>
          <w:lang w:val="fr-FR"/>
        </w:rPr>
        <w:t>Interakce s jinými léčivými přípravky a další formy interakce:</w:t>
      </w:r>
    </w:p>
    <w:p w14:paraId="7188C443" w14:textId="0493541E" w:rsidR="00A63EC2" w:rsidRPr="00A059BE" w:rsidRDefault="00A63EC2" w:rsidP="00145C3F">
      <w:pPr>
        <w:tabs>
          <w:tab w:val="clear" w:pos="567"/>
        </w:tabs>
        <w:spacing w:line="240" w:lineRule="auto"/>
        <w:rPr>
          <w:szCs w:val="22"/>
          <w:lang w:val="fr-FR"/>
        </w:rPr>
      </w:pPr>
      <w:r w:rsidRPr="00A059BE">
        <w:rPr>
          <w:szCs w:val="22"/>
          <w:lang w:val="fr-FR"/>
        </w:rPr>
        <w:t xml:space="preserve">Tento </w:t>
      </w:r>
      <w:r w:rsidR="00F27009" w:rsidRPr="00A059BE">
        <w:rPr>
          <w:szCs w:val="22"/>
          <w:lang w:val="fr-FR"/>
        </w:rPr>
        <w:t xml:space="preserve">veterinární léčivý </w:t>
      </w:r>
      <w:r w:rsidRPr="00A059BE">
        <w:rPr>
          <w:szCs w:val="22"/>
          <w:lang w:val="fr-FR"/>
        </w:rPr>
        <w:t xml:space="preserve">přípravek nesmí být mísen s dalšími veterinárními léčivými přípravky. V případě dodatečného podání oxytocinu nebo jeho analogů, musí být dávka této </w:t>
      </w:r>
      <w:r w:rsidR="00614ED4">
        <w:rPr>
          <w:szCs w:val="22"/>
          <w:lang w:val="fr-FR"/>
        </w:rPr>
        <w:t>léčiv</w:t>
      </w:r>
      <w:r w:rsidRPr="00A059BE">
        <w:rPr>
          <w:szCs w:val="22"/>
          <w:lang w:val="fr-FR"/>
        </w:rPr>
        <w:t>é látky pečlivě zvolena, protože denaverin může zesílit jeho účinky.</w:t>
      </w:r>
    </w:p>
    <w:p w14:paraId="4B6ACDF8" w14:textId="3D7C91E7" w:rsidR="005B1FD0" w:rsidRPr="00A059BE" w:rsidRDefault="005B1FD0" w:rsidP="005B1FD0">
      <w:pPr>
        <w:tabs>
          <w:tab w:val="clear" w:pos="567"/>
        </w:tabs>
        <w:spacing w:line="240" w:lineRule="auto"/>
        <w:rPr>
          <w:szCs w:val="22"/>
          <w:lang w:val="fr-FR"/>
        </w:rPr>
      </w:pPr>
    </w:p>
    <w:p w14:paraId="5B6C6DA5" w14:textId="090CC9C3" w:rsidR="005B1FD0" w:rsidRPr="00A059BE" w:rsidRDefault="006E4B59" w:rsidP="005D13BA">
      <w:pPr>
        <w:pStyle w:val="Nadpis3"/>
        <w:rPr>
          <w:lang w:val="fr-FR"/>
        </w:rPr>
      </w:pPr>
      <w:r w:rsidRPr="00A059BE">
        <w:rPr>
          <w:lang w:val="fr-FR"/>
        </w:rPr>
        <w:t>Předávkování:</w:t>
      </w:r>
    </w:p>
    <w:p w14:paraId="2A1C50D0" w14:textId="52EF32CC" w:rsidR="00A63EC2" w:rsidRPr="00A059BE" w:rsidRDefault="00A63EC2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  <w:r w:rsidRPr="00A059BE">
        <w:rPr>
          <w:szCs w:val="22"/>
          <w:lang w:val="fr-FR"/>
        </w:rPr>
        <w:t xml:space="preserve">V případě předávkování </w:t>
      </w:r>
      <w:r w:rsidRPr="00A059BE">
        <w:rPr>
          <w:szCs w:val="22"/>
          <w:lang w:val="pt-PT"/>
        </w:rPr>
        <w:t>nebo intravenózního podání se mohou objevit anticholinergní účinky, např. zvýšená srdeční frekvence a snížená frekvence dýchání.</w:t>
      </w:r>
    </w:p>
    <w:p w14:paraId="6D137AE7" w14:textId="6B9875E1" w:rsidR="005B1FD0" w:rsidRPr="00A059BE" w:rsidRDefault="005B1FD0" w:rsidP="00390683">
      <w:pPr>
        <w:rPr>
          <w:szCs w:val="22"/>
          <w:lang w:val="fr-FR"/>
        </w:rPr>
      </w:pPr>
    </w:p>
    <w:p w14:paraId="1F5ED78C" w14:textId="0EE25BC3" w:rsidR="005B1FD0" w:rsidRPr="00A059BE" w:rsidRDefault="006E4B59" w:rsidP="005D13BA">
      <w:pPr>
        <w:pStyle w:val="Nadpis3"/>
        <w:rPr>
          <w:lang w:val="pt-PT"/>
        </w:rPr>
      </w:pPr>
      <w:r w:rsidRPr="00A059BE">
        <w:rPr>
          <w:lang w:val="pt-PT"/>
        </w:rPr>
        <w:t>Hlavní inkompatibility:</w:t>
      </w:r>
    </w:p>
    <w:p w14:paraId="01A1EA68" w14:textId="07693EBC" w:rsidR="00A63EC2" w:rsidRPr="00A059BE" w:rsidRDefault="00A63EC2" w:rsidP="00953E4C">
      <w:pPr>
        <w:tabs>
          <w:tab w:val="clear" w:pos="567"/>
        </w:tabs>
        <w:spacing w:line="240" w:lineRule="auto"/>
        <w:rPr>
          <w:lang w:val="pt-PT"/>
        </w:rPr>
      </w:pPr>
      <w:r w:rsidRPr="00A059BE">
        <w:rPr>
          <w:lang w:val="pt-PT"/>
        </w:rPr>
        <w:t>Studie kompatibility nejsou k dispozici, a proto tento veterinární léčivý přípravek nesmí být mísen s žádnými dalšími veterinárními léčivými přípravky.</w:t>
      </w:r>
    </w:p>
    <w:p w14:paraId="147FD16E" w14:textId="10FE50AA" w:rsidR="005B1FD0" w:rsidRPr="00A059BE" w:rsidRDefault="005B1FD0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06922BF3" w14:textId="77777777" w:rsidR="00C114FF" w:rsidRPr="00A059BE" w:rsidRDefault="00C114FF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30ACCB97" w14:textId="77777777" w:rsidR="00C114FF" w:rsidRPr="00A059BE" w:rsidRDefault="006E4B59" w:rsidP="00190D84">
      <w:pPr>
        <w:pStyle w:val="Nadpis2"/>
        <w:rPr>
          <w:lang w:val="pt-PT"/>
        </w:rPr>
      </w:pPr>
      <w:r w:rsidRPr="00A059BE">
        <w:rPr>
          <w:highlight w:val="lightGray"/>
          <w:lang w:val="pt-PT"/>
        </w:rPr>
        <w:t>7.</w:t>
      </w:r>
      <w:r w:rsidRPr="00A059BE">
        <w:rPr>
          <w:lang w:val="pt-PT"/>
        </w:rPr>
        <w:tab/>
        <w:t>Nežádoucí účinky</w:t>
      </w:r>
    </w:p>
    <w:p w14:paraId="5A0B1354" w14:textId="6D347877" w:rsidR="00A63EC2" w:rsidRPr="00A059BE" w:rsidRDefault="00A63EC2" w:rsidP="00AD0710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75F15268" w14:textId="77777777" w:rsidR="00A63EC2" w:rsidRPr="00A059BE" w:rsidRDefault="00A63EC2" w:rsidP="00AD0710">
      <w:pPr>
        <w:tabs>
          <w:tab w:val="clear" w:pos="567"/>
        </w:tabs>
        <w:spacing w:line="240" w:lineRule="auto"/>
        <w:rPr>
          <w:szCs w:val="22"/>
          <w:lang w:val="pt-PT"/>
        </w:rPr>
      </w:pPr>
      <w:r w:rsidRPr="00A059BE">
        <w:rPr>
          <w:szCs w:val="22"/>
          <w:lang w:val="pt-PT"/>
        </w:rPr>
        <w:t>Skot (krávy, jalovice):</w:t>
      </w:r>
    </w:p>
    <w:p w14:paraId="45F35844" w14:textId="77777777" w:rsidR="00A63EC2" w:rsidRPr="00A059BE" w:rsidRDefault="00A63EC2" w:rsidP="00856F6A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6"/>
        <w:gridCol w:w="5515"/>
      </w:tblGrid>
      <w:tr w:rsidR="00A63EC2" w:rsidRPr="00A059BE" w14:paraId="6726D7F2" w14:textId="77777777" w:rsidTr="005F40FC">
        <w:tc>
          <w:tcPr>
            <w:tcW w:w="1957" w:type="pct"/>
          </w:tcPr>
          <w:p w14:paraId="238E058B" w14:textId="77777777" w:rsidR="00A63EC2" w:rsidRPr="00A059BE" w:rsidRDefault="00A63EC2" w:rsidP="005F40FC">
            <w:pPr>
              <w:spacing w:before="60" w:after="60"/>
              <w:rPr>
                <w:lang w:val="pt-PT"/>
              </w:rPr>
            </w:pPr>
            <w:r w:rsidRPr="00A059BE">
              <w:rPr>
                <w:lang w:val="pt-PT"/>
              </w:rPr>
              <w:t>Neznámá četnost</w:t>
            </w:r>
          </w:p>
          <w:p w14:paraId="1A775AFF" w14:textId="77777777" w:rsidR="00A63EC2" w:rsidRPr="00A059BE" w:rsidRDefault="00A63EC2" w:rsidP="005F40FC">
            <w:pPr>
              <w:spacing w:before="60" w:after="60"/>
              <w:rPr>
                <w:lang w:val="pt-PT"/>
              </w:rPr>
            </w:pPr>
            <w:r w:rsidRPr="00A059BE">
              <w:rPr>
                <w:lang w:val="pt-PT"/>
              </w:rPr>
              <w:t>(z dostupných údajů nelze určit):</w:t>
            </w:r>
          </w:p>
        </w:tc>
        <w:tc>
          <w:tcPr>
            <w:tcW w:w="3043" w:type="pct"/>
          </w:tcPr>
          <w:p w14:paraId="6FEAB6A2" w14:textId="230EBA33" w:rsidR="00A63EC2" w:rsidRPr="00A059BE" w:rsidRDefault="00A63EC2" w:rsidP="005F40FC">
            <w:pPr>
              <w:spacing w:before="60" w:after="60"/>
              <w:rPr>
                <w:lang w:val="pt-PT"/>
              </w:rPr>
            </w:pPr>
            <w:r w:rsidRPr="00A059BE">
              <w:rPr>
                <w:szCs w:val="22"/>
                <w:lang w:val="pt-PT"/>
              </w:rPr>
              <w:t>Otok v místě injekčního podání</w:t>
            </w:r>
          </w:p>
          <w:p w14:paraId="1A6D686E" w14:textId="77777777" w:rsidR="00A63EC2" w:rsidRPr="00A059BE" w:rsidRDefault="00A63EC2" w:rsidP="005F40FC">
            <w:pPr>
              <w:spacing w:before="60" w:after="60"/>
              <w:rPr>
                <w:szCs w:val="22"/>
                <w:lang w:val="pt-PT"/>
              </w:rPr>
            </w:pPr>
            <w:r w:rsidRPr="00A059BE">
              <w:rPr>
                <w:szCs w:val="22"/>
                <w:lang w:val="pt-PT"/>
              </w:rPr>
              <w:t>Neklid</w:t>
            </w:r>
            <w:r w:rsidRPr="00A059BE">
              <w:rPr>
                <w:szCs w:val="22"/>
                <w:vertAlign w:val="superscript"/>
                <w:lang w:val="pt-PT"/>
              </w:rPr>
              <w:t>1</w:t>
            </w:r>
          </w:p>
          <w:p w14:paraId="724BF5EF" w14:textId="77777777" w:rsidR="00A63EC2" w:rsidRPr="00A059BE" w:rsidRDefault="00A63EC2" w:rsidP="005F40FC">
            <w:pPr>
              <w:spacing w:before="60" w:after="60"/>
              <w:rPr>
                <w:lang w:val="fr-FR"/>
              </w:rPr>
            </w:pPr>
            <w:r w:rsidRPr="00A059BE">
              <w:rPr>
                <w:szCs w:val="22"/>
                <w:lang w:val="fr-FR"/>
              </w:rPr>
              <w:t>Chybějící účinnost</w:t>
            </w:r>
            <w:r w:rsidRPr="00A059BE">
              <w:rPr>
                <w:szCs w:val="22"/>
                <w:vertAlign w:val="superscript"/>
                <w:lang w:val="fr-FR"/>
              </w:rPr>
              <w:t>2</w:t>
            </w:r>
          </w:p>
        </w:tc>
      </w:tr>
    </w:tbl>
    <w:p w14:paraId="58373E26" w14:textId="0709EBF4" w:rsidR="00A63EC2" w:rsidRPr="00A059BE" w:rsidRDefault="00A63EC2" w:rsidP="00AD0710">
      <w:pPr>
        <w:tabs>
          <w:tab w:val="clear" w:pos="567"/>
        </w:tabs>
        <w:spacing w:line="240" w:lineRule="auto"/>
        <w:rPr>
          <w:sz w:val="20"/>
          <w:lang w:val="fr-FR"/>
        </w:rPr>
      </w:pPr>
      <w:r w:rsidRPr="00A059BE">
        <w:rPr>
          <w:sz w:val="20"/>
          <w:vertAlign w:val="superscript"/>
          <w:lang w:val="fr-FR"/>
        </w:rPr>
        <w:t>1</w:t>
      </w:r>
      <w:r w:rsidRPr="00A059BE">
        <w:rPr>
          <w:sz w:val="20"/>
          <w:lang w:val="fr-FR"/>
        </w:rPr>
        <w:t xml:space="preserve"> Zvýšený</w:t>
      </w:r>
    </w:p>
    <w:p w14:paraId="5A580C79" w14:textId="22ADB6AD" w:rsidR="00A63EC2" w:rsidRPr="00A059BE" w:rsidRDefault="00A63EC2" w:rsidP="00AD0710">
      <w:pPr>
        <w:tabs>
          <w:tab w:val="clear" w:pos="567"/>
        </w:tabs>
        <w:spacing w:line="240" w:lineRule="auto"/>
        <w:rPr>
          <w:sz w:val="20"/>
          <w:lang w:val="fr-FR"/>
        </w:rPr>
      </w:pPr>
      <w:r w:rsidRPr="00A059BE">
        <w:rPr>
          <w:sz w:val="20"/>
          <w:vertAlign w:val="superscript"/>
          <w:lang w:val="fr-FR"/>
        </w:rPr>
        <w:t>2</w:t>
      </w:r>
      <w:r w:rsidRPr="00A059BE">
        <w:rPr>
          <w:sz w:val="20"/>
          <w:lang w:val="fr-FR"/>
        </w:rPr>
        <w:t xml:space="preserve"> Nebo nedostatečná účinnost vyžadující další porodnická a diagnostická opatření</w:t>
      </w:r>
    </w:p>
    <w:p w14:paraId="7EE36189" w14:textId="0264A7DE" w:rsidR="00A63EC2" w:rsidRPr="00A059BE" w:rsidRDefault="00A63EC2" w:rsidP="00AD0710">
      <w:pPr>
        <w:tabs>
          <w:tab w:val="clear" w:pos="567"/>
        </w:tabs>
        <w:spacing w:line="240" w:lineRule="auto"/>
        <w:rPr>
          <w:szCs w:val="22"/>
          <w:lang w:val="fr-FR"/>
        </w:rPr>
      </w:pPr>
    </w:p>
    <w:p w14:paraId="2BDD5D24" w14:textId="3E47257F" w:rsidR="00FA592F" w:rsidRDefault="006E4B59" w:rsidP="00390683">
      <w:pPr>
        <w:tabs>
          <w:tab w:val="clear" w:pos="567"/>
        </w:tabs>
        <w:spacing w:line="240" w:lineRule="auto"/>
        <w:rPr>
          <w:lang w:val="pt-PT"/>
        </w:rPr>
      </w:pPr>
      <w:bookmarkStart w:id="0" w:name="_Hlk184640527"/>
      <w:r w:rsidRPr="00A059BE">
        <w:rPr>
          <w:lang w:val="pt-PT"/>
        </w:rPr>
        <w:t xml:space="preserve">Hlášení nežádoucích účinků je důležité. Umožňuje nepřetržité sledování bezpečnosti přípravku. Jestliže zaznamenáte </w:t>
      </w:r>
      <w:r w:rsidR="00391B09" w:rsidRPr="00A059BE">
        <w:rPr>
          <w:lang w:val="pt-PT"/>
        </w:rPr>
        <w:t>jakékoliv nežádoucí účinky</w:t>
      </w:r>
      <w:r w:rsidRPr="00A059BE">
        <w:rPr>
          <w:lang w:val="pt-PT"/>
        </w:rPr>
        <w:t>, a to i takové, které nejsou uvedeny v této příbalové informaci, nebo si myslíte, že léčivo nefunguje, obraťte se prosím nejprve na svého veterinárního lékaře. Nežádoucí účinky můžete hlásit také držitel</w:t>
      </w:r>
      <w:r w:rsidR="003247F4" w:rsidRPr="00A059BE">
        <w:rPr>
          <w:lang w:val="pt-PT"/>
        </w:rPr>
        <w:t>i</w:t>
      </w:r>
      <w:r w:rsidRPr="00A059BE">
        <w:rPr>
          <w:lang w:val="pt-PT"/>
        </w:rPr>
        <w:t xml:space="preserve"> rozhodnutí o registraci </w:t>
      </w:r>
      <w:r w:rsidR="003E6225" w:rsidRPr="00A059BE">
        <w:rPr>
          <w:lang w:val="pt-PT"/>
        </w:rPr>
        <w:t xml:space="preserve">nebo </w:t>
      </w:r>
      <w:r w:rsidR="003247F4" w:rsidRPr="00A059BE">
        <w:rPr>
          <w:lang w:val="pt-PT"/>
        </w:rPr>
        <w:t xml:space="preserve">jeho </w:t>
      </w:r>
      <w:r w:rsidRPr="00A059BE">
        <w:rPr>
          <w:lang w:val="pt-PT"/>
        </w:rPr>
        <w:t>místní</w:t>
      </w:r>
      <w:r w:rsidR="003247F4" w:rsidRPr="00A059BE">
        <w:rPr>
          <w:lang w:val="pt-PT"/>
        </w:rPr>
        <w:t>mu</w:t>
      </w:r>
      <w:r w:rsidRPr="00A059BE">
        <w:rPr>
          <w:lang w:val="pt-PT"/>
        </w:rPr>
        <w:t xml:space="preserve"> zástupc</w:t>
      </w:r>
      <w:r w:rsidR="003247F4" w:rsidRPr="00A059BE">
        <w:rPr>
          <w:lang w:val="pt-PT"/>
        </w:rPr>
        <w:t>i</w:t>
      </w:r>
      <w:r w:rsidR="006B0A7E">
        <w:rPr>
          <w:lang w:val="pt-PT"/>
        </w:rPr>
        <w:t xml:space="preserve"> </w:t>
      </w:r>
      <w:r w:rsidRPr="00A059BE">
        <w:rPr>
          <w:lang w:val="pt-PT"/>
        </w:rPr>
        <w:t>s </w:t>
      </w:r>
      <w:r w:rsidR="004D2601" w:rsidRPr="00A059BE">
        <w:rPr>
          <w:lang w:val="pt-PT"/>
        </w:rPr>
        <w:t>vy</w:t>
      </w:r>
      <w:r w:rsidRPr="00A059BE">
        <w:rPr>
          <w:lang w:val="pt-PT"/>
        </w:rPr>
        <w:t>užitím kontaktních údajů uvedených na konci této příbalové informace nebo prostřednictvím národního systému hlášení nežádoucích účinků</w:t>
      </w:r>
      <w:r w:rsidR="003E6225" w:rsidRPr="00A059BE">
        <w:rPr>
          <w:lang w:val="pt-PT"/>
        </w:rPr>
        <w:t>:</w:t>
      </w:r>
    </w:p>
    <w:p w14:paraId="4A7647D0" w14:textId="77777777" w:rsidR="006B0A7E" w:rsidRPr="00A059BE" w:rsidRDefault="006B0A7E" w:rsidP="00390683">
      <w:pPr>
        <w:tabs>
          <w:tab w:val="clear" w:pos="567"/>
        </w:tabs>
        <w:spacing w:line="240" w:lineRule="auto"/>
        <w:rPr>
          <w:lang w:val="pt-PT"/>
        </w:rPr>
      </w:pPr>
    </w:p>
    <w:p w14:paraId="027569C6" w14:textId="77777777" w:rsidR="00FA592F" w:rsidRPr="00A059BE" w:rsidRDefault="00FA592F" w:rsidP="00FA592F">
      <w:pPr>
        <w:rPr>
          <w:lang w:val="cs-CZ"/>
        </w:rPr>
      </w:pPr>
      <w:r w:rsidRPr="00A059BE">
        <w:rPr>
          <w:lang w:val="cs-CZ"/>
        </w:rPr>
        <w:t xml:space="preserve">Ústav pro státní kontrolu veterinárních biopreparátů a léčiv </w:t>
      </w:r>
    </w:p>
    <w:p w14:paraId="6D677D82" w14:textId="7D45C5D0" w:rsidR="00FA592F" w:rsidRPr="00A059BE" w:rsidRDefault="00FA592F" w:rsidP="00FA592F">
      <w:pPr>
        <w:rPr>
          <w:lang w:val="cs-CZ"/>
        </w:rPr>
      </w:pPr>
      <w:r w:rsidRPr="00A059BE">
        <w:rPr>
          <w:lang w:val="cs-CZ"/>
        </w:rPr>
        <w:t>Hudcova 232/</w:t>
      </w:r>
      <w:proofErr w:type="gramStart"/>
      <w:r w:rsidRPr="00A059BE">
        <w:rPr>
          <w:lang w:val="cs-CZ"/>
        </w:rPr>
        <w:t>56a</w:t>
      </w:r>
      <w:proofErr w:type="gramEnd"/>
      <w:r w:rsidRPr="00A059BE">
        <w:rPr>
          <w:lang w:val="cs-CZ"/>
        </w:rPr>
        <w:t xml:space="preserve"> </w:t>
      </w:r>
    </w:p>
    <w:p w14:paraId="3646E75B" w14:textId="77777777" w:rsidR="00FA592F" w:rsidRPr="00A059BE" w:rsidRDefault="00FA592F" w:rsidP="00FA592F">
      <w:pPr>
        <w:rPr>
          <w:lang w:val="cs-CZ"/>
        </w:rPr>
      </w:pPr>
      <w:r w:rsidRPr="00A059BE">
        <w:rPr>
          <w:lang w:val="cs-CZ"/>
        </w:rPr>
        <w:t>621 00 Brno</w:t>
      </w:r>
    </w:p>
    <w:p w14:paraId="592653AA" w14:textId="78C2BAE3" w:rsidR="00FA592F" w:rsidRDefault="006B0A7E" w:rsidP="00FA592F">
      <w:pPr>
        <w:rPr>
          <w:lang w:val="cs-CZ"/>
        </w:rPr>
      </w:pPr>
      <w:r>
        <w:rPr>
          <w:lang w:val="cs-CZ"/>
        </w:rPr>
        <w:t>e</w:t>
      </w:r>
      <w:r w:rsidR="00FA592F" w:rsidRPr="00A059BE">
        <w:rPr>
          <w:lang w:val="cs-CZ"/>
        </w:rPr>
        <w:t xml:space="preserve">-mail: </w:t>
      </w:r>
      <w:hyperlink r:id="rId8" w:history="1">
        <w:r w:rsidRPr="00646B76">
          <w:rPr>
            <w:rStyle w:val="Hypertextovodkaz"/>
            <w:lang w:val="cs-CZ"/>
          </w:rPr>
          <w:t>adr@uskvbl.cz</w:t>
        </w:r>
      </w:hyperlink>
    </w:p>
    <w:p w14:paraId="46FB1BC0" w14:textId="2923E26A" w:rsidR="006B0A7E" w:rsidRPr="00A059BE" w:rsidRDefault="006B0A7E" w:rsidP="00FA592F">
      <w:pPr>
        <w:rPr>
          <w:lang w:val="cs-CZ"/>
        </w:rPr>
      </w:pPr>
      <w:r>
        <w:t>tel.: +420 720 940 693</w:t>
      </w:r>
    </w:p>
    <w:p w14:paraId="2E649725" w14:textId="6188A042" w:rsidR="00FA592F" w:rsidRDefault="006B0A7E" w:rsidP="00FA592F">
      <w:pPr>
        <w:rPr>
          <w:lang w:val="cs-CZ"/>
        </w:rPr>
      </w:pPr>
      <w:r>
        <w:rPr>
          <w:lang w:val="cs-CZ"/>
        </w:rPr>
        <w:t>w</w:t>
      </w:r>
      <w:r w:rsidR="00FA592F" w:rsidRPr="00A059BE">
        <w:rPr>
          <w:lang w:val="cs-CZ"/>
        </w:rPr>
        <w:t xml:space="preserve">ebové stránky: </w:t>
      </w:r>
      <w:hyperlink r:id="rId9" w:history="1">
        <w:r w:rsidRPr="00646B76">
          <w:rPr>
            <w:rStyle w:val="Hypertextovodkaz"/>
            <w:lang w:val="cs-CZ"/>
          </w:rPr>
          <w:t>http://www.uskvbl.cz/cs/farmakovigilance</w:t>
        </w:r>
      </w:hyperlink>
    </w:p>
    <w:bookmarkEnd w:id="0"/>
    <w:p w14:paraId="29BF4B88" w14:textId="169C3DA4" w:rsidR="00E124D3" w:rsidRPr="00A059BE" w:rsidRDefault="00E124D3" w:rsidP="00E124D3">
      <w:pPr>
        <w:tabs>
          <w:tab w:val="left" w:pos="-720"/>
        </w:tabs>
        <w:suppressAutoHyphens/>
        <w:rPr>
          <w:noProof/>
          <w:szCs w:val="22"/>
          <w:lang w:val="cs-CZ"/>
        </w:rPr>
      </w:pPr>
    </w:p>
    <w:p w14:paraId="45F29FC5" w14:textId="77777777" w:rsidR="00F520FE" w:rsidRPr="00A059BE" w:rsidRDefault="00F520FE" w:rsidP="00A9226B">
      <w:pPr>
        <w:tabs>
          <w:tab w:val="clear" w:pos="567"/>
        </w:tabs>
        <w:spacing w:line="240" w:lineRule="auto"/>
        <w:rPr>
          <w:iCs/>
          <w:szCs w:val="22"/>
          <w:lang w:val="cs-CZ"/>
        </w:rPr>
      </w:pPr>
    </w:p>
    <w:p w14:paraId="07E81E97" w14:textId="77777777" w:rsidR="00C114FF" w:rsidRPr="00A059BE" w:rsidRDefault="006E4B59" w:rsidP="00190D84">
      <w:pPr>
        <w:pStyle w:val="Nadpis2"/>
        <w:rPr>
          <w:lang w:val="cs-CZ"/>
        </w:rPr>
      </w:pPr>
      <w:r w:rsidRPr="00A059BE">
        <w:rPr>
          <w:highlight w:val="lightGray"/>
          <w:lang w:val="cs-CZ"/>
        </w:rPr>
        <w:t>8.</w:t>
      </w:r>
      <w:r w:rsidRPr="00A059BE">
        <w:rPr>
          <w:lang w:val="cs-CZ"/>
        </w:rPr>
        <w:tab/>
        <w:t>Dávkování pro každý druh, cesty a způsob podání</w:t>
      </w:r>
    </w:p>
    <w:p w14:paraId="59BD902E" w14:textId="77777777" w:rsidR="00FA592F" w:rsidRPr="00A059BE" w:rsidRDefault="00FA592F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6BD96704" w14:textId="512D2D72" w:rsidR="00A63EC2" w:rsidRPr="00A059BE" w:rsidRDefault="00A63EC2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A059BE">
        <w:rPr>
          <w:szCs w:val="22"/>
          <w:lang w:val="cs-CZ"/>
        </w:rPr>
        <w:t>Intramuskulární podání.</w:t>
      </w:r>
    </w:p>
    <w:p w14:paraId="1A9E36F0" w14:textId="68EFC388" w:rsidR="00A63EC2" w:rsidRPr="00A059BE" w:rsidRDefault="00A63EC2" w:rsidP="00145C3F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42AE5660" w14:textId="3C0E1CBD" w:rsidR="00A63EC2" w:rsidRPr="00A059BE" w:rsidRDefault="00A63EC2" w:rsidP="00145C3F">
      <w:pPr>
        <w:tabs>
          <w:tab w:val="clear" w:pos="567"/>
        </w:tabs>
        <w:spacing w:line="240" w:lineRule="auto"/>
        <w:rPr>
          <w:szCs w:val="22"/>
          <w:lang w:val="pt-PT"/>
        </w:rPr>
      </w:pPr>
      <w:r w:rsidRPr="00A059BE">
        <w:rPr>
          <w:szCs w:val="22"/>
          <w:u w:val="single"/>
          <w:lang w:val="pt-PT"/>
        </w:rPr>
        <w:t>Jalovice:</w:t>
      </w:r>
      <w:r w:rsidRPr="00A059BE">
        <w:rPr>
          <w:szCs w:val="22"/>
          <w:lang w:val="pt-PT"/>
        </w:rPr>
        <w:tab/>
        <w:t xml:space="preserve">10,0 ml </w:t>
      </w:r>
      <w:r w:rsidR="00F27009" w:rsidRPr="00A059BE">
        <w:rPr>
          <w:szCs w:val="22"/>
          <w:lang w:val="pt-PT"/>
        </w:rPr>
        <w:t xml:space="preserve">veterinárního léčivého </w:t>
      </w:r>
      <w:r w:rsidRPr="00A059BE">
        <w:rPr>
          <w:szCs w:val="22"/>
          <w:lang w:val="pt-PT"/>
        </w:rPr>
        <w:t>přípravku (400 mg denaverin</w:t>
      </w:r>
      <w:r w:rsidR="00617582">
        <w:rPr>
          <w:szCs w:val="22"/>
          <w:lang w:val="pt-PT"/>
        </w:rPr>
        <w:t>-</w:t>
      </w:r>
      <w:r w:rsidRPr="00A059BE">
        <w:rPr>
          <w:szCs w:val="22"/>
          <w:lang w:val="pt-PT"/>
        </w:rPr>
        <w:t>hydrochloridu</w:t>
      </w:r>
      <w:r w:rsidR="00617582">
        <w:rPr>
          <w:szCs w:val="22"/>
          <w:lang w:val="pt-PT"/>
        </w:rPr>
        <w:t>)</w:t>
      </w:r>
      <w:r w:rsidRPr="00A059BE">
        <w:rPr>
          <w:szCs w:val="22"/>
          <w:lang w:val="pt-PT"/>
        </w:rPr>
        <w:t xml:space="preserve"> </w:t>
      </w:r>
      <w:r w:rsidRPr="00A81614">
        <w:rPr>
          <w:i/>
          <w:szCs w:val="22"/>
          <w:lang w:val="pt-PT"/>
        </w:rPr>
        <w:t>pro toto</w:t>
      </w:r>
    </w:p>
    <w:p w14:paraId="35347BC4" w14:textId="0A3205A0" w:rsidR="00A63EC2" w:rsidRPr="00A059BE" w:rsidRDefault="00A63EC2" w:rsidP="00145C3F">
      <w:pPr>
        <w:tabs>
          <w:tab w:val="clear" w:pos="567"/>
        </w:tabs>
        <w:spacing w:line="240" w:lineRule="auto"/>
        <w:rPr>
          <w:szCs w:val="22"/>
          <w:lang w:val="pt-PT"/>
        </w:rPr>
      </w:pPr>
      <w:r w:rsidRPr="00A059BE">
        <w:rPr>
          <w:szCs w:val="22"/>
          <w:u w:val="single"/>
          <w:lang w:val="pt-PT"/>
        </w:rPr>
        <w:t>Krávy:</w:t>
      </w:r>
      <w:r w:rsidRPr="00A059BE">
        <w:rPr>
          <w:szCs w:val="22"/>
          <w:lang w:val="pt-PT"/>
        </w:rPr>
        <w:tab/>
        <w:t xml:space="preserve">10,0 ml </w:t>
      </w:r>
      <w:r w:rsidR="00F27009" w:rsidRPr="00A059BE">
        <w:rPr>
          <w:szCs w:val="22"/>
          <w:lang w:val="pt-PT"/>
        </w:rPr>
        <w:t xml:space="preserve">veterinárního léčivého </w:t>
      </w:r>
      <w:r w:rsidRPr="00A059BE">
        <w:rPr>
          <w:szCs w:val="22"/>
          <w:lang w:val="pt-PT"/>
        </w:rPr>
        <w:t>přípravku (400 mg denaverin</w:t>
      </w:r>
      <w:r w:rsidR="00617582">
        <w:rPr>
          <w:szCs w:val="22"/>
          <w:lang w:val="pt-PT"/>
        </w:rPr>
        <w:t>-</w:t>
      </w:r>
      <w:r w:rsidRPr="00A059BE">
        <w:rPr>
          <w:szCs w:val="22"/>
          <w:lang w:val="pt-PT"/>
        </w:rPr>
        <w:t>hydrochloridu</w:t>
      </w:r>
      <w:r w:rsidR="00617582">
        <w:rPr>
          <w:szCs w:val="22"/>
          <w:lang w:val="pt-PT"/>
        </w:rPr>
        <w:t>)</w:t>
      </w:r>
      <w:r w:rsidRPr="00A059BE">
        <w:rPr>
          <w:szCs w:val="22"/>
          <w:lang w:val="pt-PT"/>
        </w:rPr>
        <w:t xml:space="preserve"> </w:t>
      </w:r>
      <w:r w:rsidRPr="00A81614">
        <w:rPr>
          <w:i/>
          <w:szCs w:val="22"/>
          <w:lang w:val="pt-PT"/>
        </w:rPr>
        <w:t>pro toto</w:t>
      </w:r>
    </w:p>
    <w:p w14:paraId="397CCE58" w14:textId="77777777" w:rsidR="00A63EC2" w:rsidRPr="00A059BE" w:rsidRDefault="00A63EC2" w:rsidP="00145C3F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0404CC08" w14:textId="5CEB8185" w:rsidR="00A63EC2" w:rsidRPr="00A059BE" w:rsidRDefault="00A63EC2" w:rsidP="00145C3F">
      <w:pPr>
        <w:tabs>
          <w:tab w:val="clear" w:pos="567"/>
        </w:tabs>
        <w:spacing w:line="240" w:lineRule="auto"/>
        <w:rPr>
          <w:szCs w:val="22"/>
          <w:lang w:val="pt-PT"/>
        </w:rPr>
      </w:pPr>
      <w:r w:rsidRPr="00A059BE">
        <w:rPr>
          <w:szCs w:val="22"/>
          <w:lang w:val="pt-PT"/>
        </w:rPr>
        <w:t xml:space="preserve">Načasování podávání </w:t>
      </w:r>
      <w:r w:rsidR="00F27009" w:rsidRPr="00A059BE">
        <w:rPr>
          <w:szCs w:val="22"/>
          <w:lang w:val="pt-PT"/>
        </w:rPr>
        <w:t xml:space="preserve">veterinárního léčivého </w:t>
      </w:r>
      <w:r w:rsidRPr="00A059BE">
        <w:rPr>
          <w:szCs w:val="22"/>
          <w:lang w:val="pt-PT"/>
        </w:rPr>
        <w:t>přípravku:</w:t>
      </w:r>
    </w:p>
    <w:p w14:paraId="4713FC03" w14:textId="77777777" w:rsidR="00A63EC2" w:rsidRPr="00A059BE" w:rsidRDefault="00A63EC2" w:rsidP="00145C3F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64B7E644" w14:textId="731B9D13" w:rsidR="00A63EC2" w:rsidRPr="00A059BE" w:rsidRDefault="00A63EC2" w:rsidP="00F27009">
      <w:pPr>
        <w:tabs>
          <w:tab w:val="clear" w:pos="567"/>
        </w:tabs>
        <w:spacing w:line="240" w:lineRule="auto"/>
        <w:ind w:left="142" w:hanging="142"/>
        <w:rPr>
          <w:szCs w:val="22"/>
          <w:lang w:val="pt-PT"/>
        </w:rPr>
      </w:pPr>
      <w:r w:rsidRPr="00A059BE">
        <w:rPr>
          <w:szCs w:val="22"/>
          <w:lang w:val="pt-PT"/>
        </w:rPr>
        <w:t xml:space="preserve">- Použití u jalovic s cílem usnadnit porod: </w:t>
      </w:r>
      <w:r w:rsidR="00F27009" w:rsidRPr="00A059BE">
        <w:rPr>
          <w:szCs w:val="22"/>
          <w:lang w:val="pt-PT"/>
        </w:rPr>
        <w:t xml:space="preserve">veterinární léčivý </w:t>
      </w:r>
      <w:r w:rsidRPr="00A059BE">
        <w:rPr>
          <w:szCs w:val="22"/>
          <w:lang w:val="pt-PT"/>
        </w:rPr>
        <w:t>přípravek musí být podán, jakmile jsou části plodu v děložním hrdle a zároveň již začaly stahy svalů břišní stěny.</w:t>
      </w:r>
    </w:p>
    <w:p w14:paraId="7E099D1C" w14:textId="77777777" w:rsidR="00A63EC2" w:rsidRPr="00A059BE" w:rsidRDefault="00A63EC2" w:rsidP="00145C3F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51DD3647" w14:textId="75D9AD60" w:rsidR="00A63EC2" w:rsidRPr="00A059BE" w:rsidRDefault="00A63EC2" w:rsidP="00F27009">
      <w:pPr>
        <w:tabs>
          <w:tab w:val="clear" w:pos="567"/>
        </w:tabs>
        <w:spacing w:line="240" w:lineRule="auto"/>
        <w:ind w:left="142" w:hanging="142"/>
        <w:rPr>
          <w:szCs w:val="22"/>
          <w:lang w:val="pt-PT"/>
        </w:rPr>
      </w:pPr>
      <w:r w:rsidRPr="00A059BE">
        <w:rPr>
          <w:szCs w:val="22"/>
          <w:lang w:val="pt-PT"/>
        </w:rPr>
        <w:t xml:space="preserve">- Použití u jalovic a krav na podporu dilatace měkkých tkání porodních cest: </w:t>
      </w:r>
      <w:r w:rsidR="00F27009" w:rsidRPr="00A059BE">
        <w:rPr>
          <w:szCs w:val="22"/>
          <w:lang w:val="pt-PT"/>
        </w:rPr>
        <w:t xml:space="preserve">veterinární léčivý </w:t>
      </w:r>
      <w:r w:rsidRPr="00A059BE">
        <w:rPr>
          <w:szCs w:val="22"/>
          <w:lang w:val="pt-PT"/>
        </w:rPr>
        <w:t xml:space="preserve">přípravek může být podán ihned, jakmile veterinární lékař zjistil, že měkké porodní cesty nejsou dostatečně otevřeny (viz také bod </w:t>
      </w:r>
      <w:r w:rsidR="00390683" w:rsidRPr="00A059BE">
        <w:rPr>
          <w:szCs w:val="22"/>
          <w:lang w:val="pt-PT"/>
        </w:rPr>
        <w:t>5</w:t>
      </w:r>
      <w:r w:rsidRPr="00A059BE">
        <w:rPr>
          <w:szCs w:val="22"/>
          <w:lang w:val="pt-PT"/>
        </w:rPr>
        <w:t xml:space="preserve"> "Kontraindikace"</w:t>
      </w:r>
      <w:r w:rsidR="00390683" w:rsidRPr="00A059BE">
        <w:rPr>
          <w:szCs w:val="22"/>
          <w:lang w:val="pt-PT"/>
        </w:rPr>
        <w:t xml:space="preserve"> a</w:t>
      </w:r>
      <w:r w:rsidRPr="00A059BE">
        <w:rPr>
          <w:szCs w:val="22"/>
          <w:lang w:val="pt-PT"/>
        </w:rPr>
        <w:t xml:space="preserve"> </w:t>
      </w:r>
      <w:r w:rsidR="00390683" w:rsidRPr="00A059BE">
        <w:rPr>
          <w:szCs w:val="22"/>
          <w:lang w:val="pt-PT"/>
        </w:rPr>
        <w:t>6</w:t>
      </w:r>
      <w:r w:rsidRPr="00A059BE">
        <w:rPr>
          <w:szCs w:val="22"/>
          <w:lang w:val="pt-PT"/>
        </w:rPr>
        <w:t xml:space="preserve"> "Zvláštní upozornění"</w:t>
      </w:r>
      <w:r w:rsidR="00390683" w:rsidRPr="00A059BE">
        <w:rPr>
          <w:szCs w:val="22"/>
          <w:lang w:val="pt-PT"/>
        </w:rPr>
        <w:t>)</w:t>
      </w:r>
      <w:r w:rsidRPr="00A059BE">
        <w:rPr>
          <w:szCs w:val="22"/>
          <w:lang w:val="pt-PT"/>
        </w:rPr>
        <w:t>.</w:t>
      </w:r>
    </w:p>
    <w:p w14:paraId="2E782C6B" w14:textId="77777777" w:rsidR="00A63EC2" w:rsidRPr="00A059BE" w:rsidRDefault="00A63EC2" w:rsidP="00145C3F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534CCA8E" w14:textId="56273A13" w:rsidR="00A63EC2" w:rsidRPr="00A059BE" w:rsidRDefault="00A63EC2" w:rsidP="00145C3F">
      <w:pPr>
        <w:tabs>
          <w:tab w:val="clear" w:pos="567"/>
        </w:tabs>
        <w:spacing w:line="240" w:lineRule="auto"/>
        <w:rPr>
          <w:szCs w:val="22"/>
          <w:lang w:val="pt-PT"/>
        </w:rPr>
      </w:pPr>
      <w:r w:rsidRPr="00A059BE">
        <w:rPr>
          <w:szCs w:val="22"/>
          <w:lang w:val="pt-PT"/>
        </w:rPr>
        <w:t xml:space="preserve">V případech, kdy se nedosáhne úplné dilatace, je možno opakovat podání </w:t>
      </w:r>
      <w:r w:rsidR="00F27009" w:rsidRPr="00A059BE">
        <w:rPr>
          <w:szCs w:val="22"/>
          <w:lang w:val="pt-PT"/>
        </w:rPr>
        <w:t xml:space="preserve">veterinárního léčivého přípravku </w:t>
      </w:r>
      <w:r w:rsidRPr="00A059BE">
        <w:rPr>
          <w:szCs w:val="22"/>
          <w:lang w:val="pt-PT"/>
        </w:rPr>
        <w:t>za 40–60 min.</w:t>
      </w:r>
    </w:p>
    <w:p w14:paraId="27CCD729" w14:textId="0F5BFB00" w:rsidR="000D5A90" w:rsidRPr="00A059BE" w:rsidRDefault="000D5A90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29C70C52" w14:textId="77777777" w:rsidR="00C80401" w:rsidRPr="00A059BE" w:rsidRDefault="00C80401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543076A3" w14:textId="77777777" w:rsidR="00C114FF" w:rsidRPr="00A059BE" w:rsidRDefault="006E4B59" w:rsidP="00190D84">
      <w:pPr>
        <w:pStyle w:val="Nadpis2"/>
        <w:rPr>
          <w:lang w:val="pt-PT"/>
        </w:rPr>
      </w:pPr>
      <w:r w:rsidRPr="00A059BE">
        <w:rPr>
          <w:highlight w:val="lightGray"/>
          <w:lang w:val="pt-PT"/>
        </w:rPr>
        <w:t>9.</w:t>
      </w:r>
      <w:r w:rsidRPr="00A059BE">
        <w:rPr>
          <w:lang w:val="pt-PT"/>
        </w:rPr>
        <w:tab/>
        <w:t>Informace o správném podávání</w:t>
      </w:r>
    </w:p>
    <w:p w14:paraId="624424AD" w14:textId="77777777" w:rsidR="00F520FE" w:rsidRPr="00A059BE" w:rsidRDefault="00F520FE" w:rsidP="00F520FE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10C2E96A" w14:textId="7D618920" w:rsidR="00C114FF" w:rsidRPr="00A059BE" w:rsidRDefault="00FA592F" w:rsidP="00A9226B">
      <w:pPr>
        <w:tabs>
          <w:tab w:val="clear" w:pos="567"/>
        </w:tabs>
        <w:spacing w:line="240" w:lineRule="auto"/>
        <w:rPr>
          <w:iCs/>
          <w:szCs w:val="22"/>
          <w:lang w:val="pt-PT"/>
        </w:rPr>
      </w:pPr>
      <w:r w:rsidRPr="00A059BE">
        <w:rPr>
          <w:lang w:val="pt-PT"/>
        </w:rPr>
        <w:t>Nejsou.</w:t>
      </w:r>
    </w:p>
    <w:p w14:paraId="208153DD" w14:textId="77777777" w:rsidR="001B26EB" w:rsidRPr="00A059BE" w:rsidRDefault="001B26EB" w:rsidP="00A9226B">
      <w:pPr>
        <w:tabs>
          <w:tab w:val="clear" w:pos="567"/>
        </w:tabs>
        <w:spacing w:line="240" w:lineRule="auto"/>
        <w:rPr>
          <w:iCs/>
          <w:szCs w:val="22"/>
          <w:lang w:val="pt-PT"/>
        </w:rPr>
      </w:pPr>
    </w:p>
    <w:p w14:paraId="3FA16536" w14:textId="77777777" w:rsidR="00FA592F" w:rsidRPr="00A059BE" w:rsidRDefault="00FA592F" w:rsidP="00A9226B">
      <w:pPr>
        <w:tabs>
          <w:tab w:val="clear" w:pos="567"/>
        </w:tabs>
        <w:spacing w:line="240" w:lineRule="auto"/>
        <w:rPr>
          <w:iCs/>
          <w:szCs w:val="22"/>
          <w:lang w:val="pt-PT"/>
        </w:rPr>
      </w:pPr>
    </w:p>
    <w:p w14:paraId="1C7AFC49" w14:textId="77777777" w:rsidR="00DB468A" w:rsidRPr="00A059BE" w:rsidRDefault="006E4B59" w:rsidP="00190D84">
      <w:pPr>
        <w:pStyle w:val="Nadpis2"/>
        <w:rPr>
          <w:lang w:val="pt-PT"/>
        </w:rPr>
      </w:pPr>
      <w:r w:rsidRPr="00A059BE">
        <w:rPr>
          <w:highlight w:val="lightGray"/>
          <w:lang w:val="pt-PT"/>
        </w:rPr>
        <w:t>10.</w:t>
      </w:r>
      <w:r w:rsidRPr="00A059BE">
        <w:rPr>
          <w:lang w:val="pt-PT"/>
        </w:rPr>
        <w:tab/>
        <w:t>Ochranné lhůty</w:t>
      </w:r>
    </w:p>
    <w:p w14:paraId="0519DC12" w14:textId="77777777" w:rsidR="00FA592F" w:rsidRPr="00A059BE" w:rsidRDefault="00FA592F" w:rsidP="00145C3F">
      <w:pPr>
        <w:tabs>
          <w:tab w:val="clear" w:pos="567"/>
        </w:tabs>
        <w:spacing w:line="240" w:lineRule="auto"/>
        <w:rPr>
          <w:iCs/>
          <w:szCs w:val="22"/>
          <w:lang w:val="pt-PT"/>
        </w:rPr>
      </w:pPr>
    </w:p>
    <w:p w14:paraId="71537DA9" w14:textId="4C3B05D8" w:rsidR="00A63EC2" w:rsidRPr="00A059BE" w:rsidRDefault="00A63EC2" w:rsidP="00145C3F">
      <w:pPr>
        <w:tabs>
          <w:tab w:val="clear" w:pos="567"/>
        </w:tabs>
        <w:spacing w:line="240" w:lineRule="auto"/>
        <w:rPr>
          <w:szCs w:val="22"/>
          <w:lang w:val="pt-PT"/>
        </w:rPr>
      </w:pPr>
      <w:r w:rsidRPr="00A059BE">
        <w:rPr>
          <w:szCs w:val="22"/>
          <w:lang w:val="pt-PT"/>
        </w:rPr>
        <w:t>Skot:</w:t>
      </w:r>
    </w:p>
    <w:p w14:paraId="2B08BE79" w14:textId="77777777" w:rsidR="00A63EC2" w:rsidRPr="00A059BE" w:rsidRDefault="00A63EC2" w:rsidP="00145C3F">
      <w:pPr>
        <w:tabs>
          <w:tab w:val="clear" w:pos="567"/>
        </w:tabs>
        <w:spacing w:line="240" w:lineRule="auto"/>
        <w:rPr>
          <w:szCs w:val="22"/>
          <w:lang w:val="pt-PT"/>
        </w:rPr>
      </w:pPr>
      <w:r w:rsidRPr="00A059BE">
        <w:rPr>
          <w:szCs w:val="22"/>
          <w:lang w:val="pt-PT"/>
        </w:rPr>
        <w:t>Maso:</w:t>
      </w:r>
      <w:r w:rsidRPr="00A059BE">
        <w:rPr>
          <w:szCs w:val="22"/>
          <w:lang w:val="pt-PT"/>
        </w:rPr>
        <w:tab/>
      </w:r>
      <w:r w:rsidRPr="00A059BE">
        <w:rPr>
          <w:szCs w:val="22"/>
          <w:lang w:val="pt-PT"/>
        </w:rPr>
        <w:tab/>
        <w:t>1 den</w:t>
      </w:r>
    </w:p>
    <w:p w14:paraId="352D3C6F" w14:textId="299ECD69" w:rsidR="00C114FF" w:rsidRPr="00A059BE" w:rsidRDefault="00A63EC2" w:rsidP="00A9226B">
      <w:pPr>
        <w:tabs>
          <w:tab w:val="clear" w:pos="567"/>
        </w:tabs>
        <w:spacing w:line="240" w:lineRule="auto"/>
        <w:rPr>
          <w:iCs/>
          <w:szCs w:val="22"/>
          <w:lang w:val="pt-PT"/>
        </w:rPr>
      </w:pPr>
      <w:r w:rsidRPr="00A059BE">
        <w:rPr>
          <w:szCs w:val="22"/>
          <w:lang w:val="pt-PT"/>
        </w:rPr>
        <w:t>Mléko:</w:t>
      </w:r>
      <w:r w:rsidRPr="00A059BE">
        <w:rPr>
          <w:szCs w:val="22"/>
          <w:lang w:val="pt-PT"/>
        </w:rPr>
        <w:tab/>
        <w:t>24 hodin</w:t>
      </w:r>
    </w:p>
    <w:p w14:paraId="237445D8" w14:textId="77777777" w:rsidR="00DB468A" w:rsidRPr="00A059BE" w:rsidRDefault="00DB468A" w:rsidP="00A9226B">
      <w:pPr>
        <w:tabs>
          <w:tab w:val="clear" w:pos="567"/>
        </w:tabs>
        <w:spacing w:line="240" w:lineRule="auto"/>
        <w:rPr>
          <w:iCs/>
          <w:szCs w:val="22"/>
          <w:lang w:val="pt-PT"/>
        </w:rPr>
      </w:pPr>
    </w:p>
    <w:p w14:paraId="0BA492E7" w14:textId="77777777" w:rsidR="00390683" w:rsidRPr="00A059BE" w:rsidRDefault="00390683" w:rsidP="00A9226B">
      <w:pPr>
        <w:tabs>
          <w:tab w:val="clear" w:pos="567"/>
        </w:tabs>
        <w:spacing w:line="240" w:lineRule="auto"/>
        <w:rPr>
          <w:iCs/>
          <w:szCs w:val="22"/>
          <w:lang w:val="pt-PT"/>
        </w:rPr>
      </w:pPr>
    </w:p>
    <w:p w14:paraId="3EA828F0" w14:textId="77777777" w:rsidR="00C114FF" w:rsidRPr="00A059BE" w:rsidRDefault="006E4B59" w:rsidP="00190D84">
      <w:pPr>
        <w:pStyle w:val="Nadpis2"/>
        <w:rPr>
          <w:lang w:val="pt-PT"/>
        </w:rPr>
      </w:pPr>
      <w:r w:rsidRPr="00A059BE">
        <w:rPr>
          <w:highlight w:val="lightGray"/>
          <w:lang w:val="pt-PT"/>
        </w:rPr>
        <w:t>11.</w:t>
      </w:r>
      <w:r w:rsidRPr="00A059BE">
        <w:rPr>
          <w:lang w:val="pt-PT"/>
        </w:rPr>
        <w:tab/>
        <w:t>Zvláštní opatření pro uchovávání</w:t>
      </w:r>
    </w:p>
    <w:p w14:paraId="5437653D" w14:textId="77777777" w:rsidR="00C114FF" w:rsidRPr="00A059BE" w:rsidRDefault="00C114FF" w:rsidP="00A9226B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6C33BE22" w14:textId="2FA90CAE" w:rsidR="00C114FF" w:rsidRPr="00A059BE" w:rsidRDefault="006E4B59" w:rsidP="00A9226B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pt-PT"/>
        </w:rPr>
      </w:pPr>
      <w:r w:rsidRPr="00A059BE">
        <w:rPr>
          <w:lang w:val="pt-PT"/>
        </w:rPr>
        <w:t>Uchováv</w:t>
      </w:r>
      <w:r w:rsidR="00CF069C" w:rsidRPr="00A059BE">
        <w:rPr>
          <w:lang w:val="pt-PT"/>
        </w:rPr>
        <w:t>ejte</w:t>
      </w:r>
      <w:r w:rsidRPr="00A059BE">
        <w:rPr>
          <w:lang w:val="pt-PT"/>
        </w:rPr>
        <w:t xml:space="preserve"> mimo dohled a dosah dětí.</w:t>
      </w:r>
    </w:p>
    <w:p w14:paraId="72DFB384" w14:textId="77777777" w:rsidR="00FA592F" w:rsidRPr="00A059BE" w:rsidRDefault="00FA592F" w:rsidP="00145C3F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39ED7350" w14:textId="3ADD45D2" w:rsidR="00A63EC2" w:rsidRPr="00A059BE" w:rsidRDefault="00A63EC2" w:rsidP="00145C3F">
      <w:pPr>
        <w:tabs>
          <w:tab w:val="clear" w:pos="567"/>
        </w:tabs>
        <w:spacing w:line="240" w:lineRule="auto"/>
        <w:rPr>
          <w:szCs w:val="22"/>
          <w:lang w:val="pt-PT"/>
        </w:rPr>
      </w:pPr>
      <w:r w:rsidRPr="00A059BE">
        <w:rPr>
          <w:szCs w:val="22"/>
          <w:lang w:val="pt-PT"/>
        </w:rPr>
        <w:t>Tento veterinární léčivý přípravek nevyžaduje žádné zvláštní podmínky uchovávání.</w:t>
      </w:r>
    </w:p>
    <w:p w14:paraId="06335F5D" w14:textId="27727B89" w:rsidR="00C114FF" w:rsidRPr="00A059BE" w:rsidRDefault="00C114FF" w:rsidP="009A232E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7BDE1B18" w14:textId="5F04144B" w:rsidR="00C114FF" w:rsidRPr="00A059BE" w:rsidRDefault="006E4B59" w:rsidP="00A9226B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pt-PT"/>
        </w:rPr>
      </w:pPr>
      <w:r w:rsidRPr="00A059BE">
        <w:rPr>
          <w:lang w:val="pt-PT"/>
        </w:rPr>
        <w:t>Nepoužívejte tento veterinární léčivý přípravek po uplynutí doby použitelnosti uvedené na etiketě</w:t>
      </w:r>
      <w:r w:rsidR="00FA592F" w:rsidRPr="00A059BE">
        <w:rPr>
          <w:lang w:val="pt-PT"/>
        </w:rPr>
        <w:t xml:space="preserve"> a</w:t>
      </w:r>
      <w:r w:rsidRPr="00A059BE">
        <w:rPr>
          <w:lang w:val="pt-PT"/>
        </w:rPr>
        <w:t xml:space="preserve"> krabičce</w:t>
      </w:r>
      <w:r w:rsidR="00FA592F" w:rsidRPr="00A059BE">
        <w:rPr>
          <w:lang w:val="pt-PT"/>
        </w:rPr>
        <w:t xml:space="preserve"> </w:t>
      </w:r>
      <w:r w:rsidRPr="00A059BE">
        <w:rPr>
          <w:lang w:val="pt-PT"/>
        </w:rPr>
        <w:t xml:space="preserve">po </w:t>
      </w:r>
      <w:r w:rsidR="008C2B29" w:rsidRPr="00A059BE">
        <w:rPr>
          <w:lang w:val="pt-PT"/>
        </w:rPr>
        <w:t>Exp</w:t>
      </w:r>
      <w:r w:rsidRPr="00A059BE">
        <w:rPr>
          <w:lang w:val="pt-PT"/>
        </w:rPr>
        <w:t>.</w:t>
      </w:r>
      <w:r w:rsidR="00FA592F" w:rsidRPr="00A059BE">
        <w:rPr>
          <w:lang w:val="pt-PT"/>
        </w:rPr>
        <w:t xml:space="preserve"> </w:t>
      </w:r>
      <w:r w:rsidRPr="00A059BE">
        <w:rPr>
          <w:lang w:val="pt-PT"/>
        </w:rPr>
        <w:t>Doba použitelnosti končí posledním dnem v uvedeném měsíci.</w:t>
      </w:r>
    </w:p>
    <w:p w14:paraId="12C25D49" w14:textId="77777777" w:rsidR="0043320A" w:rsidRPr="00A059BE" w:rsidRDefault="0043320A" w:rsidP="00A9226B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45816CD8" w14:textId="69B392EF" w:rsidR="00C114FF" w:rsidRPr="00A059BE" w:rsidRDefault="006E4B59" w:rsidP="00A9226B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pt-PT"/>
        </w:rPr>
      </w:pPr>
      <w:r w:rsidRPr="00A059BE">
        <w:rPr>
          <w:lang w:val="pt-PT"/>
        </w:rPr>
        <w:t>Doba použitelnosti po prvním otevření vnitřního obalu:</w:t>
      </w:r>
      <w:r w:rsidR="007D6792" w:rsidRPr="00A059BE">
        <w:rPr>
          <w:lang w:val="pt-PT"/>
        </w:rPr>
        <w:t xml:space="preserve"> 28 dní.</w:t>
      </w:r>
    </w:p>
    <w:p w14:paraId="126FF42E" w14:textId="77777777" w:rsidR="00C114FF" w:rsidRPr="00A059BE" w:rsidRDefault="00C114FF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6BF73524" w14:textId="77777777" w:rsidR="0043320A" w:rsidRPr="00A059BE" w:rsidRDefault="0043320A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05BE9B45" w14:textId="4E33F251" w:rsidR="00C114FF" w:rsidRPr="00A059BE" w:rsidRDefault="006E4B59" w:rsidP="00190D84">
      <w:pPr>
        <w:pStyle w:val="Nadpis2"/>
        <w:rPr>
          <w:lang w:val="pt-PT"/>
        </w:rPr>
      </w:pPr>
      <w:r w:rsidRPr="00A059BE">
        <w:rPr>
          <w:highlight w:val="lightGray"/>
          <w:lang w:val="pt-PT"/>
        </w:rPr>
        <w:t>12.</w:t>
      </w:r>
      <w:r w:rsidRPr="00A059BE">
        <w:rPr>
          <w:lang w:val="pt-PT"/>
        </w:rPr>
        <w:tab/>
        <w:t xml:space="preserve">Zvláštní opatření pro </w:t>
      </w:r>
      <w:r w:rsidR="00CF069C" w:rsidRPr="00A059BE">
        <w:rPr>
          <w:lang w:val="pt-PT"/>
        </w:rPr>
        <w:t>likvidaci</w:t>
      </w:r>
    </w:p>
    <w:p w14:paraId="7C575CD6" w14:textId="77777777" w:rsidR="00C114FF" w:rsidRPr="00A059BE" w:rsidRDefault="00C114FF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3E91757A" w14:textId="3FDCF278" w:rsidR="00C114FF" w:rsidRPr="00A059BE" w:rsidRDefault="006E4B59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  <w:r w:rsidRPr="00A059BE">
        <w:rPr>
          <w:lang w:val="pt-PT"/>
        </w:rPr>
        <w:t>Léčivé přípravky se nesmí likvidovat prostřednictvím odpadní vody či domovního odpadu.</w:t>
      </w:r>
    </w:p>
    <w:p w14:paraId="47BD2E58" w14:textId="77777777" w:rsidR="00DB468A" w:rsidRPr="00A059BE" w:rsidRDefault="00DB468A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3FA7CEB8" w14:textId="7DF4C795" w:rsidR="00DB468A" w:rsidRPr="00A059BE" w:rsidRDefault="006E4B59" w:rsidP="00DB468A">
      <w:pPr>
        <w:rPr>
          <w:szCs w:val="22"/>
          <w:lang w:val="pt-PT"/>
        </w:rPr>
      </w:pPr>
      <w:r w:rsidRPr="00A059BE">
        <w:rPr>
          <w:lang w:val="pt-PT"/>
        </w:rPr>
        <w:t>Všechen n</w:t>
      </w:r>
      <w:r w:rsidR="00DA2A06" w:rsidRPr="00A059BE">
        <w:rPr>
          <w:lang w:val="pt-PT"/>
        </w:rPr>
        <w:t>epoužitý veterinární léčivý přípravek nebo odpad</w:t>
      </w:r>
      <w:r w:rsidR="00905CAB" w:rsidRPr="00A059BE">
        <w:rPr>
          <w:lang w:val="pt-PT"/>
        </w:rPr>
        <w:t>, který pochází z</w:t>
      </w:r>
      <w:r w:rsidR="00115BD5" w:rsidRPr="00A059BE">
        <w:rPr>
          <w:lang w:val="pt-PT"/>
        </w:rPr>
        <w:t> </w:t>
      </w:r>
      <w:r w:rsidR="00905CAB" w:rsidRPr="00A059BE">
        <w:rPr>
          <w:lang w:val="pt-PT"/>
        </w:rPr>
        <w:t>tohoto</w:t>
      </w:r>
      <w:r w:rsidR="00115BD5" w:rsidRPr="00A059BE">
        <w:rPr>
          <w:lang w:val="pt-PT"/>
        </w:rPr>
        <w:t xml:space="preserve"> přípravku, </w:t>
      </w:r>
      <w:r w:rsidR="007616B4" w:rsidRPr="00A059BE">
        <w:rPr>
          <w:lang w:val="pt-PT"/>
        </w:rPr>
        <w:t xml:space="preserve">likvidujte </w:t>
      </w:r>
      <w:r w:rsidR="002446DC" w:rsidRPr="00A059BE">
        <w:rPr>
          <w:lang w:val="pt-PT"/>
        </w:rPr>
        <w:t xml:space="preserve">odevzdáním </w:t>
      </w:r>
      <w:r w:rsidR="00DA2A06" w:rsidRPr="00A059BE">
        <w:rPr>
          <w:lang w:val="pt-PT"/>
        </w:rPr>
        <w:t xml:space="preserve">v souladu s místními požadavky </w:t>
      </w:r>
      <w:r w:rsidR="00330CC1" w:rsidRPr="00A059BE">
        <w:rPr>
          <w:lang w:val="pt-PT"/>
        </w:rPr>
        <w:t>a </w:t>
      </w:r>
      <w:r w:rsidR="00DA2A06" w:rsidRPr="00A059BE">
        <w:rPr>
          <w:lang w:val="pt-PT"/>
        </w:rPr>
        <w:t>platnými národními systémy sběru. Tato opatření napomáhají chránit životní prostředí.</w:t>
      </w:r>
    </w:p>
    <w:p w14:paraId="23B24023" w14:textId="77777777" w:rsidR="00DB468A" w:rsidRPr="00A059BE" w:rsidRDefault="00DB468A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085349A6" w14:textId="609720F4" w:rsidR="00C114FF" w:rsidRPr="00A059BE" w:rsidRDefault="006E4B59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  <w:r w:rsidRPr="00A059BE">
        <w:rPr>
          <w:lang w:val="pt-PT"/>
        </w:rPr>
        <w:t>O možnostech likvidace nepotřebných léčivých přípravků se poraďte s vaším veterinárním lékařem nebo lékárníkem</w:t>
      </w:r>
      <w:r w:rsidR="003C3E0E" w:rsidRPr="00A059BE">
        <w:rPr>
          <w:lang w:val="pt-PT"/>
        </w:rPr>
        <w:t>.</w:t>
      </w:r>
    </w:p>
    <w:p w14:paraId="7E3D0AFD" w14:textId="77777777" w:rsidR="00DB468A" w:rsidRPr="00A059BE" w:rsidRDefault="00DB468A" w:rsidP="00DB468A">
      <w:pPr>
        <w:tabs>
          <w:tab w:val="clear" w:pos="567"/>
        </w:tabs>
        <w:spacing w:line="240" w:lineRule="auto"/>
        <w:rPr>
          <w:bCs/>
          <w:szCs w:val="22"/>
          <w:highlight w:val="lightGray"/>
          <w:lang w:val="pt-PT"/>
        </w:rPr>
      </w:pPr>
    </w:p>
    <w:p w14:paraId="06DB9A21" w14:textId="77777777" w:rsidR="00DB468A" w:rsidRPr="00A059BE" w:rsidRDefault="00DB468A" w:rsidP="00DB468A">
      <w:pPr>
        <w:tabs>
          <w:tab w:val="clear" w:pos="567"/>
        </w:tabs>
        <w:spacing w:line="240" w:lineRule="auto"/>
        <w:rPr>
          <w:bCs/>
          <w:szCs w:val="22"/>
          <w:highlight w:val="lightGray"/>
          <w:lang w:val="pt-PT"/>
        </w:rPr>
      </w:pPr>
    </w:p>
    <w:p w14:paraId="31B48E2D" w14:textId="77777777" w:rsidR="00DB468A" w:rsidRPr="00A059BE" w:rsidRDefault="006E4B59" w:rsidP="00190D84">
      <w:pPr>
        <w:pStyle w:val="Nadpis2"/>
        <w:rPr>
          <w:lang w:val="pt-PT"/>
        </w:rPr>
      </w:pPr>
      <w:r w:rsidRPr="00A059BE">
        <w:rPr>
          <w:highlight w:val="lightGray"/>
          <w:lang w:val="pt-PT"/>
        </w:rPr>
        <w:t>13.</w:t>
      </w:r>
      <w:r w:rsidRPr="00A059BE">
        <w:rPr>
          <w:lang w:val="pt-PT"/>
        </w:rPr>
        <w:tab/>
        <w:t>Klasifikace veterinárních léčivých přípravků</w:t>
      </w:r>
    </w:p>
    <w:p w14:paraId="76BF11F0" w14:textId="77777777" w:rsidR="00C114FF" w:rsidRPr="00A059BE" w:rsidRDefault="00C114FF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2B619B40" w14:textId="77777777" w:rsidR="00FA592F" w:rsidRPr="00A059BE" w:rsidRDefault="00FA592F" w:rsidP="00FA592F">
      <w:pPr>
        <w:numPr>
          <w:ilvl w:val="12"/>
          <w:numId w:val="0"/>
        </w:numPr>
        <w:rPr>
          <w:szCs w:val="22"/>
          <w:lang w:val="pt-PT"/>
        </w:rPr>
      </w:pPr>
      <w:r w:rsidRPr="00A059BE">
        <w:rPr>
          <w:lang w:val="pt-PT"/>
        </w:rPr>
        <w:t>Veterinární léčivý přípravek je vydáván pouze na předpis.</w:t>
      </w:r>
    </w:p>
    <w:p w14:paraId="1B2009DE" w14:textId="77777777" w:rsidR="00DB468A" w:rsidRPr="00A059BE" w:rsidRDefault="00DB468A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12B30451" w14:textId="77777777" w:rsidR="00FA592F" w:rsidRPr="00A059BE" w:rsidRDefault="00FA592F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37274FDB" w14:textId="77777777" w:rsidR="00DB468A" w:rsidRPr="00A059BE" w:rsidRDefault="006E4B59" w:rsidP="00190D84">
      <w:pPr>
        <w:pStyle w:val="Nadpis2"/>
        <w:rPr>
          <w:lang w:val="pt-PT"/>
        </w:rPr>
      </w:pPr>
      <w:r w:rsidRPr="00A059BE">
        <w:rPr>
          <w:highlight w:val="lightGray"/>
          <w:lang w:val="pt-PT"/>
        </w:rPr>
        <w:t>14.</w:t>
      </w:r>
      <w:r w:rsidRPr="00A059BE">
        <w:rPr>
          <w:lang w:val="pt-PT"/>
        </w:rPr>
        <w:tab/>
        <w:t>Registrační čísla a velikosti balení</w:t>
      </w:r>
    </w:p>
    <w:p w14:paraId="3552EBFE" w14:textId="77777777" w:rsidR="00FA592F" w:rsidRPr="00A059BE" w:rsidRDefault="00FA592F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06A62BED" w14:textId="65358E26" w:rsidR="00A63EC2" w:rsidRPr="00A059BE" w:rsidRDefault="00A63EC2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  <w:bookmarkStart w:id="1" w:name="_GoBack"/>
      <w:r w:rsidRPr="00A059BE">
        <w:rPr>
          <w:szCs w:val="22"/>
          <w:lang w:val="pt-PT"/>
        </w:rPr>
        <w:t>96/039/17-C</w:t>
      </w:r>
    </w:p>
    <w:bookmarkEnd w:id="1"/>
    <w:p w14:paraId="0B2B516C" w14:textId="0B2D557F" w:rsidR="00A63EC2" w:rsidRPr="00A059BE" w:rsidRDefault="00A63EC2" w:rsidP="00390683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17DF4EBD" w14:textId="77777777" w:rsidR="00A63EC2" w:rsidRPr="00A059BE" w:rsidRDefault="00A63EC2" w:rsidP="00A63EC2">
      <w:pPr>
        <w:pStyle w:val="Style1"/>
        <w:rPr>
          <w:b w:val="0"/>
          <w:bCs/>
          <w:u w:val="single"/>
          <w:lang w:val="pt-PT"/>
        </w:rPr>
      </w:pPr>
      <w:r w:rsidRPr="00A059BE">
        <w:rPr>
          <w:b w:val="0"/>
          <w:u w:val="single"/>
          <w:lang w:val="pt-PT"/>
        </w:rPr>
        <w:t>Velikost balení:</w:t>
      </w:r>
    </w:p>
    <w:p w14:paraId="6CDC6C78" w14:textId="62F22C3D" w:rsidR="00A63EC2" w:rsidRPr="00A059BE" w:rsidRDefault="00A63EC2" w:rsidP="00A63EC2">
      <w:pPr>
        <w:pStyle w:val="Style1"/>
        <w:rPr>
          <w:b w:val="0"/>
          <w:lang w:val="pt-PT"/>
        </w:rPr>
      </w:pPr>
      <w:r w:rsidRPr="00A059BE">
        <w:rPr>
          <w:b w:val="0"/>
          <w:bCs/>
          <w:lang w:val="pt-PT"/>
        </w:rPr>
        <w:t xml:space="preserve">1 </w:t>
      </w:r>
      <w:r w:rsidRPr="00A059BE">
        <w:rPr>
          <w:b w:val="0"/>
          <w:lang w:val="pt-PT"/>
        </w:rPr>
        <w:t>Injekční lahvička (10 ml) v papírové krabičce.</w:t>
      </w:r>
    </w:p>
    <w:p w14:paraId="2B98BFFE" w14:textId="1B91FD43" w:rsidR="00C114FF" w:rsidRPr="00A059BE" w:rsidRDefault="00A63EC2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  <w:r w:rsidRPr="00A059BE">
        <w:rPr>
          <w:lang w:val="pt-PT"/>
        </w:rPr>
        <w:t>1 Injekční lahvička (50 ml) v papírové krabičce.</w:t>
      </w:r>
    </w:p>
    <w:p w14:paraId="5D4737F2" w14:textId="77777777" w:rsidR="00390683" w:rsidRPr="00A059BE" w:rsidRDefault="00390683" w:rsidP="00B523D2">
      <w:pPr>
        <w:tabs>
          <w:tab w:val="clear" w:pos="567"/>
        </w:tabs>
        <w:spacing w:line="240" w:lineRule="auto"/>
        <w:rPr>
          <w:lang w:val="pt-PT"/>
        </w:rPr>
      </w:pPr>
    </w:p>
    <w:p w14:paraId="56D452D0" w14:textId="19D6B76B" w:rsidR="00B523D2" w:rsidRPr="00A059BE" w:rsidRDefault="00B523D2" w:rsidP="00B523D2">
      <w:pPr>
        <w:tabs>
          <w:tab w:val="clear" w:pos="567"/>
        </w:tabs>
        <w:spacing w:line="240" w:lineRule="auto"/>
        <w:rPr>
          <w:szCs w:val="22"/>
          <w:lang w:val="pt-PT"/>
        </w:rPr>
      </w:pPr>
      <w:r w:rsidRPr="00A059BE">
        <w:rPr>
          <w:lang w:val="pt-PT"/>
        </w:rPr>
        <w:t>Na trhu nemusí být všechny velikosti balení.</w:t>
      </w:r>
    </w:p>
    <w:p w14:paraId="1E0A47F2" w14:textId="77777777" w:rsidR="00DB468A" w:rsidRPr="00A059BE" w:rsidRDefault="00DB468A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678AE732" w14:textId="77777777" w:rsidR="00B523D2" w:rsidRPr="00A059BE" w:rsidRDefault="00B523D2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0B76CC22" w14:textId="77777777" w:rsidR="00C114FF" w:rsidRPr="00A059BE" w:rsidRDefault="006E4B59" w:rsidP="00190D84">
      <w:pPr>
        <w:pStyle w:val="Nadpis2"/>
        <w:rPr>
          <w:lang w:val="pt-PT"/>
        </w:rPr>
      </w:pPr>
      <w:r w:rsidRPr="00A059BE">
        <w:rPr>
          <w:highlight w:val="lightGray"/>
          <w:lang w:val="pt-PT"/>
        </w:rPr>
        <w:t>15.</w:t>
      </w:r>
      <w:r w:rsidRPr="00A059BE">
        <w:rPr>
          <w:lang w:val="pt-PT"/>
        </w:rPr>
        <w:tab/>
        <w:t>Datum poslední revize příbalové informace</w:t>
      </w:r>
    </w:p>
    <w:p w14:paraId="6781F72F" w14:textId="77777777" w:rsidR="00C114FF" w:rsidRPr="00A059BE" w:rsidRDefault="00C114FF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627E8F5B" w14:textId="30F3963F" w:rsidR="00A63EC2" w:rsidRPr="00A059BE" w:rsidRDefault="00A63EC2" w:rsidP="003E19C9">
      <w:pPr>
        <w:rPr>
          <w:lang w:val="pt-PT"/>
        </w:rPr>
      </w:pPr>
      <w:r w:rsidRPr="00A059BE">
        <w:rPr>
          <w:lang w:val="pt-PT"/>
        </w:rPr>
        <w:t>0</w:t>
      </w:r>
      <w:r w:rsidR="00617582">
        <w:rPr>
          <w:lang w:val="pt-PT"/>
        </w:rPr>
        <w:t>8</w:t>
      </w:r>
      <w:r w:rsidRPr="00A059BE">
        <w:rPr>
          <w:lang w:val="pt-PT"/>
        </w:rPr>
        <w:t>/2026</w:t>
      </w:r>
    </w:p>
    <w:p w14:paraId="536A8BBE" w14:textId="77777777" w:rsidR="00DB468A" w:rsidRPr="00A059BE" w:rsidRDefault="00DB468A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15C08D53" w14:textId="66514F34" w:rsidR="001F1C7E" w:rsidRPr="00A059BE" w:rsidRDefault="006E4B59" w:rsidP="001F1C7E">
      <w:pPr>
        <w:tabs>
          <w:tab w:val="clear" w:pos="567"/>
        </w:tabs>
        <w:spacing w:line="240" w:lineRule="auto"/>
        <w:rPr>
          <w:szCs w:val="22"/>
          <w:lang w:val="pt-PT"/>
        </w:rPr>
      </w:pPr>
      <w:r w:rsidRPr="00A059BE">
        <w:rPr>
          <w:lang w:val="pt-PT"/>
        </w:rPr>
        <w:t xml:space="preserve">Podrobné informace o tomto veterinárním léčivém přípravku jsou k dispozici v databázi přípravků Unie </w:t>
      </w:r>
      <w:r w:rsidRPr="00A059BE">
        <w:rPr>
          <w:szCs w:val="22"/>
          <w:lang w:val="pt-PT"/>
        </w:rPr>
        <w:t>(</w:t>
      </w:r>
      <w:hyperlink r:id="rId10" w:history="1">
        <w:r w:rsidR="00617582" w:rsidRPr="00AA2495">
          <w:rPr>
            <w:rStyle w:val="Hypertextovodkaz"/>
            <w:szCs w:val="22"/>
            <w:lang w:val="pt-PT"/>
          </w:rPr>
          <w:t>https://medicines.health.europa.eu/veterinary</w:t>
        </w:r>
      </w:hyperlink>
      <w:r w:rsidRPr="00A059BE">
        <w:rPr>
          <w:szCs w:val="22"/>
          <w:lang w:val="pt-PT"/>
        </w:rPr>
        <w:t>).</w:t>
      </w:r>
    </w:p>
    <w:p w14:paraId="79F8C20E" w14:textId="77777777" w:rsidR="00C114FF" w:rsidRPr="00A059BE" w:rsidRDefault="00C114FF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6EE9D000" w14:textId="77777777" w:rsidR="00617582" w:rsidRPr="003B482D" w:rsidRDefault="00617582" w:rsidP="00617582">
      <w:pPr>
        <w:spacing w:line="240" w:lineRule="auto"/>
        <w:rPr>
          <w:lang w:val="cs-CZ"/>
        </w:rPr>
      </w:pPr>
      <w:bookmarkStart w:id="2" w:name="_Hlk148432335"/>
      <w:r w:rsidRPr="003B482D">
        <w:rPr>
          <w:lang w:val="cs-CZ"/>
        </w:rPr>
        <w:t>Podrobné informace o tomto veterinárním léčivém přípravku naleznete také v národní databázi (</w:t>
      </w:r>
      <w:hyperlink r:id="rId11" w:history="1">
        <w:r w:rsidRPr="003B482D">
          <w:rPr>
            <w:rStyle w:val="Hypertextovodkaz"/>
            <w:lang w:val="cs-CZ"/>
          </w:rPr>
          <w:t>https://www.uskvbl.cz</w:t>
        </w:r>
      </w:hyperlink>
      <w:r w:rsidRPr="003B482D">
        <w:rPr>
          <w:lang w:val="cs-CZ"/>
        </w:rPr>
        <w:t>).</w:t>
      </w:r>
      <w:bookmarkEnd w:id="2"/>
    </w:p>
    <w:p w14:paraId="573985A6" w14:textId="1ADD7C6D" w:rsidR="00E70337" w:rsidRDefault="00E70337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3DFB0EC8" w14:textId="77777777" w:rsidR="00617582" w:rsidRPr="00A059BE" w:rsidRDefault="00617582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54C9272A" w14:textId="77777777" w:rsidR="00DB468A" w:rsidRPr="00A059BE" w:rsidRDefault="006E4B59" w:rsidP="00190D84">
      <w:pPr>
        <w:pStyle w:val="Nadpis2"/>
        <w:rPr>
          <w:lang w:val="pt-PT"/>
        </w:rPr>
      </w:pPr>
      <w:r w:rsidRPr="00A059BE">
        <w:rPr>
          <w:highlight w:val="lightGray"/>
          <w:lang w:val="pt-PT"/>
        </w:rPr>
        <w:t>16.</w:t>
      </w:r>
      <w:r w:rsidRPr="00A059BE">
        <w:rPr>
          <w:lang w:val="pt-PT"/>
        </w:rPr>
        <w:tab/>
        <w:t>Kontaktní údaje</w:t>
      </w:r>
    </w:p>
    <w:p w14:paraId="43F06BBF" w14:textId="77777777" w:rsidR="00C114FF" w:rsidRPr="00A059BE" w:rsidRDefault="00C114FF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79625108" w14:textId="211C461C" w:rsidR="00DB468A" w:rsidRPr="00A059BE" w:rsidRDefault="006E4B59" w:rsidP="00DB468A">
      <w:pPr>
        <w:rPr>
          <w:iCs/>
          <w:szCs w:val="22"/>
          <w:lang w:val="pt-PT"/>
        </w:rPr>
      </w:pPr>
      <w:bookmarkStart w:id="3" w:name="_Hlk73552578"/>
      <w:r w:rsidRPr="00A059BE">
        <w:rPr>
          <w:iCs/>
          <w:szCs w:val="22"/>
          <w:u w:val="single"/>
          <w:lang w:val="pt-PT"/>
        </w:rPr>
        <w:t>Držitel rozhodnutí o registraci</w:t>
      </w:r>
      <w:r w:rsidR="003E19C9" w:rsidRPr="00A059BE">
        <w:rPr>
          <w:iCs/>
          <w:szCs w:val="22"/>
          <w:u w:val="single"/>
          <w:lang w:val="pt-PT"/>
        </w:rPr>
        <w:t xml:space="preserve">, </w:t>
      </w:r>
      <w:r w:rsidRPr="00A059BE">
        <w:rPr>
          <w:iCs/>
          <w:szCs w:val="22"/>
          <w:u w:val="single"/>
          <w:lang w:val="pt-PT"/>
        </w:rPr>
        <w:t>výrobce odpovědný za uvol</w:t>
      </w:r>
      <w:r w:rsidR="00FD642D" w:rsidRPr="00A059BE">
        <w:rPr>
          <w:iCs/>
          <w:szCs w:val="22"/>
          <w:u w:val="single"/>
          <w:lang w:val="pt-PT"/>
        </w:rPr>
        <w:t>ně</w:t>
      </w:r>
      <w:r w:rsidRPr="00A059BE">
        <w:rPr>
          <w:iCs/>
          <w:szCs w:val="22"/>
          <w:u w:val="single"/>
          <w:lang w:val="pt-PT"/>
        </w:rPr>
        <w:t>ní šarž</w:t>
      </w:r>
      <w:r w:rsidR="00FD642D" w:rsidRPr="00A059BE">
        <w:rPr>
          <w:iCs/>
          <w:szCs w:val="22"/>
          <w:u w:val="single"/>
          <w:lang w:val="pt-PT"/>
        </w:rPr>
        <w:t>e</w:t>
      </w:r>
      <w:r w:rsidR="003E19C9" w:rsidRPr="00A059BE">
        <w:rPr>
          <w:iCs/>
          <w:szCs w:val="22"/>
          <w:u w:val="single"/>
          <w:lang w:val="pt-PT"/>
        </w:rPr>
        <w:t xml:space="preserve"> </w:t>
      </w:r>
      <w:r w:rsidRPr="00A059BE">
        <w:rPr>
          <w:iCs/>
          <w:szCs w:val="22"/>
          <w:u w:val="single"/>
          <w:lang w:val="pt-PT"/>
        </w:rPr>
        <w:t>a kontaktní údaje pro hlášení podezření na nežádoucí účinky</w:t>
      </w:r>
      <w:r w:rsidRPr="00A059BE">
        <w:rPr>
          <w:lang w:val="pt-PT"/>
        </w:rPr>
        <w:t>:</w:t>
      </w:r>
    </w:p>
    <w:bookmarkEnd w:id="3"/>
    <w:p w14:paraId="1E61210F" w14:textId="77777777" w:rsidR="003E19C9" w:rsidRPr="00A059BE" w:rsidRDefault="003E19C9" w:rsidP="003E19C9">
      <w:pPr>
        <w:tabs>
          <w:tab w:val="clear" w:pos="567"/>
        </w:tabs>
        <w:spacing w:line="240" w:lineRule="auto"/>
        <w:rPr>
          <w:szCs w:val="22"/>
          <w:lang w:val="de-DE"/>
        </w:rPr>
      </w:pPr>
      <w:r w:rsidRPr="00A059BE">
        <w:rPr>
          <w:szCs w:val="22"/>
          <w:lang w:val="de-DE"/>
        </w:rPr>
        <w:t>Veyx-Pharma GmbH</w:t>
      </w:r>
    </w:p>
    <w:p w14:paraId="0F3E068E" w14:textId="77777777" w:rsidR="003E19C9" w:rsidRPr="00A059BE" w:rsidRDefault="003E19C9" w:rsidP="003E19C9">
      <w:pPr>
        <w:tabs>
          <w:tab w:val="clear" w:pos="567"/>
        </w:tabs>
        <w:spacing w:line="240" w:lineRule="auto"/>
        <w:rPr>
          <w:szCs w:val="22"/>
          <w:lang w:val="de-DE"/>
        </w:rPr>
      </w:pPr>
      <w:proofErr w:type="spellStart"/>
      <w:r w:rsidRPr="00A059BE">
        <w:rPr>
          <w:szCs w:val="22"/>
          <w:lang w:val="de-DE"/>
        </w:rPr>
        <w:t>Soehreweg</w:t>
      </w:r>
      <w:proofErr w:type="spellEnd"/>
      <w:r w:rsidRPr="00A059BE">
        <w:rPr>
          <w:szCs w:val="22"/>
          <w:lang w:val="de-DE"/>
        </w:rPr>
        <w:t xml:space="preserve"> 6</w:t>
      </w:r>
    </w:p>
    <w:p w14:paraId="598E41B6" w14:textId="77777777" w:rsidR="003E19C9" w:rsidRPr="00A059BE" w:rsidRDefault="003E19C9" w:rsidP="003E19C9">
      <w:pPr>
        <w:tabs>
          <w:tab w:val="clear" w:pos="567"/>
        </w:tabs>
        <w:spacing w:line="240" w:lineRule="auto"/>
        <w:rPr>
          <w:szCs w:val="22"/>
          <w:lang w:val="de-DE"/>
        </w:rPr>
      </w:pPr>
      <w:r w:rsidRPr="00A059BE">
        <w:rPr>
          <w:szCs w:val="22"/>
          <w:lang w:val="de-DE"/>
        </w:rPr>
        <w:t>34639 Schwarzenborn</w:t>
      </w:r>
    </w:p>
    <w:p w14:paraId="417BD1F0" w14:textId="64B13F5A" w:rsidR="003E19C9" w:rsidRPr="00A059BE" w:rsidRDefault="00FA592F" w:rsidP="003E19C9">
      <w:pPr>
        <w:tabs>
          <w:tab w:val="clear" w:pos="567"/>
        </w:tabs>
        <w:spacing w:line="240" w:lineRule="auto"/>
        <w:rPr>
          <w:szCs w:val="22"/>
          <w:lang w:val="de-DE"/>
        </w:rPr>
      </w:pPr>
      <w:proofErr w:type="spellStart"/>
      <w:r w:rsidRPr="00A059BE">
        <w:rPr>
          <w:szCs w:val="22"/>
          <w:lang w:val="de-DE"/>
        </w:rPr>
        <w:t>Německo</w:t>
      </w:r>
      <w:proofErr w:type="spellEnd"/>
    </w:p>
    <w:p w14:paraId="4631B077" w14:textId="77777777" w:rsidR="003E19C9" w:rsidRPr="00A059BE" w:rsidRDefault="003E19C9" w:rsidP="003E19C9">
      <w:pPr>
        <w:tabs>
          <w:tab w:val="clear" w:pos="567"/>
        </w:tabs>
        <w:spacing w:line="240" w:lineRule="auto"/>
        <w:rPr>
          <w:szCs w:val="22"/>
          <w:lang w:val="de-DE"/>
        </w:rPr>
      </w:pPr>
      <w:r w:rsidRPr="00A059BE">
        <w:rPr>
          <w:szCs w:val="22"/>
          <w:lang w:val="de-DE"/>
        </w:rPr>
        <w:t>Tel: +49 5686 9986 62</w:t>
      </w:r>
    </w:p>
    <w:p w14:paraId="7B4B9B9F" w14:textId="2E831C5B" w:rsidR="003E19C9" w:rsidRPr="00A059BE" w:rsidRDefault="003E19C9" w:rsidP="003E19C9">
      <w:pPr>
        <w:tabs>
          <w:tab w:val="clear" w:pos="567"/>
        </w:tabs>
        <w:spacing w:line="240" w:lineRule="auto"/>
        <w:rPr>
          <w:szCs w:val="22"/>
          <w:lang w:val="de-DE"/>
        </w:rPr>
      </w:pPr>
      <w:r w:rsidRPr="00A059BE">
        <w:rPr>
          <w:szCs w:val="22"/>
          <w:lang w:val="de-DE"/>
        </w:rPr>
        <w:t>Email: pharmacovigilance@veyx.de</w:t>
      </w:r>
    </w:p>
    <w:p w14:paraId="788AD20A" w14:textId="77777777" w:rsidR="000D5A90" w:rsidRPr="00A059BE" w:rsidRDefault="000D5A90" w:rsidP="00A9226B">
      <w:pPr>
        <w:tabs>
          <w:tab w:val="clear" w:pos="567"/>
        </w:tabs>
        <w:spacing w:line="240" w:lineRule="auto"/>
        <w:rPr>
          <w:szCs w:val="22"/>
          <w:lang w:val="de-DE"/>
        </w:rPr>
      </w:pPr>
    </w:p>
    <w:p w14:paraId="5A0CEF0F" w14:textId="56E2185B" w:rsidR="003841FC" w:rsidRPr="00A059BE" w:rsidRDefault="006E4B59" w:rsidP="003841FC">
      <w:pPr>
        <w:rPr>
          <w:bCs/>
          <w:szCs w:val="22"/>
          <w:highlight w:val="lightGray"/>
          <w:lang w:val="de-DE"/>
        </w:rPr>
      </w:pPr>
      <w:proofErr w:type="spellStart"/>
      <w:r w:rsidRPr="00A059BE">
        <w:rPr>
          <w:bCs/>
          <w:szCs w:val="22"/>
          <w:highlight w:val="lightGray"/>
          <w:u w:val="single"/>
          <w:lang w:val="de-DE"/>
        </w:rPr>
        <w:t>Výrobce</w:t>
      </w:r>
      <w:proofErr w:type="spellEnd"/>
      <w:r w:rsidRPr="00A059BE">
        <w:rPr>
          <w:bCs/>
          <w:szCs w:val="22"/>
          <w:highlight w:val="lightGray"/>
          <w:u w:val="single"/>
          <w:lang w:val="de-DE"/>
        </w:rPr>
        <w:t xml:space="preserve"> </w:t>
      </w:r>
      <w:proofErr w:type="spellStart"/>
      <w:r w:rsidRPr="00A059BE">
        <w:rPr>
          <w:bCs/>
          <w:szCs w:val="22"/>
          <w:highlight w:val="lightGray"/>
          <w:u w:val="single"/>
          <w:lang w:val="de-DE"/>
        </w:rPr>
        <w:t>odpovědný</w:t>
      </w:r>
      <w:proofErr w:type="spellEnd"/>
      <w:r w:rsidRPr="00A059BE">
        <w:rPr>
          <w:bCs/>
          <w:szCs w:val="22"/>
          <w:highlight w:val="lightGray"/>
          <w:u w:val="single"/>
          <w:lang w:val="de-DE"/>
        </w:rPr>
        <w:t xml:space="preserve"> </w:t>
      </w:r>
      <w:proofErr w:type="spellStart"/>
      <w:r w:rsidRPr="00A059BE">
        <w:rPr>
          <w:bCs/>
          <w:szCs w:val="22"/>
          <w:highlight w:val="lightGray"/>
          <w:u w:val="single"/>
          <w:lang w:val="de-DE"/>
        </w:rPr>
        <w:t>za</w:t>
      </w:r>
      <w:proofErr w:type="spellEnd"/>
      <w:r w:rsidRPr="00A059BE">
        <w:rPr>
          <w:bCs/>
          <w:szCs w:val="22"/>
          <w:highlight w:val="lightGray"/>
          <w:u w:val="single"/>
          <w:lang w:val="de-DE"/>
        </w:rPr>
        <w:t xml:space="preserve"> </w:t>
      </w:r>
      <w:proofErr w:type="spellStart"/>
      <w:r w:rsidR="00FD642D" w:rsidRPr="00A059BE">
        <w:rPr>
          <w:bCs/>
          <w:szCs w:val="22"/>
          <w:highlight w:val="lightGray"/>
          <w:u w:val="single"/>
          <w:lang w:val="de-DE"/>
        </w:rPr>
        <w:t>uvolnění</w:t>
      </w:r>
      <w:proofErr w:type="spellEnd"/>
      <w:r w:rsidR="00FD642D" w:rsidRPr="00A059BE">
        <w:rPr>
          <w:bCs/>
          <w:szCs w:val="22"/>
          <w:highlight w:val="lightGray"/>
          <w:u w:val="single"/>
          <w:lang w:val="de-DE"/>
        </w:rPr>
        <w:t xml:space="preserve"> </w:t>
      </w:r>
      <w:proofErr w:type="spellStart"/>
      <w:r w:rsidRPr="00A059BE">
        <w:rPr>
          <w:bCs/>
          <w:szCs w:val="22"/>
          <w:highlight w:val="lightGray"/>
          <w:u w:val="single"/>
          <w:lang w:val="de-DE"/>
        </w:rPr>
        <w:t>šarž</w:t>
      </w:r>
      <w:r w:rsidR="00FD642D" w:rsidRPr="00A059BE">
        <w:rPr>
          <w:bCs/>
          <w:szCs w:val="22"/>
          <w:highlight w:val="lightGray"/>
          <w:u w:val="single"/>
          <w:lang w:val="de-DE"/>
        </w:rPr>
        <w:t>e</w:t>
      </w:r>
      <w:proofErr w:type="spellEnd"/>
      <w:r w:rsidRPr="00A059BE">
        <w:rPr>
          <w:highlight w:val="lightGray"/>
          <w:lang w:val="de-DE"/>
        </w:rPr>
        <w:t>:</w:t>
      </w:r>
      <w:r w:rsidR="00DA16B5" w:rsidRPr="00A059BE">
        <w:rPr>
          <w:highlight w:val="lightGray"/>
          <w:lang w:val="de-DE"/>
        </w:rPr>
        <w:t xml:space="preserve"> </w:t>
      </w:r>
    </w:p>
    <w:p w14:paraId="673CCD53" w14:textId="77777777" w:rsidR="003E19C9" w:rsidRPr="00A059BE" w:rsidRDefault="003E19C9" w:rsidP="003E19C9">
      <w:pPr>
        <w:rPr>
          <w:bCs/>
          <w:szCs w:val="22"/>
          <w:highlight w:val="lightGray"/>
          <w:lang w:val="de-DE"/>
        </w:rPr>
      </w:pPr>
      <w:r w:rsidRPr="00A059BE">
        <w:rPr>
          <w:bCs/>
          <w:szCs w:val="22"/>
          <w:highlight w:val="lightGray"/>
          <w:lang w:val="de-DE"/>
        </w:rPr>
        <w:t>Veyx-Pharma B.V.</w:t>
      </w:r>
    </w:p>
    <w:p w14:paraId="229DC6F7" w14:textId="77777777" w:rsidR="003E19C9" w:rsidRPr="00A059BE" w:rsidRDefault="003E19C9" w:rsidP="003E19C9">
      <w:pPr>
        <w:rPr>
          <w:bCs/>
          <w:szCs w:val="22"/>
          <w:highlight w:val="lightGray"/>
          <w:lang w:val="de-DE"/>
        </w:rPr>
      </w:pPr>
      <w:r w:rsidRPr="00A059BE">
        <w:rPr>
          <w:bCs/>
          <w:szCs w:val="22"/>
          <w:highlight w:val="lightGray"/>
          <w:lang w:val="de-DE"/>
        </w:rPr>
        <w:t>Forellenweg 16</w:t>
      </w:r>
    </w:p>
    <w:p w14:paraId="19E6B518" w14:textId="77777777" w:rsidR="003E19C9" w:rsidRPr="00A059BE" w:rsidRDefault="003E19C9" w:rsidP="003E19C9">
      <w:pPr>
        <w:rPr>
          <w:bCs/>
          <w:szCs w:val="22"/>
          <w:highlight w:val="lightGray"/>
          <w:lang w:val="de-DE"/>
        </w:rPr>
      </w:pPr>
      <w:r w:rsidRPr="00A059BE">
        <w:rPr>
          <w:bCs/>
          <w:szCs w:val="22"/>
          <w:highlight w:val="lightGray"/>
          <w:lang w:val="de-DE"/>
        </w:rPr>
        <w:t>NL-4941 SJ Raamsdonksveer</w:t>
      </w:r>
    </w:p>
    <w:p w14:paraId="71CFCE03" w14:textId="5ADB8FC4" w:rsidR="003E19C9" w:rsidRPr="00A059BE" w:rsidRDefault="003E19C9" w:rsidP="003841FC">
      <w:pPr>
        <w:rPr>
          <w:bCs/>
          <w:szCs w:val="22"/>
          <w:lang w:val="de-DE"/>
        </w:rPr>
      </w:pPr>
      <w:proofErr w:type="spellStart"/>
      <w:r w:rsidRPr="00A059BE">
        <w:rPr>
          <w:bCs/>
          <w:szCs w:val="22"/>
          <w:highlight w:val="lightGray"/>
          <w:lang w:val="de-DE"/>
        </w:rPr>
        <w:t>Nizozemsko</w:t>
      </w:r>
      <w:proofErr w:type="spellEnd"/>
    </w:p>
    <w:p w14:paraId="66967C10" w14:textId="77777777" w:rsidR="003E19C9" w:rsidRPr="00A059BE" w:rsidRDefault="003E19C9" w:rsidP="003841FC">
      <w:pPr>
        <w:rPr>
          <w:bCs/>
          <w:szCs w:val="22"/>
          <w:lang w:val="de-DE"/>
        </w:rPr>
      </w:pPr>
    </w:p>
    <w:p w14:paraId="3F99BC68" w14:textId="373DD082" w:rsidR="003841FC" w:rsidRPr="00A059BE" w:rsidRDefault="006E4B59" w:rsidP="0018657D">
      <w:pPr>
        <w:pStyle w:val="Style4"/>
        <w:rPr>
          <w:lang w:val="de-DE"/>
        </w:rPr>
      </w:pPr>
      <w:bookmarkStart w:id="4" w:name="_Hlk73552585"/>
      <w:proofErr w:type="spellStart"/>
      <w:r w:rsidRPr="00A059BE">
        <w:rPr>
          <w:u w:val="single"/>
          <w:lang w:val="de-DE"/>
        </w:rPr>
        <w:t>Místní</w:t>
      </w:r>
      <w:proofErr w:type="spellEnd"/>
      <w:r w:rsidRPr="00A059BE">
        <w:rPr>
          <w:u w:val="single"/>
          <w:lang w:val="de-DE"/>
        </w:rPr>
        <w:t xml:space="preserve"> </w:t>
      </w:r>
      <w:proofErr w:type="spellStart"/>
      <w:r w:rsidRPr="00A059BE">
        <w:rPr>
          <w:u w:val="single"/>
          <w:lang w:val="de-DE"/>
        </w:rPr>
        <w:t>zástupc</w:t>
      </w:r>
      <w:r w:rsidR="003E19C9" w:rsidRPr="00A059BE">
        <w:rPr>
          <w:u w:val="single"/>
          <w:lang w:val="de-DE"/>
        </w:rPr>
        <w:t>e</w:t>
      </w:r>
      <w:proofErr w:type="spellEnd"/>
      <w:r w:rsidRPr="00A059BE">
        <w:rPr>
          <w:u w:val="single"/>
          <w:lang w:val="de-DE"/>
        </w:rPr>
        <w:t xml:space="preserve"> a </w:t>
      </w:r>
      <w:proofErr w:type="spellStart"/>
      <w:r w:rsidRPr="00A059BE">
        <w:rPr>
          <w:u w:val="single"/>
          <w:lang w:val="de-DE"/>
        </w:rPr>
        <w:t>kontaktní</w:t>
      </w:r>
      <w:proofErr w:type="spellEnd"/>
      <w:r w:rsidRPr="00A059BE">
        <w:rPr>
          <w:u w:val="single"/>
          <w:lang w:val="de-DE"/>
        </w:rPr>
        <w:t xml:space="preserve"> </w:t>
      </w:r>
      <w:proofErr w:type="spellStart"/>
      <w:r w:rsidRPr="00A059BE">
        <w:rPr>
          <w:u w:val="single"/>
          <w:lang w:val="de-DE"/>
        </w:rPr>
        <w:t>údaje</w:t>
      </w:r>
      <w:proofErr w:type="spellEnd"/>
      <w:r w:rsidRPr="00A059BE">
        <w:rPr>
          <w:u w:val="single"/>
          <w:lang w:val="de-DE"/>
        </w:rPr>
        <w:t xml:space="preserve"> pro </w:t>
      </w:r>
      <w:proofErr w:type="spellStart"/>
      <w:r w:rsidRPr="00A059BE">
        <w:rPr>
          <w:u w:val="single"/>
          <w:lang w:val="de-DE"/>
        </w:rPr>
        <w:t>hlášení</w:t>
      </w:r>
      <w:proofErr w:type="spellEnd"/>
      <w:r w:rsidRPr="00A059BE">
        <w:rPr>
          <w:u w:val="single"/>
          <w:lang w:val="de-DE"/>
        </w:rPr>
        <w:t xml:space="preserve"> </w:t>
      </w:r>
      <w:proofErr w:type="spellStart"/>
      <w:r w:rsidRPr="00A059BE">
        <w:rPr>
          <w:u w:val="single"/>
          <w:lang w:val="de-DE"/>
        </w:rPr>
        <w:t>podezření</w:t>
      </w:r>
      <w:proofErr w:type="spellEnd"/>
      <w:r w:rsidRPr="00A059BE">
        <w:rPr>
          <w:u w:val="single"/>
          <w:lang w:val="de-DE"/>
        </w:rPr>
        <w:t xml:space="preserve"> na </w:t>
      </w:r>
      <w:proofErr w:type="spellStart"/>
      <w:r w:rsidRPr="00A059BE">
        <w:rPr>
          <w:u w:val="single"/>
          <w:lang w:val="de-DE"/>
        </w:rPr>
        <w:t>nežádoucí</w:t>
      </w:r>
      <w:proofErr w:type="spellEnd"/>
      <w:r w:rsidRPr="00A059BE">
        <w:rPr>
          <w:u w:val="single"/>
          <w:lang w:val="de-DE"/>
        </w:rPr>
        <w:t xml:space="preserve"> </w:t>
      </w:r>
      <w:proofErr w:type="spellStart"/>
      <w:r w:rsidRPr="00A059BE">
        <w:rPr>
          <w:u w:val="single"/>
          <w:lang w:val="de-DE"/>
        </w:rPr>
        <w:t>účinky</w:t>
      </w:r>
      <w:proofErr w:type="spellEnd"/>
      <w:r w:rsidRPr="00A059BE">
        <w:rPr>
          <w:lang w:val="de-DE"/>
        </w:rPr>
        <w:t>:</w:t>
      </w:r>
    </w:p>
    <w:bookmarkEnd w:id="4"/>
    <w:p w14:paraId="77DD5122" w14:textId="77777777" w:rsidR="003E19C9" w:rsidRPr="00A059BE" w:rsidRDefault="003E19C9" w:rsidP="003E19C9">
      <w:pPr>
        <w:tabs>
          <w:tab w:val="clear" w:pos="567"/>
          <w:tab w:val="left" w:pos="0"/>
        </w:tabs>
        <w:rPr>
          <w:bCs/>
          <w:szCs w:val="22"/>
          <w:lang w:val="de-DE"/>
        </w:rPr>
      </w:pPr>
      <w:r w:rsidRPr="00A059BE">
        <w:rPr>
          <w:bCs/>
          <w:szCs w:val="22"/>
          <w:lang w:val="de-DE"/>
        </w:rPr>
        <w:t xml:space="preserve">Dr. Petr Lehnert - </w:t>
      </w:r>
      <w:proofErr w:type="spellStart"/>
      <w:r w:rsidRPr="00A059BE">
        <w:rPr>
          <w:bCs/>
          <w:szCs w:val="22"/>
          <w:lang w:val="de-DE"/>
        </w:rPr>
        <w:t>Chem</w:t>
      </w:r>
      <w:proofErr w:type="spellEnd"/>
      <w:r w:rsidRPr="00A059BE">
        <w:rPr>
          <w:bCs/>
          <w:szCs w:val="22"/>
          <w:lang w:val="de-DE"/>
        </w:rPr>
        <w:t xml:space="preserve"> Art - </w:t>
      </w:r>
    </w:p>
    <w:p w14:paraId="007E7706" w14:textId="77777777" w:rsidR="003E19C9" w:rsidRPr="00A059BE" w:rsidRDefault="003E19C9" w:rsidP="003E19C9">
      <w:pPr>
        <w:tabs>
          <w:tab w:val="clear" w:pos="567"/>
          <w:tab w:val="left" w:pos="0"/>
        </w:tabs>
        <w:rPr>
          <w:bCs/>
          <w:szCs w:val="22"/>
          <w:lang w:val="pt-PT"/>
        </w:rPr>
      </w:pPr>
      <w:r w:rsidRPr="00A059BE">
        <w:rPr>
          <w:bCs/>
          <w:szCs w:val="22"/>
          <w:lang w:val="pt-PT"/>
        </w:rPr>
        <w:t>Trojanovice 112</w:t>
      </w:r>
    </w:p>
    <w:p w14:paraId="0EA8C36D" w14:textId="77777777" w:rsidR="003E19C9" w:rsidRPr="00A059BE" w:rsidRDefault="003E19C9" w:rsidP="003E19C9">
      <w:pPr>
        <w:tabs>
          <w:tab w:val="clear" w:pos="567"/>
          <w:tab w:val="left" w:pos="0"/>
        </w:tabs>
        <w:rPr>
          <w:bCs/>
          <w:szCs w:val="22"/>
          <w:lang w:val="pt-PT"/>
        </w:rPr>
      </w:pPr>
      <w:r w:rsidRPr="00A059BE">
        <w:rPr>
          <w:bCs/>
          <w:szCs w:val="22"/>
          <w:lang w:val="pt-PT"/>
        </w:rPr>
        <w:t>CZ-744 01 Frenštát p. R.</w:t>
      </w:r>
    </w:p>
    <w:p w14:paraId="07DDC417" w14:textId="7B5DE072" w:rsidR="003841FC" w:rsidRPr="00A059BE" w:rsidRDefault="003E19C9" w:rsidP="003E19C9">
      <w:pPr>
        <w:tabs>
          <w:tab w:val="clear" w:pos="567"/>
          <w:tab w:val="left" w:pos="0"/>
        </w:tabs>
        <w:rPr>
          <w:bCs/>
          <w:szCs w:val="22"/>
          <w:lang w:val="pt-PT"/>
        </w:rPr>
      </w:pPr>
      <w:r w:rsidRPr="00A059BE">
        <w:rPr>
          <w:bCs/>
          <w:szCs w:val="22"/>
          <w:lang w:val="pt-PT"/>
        </w:rPr>
        <w:t>Tel: +420 602735549</w:t>
      </w:r>
    </w:p>
    <w:p w14:paraId="61B865D1" w14:textId="77777777" w:rsidR="00C114FF" w:rsidRPr="00A059BE" w:rsidRDefault="00C114FF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72BBFD3F" w14:textId="7B8A52D4" w:rsidR="005F346D" w:rsidRPr="00A059BE" w:rsidRDefault="006E4B59" w:rsidP="006D075E">
      <w:pPr>
        <w:tabs>
          <w:tab w:val="clear" w:pos="567"/>
        </w:tabs>
        <w:spacing w:line="240" w:lineRule="auto"/>
        <w:rPr>
          <w:szCs w:val="22"/>
          <w:lang w:val="de-DE"/>
        </w:rPr>
      </w:pPr>
      <w:r w:rsidRPr="00A059BE">
        <w:rPr>
          <w:lang w:val="pt-PT"/>
        </w:rPr>
        <w:t>Pokud chcete získat informace o tomto veterinárním léčivém přípravku, kontaktujte prosím příslušného místního zástupce držitele rozhodnutí o registraci.</w:t>
      </w:r>
    </w:p>
    <w:sectPr w:rsidR="005F346D" w:rsidRPr="00A059BE" w:rsidSect="003837F1">
      <w:headerReference w:type="default" r:id="rId12"/>
      <w:footerReference w:type="default" r:id="rId13"/>
      <w:footerReference w:type="first" r:id="rId14"/>
      <w:endnotePr>
        <w:numFmt w:val="decimal"/>
      </w:endnotePr>
      <w:pgSz w:w="11907" w:h="16840" w:code="9"/>
      <w:pgMar w:top="1134" w:right="1418" w:bottom="1134" w:left="1418" w:header="737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276F3B" w14:textId="77777777" w:rsidR="00481638" w:rsidRDefault="00481638">
      <w:pPr>
        <w:spacing w:line="240" w:lineRule="auto"/>
      </w:pPr>
      <w:r>
        <w:separator/>
      </w:r>
    </w:p>
  </w:endnote>
  <w:endnote w:type="continuationSeparator" w:id="0">
    <w:p w14:paraId="79AC542B" w14:textId="77777777" w:rsidR="00481638" w:rsidRDefault="0048163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0D421F" w14:textId="77777777" w:rsidR="00165F25" w:rsidRPr="00E0068C" w:rsidRDefault="006E4B59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rPr>
        <w:rFonts w:ascii="Times New Roman" w:hAnsi="Times New Roman"/>
      </w:rPr>
      <w:fldChar w:fldCharType="begin"/>
    </w:r>
    <w:r w:rsidRPr="00E0068C">
      <w:rPr>
        <w:rFonts w:ascii="Times New Roman" w:hAnsi="Times New Roman"/>
      </w:rPr>
      <w:instrText xml:space="preserve"> PAGE  \* MERGEFORMAT </w:instrText>
    </w:r>
    <w:r w:rsidRPr="00E0068C">
      <w:rPr>
        <w:rFonts w:ascii="Times New Roman" w:hAnsi="Times New Roman"/>
      </w:rPr>
      <w:fldChar w:fldCharType="separate"/>
    </w:r>
    <w:r>
      <w:rPr>
        <w:rFonts w:ascii="Times New Roman" w:hAnsi="Times New Roman"/>
        <w:noProof/>
      </w:rPr>
      <w:t>25</w:t>
    </w:r>
    <w:r w:rsidRPr="00E0068C">
      <w:rPr>
        <w:rFonts w:ascii="Times New Roman" w:hAnsi="Times New Roman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6C502" w14:textId="77777777" w:rsidR="00165F25" w:rsidRPr="00E0068C" w:rsidRDefault="006E4B59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fldChar w:fldCharType="begin"/>
    </w:r>
    <w:r w:rsidRPr="00E0068C">
      <w:instrText xml:space="preserve"> PAGE  \* MERGEFORMAT </w:instrText>
    </w:r>
    <w:r w:rsidRPr="00E0068C">
      <w:fldChar w:fldCharType="separate"/>
    </w:r>
    <w:r w:rsidRPr="00E0068C">
      <w:t>3</w:t>
    </w:r>
    <w:r w:rsidRPr="00E0068C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E6169F" w14:textId="77777777" w:rsidR="00481638" w:rsidRDefault="00481638">
      <w:pPr>
        <w:spacing w:line="240" w:lineRule="auto"/>
      </w:pPr>
      <w:r>
        <w:separator/>
      </w:r>
    </w:p>
  </w:footnote>
  <w:footnote w:type="continuationSeparator" w:id="0">
    <w:p w14:paraId="28417BB6" w14:textId="77777777" w:rsidR="00481638" w:rsidRDefault="0048163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E87D33" w14:textId="503A5449" w:rsidR="003A75C1" w:rsidRDefault="003A75C1">
    <w:pPr>
      <w:pStyle w:val="Zhlav"/>
    </w:pPr>
    <w:r w:rsidRPr="003A75C1">
      <w:t xml:space="preserve">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006F37"/>
    <w:multiLevelType w:val="hybridMultilevel"/>
    <w:tmpl w:val="AE14AB84"/>
    <w:lvl w:ilvl="0" w:tplc="52E230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51C1D6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CE2538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346F11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9E20A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EA8821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0A4D52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D1CE8C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E60E59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773A82"/>
    <w:multiLevelType w:val="hybridMultilevel"/>
    <w:tmpl w:val="DD3CF770"/>
    <w:lvl w:ilvl="0" w:tplc="6F9A010C">
      <w:start w:val="6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6E202AF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37E849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F3A3CB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13EC51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2B48DD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1E69A1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B30E56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058395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590322"/>
    <w:multiLevelType w:val="singleLevel"/>
    <w:tmpl w:val="A8F43FF2"/>
    <w:lvl w:ilvl="0">
      <w:start w:val="1"/>
      <w:numFmt w:val="decimal"/>
      <w:lvlText w:val="Figure: %1. "/>
      <w:lvlJc w:val="left"/>
      <w:pPr>
        <w:tabs>
          <w:tab w:val="num" w:pos="1080"/>
        </w:tabs>
        <w:ind w:left="360" w:hanging="360"/>
      </w:pPr>
    </w:lvl>
  </w:abstractNum>
  <w:abstractNum w:abstractNumId="4" w15:restartNumberingAfterBreak="0">
    <w:nsid w:val="056809B1"/>
    <w:multiLevelType w:val="multilevel"/>
    <w:tmpl w:val="D9AA0AA0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85F4D74"/>
    <w:multiLevelType w:val="multilevel"/>
    <w:tmpl w:val="A02E932A"/>
    <w:styleLink w:val="BulletsAgency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003399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003399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6" w15:restartNumberingAfterBreak="0">
    <w:nsid w:val="0D2A2D5A"/>
    <w:multiLevelType w:val="hybridMultilevel"/>
    <w:tmpl w:val="2E749F0C"/>
    <w:lvl w:ilvl="0" w:tplc="8236DD04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7B84010A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4F6E8F16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B14C672E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B6EE542C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6D46A640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5EEC111A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96825E9C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108AF7BA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7" w15:restartNumberingAfterBreak="0">
    <w:nsid w:val="1343193C"/>
    <w:multiLevelType w:val="hybridMultilevel"/>
    <w:tmpl w:val="70584BD4"/>
    <w:lvl w:ilvl="0" w:tplc="0DF85290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D390BAF4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AE268920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FFE20540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B93A8112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3282337C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8C72814A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6A86F30A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7D9A00E6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8" w15:restartNumberingAfterBreak="0">
    <w:nsid w:val="16B978CD"/>
    <w:multiLevelType w:val="singleLevel"/>
    <w:tmpl w:val="31304CA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9" w15:restartNumberingAfterBreak="0">
    <w:nsid w:val="1EA37FC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10" w15:restartNumberingAfterBreak="0">
    <w:nsid w:val="1FBF0E2B"/>
    <w:multiLevelType w:val="hybridMultilevel"/>
    <w:tmpl w:val="8E0A8F32"/>
    <w:lvl w:ilvl="0" w:tplc="D618EF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4E62E4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3B6404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06635B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D54086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2847CD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434DC4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3445A3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44A311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02B3A5E"/>
    <w:multiLevelType w:val="multilevel"/>
    <w:tmpl w:val="76263460"/>
    <w:lvl w:ilvl="0">
      <w:start w:val="1"/>
      <w:numFmt w:val="upperRoman"/>
      <w:pStyle w:val="AHeader1"/>
      <w:lvlText w:val="%1"/>
      <w:lvlJc w:val="left"/>
      <w:pPr>
        <w:tabs>
          <w:tab w:val="num" w:pos="720"/>
        </w:tabs>
        <w:ind w:left="284" w:hanging="284"/>
      </w:pPr>
      <w:rPr>
        <w:rFonts w:ascii="Arial" w:hAnsi="Arial" w:cs="Times New Roman" w:hint="default"/>
        <w:b/>
        <w:i w:val="0"/>
        <w:sz w:val="24"/>
      </w:rPr>
    </w:lvl>
    <w:lvl w:ilvl="1">
      <w:start w:val="1"/>
      <w:numFmt w:val="decimal"/>
      <w:pStyle w:val="AHeader2"/>
      <w:lvlText w:val="%1.%2"/>
      <w:lvlJc w:val="left"/>
      <w:pPr>
        <w:tabs>
          <w:tab w:val="num" w:pos="709"/>
        </w:tabs>
        <w:ind w:left="709" w:hanging="425"/>
      </w:pPr>
      <w:rPr>
        <w:rFonts w:ascii="Arial" w:hAnsi="Arial" w:cs="Times New Roman" w:hint="default"/>
        <w:b/>
        <w:i w:val="0"/>
        <w:sz w:val="22"/>
      </w:rPr>
    </w:lvl>
    <w:lvl w:ilvl="2">
      <w:start w:val="1"/>
      <w:numFmt w:val="decimal"/>
      <w:pStyle w:val="AHeader3"/>
      <w:lvlText w:val="%1.%2.%3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/>
        <w:i w:val="0"/>
        <w:sz w:val="22"/>
      </w:rPr>
    </w:lvl>
    <w:lvl w:ilvl="3">
      <w:start w:val="1"/>
      <w:numFmt w:val="lowerLetter"/>
      <w:pStyle w:val="AHeader2abc"/>
      <w:lvlText w:val="%4)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 w:val="0"/>
        <w:i w:val="0"/>
        <w:sz w:val="22"/>
      </w:rPr>
    </w:lvl>
    <w:lvl w:ilvl="4">
      <w:start w:val="1"/>
      <w:numFmt w:val="lowerLetter"/>
      <w:lvlRestart w:val="2"/>
      <w:pStyle w:val="AHeader3abc"/>
      <w:lvlText w:val="%5)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663"/>
        </w:tabs>
        <w:ind w:left="1663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807"/>
        </w:tabs>
        <w:ind w:left="1807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951"/>
        </w:tabs>
        <w:ind w:left="1951" w:hanging="432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671"/>
        </w:tabs>
        <w:ind w:left="2311" w:hanging="360"/>
      </w:pPr>
      <w:rPr>
        <w:rFonts w:ascii="Arial" w:hAnsi="Arial" w:hint="default"/>
        <w:b w:val="0"/>
        <w:i w:val="0"/>
        <w:sz w:val="22"/>
      </w:rPr>
    </w:lvl>
  </w:abstractNum>
  <w:abstractNum w:abstractNumId="12" w15:restartNumberingAfterBreak="0">
    <w:nsid w:val="2B354683"/>
    <w:multiLevelType w:val="hybridMultilevel"/>
    <w:tmpl w:val="0EE81776"/>
    <w:lvl w:ilvl="0" w:tplc="CA98D14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88DC0A8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A22883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69091A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53AC39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EC82FA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FB8CBC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A1A27F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232A6C0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6A670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2EE53610"/>
    <w:multiLevelType w:val="singleLevel"/>
    <w:tmpl w:val="A2B8F0DC"/>
    <w:lvl w:ilvl="0">
      <w:start w:val="1"/>
      <w:numFmt w:val="upperLetter"/>
      <w:lvlText w:val="%1."/>
      <w:legacy w:legacy="1" w:legacySpace="0" w:legacyIndent="360"/>
      <w:lvlJc w:val="left"/>
      <w:pPr>
        <w:ind w:left="1494" w:hanging="360"/>
      </w:pPr>
    </w:lvl>
  </w:abstractNum>
  <w:abstractNum w:abstractNumId="15" w15:restartNumberingAfterBreak="0">
    <w:nsid w:val="368E30D3"/>
    <w:multiLevelType w:val="multilevel"/>
    <w:tmpl w:val="88209D6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 w15:restartNumberingAfterBreak="0">
    <w:nsid w:val="36D96073"/>
    <w:multiLevelType w:val="hybridMultilevel"/>
    <w:tmpl w:val="CA663CC0"/>
    <w:lvl w:ilvl="0" w:tplc="DC16CED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9B18513C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94E8C4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2AAA386A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AEBC0B98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11EE4CE8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3301A54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889EB636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BEEC0C9C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3DA64B37"/>
    <w:multiLevelType w:val="hybridMultilevel"/>
    <w:tmpl w:val="6D20E0BE"/>
    <w:lvl w:ilvl="0" w:tplc="3F0631CC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mbria" w:hAnsi="Cambria" w:hint="default"/>
      </w:rPr>
    </w:lvl>
    <w:lvl w:ilvl="1" w:tplc="B1404FC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6B260A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7F03C0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370406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636475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2D028D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18C9D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660EC9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7373A9"/>
    <w:multiLevelType w:val="hybridMultilevel"/>
    <w:tmpl w:val="E3BA04EE"/>
    <w:lvl w:ilvl="0" w:tplc="B22A819C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D6D2B128">
      <w:start w:val="5"/>
      <w:numFmt w:val="decimal"/>
      <w:lvlText w:val="%2"/>
      <w:lvlJc w:val="left"/>
      <w:pPr>
        <w:tabs>
          <w:tab w:val="num" w:pos="1650"/>
        </w:tabs>
        <w:ind w:left="1650" w:hanging="570"/>
      </w:pPr>
      <w:rPr>
        <w:rFonts w:hint="default"/>
      </w:rPr>
    </w:lvl>
    <w:lvl w:ilvl="2" w:tplc="D00E235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9C82BF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24059B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C3ACC6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AFEDB3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BA233C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69474B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A810019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0" w15:restartNumberingAfterBreak="0">
    <w:nsid w:val="4DAE5508"/>
    <w:multiLevelType w:val="hybridMultilevel"/>
    <w:tmpl w:val="DA0EE772"/>
    <w:lvl w:ilvl="0" w:tplc="25487D48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CD16560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AC4960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048BB9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402D44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1869F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E42EB7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6E8D6A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D68B77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BB473E"/>
    <w:multiLevelType w:val="hybridMultilevel"/>
    <w:tmpl w:val="BA782D10"/>
    <w:lvl w:ilvl="0" w:tplc="E5663340">
      <w:start w:val="5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07E80A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A009A3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6C0C67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D1E365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FCAF17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24E6A7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834949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DBEA9E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F1F1D26"/>
    <w:multiLevelType w:val="hybridMultilevel"/>
    <w:tmpl w:val="2E749F0C"/>
    <w:lvl w:ilvl="0" w:tplc="533A5ED2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05980C2E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8C1EED42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7CF42DDC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D7B271F6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6CE62FE2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6A02528C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3E5CAD6E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EF0E8A16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23" w15:restartNumberingAfterBreak="0">
    <w:nsid w:val="52C80393"/>
    <w:multiLevelType w:val="hybridMultilevel"/>
    <w:tmpl w:val="7996087A"/>
    <w:lvl w:ilvl="0" w:tplc="35CE785E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0F8A94C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37E4719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3D85D8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42ECEB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779C284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FBAA54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A8421D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9BA6A36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0C436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5" w15:restartNumberingAfterBreak="0">
    <w:nsid w:val="5A3F65D8"/>
    <w:multiLevelType w:val="multilevel"/>
    <w:tmpl w:val="A02E932A"/>
    <w:numStyleLink w:val="BulletsAgency"/>
  </w:abstractNum>
  <w:abstractNum w:abstractNumId="26" w15:restartNumberingAfterBreak="0">
    <w:nsid w:val="5B45364D"/>
    <w:multiLevelType w:val="singleLevel"/>
    <w:tmpl w:val="CDFCF48C"/>
    <w:lvl w:ilvl="0">
      <w:start w:val="8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</w:abstractNum>
  <w:abstractNum w:abstractNumId="27" w15:restartNumberingAfterBreak="0">
    <w:nsid w:val="5E0C3C1E"/>
    <w:multiLevelType w:val="hybridMultilevel"/>
    <w:tmpl w:val="BCC6941C"/>
    <w:lvl w:ilvl="0" w:tplc="B512F8F6">
      <w:start w:val="1"/>
      <w:numFmt w:val="upperLetter"/>
      <w:pStyle w:val="Style3"/>
      <w:suff w:val="space"/>
      <w:lvlText w:val="%1."/>
      <w:lvlJc w:val="left"/>
      <w:pPr>
        <w:ind w:left="0" w:firstLine="0"/>
      </w:pPr>
      <w:rPr>
        <w:rFonts w:hint="default"/>
      </w:rPr>
    </w:lvl>
    <w:lvl w:ilvl="1" w:tplc="86FACFD2" w:tentative="1">
      <w:start w:val="1"/>
      <w:numFmt w:val="lowerLetter"/>
      <w:lvlText w:val="%2."/>
      <w:lvlJc w:val="left"/>
      <w:pPr>
        <w:ind w:left="1440" w:hanging="360"/>
      </w:pPr>
    </w:lvl>
    <w:lvl w:ilvl="2" w:tplc="30126DBC" w:tentative="1">
      <w:start w:val="1"/>
      <w:numFmt w:val="lowerRoman"/>
      <w:lvlText w:val="%3."/>
      <w:lvlJc w:val="right"/>
      <w:pPr>
        <w:ind w:left="2160" w:hanging="180"/>
      </w:pPr>
    </w:lvl>
    <w:lvl w:ilvl="3" w:tplc="360CBBC8" w:tentative="1">
      <w:start w:val="1"/>
      <w:numFmt w:val="decimal"/>
      <w:lvlText w:val="%4."/>
      <w:lvlJc w:val="left"/>
      <w:pPr>
        <w:ind w:left="2880" w:hanging="360"/>
      </w:pPr>
    </w:lvl>
    <w:lvl w:ilvl="4" w:tplc="5D281ADE" w:tentative="1">
      <w:start w:val="1"/>
      <w:numFmt w:val="lowerLetter"/>
      <w:lvlText w:val="%5."/>
      <w:lvlJc w:val="left"/>
      <w:pPr>
        <w:ind w:left="3600" w:hanging="360"/>
      </w:pPr>
    </w:lvl>
    <w:lvl w:ilvl="5" w:tplc="F694326C" w:tentative="1">
      <w:start w:val="1"/>
      <w:numFmt w:val="lowerRoman"/>
      <w:lvlText w:val="%6."/>
      <w:lvlJc w:val="right"/>
      <w:pPr>
        <w:ind w:left="4320" w:hanging="180"/>
      </w:pPr>
    </w:lvl>
    <w:lvl w:ilvl="6" w:tplc="E7D6B5D8" w:tentative="1">
      <w:start w:val="1"/>
      <w:numFmt w:val="decimal"/>
      <w:lvlText w:val="%7."/>
      <w:lvlJc w:val="left"/>
      <w:pPr>
        <w:ind w:left="5040" w:hanging="360"/>
      </w:pPr>
    </w:lvl>
    <w:lvl w:ilvl="7" w:tplc="CF9E637A" w:tentative="1">
      <w:start w:val="1"/>
      <w:numFmt w:val="lowerLetter"/>
      <w:lvlText w:val="%8."/>
      <w:lvlJc w:val="left"/>
      <w:pPr>
        <w:ind w:left="5760" w:hanging="360"/>
      </w:pPr>
    </w:lvl>
    <w:lvl w:ilvl="8" w:tplc="B91CE8B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0E67BF"/>
    <w:multiLevelType w:val="hybridMultilevel"/>
    <w:tmpl w:val="B1D854E2"/>
    <w:lvl w:ilvl="0" w:tplc="249A8F3C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997CB9C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4D98307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DF02E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34E03B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76624E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71E03D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0C2F58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0145F1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8C02A1"/>
    <w:multiLevelType w:val="singleLevel"/>
    <w:tmpl w:val="E7D22186"/>
    <w:lvl w:ilvl="0">
      <w:start w:val="1"/>
      <w:numFmt w:val="upperRoman"/>
      <w:lvlText w:val="%1."/>
      <w:lvlJc w:val="left"/>
      <w:pPr>
        <w:tabs>
          <w:tab w:val="num" w:pos="720"/>
        </w:tabs>
        <w:ind w:left="360" w:hanging="360"/>
      </w:pPr>
    </w:lvl>
  </w:abstractNum>
  <w:abstractNum w:abstractNumId="30" w15:restartNumberingAfterBreak="0">
    <w:nsid w:val="68247730"/>
    <w:multiLevelType w:val="singleLevel"/>
    <w:tmpl w:val="6096C72A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31" w15:restartNumberingAfterBreak="0">
    <w:nsid w:val="6B014835"/>
    <w:multiLevelType w:val="multilevel"/>
    <w:tmpl w:val="CFACB26E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2" w15:restartNumberingAfterBreak="0">
    <w:nsid w:val="6BEB7447"/>
    <w:multiLevelType w:val="singleLevel"/>
    <w:tmpl w:val="FFFFFFFF"/>
    <w:lvl w:ilvl="0">
      <w:start w:val="1"/>
      <w:numFmt w:val="bullet"/>
      <w:lvlText w:val="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33" w15:restartNumberingAfterBreak="0">
    <w:nsid w:val="6D941758"/>
    <w:multiLevelType w:val="singleLevel"/>
    <w:tmpl w:val="98907B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34" w15:restartNumberingAfterBreak="0">
    <w:nsid w:val="71FB76EB"/>
    <w:multiLevelType w:val="hybridMultilevel"/>
    <w:tmpl w:val="CC66055E"/>
    <w:lvl w:ilvl="0" w:tplc="3DC2D0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D9456E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2E4A11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48CE6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F86993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C12CBB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598663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FDA0F3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EB638F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2087B01"/>
    <w:multiLevelType w:val="hybridMultilevel"/>
    <w:tmpl w:val="D4C290BC"/>
    <w:lvl w:ilvl="0" w:tplc="F67C8A84">
      <w:start w:val="4"/>
      <w:numFmt w:val="upperLetter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7B086D5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0A4295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454D94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789E8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8846C4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CDAC75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B2A5D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2DAB3B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5E1091A"/>
    <w:multiLevelType w:val="hybridMultilevel"/>
    <w:tmpl w:val="9D5C3D80"/>
    <w:lvl w:ilvl="0" w:tplc="FAE4C992">
      <w:start w:val="1"/>
      <w:numFmt w:val="decimal"/>
      <w:lvlText w:val="%1."/>
      <w:lvlJc w:val="left"/>
      <w:pPr>
        <w:ind w:left="720" w:hanging="360"/>
      </w:pPr>
    </w:lvl>
    <w:lvl w:ilvl="1" w:tplc="66204DA4" w:tentative="1">
      <w:start w:val="1"/>
      <w:numFmt w:val="lowerLetter"/>
      <w:lvlText w:val="%2."/>
      <w:lvlJc w:val="left"/>
      <w:pPr>
        <w:ind w:left="1440" w:hanging="360"/>
      </w:pPr>
    </w:lvl>
    <w:lvl w:ilvl="2" w:tplc="12CC98FE" w:tentative="1">
      <w:start w:val="1"/>
      <w:numFmt w:val="lowerRoman"/>
      <w:lvlText w:val="%3."/>
      <w:lvlJc w:val="right"/>
      <w:pPr>
        <w:ind w:left="2160" w:hanging="180"/>
      </w:pPr>
    </w:lvl>
    <w:lvl w:ilvl="3" w:tplc="B3321D9E" w:tentative="1">
      <w:start w:val="1"/>
      <w:numFmt w:val="decimal"/>
      <w:lvlText w:val="%4."/>
      <w:lvlJc w:val="left"/>
      <w:pPr>
        <w:ind w:left="2880" w:hanging="360"/>
      </w:pPr>
    </w:lvl>
    <w:lvl w:ilvl="4" w:tplc="8EB67EA0" w:tentative="1">
      <w:start w:val="1"/>
      <w:numFmt w:val="lowerLetter"/>
      <w:lvlText w:val="%5."/>
      <w:lvlJc w:val="left"/>
      <w:pPr>
        <w:ind w:left="3600" w:hanging="360"/>
      </w:pPr>
    </w:lvl>
    <w:lvl w:ilvl="5" w:tplc="593EF06C" w:tentative="1">
      <w:start w:val="1"/>
      <w:numFmt w:val="lowerRoman"/>
      <w:lvlText w:val="%6."/>
      <w:lvlJc w:val="right"/>
      <w:pPr>
        <w:ind w:left="4320" w:hanging="180"/>
      </w:pPr>
    </w:lvl>
    <w:lvl w:ilvl="6" w:tplc="1B3A07A4" w:tentative="1">
      <w:start w:val="1"/>
      <w:numFmt w:val="decimal"/>
      <w:lvlText w:val="%7."/>
      <w:lvlJc w:val="left"/>
      <w:pPr>
        <w:ind w:left="5040" w:hanging="360"/>
      </w:pPr>
    </w:lvl>
    <w:lvl w:ilvl="7" w:tplc="751A0C1E" w:tentative="1">
      <w:start w:val="1"/>
      <w:numFmt w:val="lowerLetter"/>
      <w:lvlText w:val="%8."/>
      <w:lvlJc w:val="left"/>
      <w:pPr>
        <w:ind w:left="5760" w:hanging="360"/>
      </w:pPr>
    </w:lvl>
    <w:lvl w:ilvl="8" w:tplc="187A5D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24090C"/>
    <w:multiLevelType w:val="hybridMultilevel"/>
    <w:tmpl w:val="57D84DAE"/>
    <w:lvl w:ilvl="0" w:tplc="0C76515C">
      <w:start w:val="1"/>
      <w:numFmt w:val="bullet"/>
      <w:pStyle w:val="ListeAufzaehlung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A8A5987"/>
    <w:multiLevelType w:val="hybridMultilevel"/>
    <w:tmpl w:val="D73EEE10"/>
    <w:lvl w:ilvl="0" w:tplc="E8A6E37E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0450EB8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DCB22F4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D6CB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DD6E79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C22A514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262715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76EDC7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9ABE078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822616"/>
    <w:multiLevelType w:val="multilevel"/>
    <w:tmpl w:val="AFDADCCA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3">
    <w:abstractNumId w:val="33"/>
  </w:num>
  <w:num w:numId="4">
    <w:abstractNumId w:val="32"/>
  </w:num>
  <w:num w:numId="5">
    <w:abstractNumId w:val="13"/>
  </w:num>
  <w:num w:numId="6">
    <w:abstractNumId w:val="24"/>
  </w:num>
  <w:num w:numId="7">
    <w:abstractNumId w:val="19"/>
  </w:num>
  <w:num w:numId="8">
    <w:abstractNumId w:val="9"/>
  </w:num>
  <w:num w:numId="9">
    <w:abstractNumId w:val="30"/>
  </w:num>
  <w:num w:numId="10">
    <w:abstractNumId w:val="31"/>
  </w:num>
  <w:num w:numId="11">
    <w:abstractNumId w:val="15"/>
  </w:num>
  <w:num w:numId="12">
    <w:abstractNumId w:val="14"/>
  </w:num>
  <w:num w:numId="13">
    <w:abstractNumId w:val="3"/>
  </w:num>
  <w:num w:numId="14">
    <w:abstractNumId w:val="29"/>
  </w:num>
  <w:num w:numId="15">
    <w:abstractNumId w:val="18"/>
  </w:num>
  <w:num w:numId="16">
    <w:abstractNumId w:val="34"/>
  </w:num>
  <w:num w:numId="17">
    <w:abstractNumId w:val="10"/>
  </w:num>
  <w:num w:numId="18">
    <w:abstractNumId w:val="1"/>
  </w:num>
  <w:num w:numId="19">
    <w:abstractNumId w:val="16"/>
  </w:num>
  <w:num w:numId="20">
    <w:abstractNumId w:val="4"/>
  </w:num>
  <w:num w:numId="21">
    <w:abstractNumId w:val="8"/>
  </w:num>
  <w:num w:numId="22">
    <w:abstractNumId w:val="26"/>
  </w:num>
  <w:num w:numId="23">
    <w:abstractNumId w:val="35"/>
  </w:num>
  <w:num w:numId="24">
    <w:abstractNumId w:val="21"/>
  </w:num>
  <w:num w:numId="25">
    <w:abstractNumId w:val="11"/>
  </w:num>
  <w:num w:numId="26">
    <w:abstractNumId w:val="12"/>
  </w:num>
  <w:num w:numId="27">
    <w:abstractNumId w:val="6"/>
  </w:num>
  <w:num w:numId="28">
    <w:abstractNumId w:val="7"/>
  </w:num>
  <w:num w:numId="29">
    <w:abstractNumId w:val="22"/>
  </w:num>
  <w:num w:numId="30">
    <w:abstractNumId w:val="38"/>
  </w:num>
  <w:num w:numId="31">
    <w:abstractNumId w:val="39"/>
  </w:num>
  <w:num w:numId="32">
    <w:abstractNumId w:val="20"/>
  </w:num>
  <w:num w:numId="33">
    <w:abstractNumId w:val="28"/>
  </w:num>
  <w:num w:numId="34">
    <w:abstractNumId w:val="23"/>
  </w:num>
  <w:num w:numId="35">
    <w:abstractNumId w:val="2"/>
  </w:num>
  <w:num w:numId="36">
    <w:abstractNumId w:val="5"/>
  </w:num>
  <w:num w:numId="37">
    <w:abstractNumId w:val="25"/>
  </w:num>
  <w:num w:numId="38">
    <w:abstractNumId w:val="17"/>
  </w:num>
  <w:num w:numId="39">
    <w:abstractNumId w:val="36"/>
  </w:num>
  <w:num w:numId="40">
    <w:abstractNumId w:val="27"/>
  </w:num>
  <w:num w:numId="41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attachedTemplate r:id="rId1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egistered" w:val="-1"/>
    <w:docVar w:name="Version" w:val="0"/>
  </w:docVars>
  <w:rsids>
    <w:rsidRoot w:val="00C114FF"/>
    <w:rsid w:val="00002FED"/>
    <w:rsid w:val="00017D7A"/>
    <w:rsid w:val="00021B82"/>
    <w:rsid w:val="00024036"/>
    <w:rsid w:val="00024777"/>
    <w:rsid w:val="00024E21"/>
    <w:rsid w:val="00026943"/>
    <w:rsid w:val="00027100"/>
    <w:rsid w:val="00030AD8"/>
    <w:rsid w:val="000349AA"/>
    <w:rsid w:val="00036C50"/>
    <w:rsid w:val="0004307F"/>
    <w:rsid w:val="00052D2B"/>
    <w:rsid w:val="000531D5"/>
    <w:rsid w:val="00054F55"/>
    <w:rsid w:val="00056EE7"/>
    <w:rsid w:val="00061F4F"/>
    <w:rsid w:val="00062945"/>
    <w:rsid w:val="00063946"/>
    <w:rsid w:val="000654EC"/>
    <w:rsid w:val="0006599A"/>
    <w:rsid w:val="00067023"/>
    <w:rsid w:val="00080453"/>
    <w:rsid w:val="0008169A"/>
    <w:rsid w:val="00082200"/>
    <w:rsid w:val="000838BB"/>
    <w:rsid w:val="000860CE"/>
    <w:rsid w:val="00092A37"/>
    <w:rsid w:val="000938A6"/>
    <w:rsid w:val="00096E78"/>
    <w:rsid w:val="00097C1E"/>
    <w:rsid w:val="000A17B0"/>
    <w:rsid w:val="000A1DF5"/>
    <w:rsid w:val="000A58D4"/>
    <w:rsid w:val="000B5BEF"/>
    <w:rsid w:val="000B7873"/>
    <w:rsid w:val="000C02A1"/>
    <w:rsid w:val="000C1D4F"/>
    <w:rsid w:val="000C3ED7"/>
    <w:rsid w:val="000C55E6"/>
    <w:rsid w:val="000C687A"/>
    <w:rsid w:val="000D1521"/>
    <w:rsid w:val="000D5A90"/>
    <w:rsid w:val="000D67D0"/>
    <w:rsid w:val="000E115E"/>
    <w:rsid w:val="000E195C"/>
    <w:rsid w:val="000E2D58"/>
    <w:rsid w:val="000E3602"/>
    <w:rsid w:val="000E705A"/>
    <w:rsid w:val="000F38DA"/>
    <w:rsid w:val="000F5822"/>
    <w:rsid w:val="000F796B"/>
    <w:rsid w:val="0010031E"/>
    <w:rsid w:val="001012EB"/>
    <w:rsid w:val="001038C6"/>
    <w:rsid w:val="001078D1"/>
    <w:rsid w:val="00111185"/>
    <w:rsid w:val="00115782"/>
    <w:rsid w:val="00115BD5"/>
    <w:rsid w:val="00116067"/>
    <w:rsid w:val="001214EE"/>
    <w:rsid w:val="00124F36"/>
    <w:rsid w:val="00125666"/>
    <w:rsid w:val="001259E3"/>
    <w:rsid w:val="00125C80"/>
    <w:rsid w:val="00133F4C"/>
    <w:rsid w:val="001356D1"/>
    <w:rsid w:val="00136DCF"/>
    <w:rsid w:val="0013799F"/>
    <w:rsid w:val="00140DF6"/>
    <w:rsid w:val="00141BDF"/>
    <w:rsid w:val="00145C3F"/>
    <w:rsid w:val="00145D34"/>
    <w:rsid w:val="00146284"/>
    <w:rsid w:val="0014690F"/>
    <w:rsid w:val="0015098E"/>
    <w:rsid w:val="00153950"/>
    <w:rsid w:val="00153B3A"/>
    <w:rsid w:val="00164543"/>
    <w:rsid w:val="00164C48"/>
    <w:rsid w:val="00165F25"/>
    <w:rsid w:val="001674D3"/>
    <w:rsid w:val="00174721"/>
    <w:rsid w:val="00175264"/>
    <w:rsid w:val="001803D2"/>
    <w:rsid w:val="001816CB"/>
    <w:rsid w:val="0018228B"/>
    <w:rsid w:val="00185B50"/>
    <w:rsid w:val="0018625C"/>
    <w:rsid w:val="0018657D"/>
    <w:rsid w:val="00187A5D"/>
    <w:rsid w:val="00187DE7"/>
    <w:rsid w:val="00187E62"/>
    <w:rsid w:val="00190D84"/>
    <w:rsid w:val="00192045"/>
    <w:rsid w:val="00192D98"/>
    <w:rsid w:val="00193B14"/>
    <w:rsid w:val="00193E72"/>
    <w:rsid w:val="00195267"/>
    <w:rsid w:val="00195606"/>
    <w:rsid w:val="0019600B"/>
    <w:rsid w:val="0019686E"/>
    <w:rsid w:val="0019706E"/>
    <w:rsid w:val="001A0E2C"/>
    <w:rsid w:val="001A1238"/>
    <w:rsid w:val="001A1EAE"/>
    <w:rsid w:val="001A28C9"/>
    <w:rsid w:val="001A34BC"/>
    <w:rsid w:val="001A621E"/>
    <w:rsid w:val="001B1C77"/>
    <w:rsid w:val="001B26EB"/>
    <w:rsid w:val="001B2A1F"/>
    <w:rsid w:val="001B5327"/>
    <w:rsid w:val="001B6F4A"/>
    <w:rsid w:val="001B7B38"/>
    <w:rsid w:val="001C5288"/>
    <w:rsid w:val="001C5842"/>
    <w:rsid w:val="001C5B03"/>
    <w:rsid w:val="001C6D99"/>
    <w:rsid w:val="001C7E0A"/>
    <w:rsid w:val="001D298F"/>
    <w:rsid w:val="001D3259"/>
    <w:rsid w:val="001D4CE4"/>
    <w:rsid w:val="001D6052"/>
    <w:rsid w:val="001D6D96"/>
    <w:rsid w:val="001E0AF3"/>
    <w:rsid w:val="001E5621"/>
    <w:rsid w:val="001F1C7E"/>
    <w:rsid w:val="001F3239"/>
    <w:rsid w:val="001F3EF9"/>
    <w:rsid w:val="001F4245"/>
    <w:rsid w:val="001F627D"/>
    <w:rsid w:val="001F6622"/>
    <w:rsid w:val="001F6F38"/>
    <w:rsid w:val="00200EFE"/>
    <w:rsid w:val="0020126C"/>
    <w:rsid w:val="002020CA"/>
    <w:rsid w:val="00202A85"/>
    <w:rsid w:val="00202EA3"/>
    <w:rsid w:val="002044FB"/>
    <w:rsid w:val="002100FC"/>
    <w:rsid w:val="00213890"/>
    <w:rsid w:val="00214E52"/>
    <w:rsid w:val="002207C0"/>
    <w:rsid w:val="0022380D"/>
    <w:rsid w:val="002246DB"/>
    <w:rsid w:val="00224B93"/>
    <w:rsid w:val="00226630"/>
    <w:rsid w:val="00235914"/>
    <w:rsid w:val="0023676E"/>
    <w:rsid w:val="002414B6"/>
    <w:rsid w:val="002422EB"/>
    <w:rsid w:val="00242397"/>
    <w:rsid w:val="002446DC"/>
    <w:rsid w:val="00247A48"/>
    <w:rsid w:val="00250DD1"/>
    <w:rsid w:val="00251183"/>
    <w:rsid w:val="00251689"/>
    <w:rsid w:val="0025267C"/>
    <w:rsid w:val="00253B6B"/>
    <w:rsid w:val="00256A03"/>
    <w:rsid w:val="0025748D"/>
    <w:rsid w:val="00260765"/>
    <w:rsid w:val="00265656"/>
    <w:rsid w:val="00265E77"/>
    <w:rsid w:val="00266155"/>
    <w:rsid w:val="0027270B"/>
    <w:rsid w:val="00272952"/>
    <w:rsid w:val="00272B36"/>
    <w:rsid w:val="00273780"/>
    <w:rsid w:val="00274D17"/>
    <w:rsid w:val="00282E7B"/>
    <w:rsid w:val="002838C8"/>
    <w:rsid w:val="0028442B"/>
    <w:rsid w:val="00290805"/>
    <w:rsid w:val="00290C2A"/>
    <w:rsid w:val="002931DD"/>
    <w:rsid w:val="00295140"/>
    <w:rsid w:val="00295EB7"/>
    <w:rsid w:val="002A0068"/>
    <w:rsid w:val="002A0E7C"/>
    <w:rsid w:val="002A0EED"/>
    <w:rsid w:val="002A21ED"/>
    <w:rsid w:val="002A3275"/>
    <w:rsid w:val="002A3F88"/>
    <w:rsid w:val="002A710D"/>
    <w:rsid w:val="002B0F11"/>
    <w:rsid w:val="002B2E17"/>
    <w:rsid w:val="002B6560"/>
    <w:rsid w:val="002B6599"/>
    <w:rsid w:val="002C1F27"/>
    <w:rsid w:val="002C4D1D"/>
    <w:rsid w:val="002C55FF"/>
    <w:rsid w:val="002C592B"/>
    <w:rsid w:val="002D300D"/>
    <w:rsid w:val="002E0CD4"/>
    <w:rsid w:val="002E3A90"/>
    <w:rsid w:val="002E3BAC"/>
    <w:rsid w:val="002E46CC"/>
    <w:rsid w:val="002E4F48"/>
    <w:rsid w:val="002E62CB"/>
    <w:rsid w:val="002E6DF1"/>
    <w:rsid w:val="002E6E88"/>
    <w:rsid w:val="002E6ED9"/>
    <w:rsid w:val="002F0957"/>
    <w:rsid w:val="002F0D5D"/>
    <w:rsid w:val="002F3552"/>
    <w:rsid w:val="002F3A7F"/>
    <w:rsid w:val="002F3D0F"/>
    <w:rsid w:val="002F41AD"/>
    <w:rsid w:val="002F42D3"/>
    <w:rsid w:val="002F43F6"/>
    <w:rsid w:val="002F64C6"/>
    <w:rsid w:val="002F6DAA"/>
    <w:rsid w:val="002F6EE3"/>
    <w:rsid w:val="002F71D5"/>
    <w:rsid w:val="003020BB"/>
    <w:rsid w:val="00302266"/>
    <w:rsid w:val="0030237C"/>
    <w:rsid w:val="00304393"/>
    <w:rsid w:val="0030564C"/>
    <w:rsid w:val="00305AB2"/>
    <w:rsid w:val="00307EB2"/>
    <w:rsid w:val="0031032B"/>
    <w:rsid w:val="003118EC"/>
    <w:rsid w:val="00316E87"/>
    <w:rsid w:val="0032453E"/>
    <w:rsid w:val="003247F4"/>
    <w:rsid w:val="00325053"/>
    <w:rsid w:val="003256AC"/>
    <w:rsid w:val="003264A7"/>
    <w:rsid w:val="00330CC1"/>
    <w:rsid w:val="0033129D"/>
    <w:rsid w:val="003318A8"/>
    <w:rsid w:val="003320ED"/>
    <w:rsid w:val="0033480E"/>
    <w:rsid w:val="00337123"/>
    <w:rsid w:val="00341866"/>
    <w:rsid w:val="00342C0C"/>
    <w:rsid w:val="00343F25"/>
    <w:rsid w:val="003535E0"/>
    <w:rsid w:val="003543AC"/>
    <w:rsid w:val="00355AB8"/>
    <w:rsid w:val="00355D02"/>
    <w:rsid w:val="00361607"/>
    <w:rsid w:val="00365C0D"/>
    <w:rsid w:val="00366F56"/>
    <w:rsid w:val="00367F82"/>
    <w:rsid w:val="0037032C"/>
    <w:rsid w:val="003737C8"/>
    <w:rsid w:val="00374A9C"/>
    <w:rsid w:val="00374AC4"/>
    <w:rsid w:val="0037589D"/>
    <w:rsid w:val="00376BB1"/>
    <w:rsid w:val="00377717"/>
    <w:rsid w:val="00377E23"/>
    <w:rsid w:val="00380765"/>
    <w:rsid w:val="003817EF"/>
    <w:rsid w:val="0038277C"/>
    <w:rsid w:val="0038352D"/>
    <w:rsid w:val="003837F1"/>
    <w:rsid w:val="003841FC"/>
    <w:rsid w:val="00385616"/>
    <w:rsid w:val="00385CE3"/>
    <w:rsid w:val="0038638B"/>
    <w:rsid w:val="00390683"/>
    <w:rsid w:val="003909E0"/>
    <w:rsid w:val="00391622"/>
    <w:rsid w:val="00391B09"/>
    <w:rsid w:val="00393E09"/>
    <w:rsid w:val="00395B15"/>
    <w:rsid w:val="00396026"/>
    <w:rsid w:val="00396C6E"/>
    <w:rsid w:val="003A31B9"/>
    <w:rsid w:val="003A3E2F"/>
    <w:rsid w:val="003A6CCB"/>
    <w:rsid w:val="003A75C1"/>
    <w:rsid w:val="003B0F22"/>
    <w:rsid w:val="003B10C4"/>
    <w:rsid w:val="003B48EB"/>
    <w:rsid w:val="003B516B"/>
    <w:rsid w:val="003B5CD1"/>
    <w:rsid w:val="003C33FF"/>
    <w:rsid w:val="003C3E0E"/>
    <w:rsid w:val="003C5424"/>
    <w:rsid w:val="003C64A5"/>
    <w:rsid w:val="003D03CC"/>
    <w:rsid w:val="003D32BF"/>
    <w:rsid w:val="003D378C"/>
    <w:rsid w:val="003D3893"/>
    <w:rsid w:val="003D4BB7"/>
    <w:rsid w:val="003E0116"/>
    <w:rsid w:val="003E10EE"/>
    <w:rsid w:val="003E199E"/>
    <w:rsid w:val="003E19C9"/>
    <w:rsid w:val="003E26C3"/>
    <w:rsid w:val="003E6225"/>
    <w:rsid w:val="003F0BC8"/>
    <w:rsid w:val="003F0D6C"/>
    <w:rsid w:val="003F0F26"/>
    <w:rsid w:val="003F12D9"/>
    <w:rsid w:val="003F1B4C"/>
    <w:rsid w:val="003F3CE6"/>
    <w:rsid w:val="003F677F"/>
    <w:rsid w:val="004008F6"/>
    <w:rsid w:val="00406F33"/>
    <w:rsid w:val="00407C22"/>
    <w:rsid w:val="00412BBE"/>
    <w:rsid w:val="00414B20"/>
    <w:rsid w:val="0041628A"/>
    <w:rsid w:val="00417DE3"/>
    <w:rsid w:val="00417EC8"/>
    <w:rsid w:val="00420850"/>
    <w:rsid w:val="00423968"/>
    <w:rsid w:val="00427054"/>
    <w:rsid w:val="004304B1"/>
    <w:rsid w:val="00431BF7"/>
    <w:rsid w:val="00431EC7"/>
    <w:rsid w:val="00432DA8"/>
    <w:rsid w:val="0043320A"/>
    <w:rsid w:val="004332E3"/>
    <w:rsid w:val="0043586F"/>
    <w:rsid w:val="004371A3"/>
    <w:rsid w:val="00446960"/>
    <w:rsid w:val="00446F37"/>
    <w:rsid w:val="004476A9"/>
    <w:rsid w:val="004518A6"/>
    <w:rsid w:val="00453E1D"/>
    <w:rsid w:val="00454589"/>
    <w:rsid w:val="00456ED0"/>
    <w:rsid w:val="00457550"/>
    <w:rsid w:val="00457B74"/>
    <w:rsid w:val="00461B2A"/>
    <w:rsid w:val="004620A4"/>
    <w:rsid w:val="00474C50"/>
    <w:rsid w:val="004768DB"/>
    <w:rsid w:val="004771F9"/>
    <w:rsid w:val="00480304"/>
    <w:rsid w:val="00481638"/>
    <w:rsid w:val="00486006"/>
    <w:rsid w:val="00486BAD"/>
    <w:rsid w:val="00486BBE"/>
    <w:rsid w:val="00487123"/>
    <w:rsid w:val="00495A75"/>
    <w:rsid w:val="00495CAE"/>
    <w:rsid w:val="0049641F"/>
    <w:rsid w:val="004A005B"/>
    <w:rsid w:val="004A1BD5"/>
    <w:rsid w:val="004A61E1"/>
    <w:rsid w:val="004A62ED"/>
    <w:rsid w:val="004B1A75"/>
    <w:rsid w:val="004B2344"/>
    <w:rsid w:val="004B3390"/>
    <w:rsid w:val="004B5797"/>
    <w:rsid w:val="004B5DDC"/>
    <w:rsid w:val="004B798E"/>
    <w:rsid w:val="004C0568"/>
    <w:rsid w:val="004C2ABD"/>
    <w:rsid w:val="004C4CC3"/>
    <w:rsid w:val="004C5F62"/>
    <w:rsid w:val="004D2601"/>
    <w:rsid w:val="004D3E58"/>
    <w:rsid w:val="004D6746"/>
    <w:rsid w:val="004D767B"/>
    <w:rsid w:val="004E0F32"/>
    <w:rsid w:val="004E23A1"/>
    <w:rsid w:val="004E493C"/>
    <w:rsid w:val="004E623E"/>
    <w:rsid w:val="004E7092"/>
    <w:rsid w:val="004E7ECE"/>
    <w:rsid w:val="004F36AD"/>
    <w:rsid w:val="004F41F2"/>
    <w:rsid w:val="004F4DB1"/>
    <w:rsid w:val="004F6F64"/>
    <w:rsid w:val="004F7F58"/>
    <w:rsid w:val="005004EC"/>
    <w:rsid w:val="00502EED"/>
    <w:rsid w:val="00506AAE"/>
    <w:rsid w:val="00514099"/>
    <w:rsid w:val="00517756"/>
    <w:rsid w:val="005202C6"/>
    <w:rsid w:val="00523C53"/>
    <w:rsid w:val="005272F4"/>
    <w:rsid w:val="00527B8F"/>
    <w:rsid w:val="00536031"/>
    <w:rsid w:val="0054134B"/>
    <w:rsid w:val="00542012"/>
    <w:rsid w:val="00543DF5"/>
    <w:rsid w:val="00544441"/>
    <w:rsid w:val="00545A61"/>
    <w:rsid w:val="0055260D"/>
    <w:rsid w:val="00554C27"/>
    <w:rsid w:val="00555422"/>
    <w:rsid w:val="00555810"/>
    <w:rsid w:val="00562715"/>
    <w:rsid w:val="00562DCA"/>
    <w:rsid w:val="0056568F"/>
    <w:rsid w:val="00571190"/>
    <w:rsid w:val="0057436C"/>
    <w:rsid w:val="00575DE3"/>
    <w:rsid w:val="00580B08"/>
    <w:rsid w:val="00582578"/>
    <w:rsid w:val="0058621D"/>
    <w:rsid w:val="00586904"/>
    <w:rsid w:val="00597493"/>
    <w:rsid w:val="005979FB"/>
    <w:rsid w:val="005A4CBE"/>
    <w:rsid w:val="005B04A8"/>
    <w:rsid w:val="005B1FD0"/>
    <w:rsid w:val="005B28AD"/>
    <w:rsid w:val="005B328D"/>
    <w:rsid w:val="005B3503"/>
    <w:rsid w:val="005B3EE7"/>
    <w:rsid w:val="005B4DCD"/>
    <w:rsid w:val="005B4FAD"/>
    <w:rsid w:val="005C276A"/>
    <w:rsid w:val="005C4E23"/>
    <w:rsid w:val="005D13BA"/>
    <w:rsid w:val="005D380C"/>
    <w:rsid w:val="005D3F79"/>
    <w:rsid w:val="005D6E04"/>
    <w:rsid w:val="005D754B"/>
    <w:rsid w:val="005D7A12"/>
    <w:rsid w:val="005E53EE"/>
    <w:rsid w:val="005E66FC"/>
    <w:rsid w:val="005F0542"/>
    <w:rsid w:val="005F0F72"/>
    <w:rsid w:val="005F1C1F"/>
    <w:rsid w:val="005F2FAD"/>
    <w:rsid w:val="005F346D"/>
    <w:rsid w:val="005F38FB"/>
    <w:rsid w:val="0060195A"/>
    <w:rsid w:val="00602D3B"/>
    <w:rsid w:val="0060326F"/>
    <w:rsid w:val="00606E16"/>
    <w:rsid w:val="00606EA1"/>
    <w:rsid w:val="006128F0"/>
    <w:rsid w:val="00614034"/>
    <w:rsid w:val="00614BC7"/>
    <w:rsid w:val="00614ED4"/>
    <w:rsid w:val="00616A6B"/>
    <w:rsid w:val="00616F9E"/>
    <w:rsid w:val="0061726B"/>
    <w:rsid w:val="00617582"/>
    <w:rsid w:val="00617B81"/>
    <w:rsid w:val="00620FEF"/>
    <w:rsid w:val="0062387A"/>
    <w:rsid w:val="00623E30"/>
    <w:rsid w:val="006326D8"/>
    <w:rsid w:val="0063377D"/>
    <w:rsid w:val="006344BE"/>
    <w:rsid w:val="00634A66"/>
    <w:rsid w:val="00636D24"/>
    <w:rsid w:val="00640336"/>
    <w:rsid w:val="00640FC9"/>
    <w:rsid w:val="006414D3"/>
    <w:rsid w:val="006432F2"/>
    <w:rsid w:val="006466D5"/>
    <w:rsid w:val="0065320F"/>
    <w:rsid w:val="00653D64"/>
    <w:rsid w:val="00654E13"/>
    <w:rsid w:val="00664D93"/>
    <w:rsid w:val="00667489"/>
    <w:rsid w:val="00667A57"/>
    <w:rsid w:val="00670D44"/>
    <w:rsid w:val="00673F4C"/>
    <w:rsid w:val="00676AFC"/>
    <w:rsid w:val="006807CD"/>
    <w:rsid w:val="006813A0"/>
    <w:rsid w:val="00681FF9"/>
    <w:rsid w:val="00682D43"/>
    <w:rsid w:val="00683801"/>
    <w:rsid w:val="0068507D"/>
    <w:rsid w:val="00685BAF"/>
    <w:rsid w:val="00690463"/>
    <w:rsid w:val="00693DE5"/>
    <w:rsid w:val="0069771D"/>
    <w:rsid w:val="006A0D03"/>
    <w:rsid w:val="006A41E9"/>
    <w:rsid w:val="006B0A7E"/>
    <w:rsid w:val="006B12CB"/>
    <w:rsid w:val="006B2030"/>
    <w:rsid w:val="006B3350"/>
    <w:rsid w:val="006B5916"/>
    <w:rsid w:val="006C1D86"/>
    <w:rsid w:val="006C253F"/>
    <w:rsid w:val="006C4775"/>
    <w:rsid w:val="006C4F4A"/>
    <w:rsid w:val="006C5E80"/>
    <w:rsid w:val="006C7CEE"/>
    <w:rsid w:val="006D075E"/>
    <w:rsid w:val="006D09DC"/>
    <w:rsid w:val="006D18D9"/>
    <w:rsid w:val="006D3509"/>
    <w:rsid w:val="006D4F63"/>
    <w:rsid w:val="006D7C6E"/>
    <w:rsid w:val="006E15A2"/>
    <w:rsid w:val="006E2F95"/>
    <w:rsid w:val="006E4B59"/>
    <w:rsid w:val="006F00EA"/>
    <w:rsid w:val="006F148B"/>
    <w:rsid w:val="006F5E15"/>
    <w:rsid w:val="00705EAF"/>
    <w:rsid w:val="0070627B"/>
    <w:rsid w:val="00707484"/>
    <w:rsid w:val="0070773E"/>
    <w:rsid w:val="007101CC"/>
    <w:rsid w:val="00715C55"/>
    <w:rsid w:val="00724E3B"/>
    <w:rsid w:val="007259B2"/>
    <w:rsid w:val="00725EEA"/>
    <w:rsid w:val="007276B6"/>
    <w:rsid w:val="0073062D"/>
    <w:rsid w:val="00730908"/>
    <w:rsid w:val="00730CE9"/>
    <w:rsid w:val="0073373D"/>
    <w:rsid w:val="00736B1E"/>
    <w:rsid w:val="007439DB"/>
    <w:rsid w:val="00743BE7"/>
    <w:rsid w:val="00744DFC"/>
    <w:rsid w:val="007464DA"/>
    <w:rsid w:val="007568D8"/>
    <w:rsid w:val="0075743E"/>
    <w:rsid w:val="007605C3"/>
    <w:rsid w:val="007616B4"/>
    <w:rsid w:val="00765316"/>
    <w:rsid w:val="007708C8"/>
    <w:rsid w:val="0077719D"/>
    <w:rsid w:val="00780DF0"/>
    <w:rsid w:val="007810B7"/>
    <w:rsid w:val="00782F0F"/>
    <w:rsid w:val="00784C69"/>
    <w:rsid w:val="0078538F"/>
    <w:rsid w:val="00787482"/>
    <w:rsid w:val="00792A66"/>
    <w:rsid w:val="00795D8E"/>
    <w:rsid w:val="0079730C"/>
    <w:rsid w:val="007974D1"/>
    <w:rsid w:val="007A1B79"/>
    <w:rsid w:val="007A286D"/>
    <w:rsid w:val="007A314D"/>
    <w:rsid w:val="007A38DF"/>
    <w:rsid w:val="007B00E5"/>
    <w:rsid w:val="007B20CF"/>
    <w:rsid w:val="007B2499"/>
    <w:rsid w:val="007B72E1"/>
    <w:rsid w:val="007B783A"/>
    <w:rsid w:val="007B7F50"/>
    <w:rsid w:val="007C1B95"/>
    <w:rsid w:val="007C2D99"/>
    <w:rsid w:val="007C3DF3"/>
    <w:rsid w:val="007C796D"/>
    <w:rsid w:val="007D5F55"/>
    <w:rsid w:val="007D6792"/>
    <w:rsid w:val="007D73FB"/>
    <w:rsid w:val="007D7608"/>
    <w:rsid w:val="007E033E"/>
    <w:rsid w:val="007E2F2D"/>
    <w:rsid w:val="007F1433"/>
    <w:rsid w:val="007F1491"/>
    <w:rsid w:val="007F16DD"/>
    <w:rsid w:val="007F2F03"/>
    <w:rsid w:val="007F42CE"/>
    <w:rsid w:val="00800FE0"/>
    <w:rsid w:val="00804517"/>
    <w:rsid w:val="0080514E"/>
    <w:rsid w:val="008066AD"/>
    <w:rsid w:val="00812CD8"/>
    <w:rsid w:val="008145D9"/>
    <w:rsid w:val="00814AF1"/>
    <w:rsid w:val="0081517F"/>
    <w:rsid w:val="00815370"/>
    <w:rsid w:val="0082153D"/>
    <w:rsid w:val="008255AA"/>
    <w:rsid w:val="00830FF3"/>
    <w:rsid w:val="008334BF"/>
    <w:rsid w:val="00834FB4"/>
    <w:rsid w:val="00836B8C"/>
    <w:rsid w:val="00840062"/>
    <w:rsid w:val="008410C5"/>
    <w:rsid w:val="00846C08"/>
    <w:rsid w:val="008501BF"/>
    <w:rsid w:val="00850794"/>
    <w:rsid w:val="00852FF2"/>
    <w:rsid w:val="008530E7"/>
    <w:rsid w:val="00856BDB"/>
    <w:rsid w:val="00856D2D"/>
    <w:rsid w:val="00856F6A"/>
    <w:rsid w:val="00857675"/>
    <w:rsid w:val="0086185D"/>
    <w:rsid w:val="00861BD4"/>
    <w:rsid w:val="00861F86"/>
    <w:rsid w:val="00863A6D"/>
    <w:rsid w:val="00864420"/>
    <w:rsid w:val="00867C0D"/>
    <w:rsid w:val="00872C48"/>
    <w:rsid w:val="00874D4A"/>
    <w:rsid w:val="00875EC3"/>
    <w:rsid w:val="008763E7"/>
    <w:rsid w:val="008808C5"/>
    <w:rsid w:val="00881A7C"/>
    <w:rsid w:val="008834C7"/>
    <w:rsid w:val="00883C78"/>
    <w:rsid w:val="00883F30"/>
    <w:rsid w:val="00885159"/>
    <w:rsid w:val="00885214"/>
    <w:rsid w:val="00885617"/>
    <w:rsid w:val="00885F60"/>
    <w:rsid w:val="00887615"/>
    <w:rsid w:val="00890052"/>
    <w:rsid w:val="008947AE"/>
    <w:rsid w:val="00894E3A"/>
    <w:rsid w:val="00895A2F"/>
    <w:rsid w:val="00896EBD"/>
    <w:rsid w:val="008A026F"/>
    <w:rsid w:val="008A2F03"/>
    <w:rsid w:val="008A5665"/>
    <w:rsid w:val="008B24A8"/>
    <w:rsid w:val="008B25E4"/>
    <w:rsid w:val="008B3D78"/>
    <w:rsid w:val="008C261B"/>
    <w:rsid w:val="008C2AF3"/>
    <w:rsid w:val="008C2B29"/>
    <w:rsid w:val="008C4C3E"/>
    <w:rsid w:val="008C4FCA"/>
    <w:rsid w:val="008C71C4"/>
    <w:rsid w:val="008C7882"/>
    <w:rsid w:val="008C7CE5"/>
    <w:rsid w:val="008D125B"/>
    <w:rsid w:val="008D2261"/>
    <w:rsid w:val="008D4C28"/>
    <w:rsid w:val="008D577B"/>
    <w:rsid w:val="008D7A98"/>
    <w:rsid w:val="008E17C4"/>
    <w:rsid w:val="008E3B7A"/>
    <w:rsid w:val="008E45C4"/>
    <w:rsid w:val="008E64B1"/>
    <w:rsid w:val="008E64FA"/>
    <w:rsid w:val="008E74ED"/>
    <w:rsid w:val="008E7ED6"/>
    <w:rsid w:val="008F450A"/>
    <w:rsid w:val="008F4DEF"/>
    <w:rsid w:val="00903D0D"/>
    <w:rsid w:val="009048E1"/>
    <w:rsid w:val="0090598C"/>
    <w:rsid w:val="00905CAB"/>
    <w:rsid w:val="009071BB"/>
    <w:rsid w:val="00913885"/>
    <w:rsid w:val="00915ABF"/>
    <w:rsid w:val="009209DD"/>
    <w:rsid w:val="00921CAD"/>
    <w:rsid w:val="009242E8"/>
    <w:rsid w:val="009311ED"/>
    <w:rsid w:val="00931D41"/>
    <w:rsid w:val="00933D18"/>
    <w:rsid w:val="00935E91"/>
    <w:rsid w:val="00942221"/>
    <w:rsid w:val="009479BF"/>
    <w:rsid w:val="00950FBB"/>
    <w:rsid w:val="00951118"/>
    <w:rsid w:val="0095122F"/>
    <w:rsid w:val="00953349"/>
    <w:rsid w:val="00953E4C"/>
    <w:rsid w:val="00954E0C"/>
    <w:rsid w:val="00961156"/>
    <w:rsid w:val="0096323E"/>
    <w:rsid w:val="00964F03"/>
    <w:rsid w:val="00966F1F"/>
    <w:rsid w:val="00972670"/>
    <w:rsid w:val="00975676"/>
    <w:rsid w:val="00976467"/>
    <w:rsid w:val="00976D32"/>
    <w:rsid w:val="009844F7"/>
    <w:rsid w:val="009938F7"/>
    <w:rsid w:val="00995A7D"/>
    <w:rsid w:val="00997D75"/>
    <w:rsid w:val="009A05AA"/>
    <w:rsid w:val="009A0E50"/>
    <w:rsid w:val="009A232E"/>
    <w:rsid w:val="009A24F1"/>
    <w:rsid w:val="009A2BF4"/>
    <w:rsid w:val="009A2D5A"/>
    <w:rsid w:val="009A4600"/>
    <w:rsid w:val="009A6509"/>
    <w:rsid w:val="009A6E2F"/>
    <w:rsid w:val="009B2969"/>
    <w:rsid w:val="009B2C7E"/>
    <w:rsid w:val="009B5AF8"/>
    <w:rsid w:val="009B6B39"/>
    <w:rsid w:val="009B6DBD"/>
    <w:rsid w:val="009C108A"/>
    <w:rsid w:val="009C2E47"/>
    <w:rsid w:val="009C4686"/>
    <w:rsid w:val="009C6BFB"/>
    <w:rsid w:val="009D0C05"/>
    <w:rsid w:val="009D7A23"/>
    <w:rsid w:val="009E24B7"/>
    <w:rsid w:val="009E2C00"/>
    <w:rsid w:val="009E49AD"/>
    <w:rsid w:val="009E4CC5"/>
    <w:rsid w:val="009E66FE"/>
    <w:rsid w:val="009E70F4"/>
    <w:rsid w:val="009E72A3"/>
    <w:rsid w:val="009F1838"/>
    <w:rsid w:val="009F1AD2"/>
    <w:rsid w:val="009F568A"/>
    <w:rsid w:val="00A00C78"/>
    <w:rsid w:val="00A0479E"/>
    <w:rsid w:val="00A059BE"/>
    <w:rsid w:val="00A05C42"/>
    <w:rsid w:val="00A07979"/>
    <w:rsid w:val="00A11755"/>
    <w:rsid w:val="00A16BAC"/>
    <w:rsid w:val="00A207FB"/>
    <w:rsid w:val="00A20ADC"/>
    <w:rsid w:val="00A24016"/>
    <w:rsid w:val="00A265BF"/>
    <w:rsid w:val="00A26F44"/>
    <w:rsid w:val="00A34FAB"/>
    <w:rsid w:val="00A42C43"/>
    <w:rsid w:val="00A4313D"/>
    <w:rsid w:val="00A44220"/>
    <w:rsid w:val="00A452C3"/>
    <w:rsid w:val="00A50120"/>
    <w:rsid w:val="00A5040B"/>
    <w:rsid w:val="00A53732"/>
    <w:rsid w:val="00A60351"/>
    <w:rsid w:val="00A61C6D"/>
    <w:rsid w:val="00A63015"/>
    <w:rsid w:val="00A6387B"/>
    <w:rsid w:val="00A63EC2"/>
    <w:rsid w:val="00A6482F"/>
    <w:rsid w:val="00A66254"/>
    <w:rsid w:val="00A678B4"/>
    <w:rsid w:val="00A704A3"/>
    <w:rsid w:val="00A70C6E"/>
    <w:rsid w:val="00A753BC"/>
    <w:rsid w:val="00A75E23"/>
    <w:rsid w:val="00A81614"/>
    <w:rsid w:val="00A81687"/>
    <w:rsid w:val="00A82AA0"/>
    <w:rsid w:val="00A82F8A"/>
    <w:rsid w:val="00A84622"/>
    <w:rsid w:val="00A84BF0"/>
    <w:rsid w:val="00A9226B"/>
    <w:rsid w:val="00A92CF6"/>
    <w:rsid w:val="00A9484A"/>
    <w:rsid w:val="00A9575C"/>
    <w:rsid w:val="00A95B56"/>
    <w:rsid w:val="00A95E81"/>
    <w:rsid w:val="00A969AF"/>
    <w:rsid w:val="00A973C9"/>
    <w:rsid w:val="00AA308A"/>
    <w:rsid w:val="00AA7877"/>
    <w:rsid w:val="00AB1A2E"/>
    <w:rsid w:val="00AB2D50"/>
    <w:rsid w:val="00AB328A"/>
    <w:rsid w:val="00AB4918"/>
    <w:rsid w:val="00AB4BC8"/>
    <w:rsid w:val="00AB6BA7"/>
    <w:rsid w:val="00AB7BE8"/>
    <w:rsid w:val="00AC547E"/>
    <w:rsid w:val="00AD0710"/>
    <w:rsid w:val="00AD17DB"/>
    <w:rsid w:val="00AD4DB9"/>
    <w:rsid w:val="00AD63C0"/>
    <w:rsid w:val="00AE35B2"/>
    <w:rsid w:val="00AE3A55"/>
    <w:rsid w:val="00AE6AA0"/>
    <w:rsid w:val="00AF406C"/>
    <w:rsid w:val="00AF45ED"/>
    <w:rsid w:val="00B00CA4"/>
    <w:rsid w:val="00B01DEF"/>
    <w:rsid w:val="00B02195"/>
    <w:rsid w:val="00B075D6"/>
    <w:rsid w:val="00B10790"/>
    <w:rsid w:val="00B113B9"/>
    <w:rsid w:val="00B119A2"/>
    <w:rsid w:val="00B13B6D"/>
    <w:rsid w:val="00B14BB0"/>
    <w:rsid w:val="00B177F2"/>
    <w:rsid w:val="00B201F1"/>
    <w:rsid w:val="00B2603F"/>
    <w:rsid w:val="00B304E7"/>
    <w:rsid w:val="00B318B6"/>
    <w:rsid w:val="00B3499B"/>
    <w:rsid w:val="00B3675B"/>
    <w:rsid w:val="00B36E65"/>
    <w:rsid w:val="00B41D57"/>
    <w:rsid w:val="00B41F47"/>
    <w:rsid w:val="00B44332"/>
    <w:rsid w:val="00B44468"/>
    <w:rsid w:val="00B516F6"/>
    <w:rsid w:val="00B523D2"/>
    <w:rsid w:val="00B56EA1"/>
    <w:rsid w:val="00B5782D"/>
    <w:rsid w:val="00B60932"/>
    <w:rsid w:val="00B60AC9"/>
    <w:rsid w:val="00B660D6"/>
    <w:rsid w:val="00B67323"/>
    <w:rsid w:val="00B715F2"/>
    <w:rsid w:val="00B72C9C"/>
    <w:rsid w:val="00B74071"/>
    <w:rsid w:val="00B7428E"/>
    <w:rsid w:val="00B74B67"/>
    <w:rsid w:val="00B75580"/>
    <w:rsid w:val="00B75795"/>
    <w:rsid w:val="00B779AA"/>
    <w:rsid w:val="00B81C95"/>
    <w:rsid w:val="00B82330"/>
    <w:rsid w:val="00B82ED4"/>
    <w:rsid w:val="00B8424F"/>
    <w:rsid w:val="00B86896"/>
    <w:rsid w:val="00B875A6"/>
    <w:rsid w:val="00B87F71"/>
    <w:rsid w:val="00B93E4C"/>
    <w:rsid w:val="00B94062"/>
    <w:rsid w:val="00B94A1B"/>
    <w:rsid w:val="00B9784D"/>
    <w:rsid w:val="00BA18FB"/>
    <w:rsid w:val="00BA5C89"/>
    <w:rsid w:val="00BB04EB"/>
    <w:rsid w:val="00BB2539"/>
    <w:rsid w:val="00BB4CE2"/>
    <w:rsid w:val="00BB506A"/>
    <w:rsid w:val="00BB5EF0"/>
    <w:rsid w:val="00BB6025"/>
    <w:rsid w:val="00BB6701"/>
    <w:rsid w:val="00BB6724"/>
    <w:rsid w:val="00BB6835"/>
    <w:rsid w:val="00BB7201"/>
    <w:rsid w:val="00BC0EFB"/>
    <w:rsid w:val="00BC2E39"/>
    <w:rsid w:val="00BD2364"/>
    <w:rsid w:val="00BD28E3"/>
    <w:rsid w:val="00BD5DD3"/>
    <w:rsid w:val="00BE117E"/>
    <w:rsid w:val="00BE3261"/>
    <w:rsid w:val="00BF00EF"/>
    <w:rsid w:val="00BF58FC"/>
    <w:rsid w:val="00C00D5D"/>
    <w:rsid w:val="00C01F77"/>
    <w:rsid w:val="00C01FFC"/>
    <w:rsid w:val="00C05321"/>
    <w:rsid w:val="00C06AE4"/>
    <w:rsid w:val="00C114FF"/>
    <w:rsid w:val="00C11D49"/>
    <w:rsid w:val="00C12F42"/>
    <w:rsid w:val="00C15D75"/>
    <w:rsid w:val="00C171A1"/>
    <w:rsid w:val="00C171A4"/>
    <w:rsid w:val="00C17F12"/>
    <w:rsid w:val="00C20734"/>
    <w:rsid w:val="00C21C1A"/>
    <w:rsid w:val="00C2351D"/>
    <w:rsid w:val="00C237E9"/>
    <w:rsid w:val="00C32989"/>
    <w:rsid w:val="00C32BD1"/>
    <w:rsid w:val="00C341E6"/>
    <w:rsid w:val="00C34260"/>
    <w:rsid w:val="00C36883"/>
    <w:rsid w:val="00C40928"/>
    <w:rsid w:val="00C40CF1"/>
    <w:rsid w:val="00C40CFF"/>
    <w:rsid w:val="00C42697"/>
    <w:rsid w:val="00C43F01"/>
    <w:rsid w:val="00C4587E"/>
    <w:rsid w:val="00C46D56"/>
    <w:rsid w:val="00C47552"/>
    <w:rsid w:val="00C56F31"/>
    <w:rsid w:val="00C57A81"/>
    <w:rsid w:val="00C60193"/>
    <w:rsid w:val="00C634D4"/>
    <w:rsid w:val="00C63AA5"/>
    <w:rsid w:val="00C65071"/>
    <w:rsid w:val="00C65FCC"/>
    <w:rsid w:val="00C6727C"/>
    <w:rsid w:val="00C6744C"/>
    <w:rsid w:val="00C73134"/>
    <w:rsid w:val="00C73F6D"/>
    <w:rsid w:val="00C74F6E"/>
    <w:rsid w:val="00C751F6"/>
    <w:rsid w:val="00C77FA4"/>
    <w:rsid w:val="00C77FFA"/>
    <w:rsid w:val="00C80401"/>
    <w:rsid w:val="00C81C97"/>
    <w:rsid w:val="00C828CF"/>
    <w:rsid w:val="00C82B2A"/>
    <w:rsid w:val="00C840C2"/>
    <w:rsid w:val="00C84101"/>
    <w:rsid w:val="00C8535F"/>
    <w:rsid w:val="00C90EDA"/>
    <w:rsid w:val="00C959E7"/>
    <w:rsid w:val="00CA28D8"/>
    <w:rsid w:val="00CA7718"/>
    <w:rsid w:val="00CB112A"/>
    <w:rsid w:val="00CB4E12"/>
    <w:rsid w:val="00CC1E65"/>
    <w:rsid w:val="00CC2E8A"/>
    <w:rsid w:val="00CC4804"/>
    <w:rsid w:val="00CC567A"/>
    <w:rsid w:val="00CD1ED8"/>
    <w:rsid w:val="00CD4059"/>
    <w:rsid w:val="00CD4E5A"/>
    <w:rsid w:val="00CD6AFD"/>
    <w:rsid w:val="00CE03CE"/>
    <w:rsid w:val="00CE0B13"/>
    <w:rsid w:val="00CE0F5D"/>
    <w:rsid w:val="00CE1A6A"/>
    <w:rsid w:val="00CF069C"/>
    <w:rsid w:val="00CF0DFF"/>
    <w:rsid w:val="00D00A87"/>
    <w:rsid w:val="00D028A9"/>
    <w:rsid w:val="00D0359D"/>
    <w:rsid w:val="00D04DED"/>
    <w:rsid w:val="00D05F65"/>
    <w:rsid w:val="00D1089A"/>
    <w:rsid w:val="00D116BD"/>
    <w:rsid w:val="00D16FE0"/>
    <w:rsid w:val="00D17B38"/>
    <w:rsid w:val="00D2001A"/>
    <w:rsid w:val="00D20684"/>
    <w:rsid w:val="00D220C5"/>
    <w:rsid w:val="00D26B62"/>
    <w:rsid w:val="00D32624"/>
    <w:rsid w:val="00D3691A"/>
    <w:rsid w:val="00D377E2"/>
    <w:rsid w:val="00D37E43"/>
    <w:rsid w:val="00D403E9"/>
    <w:rsid w:val="00D42052"/>
    <w:rsid w:val="00D423D4"/>
    <w:rsid w:val="00D42DCB"/>
    <w:rsid w:val="00D45482"/>
    <w:rsid w:val="00D46DF2"/>
    <w:rsid w:val="00D47674"/>
    <w:rsid w:val="00D5338C"/>
    <w:rsid w:val="00D606B2"/>
    <w:rsid w:val="00D625A7"/>
    <w:rsid w:val="00D63575"/>
    <w:rsid w:val="00D64074"/>
    <w:rsid w:val="00D65777"/>
    <w:rsid w:val="00D728A0"/>
    <w:rsid w:val="00D74018"/>
    <w:rsid w:val="00D75AB5"/>
    <w:rsid w:val="00D81CCC"/>
    <w:rsid w:val="00D83661"/>
    <w:rsid w:val="00D9216A"/>
    <w:rsid w:val="00D926A1"/>
    <w:rsid w:val="00D95BBB"/>
    <w:rsid w:val="00D97E7D"/>
    <w:rsid w:val="00DA16B5"/>
    <w:rsid w:val="00DA2A06"/>
    <w:rsid w:val="00DA562A"/>
    <w:rsid w:val="00DB1C8C"/>
    <w:rsid w:val="00DB3439"/>
    <w:rsid w:val="00DB3618"/>
    <w:rsid w:val="00DB468A"/>
    <w:rsid w:val="00DC2946"/>
    <w:rsid w:val="00DC4340"/>
    <w:rsid w:val="00DC550F"/>
    <w:rsid w:val="00DC64FD"/>
    <w:rsid w:val="00DC77CA"/>
    <w:rsid w:val="00DD53C3"/>
    <w:rsid w:val="00DD669D"/>
    <w:rsid w:val="00DE0D90"/>
    <w:rsid w:val="00DE127F"/>
    <w:rsid w:val="00DE424A"/>
    <w:rsid w:val="00DE4419"/>
    <w:rsid w:val="00DE67C4"/>
    <w:rsid w:val="00DF0ACA"/>
    <w:rsid w:val="00DF0BF0"/>
    <w:rsid w:val="00DF2245"/>
    <w:rsid w:val="00DF35C8"/>
    <w:rsid w:val="00DF4CE9"/>
    <w:rsid w:val="00DF4F68"/>
    <w:rsid w:val="00DF77CF"/>
    <w:rsid w:val="00E0068C"/>
    <w:rsid w:val="00E026E8"/>
    <w:rsid w:val="00E060F7"/>
    <w:rsid w:val="00E07D23"/>
    <w:rsid w:val="00E100B8"/>
    <w:rsid w:val="00E117F9"/>
    <w:rsid w:val="00E124D3"/>
    <w:rsid w:val="00E1267F"/>
    <w:rsid w:val="00E14C47"/>
    <w:rsid w:val="00E22698"/>
    <w:rsid w:val="00E25B7C"/>
    <w:rsid w:val="00E3076B"/>
    <w:rsid w:val="00E33224"/>
    <w:rsid w:val="00E34FFC"/>
    <w:rsid w:val="00E3725B"/>
    <w:rsid w:val="00E42D67"/>
    <w:rsid w:val="00E434D1"/>
    <w:rsid w:val="00E508BB"/>
    <w:rsid w:val="00E56CBB"/>
    <w:rsid w:val="00E579A6"/>
    <w:rsid w:val="00E61950"/>
    <w:rsid w:val="00E61E51"/>
    <w:rsid w:val="00E6308F"/>
    <w:rsid w:val="00E6552A"/>
    <w:rsid w:val="00E65731"/>
    <w:rsid w:val="00E6707D"/>
    <w:rsid w:val="00E70337"/>
    <w:rsid w:val="00E70E7C"/>
    <w:rsid w:val="00E71313"/>
    <w:rsid w:val="00E72606"/>
    <w:rsid w:val="00E73C3E"/>
    <w:rsid w:val="00E74050"/>
    <w:rsid w:val="00E82496"/>
    <w:rsid w:val="00E82749"/>
    <w:rsid w:val="00E834CD"/>
    <w:rsid w:val="00E846DC"/>
    <w:rsid w:val="00E8486F"/>
    <w:rsid w:val="00E84E9D"/>
    <w:rsid w:val="00E84F98"/>
    <w:rsid w:val="00E85F77"/>
    <w:rsid w:val="00E86C0C"/>
    <w:rsid w:val="00E86CEE"/>
    <w:rsid w:val="00E9093C"/>
    <w:rsid w:val="00E935AF"/>
    <w:rsid w:val="00EA60C5"/>
    <w:rsid w:val="00EB0E20"/>
    <w:rsid w:val="00EB1682"/>
    <w:rsid w:val="00EB1A80"/>
    <w:rsid w:val="00EB457B"/>
    <w:rsid w:val="00EC0653"/>
    <w:rsid w:val="00EC1AED"/>
    <w:rsid w:val="00EC27E1"/>
    <w:rsid w:val="00EC2C9C"/>
    <w:rsid w:val="00EC3E4B"/>
    <w:rsid w:val="00EC47C4"/>
    <w:rsid w:val="00EC4F3A"/>
    <w:rsid w:val="00EC5045"/>
    <w:rsid w:val="00EC5E74"/>
    <w:rsid w:val="00ED08F4"/>
    <w:rsid w:val="00ED594D"/>
    <w:rsid w:val="00EE36E1"/>
    <w:rsid w:val="00EE6228"/>
    <w:rsid w:val="00EE7AC7"/>
    <w:rsid w:val="00EE7B3F"/>
    <w:rsid w:val="00EF21E4"/>
    <w:rsid w:val="00EF2247"/>
    <w:rsid w:val="00EF3A8A"/>
    <w:rsid w:val="00EF4651"/>
    <w:rsid w:val="00EF4D35"/>
    <w:rsid w:val="00F0054D"/>
    <w:rsid w:val="00F02467"/>
    <w:rsid w:val="00F02583"/>
    <w:rsid w:val="00F02C64"/>
    <w:rsid w:val="00F04D0E"/>
    <w:rsid w:val="00F1151F"/>
    <w:rsid w:val="00F115A6"/>
    <w:rsid w:val="00F12214"/>
    <w:rsid w:val="00F12565"/>
    <w:rsid w:val="00F129C7"/>
    <w:rsid w:val="00F13932"/>
    <w:rsid w:val="00F13CB2"/>
    <w:rsid w:val="00F144BE"/>
    <w:rsid w:val="00F14ACA"/>
    <w:rsid w:val="00F170D9"/>
    <w:rsid w:val="00F17A0C"/>
    <w:rsid w:val="00F23927"/>
    <w:rsid w:val="00F26644"/>
    <w:rsid w:val="00F26A05"/>
    <w:rsid w:val="00F27009"/>
    <w:rsid w:val="00F307CE"/>
    <w:rsid w:val="00F343C8"/>
    <w:rsid w:val="00F345A8"/>
    <w:rsid w:val="00F354C5"/>
    <w:rsid w:val="00F37108"/>
    <w:rsid w:val="00F4018A"/>
    <w:rsid w:val="00F40449"/>
    <w:rsid w:val="00F45B8E"/>
    <w:rsid w:val="00F47BAA"/>
    <w:rsid w:val="00F50315"/>
    <w:rsid w:val="00F520FE"/>
    <w:rsid w:val="00F52EAB"/>
    <w:rsid w:val="00F55A04"/>
    <w:rsid w:val="00F572EF"/>
    <w:rsid w:val="00F61A31"/>
    <w:rsid w:val="00F62DEC"/>
    <w:rsid w:val="00F652E3"/>
    <w:rsid w:val="00F658DA"/>
    <w:rsid w:val="00F6599A"/>
    <w:rsid w:val="00F66F00"/>
    <w:rsid w:val="00F67A2D"/>
    <w:rsid w:val="00F70A1B"/>
    <w:rsid w:val="00F72CC5"/>
    <w:rsid w:val="00F72E50"/>
    <w:rsid w:val="00F72FDF"/>
    <w:rsid w:val="00F755CC"/>
    <w:rsid w:val="00F75960"/>
    <w:rsid w:val="00F801AF"/>
    <w:rsid w:val="00F82526"/>
    <w:rsid w:val="00F84672"/>
    <w:rsid w:val="00F84802"/>
    <w:rsid w:val="00F84AED"/>
    <w:rsid w:val="00F94330"/>
    <w:rsid w:val="00F95A8C"/>
    <w:rsid w:val="00F9649E"/>
    <w:rsid w:val="00FA06FD"/>
    <w:rsid w:val="00FA4E26"/>
    <w:rsid w:val="00FA515B"/>
    <w:rsid w:val="00FA592F"/>
    <w:rsid w:val="00FA6B90"/>
    <w:rsid w:val="00FA70F9"/>
    <w:rsid w:val="00FA74CB"/>
    <w:rsid w:val="00FB207A"/>
    <w:rsid w:val="00FB2886"/>
    <w:rsid w:val="00FB466E"/>
    <w:rsid w:val="00FB4DBB"/>
    <w:rsid w:val="00FB6F2F"/>
    <w:rsid w:val="00FC02F3"/>
    <w:rsid w:val="00FC17AE"/>
    <w:rsid w:val="00FC752C"/>
    <w:rsid w:val="00FC7C7F"/>
    <w:rsid w:val="00FD0492"/>
    <w:rsid w:val="00FD13EC"/>
    <w:rsid w:val="00FD1E45"/>
    <w:rsid w:val="00FD255C"/>
    <w:rsid w:val="00FD4DA8"/>
    <w:rsid w:val="00FD4EEF"/>
    <w:rsid w:val="00FD5461"/>
    <w:rsid w:val="00FD573B"/>
    <w:rsid w:val="00FD642D"/>
    <w:rsid w:val="00FD6BDB"/>
    <w:rsid w:val="00FD6F00"/>
    <w:rsid w:val="00FD6FF1"/>
    <w:rsid w:val="00FD7AB4"/>
    <w:rsid w:val="00FD7B98"/>
    <w:rsid w:val="00FE55DA"/>
    <w:rsid w:val="00FE60EC"/>
    <w:rsid w:val="00FF102C"/>
    <w:rsid w:val="00FF18D2"/>
    <w:rsid w:val="00FF22F5"/>
    <w:rsid w:val="00FF4664"/>
    <w:rsid w:val="00FF757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42038F7"/>
  <w15:docId w15:val="{F704BE37-4664-40B4-A33C-DE5E2E31B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17D7A"/>
    <w:pPr>
      <w:tabs>
        <w:tab w:val="left" w:pos="567"/>
      </w:tabs>
      <w:spacing w:line="260" w:lineRule="exact"/>
    </w:pPr>
    <w:rPr>
      <w:sz w:val="22"/>
      <w:lang w:val="en-GB" w:eastAsia="en-US"/>
    </w:rPr>
  </w:style>
  <w:style w:type="paragraph" w:styleId="Nadpis1">
    <w:name w:val="heading 1"/>
    <w:basedOn w:val="Normln"/>
    <w:next w:val="Normln"/>
    <w:link w:val="Nadpis1Char"/>
    <w:autoRedefine/>
    <w:qFormat/>
    <w:rsid w:val="00017D7A"/>
    <w:pPr>
      <w:tabs>
        <w:tab w:val="clear" w:pos="567"/>
        <w:tab w:val="left" w:pos="0"/>
      </w:tabs>
      <w:spacing w:line="240" w:lineRule="auto"/>
      <w:ind w:left="567" w:hanging="567"/>
      <w:outlineLvl w:val="0"/>
    </w:pPr>
    <w:rPr>
      <w:b/>
      <w:szCs w:val="22"/>
    </w:rPr>
  </w:style>
  <w:style w:type="paragraph" w:styleId="Nadpis2">
    <w:name w:val="heading 2"/>
    <w:basedOn w:val="Normln"/>
    <w:next w:val="Normln"/>
    <w:link w:val="Nadpis2Char"/>
    <w:autoRedefine/>
    <w:qFormat/>
    <w:rsid w:val="00017D7A"/>
    <w:pPr>
      <w:tabs>
        <w:tab w:val="clear" w:pos="567"/>
      </w:tabs>
      <w:spacing w:line="240" w:lineRule="auto"/>
      <w:ind w:left="567" w:hanging="567"/>
      <w:outlineLvl w:val="1"/>
    </w:pPr>
    <w:rPr>
      <w:b/>
      <w:szCs w:val="22"/>
      <w:lang w:val="fr-FR"/>
    </w:rPr>
  </w:style>
  <w:style w:type="paragraph" w:styleId="Nadpis3">
    <w:name w:val="heading 3"/>
    <w:basedOn w:val="Normln"/>
    <w:next w:val="Normln"/>
    <w:link w:val="Nadpis3Char"/>
    <w:autoRedefine/>
    <w:qFormat/>
    <w:rsid w:val="00017D7A"/>
    <w:pPr>
      <w:tabs>
        <w:tab w:val="clear" w:pos="567"/>
      </w:tabs>
      <w:spacing w:line="240" w:lineRule="auto"/>
      <w:outlineLvl w:val="2"/>
    </w:pPr>
    <w:rPr>
      <w:szCs w:val="22"/>
      <w:u w:val="single"/>
    </w:rPr>
  </w:style>
  <w:style w:type="paragraph" w:styleId="Nadpis4">
    <w:name w:val="heading 4"/>
    <w:basedOn w:val="Normln"/>
    <w:next w:val="Normln"/>
    <w:qFormat/>
    <w:rsid w:val="00017D7A"/>
    <w:pPr>
      <w:keepNext/>
      <w:tabs>
        <w:tab w:val="clear" w:pos="567"/>
      </w:tabs>
      <w:outlineLvl w:val="3"/>
    </w:pPr>
    <w:rPr>
      <w:b/>
      <w:noProof/>
    </w:rPr>
  </w:style>
  <w:style w:type="paragraph" w:styleId="Nadpis5">
    <w:name w:val="heading 5"/>
    <w:basedOn w:val="Normln"/>
    <w:next w:val="Normln"/>
    <w:qFormat/>
    <w:rsid w:val="00017D7A"/>
    <w:pPr>
      <w:keepNext/>
      <w:tabs>
        <w:tab w:val="clear" w:pos="567"/>
      </w:tabs>
      <w:jc w:val="center"/>
      <w:outlineLvl w:val="4"/>
    </w:pPr>
    <w:rPr>
      <w:b/>
      <w:noProof/>
    </w:rPr>
  </w:style>
  <w:style w:type="paragraph" w:styleId="Nadpis6">
    <w:name w:val="heading 6"/>
    <w:basedOn w:val="Normln"/>
    <w:next w:val="Normln"/>
    <w:qFormat/>
    <w:rsid w:val="00017D7A"/>
    <w:pPr>
      <w:keepNext/>
      <w:tabs>
        <w:tab w:val="left" w:pos="-720"/>
        <w:tab w:val="left" w:pos="4536"/>
      </w:tabs>
      <w:suppressAutoHyphens/>
      <w:outlineLvl w:val="5"/>
    </w:pPr>
    <w:rPr>
      <w:i/>
    </w:rPr>
  </w:style>
  <w:style w:type="paragraph" w:styleId="Nadpis7">
    <w:name w:val="heading 7"/>
    <w:basedOn w:val="Normln"/>
    <w:next w:val="Normln"/>
    <w:qFormat/>
    <w:rsid w:val="00017D7A"/>
    <w:pPr>
      <w:keepNext/>
      <w:tabs>
        <w:tab w:val="left" w:pos="-720"/>
        <w:tab w:val="left" w:pos="4536"/>
      </w:tabs>
      <w:suppressAutoHyphens/>
      <w:jc w:val="both"/>
      <w:outlineLvl w:val="6"/>
    </w:pPr>
    <w:rPr>
      <w:i/>
    </w:rPr>
  </w:style>
  <w:style w:type="paragraph" w:styleId="Nadpis8">
    <w:name w:val="heading 8"/>
    <w:basedOn w:val="Normln"/>
    <w:next w:val="Normln"/>
    <w:qFormat/>
    <w:rsid w:val="00017D7A"/>
    <w:pPr>
      <w:keepNext/>
      <w:tabs>
        <w:tab w:val="clear" w:pos="567"/>
      </w:tabs>
      <w:ind w:right="-318"/>
      <w:outlineLvl w:val="7"/>
    </w:pPr>
    <w:rPr>
      <w:b/>
    </w:rPr>
  </w:style>
  <w:style w:type="paragraph" w:styleId="Nadpis9">
    <w:name w:val="heading 9"/>
    <w:basedOn w:val="Normln"/>
    <w:next w:val="Normln"/>
    <w:qFormat/>
    <w:rsid w:val="00017D7A"/>
    <w:pPr>
      <w:keepNext/>
      <w:tabs>
        <w:tab w:val="clear" w:pos="567"/>
      </w:tabs>
      <w:ind w:left="2268" w:right="1711" w:hanging="567"/>
      <w:outlineLvl w:val="8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017D7A"/>
    <w:pPr>
      <w:tabs>
        <w:tab w:val="center" w:pos="4153"/>
        <w:tab w:val="right" w:pos="8306"/>
      </w:tabs>
      <w:spacing w:line="240" w:lineRule="auto"/>
    </w:pPr>
    <w:rPr>
      <w:rFonts w:ascii="Helvetica" w:hAnsi="Helvetica"/>
      <w:sz w:val="20"/>
    </w:rPr>
  </w:style>
  <w:style w:type="paragraph" w:styleId="Zpat">
    <w:name w:val="footer"/>
    <w:basedOn w:val="Normln"/>
    <w:rsid w:val="00017D7A"/>
    <w:pPr>
      <w:tabs>
        <w:tab w:val="clear" w:pos="567"/>
        <w:tab w:val="center" w:pos="4536"/>
        <w:tab w:val="center" w:pos="8930"/>
      </w:tabs>
      <w:spacing w:line="240" w:lineRule="auto"/>
    </w:pPr>
    <w:rPr>
      <w:rFonts w:ascii="Helvetica" w:hAnsi="Helvetica"/>
      <w:sz w:val="16"/>
    </w:rPr>
  </w:style>
  <w:style w:type="paragraph" w:styleId="Obsah9">
    <w:name w:val="toc 9"/>
    <w:basedOn w:val="Normln"/>
    <w:next w:val="Normln"/>
    <w:semiHidden/>
    <w:rsid w:val="00017D7A"/>
    <w:pPr>
      <w:tabs>
        <w:tab w:val="clear" w:pos="567"/>
      </w:tabs>
      <w:ind w:left="1760"/>
    </w:pPr>
  </w:style>
  <w:style w:type="character" w:styleId="Odkaznavysvtlivky">
    <w:name w:val="endnote reference"/>
    <w:semiHidden/>
    <w:rsid w:val="00017D7A"/>
    <w:rPr>
      <w:vertAlign w:val="superscript"/>
    </w:rPr>
  </w:style>
  <w:style w:type="character" w:styleId="Znakapoznpodarou">
    <w:name w:val="footnote reference"/>
    <w:semiHidden/>
    <w:rsid w:val="00017D7A"/>
    <w:rPr>
      <w:vertAlign w:val="superscript"/>
    </w:rPr>
  </w:style>
  <w:style w:type="paragraph" w:styleId="Textpoznpodarou">
    <w:name w:val="footnote text"/>
    <w:basedOn w:val="Normln"/>
    <w:semiHidden/>
    <w:rsid w:val="00017D7A"/>
    <w:pPr>
      <w:tabs>
        <w:tab w:val="clear" w:pos="567"/>
      </w:tabs>
      <w:spacing w:line="240" w:lineRule="auto"/>
      <w:jc w:val="both"/>
    </w:pPr>
    <w:rPr>
      <w:sz w:val="20"/>
    </w:rPr>
  </w:style>
  <w:style w:type="paragraph" w:styleId="Zkladntext">
    <w:name w:val="Body Text"/>
    <w:basedOn w:val="Normln"/>
    <w:rsid w:val="00017D7A"/>
    <w:pPr>
      <w:tabs>
        <w:tab w:val="clear" w:pos="567"/>
      </w:tabs>
      <w:spacing w:line="240" w:lineRule="auto"/>
      <w:jc w:val="both"/>
    </w:pPr>
  </w:style>
  <w:style w:type="paragraph" w:styleId="Textvbloku">
    <w:name w:val="Block Text"/>
    <w:basedOn w:val="Normln"/>
    <w:rsid w:val="00017D7A"/>
    <w:pPr>
      <w:tabs>
        <w:tab w:val="clear" w:pos="567"/>
      </w:tabs>
      <w:ind w:left="2268" w:right="1711" w:hanging="567"/>
    </w:pPr>
    <w:rPr>
      <w:b/>
    </w:rPr>
  </w:style>
  <w:style w:type="paragraph" w:styleId="Zkladntext2">
    <w:name w:val="Body Text 2"/>
    <w:basedOn w:val="Normln"/>
    <w:rsid w:val="00017D7A"/>
    <w:pPr>
      <w:tabs>
        <w:tab w:val="clear" w:pos="567"/>
      </w:tabs>
      <w:spacing w:line="240" w:lineRule="auto"/>
    </w:pPr>
    <w:rPr>
      <w:i/>
      <w:color w:val="008000"/>
    </w:rPr>
  </w:style>
  <w:style w:type="paragraph" w:styleId="Zkladntext3">
    <w:name w:val="Body Text 3"/>
    <w:basedOn w:val="Normln"/>
    <w:rsid w:val="00017D7A"/>
    <w:pPr>
      <w:ind w:right="113"/>
      <w:jc w:val="both"/>
    </w:pPr>
    <w:rPr>
      <w:b/>
    </w:rPr>
  </w:style>
  <w:style w:type="paragraph" w:styleId="Textvysvtlivek">
    <w:name w:val="endnote text"/>
    <w:basedOn w:val="Normln"/>
    <w:link w:val="TextvysvtlivekChar"/>
    <w:semiHidden/>
    <w:rsid w:val="00017D7A"/>
    <w:pPr>
      <w:spacing w:line="240" w:lineRule="auto"/>
    </w:pPr>
  </w:style>
  <w:style w:type="character" w:styleId="Odkaznakoment">
    <w:name w:val="annotation reference"/>
    <w:qFormat/>
    <w:rsid w:val="00017D7A"/>
    <w:rPr>
      <w:sz w:val="16"/>
    </w:rPr>
  </w:style>
  <w:style w:type="paragraph" w:styleId="Zkladntextodsazen2">
    <w:name w:val="Body Text Indent 2"/>
    <w:basedOn w:val="Normln"/>
    <w:rsid w:val="00017D7A"/>
    <w:pPr>
      <w:ind w:left="567" w:hanging="567"/>
      <w:jc w:val="both"/>
    </w:pPr>
    <w:rPr>
      <w:b/>
    </w:rPr>
  </w:style>
  <w:style w:type="paragraph" w:styleId="Textkomente">
    <w:name w:val="annotation text"/>
    <w:aliases w:val="Kommentarer"/>
    <w:basedOn w:val="Normln"/>
    <w:link w:val="TextkomenteChar"/>
    <w:uiPriority w:val="99"/>
    <w:qFormat/>
    <w:rsid w:val="00017D7A"/>
    <w:rPr>
      <w:sz w:val="20"/>
    </w:rPr>
  </w:style>
  <w:style w:type="paragraph" w:customStyle="1" w:styleId="BodyText20">
    <w:name w:val="Body Text 2_0"/>
    <w:basedOn w:val="Normln"/>
    <w:rsid w:val="00017D7A"/>
    <w:pPr>
      <w:ind w:left="567" w:hanging="567"/>
    </w:pPr>
    <w:rPr>
      <w:b/>
    </w:rPr>
  </w:style>
  <w:style w:type="paragraph" w:customStyle="1" w:styleId="BodyText21">
    <w:name w:val="Body Text 2_1"/>
    <w:basedOn w:val="Normln"/>
    <w:rsid w:val="00017D7A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Zkladntextodsazen3">
    <w:name w:val="Body Text Indent 3"/>
    <w:basedOn w:val="Normln"/>
    <w:rsid w:val="00017D7A"/>
    <w:pPr>
      <w:spacing w:line="240" w:lineRule="auto"/>
      <w:ind w:left="567" w:hanging="567"/>
    </w:pPr>
  </w:style>
  <w:style w:type="paragraph" w:customStyle="1" w:styleId="BodyText22">
    <w:name w:val="Body Text 2_2"/>
    <w:basedOn w:val="Normln"/>
    <w:rsid w:val="00017D7A"/>
    <w:pPr>
      <w:spacing w:line="240" w:lineRule="auto"/>
      <w:ind w:left="567" w:hanging="567"/>
    </w:pPr>
    <w:rPr>
      <w:b/>
    </w:rPr>
  </w:style>
  <w:style w:type="character" w:styleId="Hypertextovodkaz">
    <w:name w:val="Hyperlink"/>
    <w:rsid w:val="00017D7A"/>
    <w:rPr>
      <w:color w:val="0000FF"/>
      <w:u w:val="single"/>
    </w:rPr>
  </w:style>
  <w:style w:type="paragraph" w:customStyle="1" w:styleId="AHeader1">
    <w:name w:val="AHeader 1"/>
    <w:basedOn w:val="Normln"/>
    <w:rsid w:val="00017D7A"/>
    <w:pPr>
      <w:numPr>
        <w:numId w:val="25"/>
      </w:numPr>
      <w:tabs>
        <w:tab w:val="clear" w:pos="567"/>
      </w:tabs>
      <w:spacing w:after="120" w:line="240" w:lineRule="auto"/>
    </w:pPr>
    <w:rPr>
      <w:rFonts w:ascii="Arial" w:hAnsi="Arial" w:cs="Arial"/>
      <w:b/>
      <w:bCs/>
      <w:sz w:val="24"/>
    </w:rPr>
  </w:style>
  <w:style w:type="paragraph" w:customStyle="1" w:styleId="AHeader2">
    <w:name w:val="AHeader 2"/>
    <w:basedOn w:val="AHeader1"/>
    <w:rsid w:val="00017D7A"/>
    <w:pPr>
      <w:numPr>
        <w:ilvl w:val="1"/>
      </w:numPr>
      <w:tabs>
        <w:tab w:val="clear" w:pos="709"/>
        <w:tab w:val="num" w:pos="360"/>
        <w:tab w:val="num" w:pos="1440"/>
      </w:tabs>
      <w:ind w:left="1440" w:hanging="360"/>
    </w:pPr>
    <w:rPr>
      <w:sz w:val="22"/>
    </w:rPr>
  </w:style>
  <w:style w:type="paragraph" w:customStyle="1" w:styleId="AHeader3">
    <w:name w:val="AHeader 3"/>
    <w:basedOn w:val="AHeader2"/>
    <w:rsid w:val="00017D7A"/>
    <w:pPr>
      <w:numPr>
        <w:ilvl w:val="2"/>
      </w:numPr>
      <w:tabs>
        <w:tab w:val="clear" w:pos="1276"/>
        <w:tab w:val="num" w:pos="360"/>
        <w:tab w:val="num" w:pos="2160"/>
      </w:tabs>
      <w:ind w:left="2160" w:hanging="180"/>
    </w:pPr>
  </w:style>
  <w:style w:type="paragraph" w:customStyle="1" w:styleId="AHeader2abc">
    <w:name w:val="AHeader 2 abc"/>
    <w:basedOn w:val="AHeader3"/>
    <w:rsid w:val="00017D7A"/>
    <w:pPr>
      <w:numPr>
        <w:ilvl w:val="3"/>
      </w:numPr>
      <w:tabs>
        <w:tab w:val="clear" w:pos="1276"/>
        <w:tab w:val="num" w:pos="360"/>
        <w:tab w:val="num" w:pos="2880"/>
      </w:tabs>
      <w:ind w:left="2880" w:hanging="360"/>
      <w:jc w:val="both"/>
    </w:pPr>
    <w:rPr>
      <w:b w:val="0"/>
      <w:bCs w:val="0"/>
    </w:rPr>
  </w:style>
  <w:style w:type="paragraph" w:customStyle="1" w:styleId="AHeader3abc">
    <w:name w:val="AHeader 3 abc"/>
    <w:basedOn w:val="AHeader2abc"/>
    <w:rsid w:val="00017D7A"/>
    <w:pPr>
      <w:numPr>
        <w:ilvl w:val="4"/>
      </w:numPr>
      <w:tabs>
        <w:tab w:val="clear" w:pos="1701"/>
        <w:tab w:val="num" w:pos="360"/>
        <w:tab w:val="num" w:pos="1440"/>
        <w:tab w:val="num" w:pos="3600"/>
      </w:tabs>
      <w:ind w:left="3600" w:hanging="360"/>
    </w:pPr>
  </w:style>
  <w:style w:type="character" w:styleId="Sledovanodkaz">
    <w:name w:val="FollowedHyperlink"/>
    <w:rsid w:val="00017D7A"/>
    <w:rPr>
      <w:color w:val="800080"/>
      <w:u w:val="single"/>
    </w:rPr>
  </w:style>
  <w:style w:type="paragraph" w:styleId="Zkladntextodsazen">
    <w:name w:val="Body Text Indent"/>
    <w:basedOn w:val="Normln"/>
    <w:rsid w:val="00017D7A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Textbubliny">
    <w:name w:val="Balloon Text"/>
    <w:basedOn w:val="Normln"/>
    <w:semiHidden/>
    <w:rsid w:val="00017D7A"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semiHidden/>
    <w:rsid w:val="00017D7A"/>
    <w:rPr>
      <w:b/>
      <w:bCs/>
    </w:rPr>
  </w:style>
  <w:style w:type="table" w:styleId="Mkatabulky">
    <w:name w:val="Table Grid"/>
    <w:basedOn w:val="Normlntabulka"/>
    <w:rsid w:val="00017D7A"/>
    <w:rPr>
      <w:lang w:val="en-GB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evize">
    <w:name w:val="Revision"/>
    <w:hidden/>
    <w:uiPriority w:val="99"/>
    <w:semiHidden/>
    <w:rsid w:val="00017D7A"/>
    <w:rPr>
      <w:sz w:val="22"/>
      <w:lang w:val="en-GB" w:eastAsia="en-US"/>
    </w:rPr>
  </w:style>
  <w:style w:type="paragraph" w:customStyle="1" w:styleId="Default">
    <w:name w:val="Default"/>
    <w:rsid w:val="00017D7A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val="it-IT" w:eastAsia="it-IT"/>
    </w:rPr>
  </w:style>
  <w:style w:type="paragraph" w:customStyle="1" w:styleId="BodytextAgency">
    <w:name w:val="Body text (Agency)"/>
    <w:basedOn w:val="Normln"/>
    <w:link w:val="BodytextAgencyChar"/>
    <w:qFormat/>
    <w:rsid w:val="00017D7A"/>
    <w:pPr>
      <w:tabs>
        <w:tab w:val="clear" w:pos="567"/>
      </w:tabs>
      <w:spacing w:after="140" w:line="280" w:lineRule="atLeast"/>
    </w:pPr>
    <w:rPr>
      <w:rFonts w:ascii="Verdana" w:eastAsia="Verdana" w:hAnsi="Verdana" w:cs="Verdana"/>
      <w:sz w:val="18"/>
      <w:szCs w:val="18"/>
      <w:lang w:eastAsia="en-GB"/>
    </w:rPr>
  </w:style>
  <w:style w:type="numbering" w:customStyle="1" w:styleId="BulletsAgency">
    <w:name w:val="Bullets (Agency)"/>
    <w:basedOn w:val="Bezseznamu"/>
    <w:rsid w:val="00017D7A"/>
    <w:pPr>
      <w:numPr>
        <w:numId w:val="36"/>
      </w:numPr>
    </w:pPr>
  </w:style>
  <w:style w:type="paragraph" w:customStyle="1" w:styleId="DraftingNotesAgency">
    <w:name w:val="Drafting Notes (Agency)"/>
    <w:basedOn w:val="Normln"/>
    <w:next w:val="BodytextAgency"/>
    <w:link w:val="DraftingNotesAgencyChar"/>
    <w:rsid w:val="00017D7A"/>
    <w:pPr>
      <w:tabs>
        <w:tab w:val="clear" w:pos="567"/>
      </w:tabs>
      <w:spacing w:after="140" w:line="280" w:lineRule="atLeast"/>
    </w:pPr>
    <w:rPr>
      <w:rFonts w:ascii="Courier New" w:eastAsia="Verdana" w:hAnsi="Courier New"/>
      <w:i/>
      <w:color w:val="339966"/>
      <w:szCs w:val="18"/>
      <w:lang w:eastAsia="en-GB"/>
    </w:rPr>
  </w:style>
  <w:style w:type="paragraph" w:customStyle="1" w:styleId="No-numheading3Agency">
    <w:name w:val="No-num heading 3 (Agency)"/>
    <w:basedOn w:val="Normln"/>
    <w:next w:val="BodytextAgency"/>
    <w:link w:val="No-numheading3AgencyChar"/>
    <w:rsid w:val="00017D7A"/>
    <w:pPr>
      <w:keepNext/>
      <w:tabs>
        <w:tab w:val="clear" w:pos="567"/>
      </w:tabs>
      <w:spacing w:before="280" w:after="220" w:line="240" w:lineRule="auto"/>
      <w:outlineLvl w:val="2"/>
    </w:pPr>
    <w:rPr>
      <w:rFonts w:ascii="Verdana" w:eastAsia="Verdana" w:hAnsi="Verdana" w:cs="Arial"/>
      <w:b/>
      <w:bCs/>
      <w:kern w:val="32"/>
      <w:szCs w:val="22"/>
      <w:lang w:eastAsia="en-GB"/>
    </w:rPr>
  </w:style>
  <w:style w:type="paragraph" w:customStyle="1" w:styleId="NormalAgency">
    <w:name w:val="Normal (Agency)"/>
    <w:link w:val="NormalAgencyChar"/>
    <w:qFormat/>
    <w:rsid w:val="00017D7A"/>
    <w:rPr>
      <w:rFonts w:ascii="Verdana" w:eastAsia="Verdana" w:hAnsi="Verdana" w:cs="Verdana"/>
      <w:sz w:val="18"/>
      <w:szCs w:val="18"/>
      <w:lang w:val="en-GB"/>
    </w:rPr>
  </w:style>
  <w:style w:type="table" w:customStyle="1" w:styleId="TablegridAgencyblack">
    <w:name w:val="Table grid (Agency) black"/>
    <w:basedOn w:val="Normlntabulka"/>
    <w:semiHidden/>
    <w:rsid w:val="00017D7A"/>
    <w:rPr>
      <w:rFonts w:ascii="Verdana" w:eastAsia="SimSun" w:hAnsi="Verdana"/>
      <w:sz w:val="18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</w:tblPr>
    <w:tcPr>
      <w:shd w:val="clear" w:color="auto" w:fill="auto"/>
    </w:tcPr>
    <w:tblStylePr w:type="firstRow">
      <w:rPr>
        <w:rFonts w:ascii="Times New Roman" w:hAnsi="Times New Roman"/>
        <w:b/>
        <w:i w:val="0"/>
        <w:color w:val="auto"/>
        <w:sz w:val="18"/>
        <w:szCs w:val="18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auto"/>
      </w:tcPr>
    </w:tblStylePr>
  </w:style>
  <w:style w:type="paragraph" w:customStyle="1" w:styleId="TableheadingrowsAgency">
    <w:name w:val="Table heading rows (Agency)"/>
    <w:basedOn w:val="BodytextAgency"/>
    <w:semiHidden/>
    <w:rsid w:val="00017D7A"/>
    <w:pPr>
      <w:keepNext/>
    </w:pPr>
    <w:rPr>
      <w:rFonts w:eastAsia="Times New Roman"/>
      <w:b/>
    </w:rPr>
  </w:style>
  <w:style w:type="paragraph" w:customStyle="1" w:styleId="TabletextrowsAgency">
    <w:name w:val="Table text rows (Agency)"/>
    <w:basedOn w:val="Normln"/>
    <w:rsid w:val="00017D7A"/>
    <w:pPr>
      <w:tabs>
        <w:tab w:val="clear" w:pos="567"/>
      </w:tabs>
      <w:spacing w:line="280" w:lineRule="exact"/>
    </w:pPr>
    <w:rPr>
      <w:rFonts w:ascii="Verdana" w:hAnsi="Verdana" w:cs="Verdana"/>
      <w:sz w:val="18"/>
      <w:szCs w:val="18"/>
      <w:lang w:eastAsia="zh-CN"/>
    </w:rPr>
  </w:style>
  <w:style w:type="character" w:customStyle="1" w:styleId="BodytextAgencyChar">
    <w:name w:val="Body text (Agency) Char"/>
    <w:link w:val="BodytextAgency"/>
    <w:qFormat/>
    <w:rsid w:val="00017D7A"/>
    <w:rPr>
      <w:rFonts w:ascii="Verdana" w:eastAsia="Verdana" w:hAnsi="Verdana" w:cs="Verdana"/>
      <w:sz w:val="18"/>
      <w:szCs w:val="18"/>
      <w:lang w:val="en-GB"/>
    </w:rPr>
  </w:style>
  <w:style w:type="character" w:customStyle="1" w:styleId="NormalAgencyChar">
    <w:name w:val="Normal (Agency) Char"/>
    <w:link w:val="NormalAgency"/>
    <w:rsid w:val="00017D7A"/>
    <w:rPr>
      <w:rFonts w:ascii="Verdana" w:eastAsia="Verdana" w:hAnsi="Verdana" w:cs="Verdana"/>
      <w:sz w:val="18"/>
      <w:szCs w:val="18"/>
      <w:lang w:val="en-GB"/>
    </w:rPr>
  </w:style>
  <w:style w:type="character" w:customStyle="1" w:styleId="DraftingNotesAgencyChar">
    <w:name w:val="Drafting Notes (Agency) Char"/>
    <w:link w:val="DraftingNotesAgency"/>
    <w:rsid w:val="00017D7A"/>
    <w:rPr>
      <w:rFonts w:ascii="Courier New" w:eastAsia="Verdana" w:hAnsi="Courier New"/>
      <w:i/>
      <w:color w:val="339966"/>
      <w:sz w:val="22"/>
      <w:szCs w:val="18"/>
      <w:lang w:val="en-GB"/>
    </w:rPr>
  </w:style>
  <w:style w:type="character" w:customStyle="1" w:styleId="No-numheading3AgencyChar">
    <w:name w:val="No-num heading 3 (Agency) Char"/>
    <w:link w:val="No-numheading3Agency"/>
    <w:rsid w:val="00017D7A"/>
    <w:rPr>
      <w:rFonts w:ascii="Verdana" w:eastAsia="Verdana" w:hAnsi="Verdana" w:cs="Arial"/>
      <w:b/>
      <w:bCs/>
      <w:kern w:val="32"/>
      <w:sz w:val="22"/>
      <w:szCs w:val="22"/>
      <w:lang w:val="en-GB"/>
    </w:rPr>
  </w:style>
  <w:style w:type="paragraph" w:customStyle="1" w:styleId="Normalold">
    <w:name w:val="Normal (old)"/>
    <w:basedOn w:val="Normln"/>
    <w:rsid w:val="00017D7A"/>
    <w:pPr>
      <w:tabs>
        <w:tab w:val="clear" w:pos="567"/>
      </w:tabs>
      <w:spacing w:line="240" w:lineRule="auto"/>
      <w:ind w:left="720" w:hanging="720"/>
    </w:pPr>
    <w:rPr>
      <w:rFonts w:eastAsia="SimSun"/>
      <w:szCs w:val="18"/>
      <w:lang w:eastAsia="zh-CN"/>
    </w:rPr>
  </w:style>
  <w:style w:type="character" w:customStyle="1" w:styleId="TextkomenteChar">
    <w:name w:val="Text komentáře Char"/>
    <w:aliases w:val="Kommentarer Char"/>
    <w:link w:val="Textkomente"/>
    <w:uiPriority w:val="99"/>
    <w:qFormat/>
    <w:locked/>
    <w:rsid w:val="00017D7A"/>
    <w:rPr>
      <w:lang w:val="en-GB" w:eastAsia="en-US"/>
    </w:rPr>
  </w:style>
  <w:style w:type="character" w:customStyle="1" w:styleId="TextvysvtlivekChar">
    <w:name w:val="Text vysvětlivek Char"/>
    <w:link w:val="Textvysvtlivek"/>
    <w:semiHidden/>
    <w:rsid w:val="00017D7A"/>
    <w:rPr>
      <w:sz w:val="22"/>
      <w:lang w:val="en-GB" w:eastAsia="en-US"/>
    </w:rPr>
  </w:style>
  <w:style w:type="paragraph" w:customStyle="1" w:styleId="Style1">
    <w:name w:val="Style1"/>
    <w:basedOn w:val="Normln"/>
    <w:qFormat/>
    <w:rsid w:val="00B13B6D"/>
    <w:pP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2">
    <w:name w:val="Style2"/>
    <w:basedOn w:val="Normln"/>
    <w:qFormat/>
    <w:rsid w:val="00D16FE0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4" w:color="auto"/>
      </w:pBd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3">
    <w:name w:val="Style3"/>
    <w:basedOn w:val="Normln"/>
    <w:qFormat/>
    <w:rsid w:val="00407C22"/>
    <w:pPr>
      <w:numPr>
        <w:numId w:val="40"/>
      </w:numPr>
      <w:tabs>
        <w:tab w:val="clear" w:pos="567"/>
      </w:tabs>
      <w:spacing w:line="240" w:lineRule="auto"/>
      <w:jc w:val="center"/>
    </w:pPr>
    <w:rPr>
      <w:b/>
      <w:szCs w:val="22"/>
    </w:rPr>
  </w:style>
  <w:style w:type="paragraph" w:customStyle="1" w:styleId="Style4">
    <w:name w:val="Style4"/>
    <w:basedOn w:val="Normln"/>
    <w:qFormat/>
    <w:rsid w:val="0018657D"/>
    <w:rPr>
      <w:szCs w:val="22"/>
    </w:rPr>
  </w:style>
  <w:style w:type="paragraph" w:customStyle="1" w:styleId="Style5">
    <w:name w:val="Style5"/>
    <w:basedOn w:val="Normln"/>
    <w:qFormat/>
    <w:rsid w:val="001D4CE4"/>
    <w:pPr>
      <w:numPr>
        <w:ilvl w:val="12"/>
      </w:numPr>
      <w:tabs>
        <w:tab w:val="clear" w:pos="567"/>
      </w:tabs>
      <w:spacing w:line="240" w:lineRule="auto"/>
    </w:pPr>
    <w:rPr>
      <w:szCs w:val="22"/>
    </w:rPr>
  </w:style>
  <w:style w:type="character" w:customStyle="1" w:styleId="UnresolvedMention1">
    <w:name w:val="Unresolved Mention1"/>
    <w:rsid w:val="00017D7A"/>
    <w:rPr>
      <w:color w:val="605E5C"/>
      <w:shd w:val="clear" w:color="auto" w:fill="E1DFDD"/>
    </w:rPr>
  </w:style>
  <w:style w:type="character" w:customStyle="1" w:styleId="UnresolvedMention2">
    <w:name w:val="Unresolved Mention2"/>
    <w:rsid w:val="00017D7A"/>
    <w:rPr>
      <w:color w:val="605E5C"/>
      <w:shd w:val="clear" w:color="auto" w:fill="E1DFDD"/>
    </w:rPr>
  </w:style>
  <w:style w:type="paragraph" w:customStyle="1" w:styleId="Annex">
    <w:name w:val="Annex"/>
    <w:basedOn w:val="Normln"/>
    <w:link w:val="AnnexZchn"/>
    <w:autoRedefine/>
    <w:qFormat/>
    <w:rsid w:val="00017D7A"/>
    <w:pPr>
      <w:tabs>
        <w:tab w:val="clear" w:pos="567"/>
      </w:tabs>
      <w:spacing w:line="240" w:lineRule="auto"/>
      <w:jc w:val="center"/>
    </w:pPr>
    <w:rPr>
      <w:b/>
      <w:szCs w:val="22"/>
    </w:rPr>
  </w:style>
  <w:style w:type="character" w:customStyle="1" w:styleId="AnnexZchn">
    <w:name w:val="Annex Zchn"/>
    <w:basedOn w:val="Standardnpsmoodstavce"/>
    <w:link w:val="Annex"/>
    <w:rsid w:val="00017D7A"/>
    <w:rPr>
      <w:b/>
      <w:sz w:val="22"/>
      <w:szCs w:val="22"/>
      <w:lang w:val="en-GB" w:eastAsia="en-US"/>
    </w:rPr>
  </w:style>
  <w:style w:type="paragraph" w:customStyle="1" w:styleId="TitelQRD">
    <w:name w:val="Titel QRD"/>
    <w:basedOn w:val="Normln"/>
    <w:link w:val="TitelQRDZchn"/>
    <w:autoRedefine/>
    <w:qFormat/>
    <w:rsid w:val="00017D7A"/>
    <w:pPr>
      <w:tabs>
        <w:tab w:val="clear" w:pos="567"/>
      </w:tabs>
      <w:spacing w:line="240" w:lineRule="auto"/>
      <w:jc w:val="center"/>
    </w:pPr>
    <w:rPr>
      <w:b/>
      <w:szCs w:val="22"/>
    </w:rPr>
  </w:style>
  <w:style w:type="character" w:customStyle="1" w:styleId="TitelQRDZchn">
    <w:name w:val="Titel QRD Zchn"/>
    <w:basedOn w:val="Standardnpsmoodstavce"/>
    <w:link w:val="TitelQRD"/>
    <w:rsid w:val="00017D7A"/>
    <w:rPr>
      <w:b/>
      <w:sz w:val="22"/>
      <w:szCs w:val="22"/>
      <w:lang w:val="en-GB" w:eastAsia="en-US"/>
    </w:rPr>
  </w:style>
  <w:style w:type="character" w:customStyle="1" w:styleId="Nadpis1Char">
    <w:name w:val="Nadpis 1 Char"/>
    <w:basedOn w:val="Standardnpsmoodstavce"/>
    <w:link w:val="Nadpis1"/>
    <w:rsid w:val="000654EC"/>
    <w:rPr>
      <w:b/>
      <w:sz w:val="22"/>
      <w:szCs w:val="22"/>
      <w:lang w:val="en-GB" w:eastAsia="en-US"/>
    </w:rPr>
  </w:style>
  <w:style w:type="character" w:customStyle="1" w:styleId="Nadpis2Char">
    <w:name w:val="Nadpis 2 Char"/>
    <w:basedOn w:val="Standardnpsmoodstavce"/>
    <w:link w:val="Nadpis2"/>
    <w:rsid w:val="00CB4E12"/>
    <w:rPr>
      <w:b/>
      <w:sz w:val="22"/>
      <w:szCs w:val="22"/>
      <w:lang w:val="fr-FR" w:eastAsia="en-US"/>
    </w:rPr>
  </w:style>
  <w:style w:type="character" w:customStyle="1" w:styleId="Nadpis3Char">
    <w:name w:val="Nadpis 3 Char"/>
    <w:basedOn w:val="Standardnpsmoodstavce"/>
    <w:link w:val="Nadpis3"/>
    <w:rsid w:val="00CB4E12"/>
    <w:rPr>
      <w:sz w:val="22"/>
      <w:szCs w:val="22"/>
      <w:u w:val="single"/>
      <w:lang w:val="en-GB" w:eastAsia="en-US"/>
    </w:rPr>
  </w:style>
  <w:style w:type="character" w:styleId="Siln">
    <w:name w:val="Strong"/>
    <w:basedOn w:val="Standardnpsmoodstavce"/>
    <w:uiPriority w:val="22"/>
    <w:qFormat/>
    <w:rsid w:val="00CB4E12"/>
    <w:rPr>
      <w:b/>
    </w:rPr>
  </w:style>
  <w:style w:type="paragraph" w:customStyle="1" w:styleId="Unterstrichen">
    <w:name w:val="Unterstrichen"/>
    <w:basedOn w:val="Normln"/>
    <w:next w:val="Normln"/>
    <w:link w:val="UnterstrichenZchn"/>
    <w:qFormat/>
    <w:rsid w:val="00CB4E12"/>
    <w:rPr>
      <w:rFonts w:asciiTheme="minorHAnsi" w:hAnsiTheme="minorHAnsi"/>
      <w:u w:val="single"/>
    </w:rPr>
  </w:style>
  <w:style w:type="character" w:customStyle="1" w:styleId="UnterstrichenZchn">
    <w:name w:val="Unterstrichen Zchn"/>
    <w:basedOn w:val="Standardnpsmoodstavce"/>
    <w:link w:val="Unterstrichen"/>
    <w:rsid w:val="00CB4E12"/>
    <w:rPr>
      <w:rFonts w:asciiTheme="minorHAnsi" w:hAnsiTheme="minorHAnsi"/>
      <w:kern w:val="2"/>
      <w:u w:val="single"/>
      <w:lang w:val="en-GB" w:eastAsia="en-US"/>
      <w14:ligatures w14:val="standardContextual"/>
    </w:rPr>
  </w:style>
  <w:style w:type="paragraph" w:customStyle="1" w:styleId="Formatvorlage1">
    <w:name w:val="Formatvorlage1"/>
    <w:basedOn w:val="Normln"/>
    <w:qFormat/>
    <w:rsid w:val="00CB4E12"/>
    <w:pPr>
      <w:shd w:val="clear" w:color="auto" w:fill="DBDBDB" w:themeFill="accent3" w:themeFillTint="66"/>
    </w:pPr>
  </w:style>
  <w:style w:type="paragraph" w:customStyle="1" w:styleId="ListeAufzaehlung">
    <w:name w:val="Liste Aufzaehlung"/>
    <w:basedOn w:val="Normln"/>
    <w:next w:val="Normln"/>
    <w:qFormat/>
    <w:rsid w:val="00CB4E12"/>
    <w:pPr>
      <w:numPr>
        <w:numId w:val="41"/>
      </w:numPr>
    </w:pPr>
    <w:rPr>
      <w:rFonts w:cs="Tahoma"/>
      <w:sz w:val="24"/>
    </w:rPr>
  </w:style>
  <w:style w:type="paragraph" w:customStyle="1" w:styleId="QRDberschrift">
    <w:name w:val="QRD Überschrift"/>
    <w:next w:val="Normln"/>
    <w:link w:val="QRDberschriftZchn"/>
    <w:qFormat/>
    <w:rsid w:val="00CB4E12"/>
    <w:rPr>
      <w:b/>
      <w:kern w:val="2"/>
      <w:sz w:val="24"/>
      <w:lang w:val="de-DE" w:eastAsia="en-US"/>
    </w:rPr>
  </w:style>
  <w:style w:type="character" w:customStyle="1" w:styleId="QRDberschriftZchn">
    <w:name w:val="QRD Überschrift Zchn"/>
    <w:basedOn w:val="Standardnpsmoodstavce"/>
    <w:link w:val="QRDberschrift"/>
    <w:rsid w:val="00CB4E12"/>
    <w:rPr>
      <w:b/>
      <w:kern w:val="2"/>
      <w:sz w:val="24"/>
      <w:lang w:val="de-DE" w:eastAsia="en-US"/>
    </w:rPr>
  </w:style>
  <w:style w:type="character" w:styleId="Nevyeenzmnka">
    <w:name w:val="Unresolved Mention"/>
    <w:basedOn w:val="Standardnpsmoodstavce"/>
    <w:rsid w:val="003E19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r@uskvbl.cz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uskvbl.cz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medicines.health.europa.eu/veterinary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uskvbl.cz/cs/farmakovigilance" TargetMode="Externa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olger%20Berk\AppData\Roaming\Microsoft\Templates\qrd-91_en_Formatvorlag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ECBD8E-FAF9-4CBE-B195-F2E70341EE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qrd-91_en_Formatvorlage</Template>
  <TotalTime>68</TotalTime>
  <Pages>5</Pages>
  <Words>1113</Words>
  <Characters>6573</Characters>
  <Application>Microsoft Office Word</Application>
  <DocSecurity>0</DocSecurity>
  <Lines>54</Lines>
  <Paragraphs>15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veterinary-product-information-qrd-templates_cs</vt:lpstr>
      <vt:lpstr>veterinary-product-information-qrd-templates_cs</vt:lpstr>
      <vt:lpstr>Vqrdtemplatetracked_cs</vt:lpstr>
    </vt:vector>
  </TitlesOfParts>
  <Company>CDT</Company>
  <LinksUpToDate>false</LinksUpToDate>
  <CharactersWithSpaces>7671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veterinary-product-information-qrd-templates_cs</dc:title>
  <dc:subject>General-EMA/201224/2010</dc:subject>
  <dc:creator>CDT</dc:creator>
  <cp:lastModifiedBy>Neugebauerová Kateřina</cp:lastModifiedBy>
  <cp:revision>13</cp:revision>
  <cp:lastPrinted>2026-08-27T12:14:00Z</cp:lastPrinted>
  <dcterms:created xsi:type="dcterms:W3CDTF">2026-07-31T11:03:00Z</dcterms:created>
  <dcterms:modified xsi:type="dcterms:W3CDTF">2026-08-27T12:15:00Z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Author">
    <vt:lpwstr/>
  </property>
  <property fmtid="{D5CDD505-2E9C-101B-9397-08002B2CF9AE}" pid="3" name="DM_Authors">
    <vt:lpwstr/>
  </property>
  <property fmtid="{D5CDD505-2E9C-101B-9397-08002B2CF9AE}" pid="4" name="DM_Category">
    <vt:lpwstr>General</vt:lpwstr>
  </property>
  <property fmtid="{D5CDD505-2E9C-101B-9397-08002B2CF9AE}" pid="5" name="DM_Creation_Date">
    <vt:lpwstr>17/12/2024 13:36:50</vt:lpwstr>
  </property>
  <property fmtid="{D5CDD505-2E9C-101B-9397-08002B2CF9AE}" pid="6" name="DM_Creator_Name">
    <vt:lpwstr>Prizzi Monica</vt:lpwstr>
  </property>
  <property fmtid="{D5CDD505-2E9C-101B-9397-08002B2CF9AE}" pid="7" name="DM_DocRefId">
    <vt:lpwstr>EMA/592407/2024</vt:lpwstr>
  </property>
  <property fmtid="{D5CDD505-2E9C-101B-9397-08002B2CF9AE}" pid="8" name="DM_emea_bcc">
    <vt:lpwstr/>
  </property>
  <property fmtid="{D5CDD505-2E9C-101B-9397-08002B2CF9AE}" pid="9" name="DM_emea_cc">
    <vt:lpwstr/>
  </property>
  <property fmtid="{D5CDD505-2E9C-101B-9397-08002B2CF9AE}" pid="10" name="DM_emea_doc_category">
    <vt:lpwstr>General</vt:lpwstr>
  </property>
  <property fmtid="{D5CDD505-2E9C-101B-9397-08002B2CF9AE}" pid="11" name="DM_emea_doc_lang">
    <vt:lpwstr/>
  </property>
  <property fmtid="{D5CDD505-2E9C-101B-9397-08002B2CF9AE}" pid="12" name="DM_emea_doc_number">
    <vt:lpwstr>201224</vt:lpwstr>
  </property>
  <property fmtid="{D5CDD505-2E9C-101B-9397-08002B2CF9AE}" pid="13" name="DM_emea_doc_ref_id">
    <vt:lpwstr>EMA/592407/2024</vt:lpwstr>
  </property>
  <property fmtid="{D5CDD505-2E9C-101B-9397-08002B2CF9AE}" pid="14" name="DM_emea_from">
    <vt:lpwstr/>
  </property>
  <property fmtid="{D5CDD505-2E9C-101B-9397-08002B2CF9AE}" pid="15" name="DM_emea_internal_label">
    <vt:lpwstr>EMA</vt:lpwstr>
  </property>
  <property fmtid="{D5CDD505-2E9C-101B-9397-08002B2CF9AE}" pid="16" name="DM_emea_legal_date">
    <vt:lpwstr>nulldate</vt:lpwstr>
  </property>
  <property fmtid="{D5CDD505-2E9C-101B-9397-08002B2CF9AE}" pid="17" name="DM_emea_meeting_action">
    <vt:lpwstr/>
  </property>
  <property fmtid="{D5CDD505-2E9C-101B-9397-08002B2CF9AE}" pid="18" name="DM_emea_meeting_flags">
    <vt:lpwstr/>
  </property>
  <property fmtid="{D5CDD505-2E9C-101B-9397-08002B2CF9AE}" pid="19" name="DM_emea_meeting_hyperlink">
    <vt:lpwstr/>
  </property>
  <property fmtid="{D5CDD505-2E9C-101B-9397-08002B2CF9AE}" pid="20" name="DM_emea_meeting_ref">
    <vt:lpwstr/>
  </property>
  <property fmtid="{D5CDD505-2E9C-101B-9397-08002B2CF9AE}" pid="21" name="DM_emea_meeting_status">
    <vt:lpwstr/>
  </property>
  <property fmtid="{D5CDD505-2E9C-101B-9397-08002B2CF9AE}" pid="22" name="DM_emea_meeting_title">
    <vt:lpwstr/>
  </property>
  <property fmtid="{D5CDD505-2E9C-101B-9397-08002B2CF9AE}" pid="23" name="DM_emea_message_subject">
    <vt:lpwstr/>
  </property>
  <property fmtid="{D5CDD505-2E9C-101B-9397-08002B2CF9AE}" pid="24" name="DM_emea_received_date">
    <vt:lpwstr>nulldate</vt:lpwstr>
  </property>
  <property fmtid="{D5CDD505-2E9C-101B-9397-08002B2CF9AE}" pid="25" name="DM_emea_resp_body">
    <vt:lpwstr/>
  </property>
  <property fmtid="{D5CDD505-2E9C-101B-9397-08002B2CF9AE}" pid="26" name="DM_emea_revision_label">
    <vt:lpwstr/>
  </property>
  <property fmtid="{D5CDD505-2E9C-101B-9397-08002B2CF9AE}" pid="27" name="DM_emea_sent_date">
    <vt:lpwstr>nulldate</vt:lpwstr>
  </property>
  <property fmtid="{D5CDD505-2E9C-101B-9397-08002B2CF9AE}" pid="28" name="DM_emea_to">
    <vt:lpwstr/>
  </property>
  <property fmtid="{D5CDD505-2E9C-101B-9397-08002B2CF9AE}" pid="29" name="DM_emea_year">
    <vt:lpwstr>2010</vt:lpwstr>
  </property>
  <property fmtid="{D5CDD505-2E9C-101B-9397-08002B2CF9AE}" pid="30" name="DM_Keywords">
    <vt:lpwstr/>
  </property>
  <property fmtid="{D5CDD505-2E9C-101B-9397-08002B2CF9AE}" pid="31" name="DM_Language">
    <vt:lpwstr/>
  </property>
  <property fmtid="{D5CDD505-2E9C-101B-9397-08002B2CF9AE}" pid="32" name="DM_Modifer_Name">
    <vt:lpwstr>Prizzi Monica</vt:lpwstr>
  </property>
  <property fmtid="{D5CDD505-2E9C-101B-9397-08002B2CF9AE}" pid="33" name="DM_Modified_Date">
    <vt:lpwstr>17/12/2024 15:11:49</vt:lpwstr>
  </property>
  <property fmtid="{D5CDD505-2E9C-101B-9397-08002B2CF9AE}" pid="34" name="DM_Modifier_Name">
    <vt:lpwstr>Prizzi Monica</vt:lpwstr>
  </property>
  <property fmtid="{D5CDD505-2E9C-101B-9397-08002B2CF9AE}" pid="35" name="DM_Modify_Date">
    <vt:lpwstr>17/12/2024 15:11:49</vt:lpwstr>
  </property>
  <property fmtid="{D5CDD505-2E9C-101B-9397-08002B2CF9AE}" pid="36" name="DM_Name">
    <vt:lpwstr>veterinary-product-information-qrd-templates_cs</vt:lpwstr>
  </property>
  <property fmtid="{D5CDD505-2E9C-101B-9397-08002B2CF9AE}" pid="37" name="DM_Owner">
    <vt:lpwstr>Prizzi Monica</vt:lpwstr>
  </property>
  <property fmtid="{D5CDD505-2E9C-101B-9397-08002B2CF9AE}" pid="38" name="DM_Path">
    <vt:lpwstr>/02b. Administration of Scientific Meeting/WPs SAGs DGs and other WGs/CxMP - QRD/3. Other activities/02. Procedures/01. QRD PI templates/02 QRD Veterinary templates/20 V- template revision - v. 9.1 (December 2024)/05 Currently published template v.9.1 (De</vt:lpwstr>
  </property>
  <property fmtid="{D5CDD505-2E9C-101B-9397-08002B2CF9AE}" pid="39" name="DM_Status">
    <vt:lpwstr/>
  </property>
  <property fmtid="{D5CDD505-2E9C-101B-9397-08002B2CF9AE}" pid="40" name="DM_Subject">
    <vt:lpwstr/>
  </property>
  <property fmtid="{D5CDD505-2E9C-101B-9397-08002B2CF9AE}" pid="41" name="DM_Title">
    <vt:lpwstr/>
  </property>
  <property fmtid="{D5CDD505-2E9C-101B-9397-08002B2CF9AE}" pid="42" name="DM_Type">
    <vt:lpwstr>emea_document</vt:lpwstr>
  </property>
  <property fmtid="{D5CDD505-2E9C-101B-9397-08002B2CF9AE}" pid="43" name="DM_Version">
    <vt:lpwstr>1.0,CURRENT</vt:lpwstr>
  </property>
  <property fmtid="{D5CDD505-2E9C-101B-9397-08002B2CF9AE}" pid="44" name="EMEADocClassificationCode">
    <vt:lpwstr/>
  </property>
  <property fmtid="{D5CDD505-2E9C-101B-9397-08002B2CF9AE}" pid="45" name="EMEADocClassificationHidden">
    <vt:lpwstr>N</vt:lpwstr>
  </property>
  <property fmtid="{D5CDD505-2E9C-101B-9397-08002B2CF9AE}" pid="46" name="EMEADocClassificationText">
    <vt:lpwstr/>
  </property>
  <property fmtid="{D5CDD505-2E9C-101B-9397-08002B2CF9AE}" pid="47" name="EMEADocDate">
    <vt:lpwstr>20020723</vt:lpwstr>
  </property>
  <property fmtid="{D5CDD505-2E9C-101B-9397-08002B2CF9AE}" pid="48" name="EMEADocDateDay">
    <vt:lpwstr>23</vt:lpwstr>
  </property>
  <property fmtid="{D5CDD505-2E9C-101B-9397-08002B2CF9AE}" pid="49" name="EMEADocDateMonth">
    <vt:lpwstr>July</vt:lpwstr>
  </property>
  <property fmtid="{D5CDD505-2E9C-101B-9397-08002B2CF9AE}" pid="50" name="EMEADocDateYear">
    <vt:lpwstr>2002</vt:lpwstr>
  </property>
  <property fmtid="{D5CDD505-2E9C-101B-9397-08002B2CF9AE}" pid="51" name="EMEADocExtCatTitle">
    <vt:lpwstr>The Title will not be included in the External Catalogue.</vt:lpwstr>
  </property>
  <property fmtid="{D5CDD505-2E9C-101B-9397-08002B2CF9AE}" pid="52" name="EMEADocLanguage">
    <vt:lpwstr>en</vt:lpwstr>
  </property>
  <property fmtid="{D5CDD505-2E9C-101B-9397-08002B2CF9AE}" pid="53" name="EMEADocRefFull">
    <vt:lpwstr>EMEA/18389/02/en</vt:lpwstr>
  </property>
  <property fmtid="{D5CDD505-2E9C-101B-9397-08002B2CF9AE}" pid="54" name="EMEADocRefNum">
    <vt:lpwstr>18389</vt:lpwstr>
  </property>
  <property fmtid="{D5CDD505-2E9C-101B-9397-08002B2CF9AE}" pid="55" name="EMEADocRefPart0">
    <vt:lpwstr>EMEA</vt:lpwstr>
  </property>
  <property fmtid="{D5CDD505-2E9C-101B-9397-08002B2CF9AE}" pid="56" name="EMEADocRefPart1">
    <vt:lpwstr/>
  </property>
  <property fmtid="{D5CDD505-2E9C-101B-9397-08002B2CF9AE}" pid="57" name="EMEADocRefPart2">
    <vt:lpwstr/>
  </property>
  <property fmtid="{D5CDD505-2E9C-101B-9397-08002B2CF9AE}" pid="58" name="EMEADocRefPart3">
    <vt:lpwstr/>
  </property>
  <property fmtid="{D5CDD505-2E9C-101B-9397-08002B2CF9AE}" pid="59" name="EMEADocRefPartFreeText">
    <vt:lpwstr/>
  </property>
  <property fmtid="{D5CDD505-2E9C-101B-9397-08002B2CF9AE}" pid="60" name="EMEADocRefRoot">
    <vt:lpwstr>EMEA/18389/02</vt:lpwstr>
  </property>
  <property fmtid="{D5CDD505-2E9C-101B-9397-08002B2CF9AE}" pid="61" name="EMEADocRefYear">
    <vt:lpwstr>02</vt:lpwstr>
  </property>
  <property fmtid="{D5CDD505-2E9C-101B-9397-08002B2CF9AE}" pid="62" name="EMEADocStatus">
    <vt:lpwstr/>
  </property>
  <property fmtid="{D5CDD505-2E9C-101B-9397-08002B2CF9AE}" pid="63" name="EMEADocTitle">
    <vt:lpwstr> SPC veterinary template</vt:lpwstr>
  </property>
  <property fmtid="{D5CDD505-2E9C-101B-9397-08002B2CF9AE}" pid="64" name="EMEADocTypeCode">
    <vt:lpwstr>tran</vt:lpwstr>
  </property>
  <property fmtid="{D5CDD505-2E9C-101B-9397-08002B2CF9AE}" pid="65" name="EMEADocVersion">
    <vt:lpwstr/>
  </property>
  <property fmtid="{D5CDD505-2E9C-101B-9397-08002B2CF9AE}" pid="66" name="JobId">
    <vt:lpwstr>358fdcd6-0801-48e0-844c-ad6b00ea55ef</vt:lpwstr>
  </property>
  <property fmtid="{D5CDD505-2E9C-101B-9397-08002B2CF9AE}" pid="67" name="MSIP_Label_0eea11ca-d417-4147-80ed-01a58412c458_ActionId">
    <vt:lpwstr>3ba2cafe-b302-4156-804a-64c0bc6e3ae3</vt:lpwstr>
  </property>
  <property fmtid="{D5CDD505-2E9C-101B-9397-08002B2CF9AE}" pid="68" name="MSIP_Label_0eea11ca-d417-4147-80ed-01a58412c458_ContentBits">
    <vt:lpwstr>2</vt:lpwstr>
  </property>
  <property fmtid="{D5CDD505-2E9C-101B-9397-08002B2CF9AE}" pid="69" name="MSIP_Label_0eea11ca-d417-4147-80ed-01a58412c458_Enabled">
    <vt:lpwstr>true</vt:lpwstr>
  </property>
  <property fmtid="{D5CDD505-2E9C-101B-9397-08002B2CF9AE}" pid="70" name="MSIP_Label_0eea11ca-d417-4147-80ed-01a58412c458_Method">
    <vt:lpwstr>Standard</vt:lpwstr>
  </property>
  <property fmtid="{D5CDD505-2E9C-101B-9397-08002B2CF9AE}" pid="71" name="MSIP_Label_0eea11ca-d417-4147-80ed-01a58412c458_Name">
    <vt:lpwstr>0eea11ca-d417-4147-80ed-01a58412c458</vt:lpwstr>
  </property>
  <property fmtid="{D5CDD505-2E9C-101B-9397-08002B2CF9AE}" pid="72" name="MSIP_Label_0eea11ca-d417-4147-80ed-01a58412c458_SetDate">
    <vt:lpwstr>2022-10-26T09:19:45Z</vt:lpwstr>
  </property>
  <property fmtid="{D5CDD505-2E9C-101B-9397-08002B2CF9AE}" pid="73" name="MSIP_Label_0eea11ca-d417-4147-80ed-01a58412c458_SiteId">
    <vt:lpwstr>bc9dc15c-61bc-4f03-b60b-e5b6d8922839</vt:lpwstr>
  </property>
</Properties>
</file>