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2CC51" w14:textId="7E2338D5" w:rsidR="00C114FF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84834E6" w14:textId="75221638" w:rsidR="00CD736C" w:rsidRDefault="00CD736C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7BB6B2A" w14:textId="2C0AF7CF" w:rsidR="00CD736C" w:rsidRDefault="00CD736C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BD199F7" w14:textId="730C636E" w:rsidR="00CD736C" w:rsidRDefault="00CD736C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D4F76D6" w14:textId="2C8EBD98" w:rsidR="00CD736C" w:rsidRDefault="00CD736C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B0C3F7D" w14:textId="77777777" w:rsidR="00CD736C" w:rsidRPr="00912EC0" w:rsidRDefault="00CD736C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815240F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E1504C0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7642786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84CF734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BB45039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F765560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9B62655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BE95848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1EC8DFB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B0FCF7E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897F189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819E9AA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525F0E1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B96C493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2001743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88959B4" w14:textId="69106F26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684FE57" w14:textId="77777777" w:rsidR="00391622" w:rsidRPr="00912EC0" w:rsidRDefault="00391622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8432B99" w14:textId="6C1C7FD4" w:rsidR="00C114FF" w:rsidRPr="00912EC0" w:rsidRDefault="00CB4E12" w:rsidP="00CB4E12">
      <w:pPr>
        <w:pStyle w:val="TitelQRD"/>
        <w:rPr>
          <w:color w:val="000000"/>
          <w:lang w:val="cs-CZ"/>
        </w:rPr>
      </w:pPr>
      <w:r w:rsidRPr="00912EC0">
        <w:rPr>
          <w:color w:val="000000"/>
          <w:lang w:val="cs-CZ"/>
        </w:rPr>
        <w:t xml:space="preserve">B. </w:t>
      </w:r>
      <w:r w:rsidR="006E4B59" w:rsidRPr="00912EC0">
        <w:rPr>
          <w:color w:val="000000"/>
          <w:lang w:val="cs-CZ"/>
        </w:rPr>
        <w:t>PŘÍBALOVÁ INFORMACE</w:t>
      </w:r>
    </w:p>
    <w:p w14:paraId="43EC8B49" w14:textId="77777777" w:rsidR="00C114FF" w:rsidRPr="00912EC0" w:rsidRDefault="006E4B59" w:rsidP="00A9226B">
      <w:pPr>
        <w:tabs>
          <w:tab w:val="clear" w:pos="567"/>
        </w:tabs>
        <w:spacing w:line="240" w:lineRule="auto"/>
        <w:jc w:val="center"/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br w:type="page"/>
      </w:r>
      <w:r w:rsidRPr="00912EC0">
        <w:rPr>
          <w:b/>
          <w:color w:val="000000"/>
          <w:szCs w:val="22"/>
          <w:lang w:val="cs-CZ"/>
        </w:rPr>
        <w:lastRenderedPageBreak/>
        <w:t>PŘÍBALOVÁ INFORMACE</w:t>
      </w:r>
    </w:p>
    <w:p w14:paraId="64A84F5A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7F915C0" w14:textId="77777777" w:rsidR="00951118" w:rsidRPr="00912EC0" w:rsidRDefault="00951118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9C4295D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1.</w:t>
      </w:r>
      <w:r w:rsidRPr="00912EC0">
        <w:rPr>
          <w:color w:val="000000"/>
          <w:lang w:val="cs-CZ"/>
        </w:rPr>
        <w:tab/>
        <w:t>Název veterinárního léčivého přípravku</w:t>
      </w:r>
    </w:p>
    <w:p w14:paraId="2D2D3881" w14:textId="77777777" w:rsidR="00FC17AE" w:rsidRPr="00912EC0" w:rsidRDefault="00FC17AE" w:rsidP="007C2D9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84FE8D5" w14:textId="2B9C6EA9" w:rsidR="00DC605A" w:rsidRPr="00912EC0" w:rsidRDefault="00DC605A" w:rsidP="007C2D9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proofErr w:type="spellStart"/>
      <w:r w:rsidRPr="00912EC0">
        <w:rPr>
          <w:color w:val="000000"/>
          <w:szCs w:val="22"/>
          <w:lang w:val="cs-CZ"/>
        </w:rPr>
        <w:t>Veylactin</w:t>
      </w:r>
      <w:proofErr w:type="spellEnd"/>
      <w:r w:rsidR="00FC17AE" w:rsidRPr="00912EC0">
        <w:rPr>
          <w:color w:val="000000"/>
          <w:szCs w:val="22"/>
          <w:lang w:val="cs-CZ"/>
        </w:rPr>
        <w:t xml:space="preserve"> </w:t>
      </w:r>
      <w:r w:rsidRPr="00912EC0">
        <w:rPr>
          <w:color w:val="000000"/>
          <w:szCs w:val="22"/>
          <w:lang w:val="cs-CZ"/>
        </w:rPr>
        <w:t>50 µg/ml</w:t>
      </w:r>
      <w:r w:rsidR="00FC17AE" w:rsidRPr="00912EC0">
        <w:rPr>
          <w:color w:val="000000"/>
          <w:szCs w:val="22"/>
          <w:lang w:val="cs-CZ"/>
        </w:rPr>
        <w:t xml:space="preserve"> </w:t>
      </w:r>
      <w:r w:rsidRPr="00912EC0">
        <w:rPr>
          <w:color w:val="000000"/>
          <w:szCs w:val="22"/>
          <w:lang w:val="cs-CZ"/>
        </w:rPr>
        <w:t>perorální roztok</w:t>
      </w:r>
      <w:r w:rsidR="00FC17AE" w:rsidRPr="00912EC0">
        <w:rPr>
          <w:color w:val="000000"/>
          <w:szCs w:val="22"/>
          <w:lang w:val="cs-CZ"/>
        </w:rPr>
        <w:t xml:space="preserve"> </w:t>
      </w:r>
      <w:r w:rsidRPr="00912EC0">
        <w:rPr>
          <w:color w:val="000000"/>
          <w:szCs w:val="22"/>
          <w:lang w:val="cs-CZ"/>
        </w:rPr>
        <w:t>pro psy a kočky</w:t>
      </w:r>
    </w:p>
    <w:p w14:paraId="15739A9F" w14:textId="01615D44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F24FE97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9479FE0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2.</w:t>
      </w:r>
      <w:r w:rsidRPr="00912EC0">
        <w:rPr>
          <w:color w:val="000000"/>
          <w:lang w:val="cs-CZ"/>
        </w:rPr>
        <w:tab/>
        <w:t>Složení</w:t>
      </w:r>
    </w:p>
    <w:p w14:paraId="4FCCD351" w14:textId="77777777" w:rsidR="00FC17AE" w:rsidRPr="00912EC0" w:rsidRDefault="00FC17AE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2C9C38CB" w14:textId="6F31CBE6" w:rsidR="00DC605A" w:rsidRPr="00912EC0" w:rsidRDefault="00DC605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Každý ml obsahuje:</w:t>
      </w:r>
    </w:p>
    <w:p w14:paraId="003B8443" w14:textId="77777777" w:rsidR="00DC605A" w:rsidRPr="00912EC0" w:rsidRDefault="00DC605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A54A95D" w14:textId="1E458B26" w:rsidR="00DC605A" w:rsidRPr="00912EC0" w:rsidRDefault="00DC605A" w:rsidP="00A9226B">
      <w:pPr>
        <w:tabs>
          <w:tab w:val="clear" w:pos="567"/>
        </w:tabs>
        <w:spacing w:line="240" w:lineRule="auto"/>
        <w:rPr>
          <w:b/>
          <w:iCs/>
          <w:color w:val="000000"/>
          <w:szCs w:val="22"/>
          <w:lang w:val="cs-CZ"/>
        </w:rPr>
      </w:pPr>
      <w:r w:rsidRPr="00912EC0">
        <w:rPr>
          <w:b/>
          <w:iCs/>
          <w:color w:val="000000"/>
          <w:szCs w:val="22"/>
          <w:lang w:val="cs-CZ"/>
        </w:rPr>
        <w:t>Léčivá látka:</w:t>
      </w:r>
    </w:p>
    <w:p w14:paraId="5121FBBF" w14:textId="622580C9" w:rsidR="00DC605A" w:rsidRPr="00912EC0" w:rsidRDefault="00DC605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proofErr w:type="spellStart"/>
      <w:r w:rsidRPr="00912EC0">
        <w:rPr>
          <w:color w:val="000000"/>
          <w:szCs w:val="22"/>
          <w:lang w:val="cs-CZ"/>
        </w:rPr>
        <w:t>Cabergolinum</w:t>
      </w:r>
      <w:proofErr w:type="spellEnd"/>
      <w:r w:rsidR="00FC17AE" w:rsidRPr="00912EC0">
        <w:rPr>
          <w:iCs/>
          <w:color w:val="000000"/>
          <w:szCs w:val="22"/>
          <w:lang w:val="cs-CZ"/>
        </w:rPr>
        <w:t xml:space="preserve"> </w:t>
      </w:r>
      <w:r w:rsidRPr="00912EC0">
        <w:rPr>
          <w:color w:val="000000"/>
          <w:szCs w:val="22"/>
          <w:lang w:val="cs-CZ"/>
        </w:rPr>
        <w:t>50 µg</w:t>
      </w:r>
    </w:p>
    <w:p w14:paraId="064AE36C" w14:textId="6E8973DA" w:rsidR="000D5A90" w:rsidRPr="00912EC0" w:rsidRDefault="000D5A90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52F7AAEC" w14:textId="04A3CF43" w:rsidR="000D5A90" w:rsidRPr="00912EC0" w:rsidRDefault="00DC605A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Světle žlutý viskózní olejovitý roztok. </w:t>
      </w:r>
    </w:p>
    <w:p w14:paraId="0AC31686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67A69BF" w14:textId="77777777" w:rsidR="00FC17AE" w:rsidRPr="00912EC0" w:rsidRDefault="00FC17AE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943D656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3.</w:t>
      </w:r>
      <w:r w:rsidRPr="00912EC0">
        <w:rPr>
          <w:color w:val="000000"/>
          <w:lang w:val="cs-CZ"/>
        </w:rPr>
        <w:tab/>
        <w:t>Cílové druhy zvířat</w:t>
      </w:r>
    </w:p>
    <w:p w14:paraId="5AA27F16" w14:textId="77777777" w:rsidR="00852FED" w:rsidRPr="00912EC0" w:rsidRDefault="00852FED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F5FEBF0" w14:textId="532602E5" w:rsidR="00DC605A" w:rsidRPr="00912EC0" w:rsidRDefault="00DC605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Psi, kočky.</w:t>
      </w:r>
    </w:p>
    <w:p w14:paraId="3A82A245" w14:textId="22A6C63B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09802D0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2B0C5EC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4.</w:t>
      </w:r>
      <w:r w:rsidRPr="00912EC0">
        <w:rPr>
          <w:color w:val="000000"/>
          <w:lang w:val="cs-CZ"/>
        </w:rPr>
        <w:tab/>
        <w:t>Indikace pro použití</w:t>
      </w:r>
    </w:p>
    <w:p w14:paraId="37B8A6DD" w14:textId="77777777" w:rsidR="00852FED" w:rsidRPr="00912EC0" w:rsidRDefault="00852FED" w:rsidP="00F115A6">
      <w:pPr>
        <w:rPr>
          <w:color w:val="000000"/>
          <w:szCs w:val="22"/>
          <w:lang w:val="cs-CZ"/>
        </w:rPr>
      </w:pPr>
    </w:p>
    <w:p w14:paraId="3A93ADAB" w14:textId="031DA099" w:rsidR="00DC605A" w:rsidRPr="00912EC0" w:rsidRDefault="00DC605A" w:rsidP="00F115A6">
      <w:pPr>
        <w:rPr>
          <w:color w:val="000000"/>
          <w:lang w:val="cs-CZ"/>
        </w:rPr>
      </w:pPr>
      <w:r w:rsidRPr="00912EC0">
        <w:rPr>
          <w:color w:val="000000"/>
          <w:lang w:val="cs-CZ"/>
        </w:rPr>
        <w:t>Veterinární léčivý přípravek je určen k následujícímu použití:</w:t>
      </w:r>
    </w:p>
    <w:p w14:paraId="4E7A3ECE" w14:textId="77777777" w:rsidR="00DC605A" w:rsidRPr="00912EC0" w:rsidRDefault="00DC605A" w:rsidP="00F115A6">
      <w:pPr>
        <w:rPr>
          <w:color w:val="000000"/>
          <w:lang w:val="cs-CZ"/>
        </w:rPr>
      </w:pPr>
      <w:r w:rsidRPr="00912EC0">
        <w:rPr>
          <w:color w:val="000000"/>
          <w:lang w:val="cs-CZ"/>
        </w:rPr>
        <w:t>- Léčba falešné březosti u fen</w:t>
      </w:r>
    </w:p>
    <w:p w14:paraId="42C849B1" w14:textId="03AEF69B" w:rsidR="00DC605A" w:rsidRPr="00912EC0" w:rsidRDefault="00DC605A" w:rsidP="00F115A6">
      <w:pPr>
        <w:rPr>
          <w:color w:val="000000"/>
          <w:lang w:val="cs-CZ"/>
        </w:rPr>
      </w:pPr>
      <w:r w:rsidRPr="00912EC0">
        <w:rPr>
          <w:color w:val="000000"/>
          <w:lang w:val="cs-CZ"/>
        </w:rPr>
        <w:t>- Potlačení laktace u fen a koček</w:t>
      </w:r>
    </w:p>
    <w:p w14:paraId="72A5B8D6" w14:textId="496D59DF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AB0DC3B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DFDB241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5.</w:t>
      </w:r>
      <w:r w:rsidRPr="00912EC0">
        <w:rPr>
          <w:color w:val="000000"/>
          <w:lang w:val="cs-CZ"/>
        </w:rPr>
        <w:tab/>
        <w:t>Kontraindikace</w:t>
      </w:r>
    </w:p>
    <w:p w14:paraId="3731ACEC" w14:textId="77777777" w:rsidR="00852FED" w:rsidRPr="00912EC0" w:rsidRDefault="00852FED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982C02D" w14:textId="7449EDCB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- Nepoužívat u březích zvířat, protože podání </w:t>
      </w:r>
      <w:r w:rsidR="00C52D2B">
        <w:rPr>
          <w:color w:val="000000"/>
          <w:szCs w:val="22"/>
          <w:lang w:val="cs-CZ"/>
        </w:rPr>
        <w:t>veterinárního léčivého přípravku</w:t>
      </w:r>
      <w:r w:rsidRPr="00912EC0">
        <w:rPr>
          <w:color w:val="000000"/>
          <w:szCs w:val="22"/>
          <w:lang w:val="cs-CZ"/>
        </w:rPr>
        <w:t xml:space="preserve"> může způsobit potrat.</w:t>
      </w:r>
    </w:p>
    <w:p w14:paraId="58137269" w14:textId="26975A4B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- Nepoužívat v případech přecitlivělosti na léčivou látku nebo na některou z pomocných látek.</w:t>
      </w:r>
    </w:p>
    <w:p w14:paraId="18AC33E5" w14:textId="62605AAE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14F8839" w14:textId="77777777" w:rsidR="00EB457B" w:rsidRPr="00912EC0" w:rsidRDefault="00EB457B" w:rsidP="00EB1A80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329B6BF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6.</w:t>
      </w:r>
      <w:r w:rsidRPr="00912EC0">
        <w:rPr>
          <w:color w:val="000000"/>
          <w:lang w:val="cs-CZ"/>
        </w:rPr>
        <w:tab/>
        <w:t>Zvláštní upozornění</w:t>
      </w:r>
    </w:p>
    <w:p w14:paraId="75708668" w14:textId="77777777" w:rsidR="00F354C5" w:rsidRPr="00912EC0" w:rsidRDefault="00F354C5" w:rsidP="00F354C5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8E128C8" w14:textId="63467A4E" w:rsidR="00F354C5" w:rsidRPr="00912EC0" w:rsidRDefault="006E4B59" w:rsidP="005D13BA">
      <w:pPr>
        <w:pStyle w:val="Nadpis3"/>
        <w:rPr>
          <w:color w:val="000000"/>
          <w:lang w:val="cs-CZ"/>
        </w:rPr>
      </w:pPr>
      <w:r w:rsidRPr="00912EC0">
        <w:rPr>
          <w:color w:val="000000"/>
          <w:lang w:val="cs-CZ"/>
        </w:rPr>
        <w:t>Zvláštní upozornění:</w:t>
      </w:r>
    </w:p>
    <w:p w14:paraId="3C5463C3" w14:textId="1DA1C71D" w:rsidR="00861BD4" w:rsidRPr="00912EC0" w:rsidRDefault="00DC605A" w:rsidP="00861BD4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Další podpůrná léčba by měla zahrnovat omezení příjmu vody a sacharidů a zvýšenou pohybovou aktivitu.</w:t>
      </w:r>
      <w:r w:rsidR="00852FED" w:rsidRPr="00912EC0">
        <w:rPr>
          <w:color w:val="000000"/>
          <w:szCs w:val="22"/>
          <w:lang w:val="cs-CZ"/>
        </w:rPr>
        <w:t xml:space="preserve"> </w:t>
      </w:r>
    </w:p>
    <w:p w14:paraId="1FB9F763" w14:textId="77777777" w:rsidR="00861BD4" w:rsidRPr="00912EC0" w:rsidRDefault="00861BD4" w:rsidP="00F354C5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50FD37F" w14:textId="2260A529" w:rsidR="00F354C5" w:rsidRPr="00912EC0" w:rsidRDefault="006E4B59" w:rsidP="005D13BA">
      <w:pPr>
        <w:pStyle w:val="Nadpis3"/>
        <w:rPr>
          <w:color w:val="000000"/>
          <w:lang w:val="cs-CZ"/>
        </w:rPr>
      </w:pPr>
      <w:r w:rsidRPr="00912EC0">
        <w:rPr>
          <w:color w:val="000000"/>
          <w:lang w:val="cs-CZ"/>
        </w:rPr>
        <w:t>Zvláštní opatření pro bezpečné použití u cílových druhů zvířat:</w:t>
      </w:r>
    </w:p>
    <w:p w14:paraId="79CF5BAA" w14:textId="3353C08B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Nepodávejte zvířatům současně léčený</w:t>
      </w:r>
      <w:r w:rsidR="00C52D2B">
        <w:rPr>
          <w:color w:val="000000"/>
          <w:szCs w:val="22"/>
          <w:lang w:val="cs-CZ"/>
        </w:rPr>
        <w:t>m</w:t>
      </w:r>
      <w:r w:rsidRPr="00912EC0">
        <w:rPr>
          <w:color w:val="000000"/>
          <w:szCs w:val="22"/>
          <w:lang w:val="cs-CZ"/>
        </w:rPr>
        <w:t xml:space="preserve"> hypotenzi</w:t>
      </w:r>
      <w:r w:rsidR="00C52D2B">
        <w:rPr>
          <w:color w:val="000000"/>
          <w:szCs w:val="22"/>
          <w:lang w:val="cs-CZ"/>
        </w:rPr>
        <w:t>vy</w:t>
      </w:r>
      <w:r w:rsidRPr="00912EC0">
        <w:rPr>
          <w:color w:val="000000"/>
          <w:szCs w:val="22"/>
          <w:lang w:val="cs-CZ"/>
        </w:rPr>
        <w:t>. Nepodávejte zvířatům bezprostředně po operačním zákroku, kdy jsou stále pod vlivem anestetik.</w:t>
      </w:r>
    </w:p>
    <w:p w14:paraId="29F88B16" w14:textId="710C324D" w:rsidR="000D5A90" w:rsidRPr="00912EC0" w:rsidRDefault="000D5A90" w:rsidP="00F354C5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84F1A40" w14:textId="1B3A157C" w:rsidR="00F354C5" w:rsidRPr="00912EC0" w:rsidRDefault="006E4B59" w:rsidP="005D13BA">
      <w:pPr>
        <w:pStyle w:val="Nadpis3"/>
        <w:rPr>
          <w:color w:val="000000"/>
          <w:lang w:val="cs-CZ"/>
        </w:rPr>
      </w:pPr>
      <w:r w:rsidRPr="00912EC0">
        <w:rPr>
          <w:color w:val="000000"/>
          <w:lang w:val="cs-CZ"/>
        </w:rPr>
        <w:t>Zvláštní opatření pro osobu, která podává veterinární léčivý přípravek zvířatům:</w:t>
      </w:r>
    </w:p>
    <w:p w14:paraId="2AA62FCD" w14:textId="1594E451" w:rsidR="00257C6D" w:rsidRPr="00912EC0" w:rsidRDefault="00257C6D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Po </w:t>
      </w:r>
      <w:r w:rsidR="001C0300" w:rsidRPr="00912EC0">
        <w:rPr>
          <w:color w:val="000000"/>
          <w:szCs w:val="22"/>
          <w:lang w:val="cs-CZ"/>
        </w:rPr>
        <w:t>použití</w:t>
      </w:r>
      <w:r w:rsidRPr="00912EC0">
        <w:rPr>
          <w:color w:val="000000"/>
          <w:szCs w:val="22"/>
          <w:lang w:val="cs-CZ"/>
        </w:rPr>
        <w:t xml:space="preserve"> si umyjte ruce. Zabraňte kontaktu s pokožkou a očima. Jakákoli potřísnění ihned umyjte vodou.</w:t>
      </w:r>
    </w:p>
    <w:p w14:paraId="44849DBE" w14:textId="68681391" w:rsidR="00257C6D" w:rsidRPr="00912EC0" w:rsidRDefault="00257C6D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Ženy v plodném věku a kojící ženy by </w:t>
      </w:r>
      <w:r w:rsidR="001C0300" w:rsidRPr="00912EC0">
        <w:rPr>
          <w:color w:val="000000"/>
          <w:szCs w:val="22"/>
          <w:lang w:val="cs-CZ"/>
        </w:rPr>
        <w:t xml:space="preserve">se </w:t>
      </w:r>
      <w:r w:rsidRPr="00912EC0">
        <w:rPr>
          <w:color w:val="000000"/>
          <w:szCs w:val="22"/>
          <w:lang w:val="cs-CZ"/>
        </w:rPr>
        <w:t xml:space="preserve">měly </w:t>
      </w:r>
      <w:r w:rsidR="001C0300" w:rsidRPr="00912EC0">
        <w:rPr>
          <w:color w:val="000000"/>
          <w:szCs w:val="22"/>
          <w:lang w:val="cs-CZ"/>
        </w:rPr>
        <w:t xml:space="preserve">vyhnout kontaktu </w:t>
      </w:r>
      <w:r w:rsidRPr="00912EC0">
        <w:rPr>
          <w:color w:val="000000"/>
          <w:szCs w:val="22"/>
          <w:lang w:val="cs-CZ"/>
        </w:rPr>
        <w:t xml:space="preserve">s veterinárním léčivým přípravkem nebo </w:t>
      </w:r>
      <w:r w:rsidR="001C0300" w:rsidRPr="00912EC0">
        <w:rPr>
          <w:color w:val="000000"/>
          <w:szCs w:val="22"/>
          <w:lang w:val="cs-CZ"/>
        </w:rPr>
        <w:t xml:space="preserve">by </w:t>
      </w:r>
      <w:r w:rsidRPr="00912EC0">
        <w:rPr>
          <w:color w:val="000000"/>
          <w:szCs w:val="22"/>
          <w:lang w:val="cs-CZ"/>
        </w:rPr>
        <w:t xml:space="preserve">při </w:t>
      </w:r>
      <w:r w:rsidR="001C0300" w:rsidRPr="00912EC0">
        <w:rPr>
          <w:color w:val="000000"/>
          <w:szCs w:val="22"/>
          <w:lang w:val="cs-CZ"/>
        </w:rPr>
        <w:t xml:space="preserve">nakládání s </w:t>
      </w:r>
      <w:r w:rsidRPr="00912EC0">
        <w:rPr>
          <w:color w:val="000000"/>
          <w:szCs w:val="22"/>
          <w:lang w:val="cs-CZ"/>
        </w:rPr>
        <w:t>veterinární</w:t>
      </w:r>
      <w:r w:rsidR="001C0300" w:rsidRPr="00912EC0">
        <w:rPr>
          <w:color w:val="000000"/>
          <w:szCs w:val="22"/>
          <w:lang w:val="cs-CZ"/>
        </w:rPr>
        <w:t>m</w:t>
      </w:r>
      <w:r w:rsidRPr="00912EC0">
        <w:rPr>
          <w:color w:val="000000"/>
          <w:szCs w:val="22"/>
          <w:lang w:val="cs-CZ"/>
        </w:rPr>
        <w:t xml:space="preserve"> léčiv</w:t>
      </w:r>
      <w:r w:rsidR="001C0300" w:rsidRPr="00912EC0">
        <w:rPr>
          <w:color w:val="000000"/>
          <w:szCs w:val="22"/>
          <w:lang w:val="cs-CZ"/>
        </w:rPr>
        <w:t>ým</w:t>
      </w:r>
      <w:r w:rsidRPr="00912EC0">
        <w:rPr>
          <w:color w:val="000000"/>
          <w:szCs w:val="22"/>
          <w:lang w:val="cs-CZ"/>
        </w:rPr>
        <w:t xml:space="preserve"> přípravk</w:t>
      </w:r>
      <w:r w:rsidR="001C0300" w:rsidRPr="00912EC0">
        <w:rPr>
          <w:color w:val="000000"/>
          <w:szCs w:val="22"/>
          <w:lang w:val="cs-CZ"/>
        </w:rPr>
        <w:t>em</w:t>
      </w:r>
      <w:r w:rsidRPr="00912EC0">
        <w:rPr>
          <w:color w:val="000000"/>
          <w:szCs w:val="22"/>
          <w:lang w:val="cs-CZ"/>
        </w:rPr>
        <w:t xml:space="preserve"> měly používat osobní ochranné prostředky skládající se z jednorázových rukavic.</w:t>
      </w:r>
    </w:p>
    <w:p w14:paraId="2EA46CCC" w14:textId="599150E7" w:rsidR="00257C6D" w:rsidRPr="00912EC0" w:rsidRDefault="00257C6D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Lidé se známou přecitlivělostí na </w:t>
      </w:r>
      <w:proofErr w:type="spellStart"/>
      <w:r w:rsidRPr="00912EC0">
        <w:rPr>
          <w:color w:val="000000"/>
          <w:szCs w:val="22"/>
          <w:lang w:val="cs-CZ"/>
        </w:rPr>
        <w:t>kabergolin</w:t>
      </w:r>
      <w:proofErr w:type="spellEnd"/>
      <w:r w:rsidRPr="00912EC0">
        <w:rPr>
          <w:color w:val="000000"/>
          <w:szCs w:val="22"/>
          <w:lang w:val="cs-CZ"/>
        </w:rPr>
        <w:t xml:space="preserve"> nebo na kteroukoli z pomocných látek </w:t>
      </w:r>
      <w:r w:rsidR="001C0300" w:rsidRPr="00912EC0">
        <w:rPr>
          <w:color w:val="000000"/>
          <w:szCs w:val="22"/>
          <w:lang w:val="cs-CZ"/>
        </w:rPr>
        <w:t xml:space="preserve">veterinárního léčivého přípravku </w:t>
      </w:r>
      <w:r w:rsidRPr="00912EC0">
        <w:rPr>
          <w:color w:val="000000"/>
          <w:szCs w:val="22"/>
          <w:lang w:val="cs-CZ"/>
        </w:rPr>
        <w:t>by se měli vyhnout kontaktu s veterinárním léčivým přípravkem.</w:t>
      </w:r>
    </w:p>
    <w:p w14:paraId="2DAED05C" w14:textId="1A684EF3" w:rsidR="002F6DAA" w:rsidRPr="00912EC0" w:rsidRDefault="00257C6D" w:rsidP="00C751F6">
      <w:pPr>
        <w:rPr>
          <w:color w:val="000000"/>
          <w:lang w:val="cs-CZ"/>
        </w:rPr>
      </w:pPr>
      <w:r w:rsidRPr="00912EC0">
        <w:rPr>
          <w:color w:val="000000"/>
          <w:szCs w:val="22"/>
          <w:lang w:val="cs-CZ"/>
        </w:rPr>
        <w:t>V přítomnosti dětí nenechávejte naplněné dávkovací aplikátory bez dozoru. V případě náhodného po</w:t>
      </w:r>
      <w:r w:rsidR="001C0300" w:rsidRPr="00912EC0">
        <w:rPr>
          <w:color w:val="000000"/>
          <w:szCs w:val="22"/>
          <w:lang w:val="cs-CZ"/>
        </w:rPr>
        <w:t>ži</w:t>
      </w:r>
      <w:r w:rsidR="003F17DB" w:rsidRPr="00912EC0">
        <w:rPr>
          <w:color w:val="000000"/>
          <w:szCs w:val="22"/>
          <w:lang w:val="cs-CZ"/>
        </w:rPr>
        <w:t>t</w:t>
      </w:r>
      <w:r w:rsidRPr="00912EC0">
        <w:rPr>
          <w:color w:val="000000"/>
          <w:szCs w:val="22"/>
          <w:lang w:val="cs-CZ"/>
        </w:rPr>
        <w:t>í, zejména dítětem, vyhledejte ihned lékařskou pomoc a ukažte příbalovou informaci nebo etiketu praktickému lékaři.</w:t>
      </w:r>
      <w:r w:rsidR="00852FED" w:rsidRPr="00912EC0">
        <w:rPr>
          <w:color w:val="000000"/>
          <w:lang w:val="cs-CZ"/>
        </w:rPr>
        <w:t xml:space="preserve"> </w:t>
      </w:r>
    </w:p>
    <w:p w14:paraId="1E6DC2AF" w14:textId="77777777" w:rsidR="005B1FD0" w:rsidRPr="00912EC0" w:rsidRDefault="005B1FD0" w:rsidP="005B1FD0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3D27655" w14:textId="2EA976C0" w:rsidR="005B1FD0" w:rsidRPr="00912EC0" w:rsidRDefault="006E4B59" w:rsidP="005D13BA">
      <w:pPr>
        <w:pStyle w:val="Nadpis3"/>
        <w:rPr>
          <w:color w:val="000000"/>
          <w:lang w:val="cs-CZ"/>
        </w:rPr>
      </w:pPr>
      <w:r w:rsidRPr="00912EC0">
        <w:rPr>
          <w:color w:val="000000"/>
          <w:lang w:val="cs-CZ"/>
        </w:rPr>
        <w:t>Březost:</w:t>
      </w:r>
    </w:p>
    <w:p w14:paraId="15D59F46" w14:textId="3F225215" w:rsidR="00257C6D" w:rsidRPr="00912EC0" w:rsidRDefault="00257C6D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V pozdním stádiu březosti může </w:t>
      </w:r>
      <w:proofErr w:type="spellStart"/>
      <w:r w:rsidRPr="00912EC0">
        <w:rPr>
          <w:color w:val="000000"/>
          <w:szCs w:val="22"/>
          <w:lang w:val="cs-CZ"/>
        </w:rPr>
        <w:t>kabergolin</w:t>
      </w:r>
      <w:proofErr w:type="spellEnd"/>
      <w:r w:rsidRPr="00912EC0">
        <w:rPr>
          <w:color w:val="000000"/>
          <w:szCs w:val="22"/>
          <w:lang w:val="cs-CZ"/>
        </w:rPr>
        <w:t xml:space="preserve"> vyvolat potrat, a proto nesmí být použit u březích zvířat. Diferenciální diagnostika březosti a falešné březosti by měla být správně provedena. </w:t>
      </w:r>
    </w:p>
    <w:p w14:paraId="3F4BF182" w14:textId="77777777" w:rsidR="00257C6D" w:rsidRPr="00912EC0" w:rsidRDefault="00257C6D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F7CE117" w14:textId="363D7F9D" w:rsidR="00257C6D" w:rsidRPr="00912EC0" w:rsidRDefault="00257C6D" w:rsidP="00145C3F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912EC0">
        <w:rPr>
          <w:color w:val="000000"/>
          <w:u w:val="single"/>
          <w:lang w:val="cs-CZ"/>
        </w:rPr>
        <w:t>Laktace:</w:t>
      </w:r>
    </w:p>
    <w:p w14:paraId="54D41987" w14:textId="1422FEB2" w:rsidR="00257C6D" w:rsidRPr="00912EC0" w:rsidRDefault="00257C6D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Veterinární léčivý přípravek je určen k potlačení laktace: inhibice sekrece prolaktinu účinkem kabergolinu vede k rychlému zastavení laktace a zmenšení mléčných žláz. Tento veterinární léčivý přípravek by neměl být používán u zvířat, pokud není žádoucí potlačení laktace.</w:t>
      </w:r>
    </w:p>
    <w:p w14:paraId="19054341" w14:textId="2F5A880E" w:rsidR="005B1FD0" w:rsidRPr="00912EC0" w:rsidRDefault="005B1FD0" w:rsidP="005B1FD0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9F1C6F6" w14:textId="07270CE8" w:rsidR="005B1FD0" w:rsidRPr="00912EC0" w:rsidRDefault="006E4B59" w:rsidP="005D13BA">
      <w:pPr>
        <w:pStyle w:val="Nadpis3"/>
        <w:rPr>
          <w:color w:val="000000"/>
          <w:lang w:val="cs-CZ"/>
        </w:rPr>
      </w:pPr>
      <w:r w:rsidRPr="00912EC0">
        <w:rPr>
          <w:color w:val="000000"/>
          <w:lang w:val="cs-CZ"/>
        </w:rPr>
        <w:t>Interakce s jinými léčivými přípravky a další formy interakce:</w:t>
      </w:r>
    </w:p>
    <w:p w14:paraId="30BDEED5" w14:textId="19EACE7C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Vzhledem k tomu, že léčebným účinkem kabergolinu je přímá stimulace dopaminových receptorů, nesmí být</w:t>
      </w:r>
      <w:r w:rsidR="00C52D2B">
        <w:rPr>
          <w:color w:val="000000"/>
          <w:szCs w:val="22"/>
          <w:lang w:val="cs-CZ"/>
        </w:rPr>
        <w:t xml:space="preserve"> veterinární léčivý přípravek</w:t>
      </w:r>
      <w:r w:rsidRPr="00912EC0">
        <w:rPr>
          <w:color w:val="000000"/>
          <w:szCs w:val="22"/>
          <w:lang w:val="cs-CZ"/>
        </w:rPr>
        <w:t xml:space="preserve"> podáván současně s lé</w:t>
      </w:r>
      <w:r w:rsidR="00C52D2B">
        <w:rPr>
          <w:color w:val="000000"/>
          <w:szCs w:val="22"/>
          <w:lang w:val="cs-CZ"/>
        </w:rPr>
        <w:t>čiv</w:t>
      </w:r>
      <w:r w:rsidRPr="00912EC0">
        <w:rPr>
          <w:color w:val="000000"/>
          <w:szCs w:val="22"/>
          <w:lang w:val="cs-CZ"/>
        </w:rPr>
        <w:t xml:space="preserve">y, které působí jako antagonisté dopaminu (např. </w:t>
      </w:r>
      <w:proofErr w:type="spellStart"/>
      <w:r w:rsidRPr="00912EC0">
        <w:rPr>
          <w:color w:val="000000"/>
          <w:szCs w:val="22"/>
          <w:lang w:val="cs-CZ"/>
        </w:rPr>
        <w:t>fenothiaziny</w:t>
      </w:r>
      <w:proofErr w:type="spellEnd"/>
      <w:r w:rsidRPr="00912EC0">
        <w:rPr>
          <w:color w:val="000000"/>
          <w:szCs w:val="22"/>
          <w:lang w:val="cs-CZ"/>
        </w:rPr>
        <w:t xml:space="preserve">, </w:t>
      </w:r>
      <w:proofErr w:type="spellStart"/>
      <w:r w:rsidRPr="00912EC0">
        <w:rPr>
          <w:color w:val="000000"/>
          <w:szCs w:val="22"/>
          <w:lang w:val="cs-CZ"/>
        </w:rPr>
        <w:t>butyrofenony</w:t>
      </w:r>
      <w:proofErr w:type="spellEnd"/>
      <w:r w:rsidRPr="00912EC0">
        <w:rPr>
          <w:color w:val="000000"/>
          <w:szCs w:val="22"/>
          <w:lang w:val="cs-CZ"/>
        </w:rPr>
        <w:t xml:space="preserve">, </w:t>
      </w:r>
      <w:proofErr w:type="spellStart"/>
      <w:r w:rsidRPr="00912EC0">
        <w:rPr>
          <w:color w:val="000000"/>
          <w:szCs w:val="22"/>
          <w:lang w:val="cs-CZ"/>
        </w:rPr>
        <w:t>metoklopramid</w:t>
      </w:r>
      <w:proofErr w:type="spellEnd"/>
      <w:r w:rsidRPr="00912EC0">
        <w:rPr>
          <w:color w:val="000000"/>
          <w:szCs w:val="22"/>
          <w:lang w:val="cs-CZ"/>
        </w:rPr>
        <w:t>), protože mohou snížit jeho účinky na inhibici prolaktinu.</w:t>
      </w:r>
    </w:p>
    <w:p w14:paraId="01802BF0" w14:textId="77777777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D223F66" w14:textId="7F664EEF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Vzhledem k tomu, </w:t>
      </w:r>
      <w:r w:rsidR="00C52D2B">
        <w:rPr>
          <w:color w:val="000000"/>
          <w:szCs w:val="22"/>
          <w:lang w:val="cs-CZ"/>
        </w:rPr>
        <w:t xml:space="preserve">že </w:t>
      </w:r>
      <w:proofErr w:type="spellStart"/>
      <w:r w:rsidRPr="00912EC0">
        <w:rPr>
          <w:color w:val="000000"/>
          <w:szCs w:val="22"/>
          <w:lang w:val="cs-CZ"/>
        </w:rPr>
        <w:t>kabergolin</w:t>
      </w:r>
      <w:proofErr w:type="spellEnd"/>
      <w:r w:rsidRPr="00912EC0">
        <w:rPr>
          <w:color w:val="000000"/>
          <w:szCs w:val="22"/>
          <w:lang w:val="cs-CZ"/>
        </w:rPr>
        <w:t xml:space="preserve"> může vyvolat přechodnou hypotenzi, by</w:t>
      </w:r>
      <w:r w:rsidR="00C52D2B">
        <w:rPr>
          <w:color w:val="000000"/>
          <w:szCs w:val="22"/>
          <w:lang w:val="cs-CZ"/>
        </w:rPr>
        <w:t xml:space="preserve"> neměl</w:t>
      </w:r>
      <w:r w:rsidRPr="00912EC0">
        <w:rPr>
          <w:color w:val="000000"/>
          <w:szCs w:val="22"/>
          <w:lang w:val="cs-CZ"/>
        </w:rPr>
        <w:t xml:space="preserve"> být </w:t>
      </w:r>
      <w:r w:rsidR="00C52D2B">
        <w:rPr>
          <w:color w:val="000000"/>
          <w:szCs w:val="22"/>
          <w:lang w:val="cs-CZ"/>
        </w:rPr>
        <w:t xml:space="preserve">veterinární léčivý </w:t>
      </w:r>
      <w:r w:rsidRPr="00912EC0">
        <w:rPr>
          <w:color w:val="000000"/>
          <w:szCs w:val="22"/>
          <w:lang w:val="cs-CZ"/>
        </w:rPr>
        <w:t>přípravek podáván zvířatům současně léčeným hypotenzi</w:t>
      </w:r>
      <w:r w:rsidR="00C52D2B">
        <w:rPr>
          <w:color w:val="000000"/>
          <w:szCs w:val="22"/>
          <w:lang w:val="cs-CZ"/>
        </w:rPr>
        <w:t>vy</w:t>
      </w:r>
      <w:r w:rsidRPr="00912EC0">
        <w:rPr>
          <w:color w:val="000000"/>
          <w:szCs w:val="22"/>
          <w:lang w:val="cs-CZ"/>
        </w:rPr>
        <w:t>.</w:t>
      </w:r>
    </w:p>
    <w:p w14:paraId="3FAC214E" w14:textId="1EF192D5" w:rsidR="000D5A90" w:rsidRPr="00912EC0" w:rsidRDefault="000D5A90" w:rsidP="005B1FD0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B6C6DA5" w14:textId="0026DE67" w:rsidR="005B1FD0" w:rsidRPr="00912EC0" w:rsidRDefault="006E4B59" w:rsidP="005D13BA">
      <w:pPr>
        <w:pStyle w:val="Nadpis3"/>
        <w:rPr>
          <w:color w:val="000000"/>
          <w:lang w:val="cs-CZ"/>
        </w:rPr>
      </w:pPr>
      <w:r w:rsidRPr="00912EC0">
        <w:rPr>
          <w:color w:val="000000"/>
          <w:lang w:val="cs-CZ"/>
        </w:rPr>
        <w:t>Předávkování:</w:t>
      </w:r>
    </w:p>
    <w:p w14:paraId="7FD1DCC5" w14:textId="5F3FCED2" w:rsidR="00DC605A" w:rsidRPr="00912EC0" w:rsidRDefault="00DC605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Experimentální údaje ukazují, že jedno předávkování </w:t>
      </w:r>
      <w:proofErr w:type="spellStart"/>
      <w:r w:rsidRPr="00912EC0">
        <w:rPr>
          <w:color w:val="000000"/>
          <w:szCs w:val="22"/>
          <w:lang w:val="cs-CZ"/>
        </w:rPr>
        <w:t>kabergolinem</w:t>
      </w:r>
      <w:proofErr w:type="spellEnd"/>
      <w:r w:rsidRPr="00912EC0">
        <w:rPr>
          <w:color w:val="000000"/>
          <w:szCs w:val="22"/>
          <w:lang w:val="cs-CZ"/>
        </w:rPr>
        <w:t xml:space="preserve"> může vést ke zvýšení pravděpodobnosti zvracení po podání lé</w:t>
      </w:r>
      <w:r w:rsidR="00C52D2B">
        <w:rPr>
          <w:color w:val="000000"/>
          <w:szCs w:val="22"/>
          <w:lang w:val="cs-CZ"/>
        </w:rPr>
        <w:t>čiva</w:t>
      </w:r>
      <w:r w:rsidRPr="00912EC0">
        <w:rPr>
          <w:color w:val="000000"/>
          <w:szCs w:val="22"/>
          <w:lang w:val="cs-CZ"/>
        </w:rPr>
        <w:t>, případně ke zvý</w:t>
      </w:r>
      <w:r w:rsidR="00C52D2B">
        <w:rPr>
          <w:color w:val="000000"/>
          <w:szCs w:val="22"/>
          <w:lang w:val="cs-CZ"/>
        </w:rPr>
        <w:t>raznění</w:t>
      </w:r>
      <w:r w:rsidRPr="00912EC0">
        <w:rPr>
          <w:color w:val="000000"/>
          <w:szCs w:val="22"/>
          <w:lang w:val="cs-CZ"/>
        </w:rPr>
        <w:t xml:space="preserve"> hypotenze po podání lé</w:t>
      </w:r>
      <w:r w:rsidR="00C52D2B">
        <w:rPr>
          <w:color w:val="000000"/>
          <w:szCs w:val="22"/>
          <w:lang w:val="cs-CZ"/>
        </w:rPr>
        <w:t>čiva</w:t>
      </w:r>
      <w:r w:rsidRPr="00912EC0">
        <w:rPr>
          <w:color w:val="000000"/>
          <w:szCs w:val="22"/>
          <w:lang w:val="cs-CZ"/>
        </w:rPr>
        <w:t>.</w:t>
      </w:r>
    </w:p>
    <w:p w14:paraId="367CD6EC" w14:textId="25C55D4F" w:rsidR="00C52D2B" w:rsidRDefault="00DC605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V případě potřeby by měla být přijata obvyklá opatření k od</w:t>
      </w:r>
      <w:r w:rsidR="00C52D2B">
        <w:rPr>
          <w:color w:val="000000"/>
          <w:szCs w:val="22"/>
          <w:lang w:val="cs-CZ"/>
        </w:rPr>
        <w:t>stranění</w:t>
      </w:r>
      <w:r w:rsidRPr="00912EC0">
        <w:rPr>
          <w:color w:val="000000"/>
          <w:szCs w:val="22"/>
          <w:lang w:val="cs-CZ"/>
        </w:rPr>
        <w:t xml:space="preserve"> nevstřebaného lé</w:t>
      </w:r>
      <w:r w:rsidR="00E115FB">
        <w:rPr>
          <w:color w:val="000000"/>
          <w:szCs w:val="22"/>
          <w:lang w:val="cs-CZ"/>
        </w:rPr>
        <w:t>čiva</w:t>
      </w:r>
      <w:r w:rsidRPr="00912EC0">
        <w:rPr>
          <w:color w:val="000000"/>
          <w:szCs w:val="22"/>
          <w:lang w:val="cs-CZ"/>
        </w:rPr>
        <w:t xml:space="preserve"> a udržení krevního tlaku. </w:t>
      </w:r>
    </w:p>
    <w:p w14:paraId="310F6A21" w14:textId="1F9955A6" w:rsidR="00DC605A" w:rsidRPr="00912EC0" w:rsidRDefault="00DC605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Jako protilátku lze parenterálně podat dopaminové antagonisty, může být zváženo například podání </w:t>
      </w:r>
      <w:proofErr w:type="spellStart"/>
      <w:r w:rsidRPr="00912EC0">
        <w:rPr>
          <w:color w:val="000000"/>
          <w:szCs w:val="22"/>
          <w:lang w:val="cs-CZ"/>
        </w:rPr>
        <w:t>metoklopramidu</w:t>
      </w:r>
      <w:proofErr w:type="spellEnd"/>
      <w:r w:rsidRPr="00912EC0">
        <w:rPr>
          <w:color w:val="000000"/>
          <w:szCs w:val="22"/>
          <w:lang w:val="cs-CZ"/>
        </w:rPr>
        <w:t>.</w:t>
      </w:r>
    </w:p>
    <w:p w14:paraId="6D137AE7" w14:textId="2CA62715" w:rsidR="005B1FD0" w:rsidRPr="00912EC0" w:rsidRDefault="005B1FD0" w:rsidP="002F67FF">
      <w:pPr>
        <w:rPr>
          <w:color w:val="000000"/>
          <w:lang w:val="cs-CZ"/>
        </w:rPr>
      </w:pPr>
    </w:p>
    <w:p w14:paraId="1F5ED78C" w14:textId="6E2EB8C8" w:rsidR="005B1FD0" w:rsidRPr="00912EC0" w:rsidRDefault="006E4B59" w:rsidP="005D13BA">
      <w:pPr>
        <w:pStyle w:val="Nadpis3"/>
        <w:rPr>
          <w:color w:val="000000"/>
          <w:lang w:val="cs-CZ"/>
        </w:rPr>
      </w:pPr>
      <w:r w:rsidRPr="00912EC0">
        <w:rPr>
          <w:color w:val="000000"/>
          <w:lang w:val="cs-CZ"/>
        </w:rPr>
        <w:t>Hlavní inkompatibility:</w:t>
      </w:r>
    </w:p>
    <w:p w14:paraId="6F1423D6" w14:textId="5FB1375F" w:rsidR="00257C6D" w:rsidRPr="00912EC0" w:rsidRDefault="00257C6D" w:rsidP="00953E4C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912EC0">
        <w:rPr>
          <w:color w:val="000000"/>
          <w:lang w:val="cs-CZ"/>
        </w:rPr>
        <w:t>Nemísit veterinární léčivý přípravek s vodným roztokem (např. mlékem).</w:t>
      </w:r>
    </w:p>
    <w:p w14:paraId="72AFA86C" w14:textId="432B051E" w:rsidR="00257C6D" w:rsidRPr="00912EC0" w:rsidRDefault="00257C6D" w:rsidP="00953E4C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912EC0">
        <w:rPr>
          <w:color w:val="000000"/>
          <w:lang w:val="cs-CZ"/>
        </w:rPr>
        <w:t>Studie kompatibility nejsou k dispozici, a proto tento veterinární léčivý přípravek nesmí být mísen s žádnými dalšími veterinárními léčivými přípravky.</w:t>
      </w:r>
    </w:p>
    <w:p w14:paraId="147FD16E" w14:textId="30F26FA1" w:rsidR="005B1FD0" w:rsidRPr="00912EC0" w:rsidRDefault="005B1FD0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6922BF3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0ACCB97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7.</w:t>
      </w:r>
      <w:r w:rsidRPr="00912EC0">
        <w:rPr>
          <w:color w:val="000000"/>
          <w:lang w:val="cs-CZ"/>
        </w:rPr>
        <w:tab/>
        <w:t>Nežádoucí účinky</w:t>
      </w:r>
    </w:p>
    <w:p w14:paraId="7650554B" w14:textId="77777777" w:rsidR="00FA592F" w:rsidRPr="00912EC0" w:rsidRDefault="00FA592F" w:rsidP="00AD0710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342E6965" w14:textId="3E007DC4" w:rsidR="00DC605A" w:rsidRPr="00912EC0" w:rsidRDefault="00DC605A" w:rsidP="00DC605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Psi, kočky:</w:t>
      </w:r>
    </w:p>
    <w:p w14:paraId="738E14F1" w14:textId="77777777" w:rsidR="00DC605A" w:rsidRPr="00912EC0" w:rsidRDefault="00DC605A" w:rsidP="00DC605A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DC605A" w:rsidRPr="00912EC0" w14:paraId="0E7D981D" w14:textId="77777777" w:rsidTr="00AE4570">
        <w:tc>
          <w:tcPr>
            <w:tcW w:w="1957" w:type="pct"/>
          </w:tcPr>
          <w:p w14:paraId="2CC645CE" w14:textId="77777777" w:rsidR="00DC605A" w:rsidRPr="00912EC0" w:rsidRDefault="00DC605A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912EC0">
              <w:rPr>
                <w:color w:val="000000"/>
                <w:lang w:val="cs-CZ"/>
              </w:rPr>
              <w:t>Vzácné</w:t>
            </w:r>
          </w:p>
          <w:p w14:paraId="4D70CB2C" w14:textId="77777777" w:rsidR="00DC605A" w:rsidRPr="00912EC0" w:rsidRDefault="00DC605A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912EC0">
              <w:rPr>
                <w:color w:val="000000"/>
                <w:lang w:val="cs-CZ"/>
              </w:rPr>
              <w:t>(1 až 10 zvířat / 10 000 ošetřených zvířat):</w:t>
            </w:r>
          </w:p>
        </w:tc>
        <w:tc>
          <w:tcPr>
            <w:tcW w:w="3043" w:type="pct"/>
          </w:tcPr>
          <w:p w14:paraId="7B2F40EE" w14:textId="77777777" w:rsidR="00DC605A" w:rsidRPr="00912EC0" w:rsidRDefault="00DC605A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912EC0">
              <w:rPr>
                <w:color w:val="000000"/>
                <w:szCs w:val="22"/>
                <w:lang w:val="cs-CZ"/>
              </w:rPr>
              <w:t>Zvracení</w:t>
            </w:r>
            <w:r w:rsidRPr="00912EC0">
              <w:rPr>
                <w:color w:val="000000"/>
                <w:szCs w:val="22"/>
                <w:vertAlign w:val="superscript"/>
                <w:lang w:val="cs-CZ"/>
              </w:rPr>
              <w:t>1,2</w:t>
            </w:r>
            <w:r w:rsidRPr="00912EC0">
              <w:rPr>
                <w:color w:val="000000"/>
                <w:szCs w:val="22"/>
                <w:lang w:val="cs-CZ"/>
              </w:rPr>
              <w:t>, anorexie</w:t>
            </w:r>
            <w:r w:rsidRPr="00912EC0">
              <w:rPr>
                <w:color w:val="000000"/>
                <w:szCs w:val="22"/>
                <w:vertAlign w:val="superscript"/>
                <w:lang w:val="cs-CZ"/>
              </w:rPr>
              <w:t>2</w:t>
            </w:r>
          </w:p>
          <w:p w14:paraId="5EDAE484" w14:textId="77777777" w:rsidR="00DC605A" w:rsidRPr="00912EC0" w:rsidRDefault="00DC605A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912EC0">
              <w:rPr>
                <w:iCs/>
                <w:color w:val="000000"/>
                <w:szCs w:val="22"/>
                <w:lang w:val="cs-CZ"/>
              </w:rPr>
              <w:t>Letargie</w:t>
            </w:r>
            <w:r w:rsidRPr="00912EC0">
              <w:rPr>
                <w:iCs/>
                <w:color w:val="000000"/>
                <w:szCs w:val="22"/>
                <w:vertAlign w:val="superscript"/>
                <w:lang w:val="cs-CZ"/>
              </w:rPr>
              <w:t>2</w:t>
            </w:r>
          </w:p>
        </w:tc>
      </w:tr>
      <w:tr w:rsidR="00DC605A" w:rsidRPr="00912EC0" w14:paraId="6BF0594A" w14:textId="77777777" w:rsidTr="00AE4570">
        <w:tc>
          <w:tcPr>
            <w:tcW w:w="1957" w:type="pct"/>
          </w:tcPr>
          <w:p w14:paraId="03414331" w14:textId="77777777" w:rsidR="00DC605A" w:rsidRPr="00912EC0" w:rsidRDefault="00DC605A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912EC0">
              <w:rPr>
                <w:color w:val="000000"/>
                <w:lang w:val="cs-CZ"/>
              </w:rPr>
              <w:t>Velmi vzácné</w:t>
            </w:r>
          </w:p>
          <w:p w14:paraId="79BB5A2E" w14:textId="77777777" w:rsidR="00DC605A" w:rsidRPr="00912EC0" w:rsidRDefault="00DC605A" w:rsidP="00AE4570">
            <w:pPr>
              <w:spacing w:before="60" w:after="60"/>
              <w:rPr>
                <w:color w:val="000000"/>
                <w:szCs w:val="22"/>
                <w:lang w:val="cs-CZ"/>
              </w:rPr>
            </w:pPr>
            <w:r w:rsidRPr="00912EC0">
              <w:rPr>
                <w:color w:val="000000"/>
                <w:lang w:val="cs-CZ"/>
              </w:rPr>
              <w:t>(&lt;1 zvíře / 10 000 ošetřených zvířat, včetně ojedinělých hlášení):</w:t>
            </w:r>
          </w:p>
        </w:tc>
        <w:tc>
          <w:tcPr>
            <w:tcW w:w="3043" w:type="pct"/>
          </w:tcPr>
          <w:p w14:paraId="237F9D70" w14:textId="33E5996D" w:rsidR="00DC605A" w:rsidRPr="00912EC0" w:rsidRDefault="00DC605A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912EC0">
              <w:rPr>
                <w:iCs/>
                <w:color w:val="000000"/>
                <w:szCs w:val="22"/>
                <w:lang w:val="cs-CZ"/>
              </w:rPr>
              <w:t>Alergick</w:t>
            </w:r>
            <w:r w:rsidR="00F64EB5">
              <w:rPr>
                <w:iCs/>
                <w:color w:val="000000"/>
                <w:szCs w:val="22"/>
                <w:lang w:val="cs-CZ"/>
              </w:rPr>
              <w:t>á</w:t>
            </w:r>
            <w:r w:rsidRPr="00912EC0">
              <w:rPr>
                <w:iCs/>
                <w:color w:val="000000"/>
                <w:szCs w:val="22"/>
                <w:lang w:val="cs-CZ"/>
              </w:rPr>
              <w:t xml:space="preserve"> reakce (například edém, kopřivka,</w:t>
            </w:r>
            <w:r w:rsidR="00F64EB5">
              <w:rPr>
                <w:iCs/>
                <w:color w:val="000000"/>
                <w:szCs w:val="22"/>
                <w:lang w:val="cs-CZ"/>
              </w:rPr>
              <w:t xml:space="preserve"> dermatiti</w:t>
            </w:r>
            <w:r w:rsidR="00F14288">
              <w:rPr>
                <w:iCs/>
                <w:color w:val="000000"/>
                <w:szCs w:val="22"/>
                <w:lang w:val="cs-CZ"/>
              </w:rPr>
              <w:t>da</w:t>
            </w:r>
            <w:r w:rsidR="00F64EB5">
              <w:rPr>
                <w:iCs/>
                <w:color w:val="000000"/>
                <w:szCs w:val="22"/>
                <w:lang w:val="cs-CZ"/>
              </w:rPr>
              <w:t>,</w:t>
            </w:r>
            <w:r w:rsidRPr="00912EC0">
              <w:rPr>
                <w:iCs/>
                <w:color w:val="000000"/>
                <w:szCs w:val="22"/>
                <w:lang w:val="cs-CZ"/>
              </w:rPr>
              <w:t xml:space="preserve"> pruritus)</w:t>
            </w:r>
          </w:p>
          <w:p w14:paraId="71C78C81" w14:textId="77777777" w:rsidR="00DC605A" w:rsidRPr="00912EC0" w:rsidRDefault="00DC605A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912EC0">
              <w:rPr>
                <w:iCs/>
                <w:color w:val="000000"/>
                <w:szCs w:val="22"/>
                <w:lang w:val="cs-CZ"/>
              </w:rPr>
              <w:t>Hypotenze</w:t>
            </w:r>
            <w:r w:rsidRPr="00912EC0">
              <w:rPr>
                <w:iCs/>
                <w:color w:val="000000"/>
                <w:szCs w:val="22"/>
                <w:vertAlign w:val="superscript"/>
                <w:lang w:val="cs-CZ"/>
              </w:rPr>
              <w:t>3</w:t>
            </w:r>
          </w:p>
          <w:p w14:paraId="0F662142" w14:textId="77777777" w:rsidR="00DC605A" w:rsidRPr="00912EC0" w:rsidRDefault="00DC605A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912EC0">
              <w:rPr>
                <w:iCs/>
                <w:color w:val="000000"/>
                <w:szCs w:val="22"/>
                <w:lang w:val="cs-CZ"/>
              </w:rPr>
              <w:t>Hyperaktivita</w:t>
            </w:r>
          </w:p>
          <w:p w14:paraId="5C16A622" w14:textId="77777777" w:rsidR="00DC605A" w:rsidRPr="00912EC0" w:rsidRDefault="00DC605A" w:rsidP="00AE4570">
            <w:pPr>
              <w:spacing w:before="60" w:after="60"/>
              <w:rPr>
                <w:iCs/>
                <w:color w:val="000000"/>
                <w:szCs w:val="22"/>
                <w:lang w:val="cs-CZ"/>
              </w:rPr>
            </w:pPr>
            <w:r w:rsidRPr="00912EC0">
              <w:rPr>
                <w:iCs/>
                <w:color w:val="000000"/>
                <w:szCs w:val="22"/>
                <w:lang w:val="cs-CZ"/>
              </w:rPr>
              <w:t>Neurologické symptomy (například ospalost</w:t>
            </w:r>
            <w:r w:rsidRPr="00912EC0">
              <w:rPr>
                <w:iCs/>
                <w:color w:val="000000"/>
                <w:szCs w:val="22"/>
                <w:vertAlign w:val="superscript"/>
                <w:lang w:val="cs-CZ"/>
              </w:rPr>
              <w:t>2</w:t>
            </w:r>
            <w:r w:rsidRPr="00912EC0">
              <w:rPr>
                <w:iCs/>
                <w:color w:val="000000"/>
                <w:szCs w:val="22"/>
                <w:lang w:val="cs-CZ"/>
              </w:rPr>
              <w:t>, ataxie, svalový tremor, křeče)</w:t>
            </w:r>
          </w:p>
        </w:tc>
      </w:tr>
    </w:tbl>
    <w:p w14:paraId="7E9E5E25" w14:textId="0A3BC08B" w:rsidR="00DC605A" w:rsidRPr="00912EC0" w:rsidRDefault="00DC605A" w:rsidP="00275E22">
      <w:pPr>
        <w:tabs>
          <w:tab w:val="clear" w:pos="567"/>
        </w:tabs>
        <w:spacing w:line="240" w:lineRule="auto"/>
        <w:ind w:left="142" w:hanging="142"/>
        <w:rPr>
          <w:color w:val="000000"/>
          <w:sz w:val="20"/>
          <w:lang w:val="cs-CZ"/>
        </w:rPr>
      </w:pPr>
      <w:r w:rsidRPr="00912EC0">
        <w:rPr>
          <w:color w:val="000000"/>
          <w:sz w:val="20"/>
          <w:vertAlign w:val="superscript"/>
          <w:lang w:val="cs-CZ"/>
        </w:rPr>
        <w:t>1</w:t>
      </w:r>
      <w:r w:rsidRPr="00912EC0">
        <w:rPr>
          <w:color w:val="000000"/>
          <w:sz w:val="20"/>
          <w:lang w:val="cs-CZ"/>
        </w:rPr>
        <w:t xml:space="preserve"> Obvykle dochází pouze po prvním podání léku. V takovém případě by léčba neměla být přerušena, protože k zvracení po dalších podáních léku nedochází</w:t>
      </w:r>
    </w:p>
    <w:p w14:paraId="1C8EB1CC" w14:textId="77777777" w:rsidR="00DC605A" w:rsidRPr="00912EC0" w:rsidRDefault="00DC605A" w:rsidP="00275E22">
      <w:pPr>
        <w:tabs>
          <w:tab w:val="clear" w:pos="567"/>
        </w:tabs>
        <w:spacing w:line="240" w:lineRule="auto"/>
        <w:ind w:left="142" w:hanging="142"/>
        <w:rPr>
          <w:color w:val="000000"/>
          <w:sz w:val="20"/>
          <w:lang w:val="cs-CZ"/>
        </w:rPr>
      </w:pPr>
      <w:r w:rsidRPr="00912EC0">
        <w:rPr>
          <w:color w:val="000000"/>
          <w:sz w:val="20"/>
          <w:vertAlign w:val="superscript"/>
          <w:lang w:val="cs-CZ"/>
        </w:rPr>
        <w:t>2</w:t>
      </w:r>
      <w:r w:rsidRPr="00912EC0">
        <w:rPr>
          <w:color w:val="000000"/>
          <w:sz w:val="20"/>
          <w:lang w:val="cs-CZ"/>
        </w:rPr>
        <w:t xml:space="preserve"> Mírná a přechodná</w:t>
      </w:r>
    </w:p>
    <w:p w14:paraId="2947986E" w14:textId="77777777" w:rsidR="00DC605A" w:rsidRPr="00912EC0" w:rsidRDefault="00DC605A" w:rsidP="00275E22">
      <w:pPr>
        <w:tabs>
          <w:tab w:val="clear" w:pos="567"/>
        </w:tabs>
        <w:spacing w:line="240" w:lineRule="auto"/>
        <w:ind w:left="142" w:hanging="142"/>
        <w:rPr>
          <w:color w:val="000000"/>
          <w:sz w:val="20"/>
          <w:lang w:val="cs-CZ"/>
        </w:rPr>
      </w:pPr>
      <w:r w:rsidRPr="00912EC0">
        <w:rPr>
          <w:color w:val="000000"/>
          <w:sz w:val="20"/>
          <w:vertAlign w:val="superscript"/>
          <w:lang w:val="cs-CZ"/>
        </w:rPr>
        <w:t>3</w:t>
      </w:r>
      <w:r w:rsidRPr="00912EC0">
        <w:rPr>
          <w:color w:val="000000"/>
          <w:sz w:val="20"/>
          <w:lang w:val="cs-CZ"/>
        </w:rPr>
        <w:t xml:space="preserve"> Přechodná</w:t>
      </w:r>
    </w:p>
    <w:p w14:paraId="3AAF8C14" w14:textId="64702AA2" w:rsidR="00DC605A" w:rsidRPr="00912EC0" w:rsidRDefault="00DC605A" w:rsidP="00AD0710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BDD5D24" w14:textId="262DEFB8" w:rsidR="00FA592F" w:rsidRDefault="006E4B59" w:rsidP="00DC605A">
      <w:pPr>
        <w:tabs>
          <w:tab w:val="clear" w:pos="567"/>
        </w:tabs>
        <w:spacing w:line="240" w:lineRule="auto"/>
        <w:rPr>
          <w:color w:val="000000"/>
          <w:lang w:val="cs-CZ"/>
        </w:rPr>
      </w:pPr>
      <w:bookmarkStart w:id="0" w:name="_Hlk184640527"/>
      <w:r w:rsidRPr="00912EC0">
        <w:rPr>
          <w:color w:val="000000"/>
          <w:lang w:val="cs-CZ"/>
        </w:rPr>
        <w:t xml:space="preserve">Hlášení nežádoucích účinků je důležité. Umožňuje nepřetržité sledování bezpečnosti přípravku. Jestliže zaznamenáte </w:t>
      </w:r>
      <w:r w:rsidR="00391B09" w:rsidRPr="00912EC0">
        <w:rPr>
          <w:color w:val="000000"/>
          <w:lang w:val="cs-CZ"/>
        </w:rPr>
        <w:t>jakékoliv nežádoucí účinky</w:t>
      </w:r>
      <w:r w:rsidRPr="00912EC0">
        <w:rPr>
          <w:color w:val="000000"/>
          <w:lang w:val="cs-CZ"/>
        </w:rPr>
        <w:t xml:space="preserve">, a to i takové, které nejsou uvedeny v této příbalové informaci, nebo si myslíte, že léčivo nefunguje, obraťte se prosím nejprve na svého veterinárního </w:t>
      </w:r>
      <w:r w:rsidRPr="00912EC0">
        <w:rPr>
          <w:color w:val="000000"/>
          <w:lang w:val="cs-CZ"/>
        </w:rPr>
        <w:lastRenderedPageBreak/>
        <w:t>lékaře. Nežádoucí účinky můžete hlásit také držitel</w:t>
      </w:r>
      <w:r w:rsidR="003247F4" w:rsidRPr="00912EC0">
        <w:rPr>
          <w:color w:val="000000"/>
          <w:lang w:val="cs-CZ"/>
        </w:rPr>
        <w:t>i</w:t>
      </w:r>
      <w:r w:rsidRPr="00912EC0">
        <w:rPr>
          <w:color w:val="000000"/>
          <w:lang w:val="cs-CZ"/>
        </w:rPr>
        <w:t xml:space="preserve"> rozhodnutí o registraci </w:t>
      </w:r>
      <w:r w:rsidR="003E6225" w:rsidRPr="00912EC0">
        <w:rPr>
          <w:color w:val="000000"/>
          <w:lang w:val="cs-CZ"/>
        </w:rPr>
        <w:t xml:space="preserve">nebo </w:t>
      </w:r>
      <w:r w:rsidR="003247F4" w:rsidRPr="00912EC0">
        <w:rPr>
          <w:color w:val="000000"/>
          <w:lang w:val="cs-CZ"/>
        </w:rPr>
        <w:t xml:space="preserve">jeho </w:t>
      </w:r>
      <w:r w:rsidRPr="00912EC0">
        <w:rPr>
          <w:color w:val="000000"/>
          <w:lang w:val="cs-CZ"/>
        </w:rPr>
        <w:t>místní</w:t>
      </w:r>
      <w:r w:rsidR="003247F4" w:rsidRPr="00912EC0">
        <w:rPr>
          <w:color w:val="000000"/>
          <w:lang w:val="cs-CZ"/>
        </w:rPr>
        <w:t>mu</w:t>
      </w:r>
      <w:r w:rsidRPr="00912EC0">
        <w:rPr>
          <w:color w:val="000000"/>
          <w:lang w:val="cs-CZ"/>
        </w:rPr>
        <w:t xml:space="preserve"> zástupc</w:t>
      </w:r>
      <w:r w:rsidR="003247F4" w:rsidRPr="00912EC0">
        <w:rPr>
          <w:color w:val="000000"/>
          <w:lang w:val="cs-CZ"/>
        </w:rPr>
        <w:t>i</w:t>
      </w:r>
      <w:r w:rsidR="00912EC0">
        <w:rPr>
          <w:color w:val="000000"/>
          <w:lang w:val="cs-CZ"/>
        </w:rPr>
        <w:t xml:space="preserve"> </w:t>
      </w:r>
      <w:r w:rsidRPr="00912EC0">
        <w:rPr>
          <w:color w:val="000000"/>
          <w:lang w:val="cs-CZ"/>
        </w:rPr>
        <w:t>s </w:t>
      </w:r>
      <w:r w:rsidR="004D2601" w:rsidRPr="00912EC0">
        <w:rPr>
          <w:color w:val="000000"/>
          <w:lang w:val="cs-CZ"/>
        </w:rPr>
        <w:t>vy</w:t>
      </w:r>
      <w:r w:rsidRPr="00912EC0">
        <w:rPr>
          <w:color w:val="000000"/>
          <w:lang w:val="cs-CZ"/>
        </w:rPr>
        <w:t>užitím kontaktních údajů uvedených na konci této příbalové informace nebo prostřednictvím národního systému hlášení nežádoucích účinků</w:t>
      </w:r>
      <w:r w:rsidR="003E6225" w:rsidRPr="00912EC0">
        <w:rPr>
          <w:color w:val="000000"/>
          <w:lang w:val="cs-CZ"/>
        </w:rPr>
        <w:t>:</w:t>
      </w:r>
    </w:p>
    <w:p w14:paraId="4B52398A" w14:textId="77777777" w:rsidR="00F64EB5" w:rsidRPr="00912EC0" w:rsidRDefault="00F64EB5" w:rsidP="00DC605A">
      <w:pPr>
        <w:tabs>
          <w:tab w:val="clear" w:pos="567"/>
        </w:tabs>
        <w:spacing w:line="240" w:lineRule="auto"/>
        <w:rPr>
          <w:color w:val="000000"/>
          <w:lang w:val="cs-CZ"/>
        </w:rPr>
      </w:pPr>
    </w:p>
    <w:p w14:paraId="027569C6" w14:textId="77777777" w:rsidR="00FA592F" w:rsidRPr="00912EC0" w:rsidRDefault="00FA592F" w:rsidP="00FA592F">
      <w:pPr>
        <w:rPr>
          <w:color w:val="000000"/>
          <w:lang w:val="cs-CZ"/>
        </w:rPr>
      </w:pPr>
      <w:r w:rsidRPr="00912EC0">
        <w:rPr>
          <w:color w:val="000000"/>
          <w:lang w:val="cs-CZ"/>
        </w:rPr>
        <w:t xml:space="preserve">Ústav pro státní kontrolu veterinárních biopreparátů a léčiv </w:t>
      </w:r>
    </w:p>
    <w:p w14:paraId="6D677D82" w14:textId="74C7A9F8" w:rsidR="00FA592F" w:rsidRPr="00912EC0" w:rsidRDefault="00FA592F" w:rsidP="00FA592F">
      <w:pPr>
        <w:rPr>
          <w:color w:val="000000"/>
          <w:lang w:val="cs-CZ"/>
        </w:rPr>
      </w:pPr>
      <w:r w:rsidRPr="00912EC0">
        <w:rPr>
          <w:color w:val="000000"/>
          <w:lang w:val="cs-CZ"/>
        </w:rPr>
        <w:t>Hudcova 232/</w:t>
      </w:r>
      <w:proofErr w:type="gramStart"/>
      <w:r w:rsidRPr="00912EC0">
        <w:rPr>
          <w:color w:val="000000"/>
          <w:lang w:val="cs-CZ"/>
        </w:rPr>
        <w:t>56a</w:t>
      </w:r>
      <w:proofErr w:type="gramEnd"/>
      <w:r w:rsidRPr="00912EC0">
        <w:rPr>
          <w:color w:val="000000"/>
          <w:lang w:val="cs-CZ"/>
        </w:rPr>
        <w:t xml:space="preserve"> </w:t>
      </w:r>
    </w:p>
    <w:p w14:paraId="3646E75B" w14:textId="77777777" w:rsidR="00FA592F" w:rsidRPr="00912EC0" w:rsidRDefault="00FA592F" w:rsidP="00FA592F">
      <w:pPr>
        <w:rPr>
          <w:color w:val="000000"/>
          <w:lang w:val="cs-CZ"/>
        </w:rPr>
      </w:pPr>
      <w:r w:rsidRPr="00912EC0">
        <w:rPr>
          <w:color w:val="000000"/>
          <w:lang w:val="cs-CZ"/>
        </w:rPr>
        <w:t>621 00 Brno</w:t>
      </w:r>
    </w:p>
    <w:p w14:paraId="592653AA" w14:textId="2AD088C7" w:rsidR="00FA592F" w:rsidRDefault="00F64EB5" w:rsidP="00FA592F">
      <w:pPr>
        <w:rPr>
          <w:color w:val="000000"/>
          <w:lang w:val="cs-CZ"/>
        </w:rPr>
      </w:pPr>
      <w:r>
        <w:rPr>
          <w:color w:val="000000"/>
          <w:lang w:val="cs-CZ"/>
        </w:rPr>
        <w:t>e</w:t>
      </w:r>
      <w:r w:rsidR="00FA592F" w:rsidRPr="00912EC0">
        <w:rPr>
          <w:color w:val="000000"/>
          <w:lang w:val="cs-CZ"/>
        </w:rPr>
        <w:t xml:space="preserve">-mail: </w:t>
      </w:r>
      <w:hyperlink r:id="rId8" w:history="1">
        <w:r w:rsidRPr="00F40675">
          <w:rPr>
            <w:rStyle w:val="Hypertextovodkaz"/>
            <w:lang w:val="cs-CZ"/>
          </w:rPr>
          <w:t>adr@uskvbl.cz</w:t>
        </w:r>
      </w:hyperlink>
    </w:p>
    <w:p w14:paraId="33548164" w14:textId="130F2F12" w:rsidR="00F64EB5" w:rsidRPr="00912EC0" w:rsidRDefault="00F64EB5" w:rsidP="00FA592F">
      <w:pPr>
        <w:rPr>
          <w:color w:val="000000"/>
          <w:lang w:val="cs-CZ"/>
        </w:rPr>
      </w:pPr>
      <w:r>
        <w:t>tel.: +420 720 940 693</w:t>
      </w:r>
    </w:p>
    <w:p w14:paraId="2E649725" w14:textId="1D1C1389" w:rsidR="00FA592F" w:rsidRPr="00912EC0" w:rsidRDefault="00F64EB5" w:rsidP="00FA592F">
      <w:pPr>
        <w:rPr>
          <w:color w:val="000000"/>
          <w:lang w:val="cs-CZ"/>
        </w:rPr>
      </w:pPr>
      <w:r>
        <w:rPr>
          <w:color w:val="000000"/>
          <w:lang w:val="cs-CZ"/>
        </w:rPr>
        <w:t>w</w:t>
      </w:r>
      <w:r w:rsidR="00FA592F" w:rsidRPr="00912EC0">
        <w:rPr>
          <w:color w:val="000000"/>
          <w:lang w:val="cs-CZ"/>
        </w:rPr>
        <w:t>ebové stránky: http://www.uskvbl.cz/cs/farmakovigilance</w:t>
      </w:r>
    </w:p>
    <w:bookmarkEnd w:id="0"/>
    <w:p w14:paraId="29BF4B88" w14:textId="169C3DA4" w:rsidR="00E124D3" w:rsidRPr="00912EC0" w:rsidRDefault="00E124D3" w:rsidP="00E124D3">
      <w:pPr>
        <w:tabs>
          <w:tab w:val="left" w:pos="-720"/>
        </w:tabs>
        <w:suppressAutoHyphens/>
        <w:rPr>
          <w:noProof/>
          <w:color w:val="000000"/>
          <w:szCs w:val="22"/>
          <w:lang w:val="cs-CZ"/>
        </w:rPr>
      </w:pPr>
    </w:p>
    <w:p w14:paraId="45F29FC5" w14:textId="77777777" w:rsidR="00F520FE" w:rsidRPr="00912EC0" w:rsidRDefault="00F520FE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07E81E97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8.</w:t>
      </w:r>
      <w:r w:rsidRPr="00912EC0">
        <w:rPr>
          <w:color w:val="000000"/>
          <w:lang w:val="cs-CZ"/>
        </w:rPr>
        <w:tab/>
        <w:t>Dávkování pro každý druh, cesty a způsob podání</w:t>
      </w:r>
    </w:p>
    <w:p w14:paraId="59BD902E" w14:textId="77777777" w:rsidR="00FA592F" w:rsidRPr="00912EC0" w:rsidRDefault="00FA592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EAC8F65" w14:textId="3D4ECB7B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Perorální podání.</w:t>
      </w:r>
    </w:p>
    <w:p w14:paraId="5C474F2E" w14:textId="21DD2E88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5E0FF35" w14:textId="5A62ABAE" w:rsidR="007B28E2" w:rsidRPr="00912EC0" w:rsidRDefault="007B28E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Veterinární léčivý přípravek by měl být podáván perorálně přímo do tlamy nebo smíchaný s krmením.</w:t>
      </w:r>
    </w:p>
    <w:p w14:paraId="33AB6F11" w14:textId="77777777" w:rsidR="007B28E2" w:rsidRPr="00912EC0" w:rsidRDefault="007B28E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2D0BEB5" w14:textId="77777777" w:rsidR="007B28E2" w:rsidRPr="00912EC0" w:rsidRDefault="007B28E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Dávka je 0,1 ml/kg živé hmotnosti (tj. 5 µg kabergolinu/kg živé hmotnosti) jednou denně po dobu 4 až 6 po sobě následujících dnů v závislosti na závažnosti klinického stavu.</w:t>
      </w:r>
    </w:p>
    <w:p w14:paraId="2D31164C" w14:textId="77777777" w:rsidR="007B28E2" w:rsidRPr="00912EC0" w:rsidRDefault="007B28E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F3134B4" w14:textId="7D0D794D" w:rsidR="007B28E2" w:rsidRPr="00912EC0" w:rsidRDefault="007B28E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Pokud se příznaky nepodaří odstranit po jedné léčebné k</w:t>
      </w:r>
      <w:r w:rsidR="00E115FB">
        <w:rPr>
          <w:color w:val="000000"/>
          <w:szCs w:val="22"/>
          <w:lang w:val="cs-CZ"/>
        </w:rPr>
        <w:t>úře</w:t>
      </w:r>
      <w:r w:rsidRPr="00912EC0">
        <w:rPr>
          <w:color w:val="000000"/>
          <w:szCs w:val="22"/>
          <w:lang w:val="cs-CZ"/>
        </w:rPr>
        <w:t xml:space="preserve"> nebo pokud se po ukončení léčby znovu objeví, lze léčebnou k</w:t>
      </w:r>
      <w:r w:rsidR="00E115FB">
        <w:rPr>
          <w:color w:val="000000"/>
          <w:szCs w:val="22"/>
          <w:lang w:val="cs-CZ"/>
        </w:rPr>
        <w:t>ú</w:t>
      </w:r>
      <w:r w:rsidRPr="00912EC0">
        <w:rPr>
          <w:color w:val="000000"/>
          <w:szCs w:val="22"/>
          <w:lang w:val="cs-CZ"/>
        </w:rPr>
        <w:t>ru zopakovat.</w:t>
      </w:r>
    </w:p>
    <w:p w14:paraId="2DBFC817" w14:textId="77777777" w:rsidR="007B28E2" w:rsidRPr="00912EC0" w:rsidRDefault="007B28E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16BE702" w14:textId="77777777" w:rsidR="007B28E2" w:rsidRPr="00912EC0" w:rsidRDefault="007B28E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Pro zajištění správného dávkování je třeba co nejpřesněji stanovit živou hmotnost.</w:t>
      </w:r>
    </w:p>
    <w:p w14:paraId="138A0A9A" w14:textId="77777777" w:rsidR="007B28E2" w:rsidRPr="00912EC0" w:rsidRDefault="007B28E2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9C70C52" w14:textId="77777777" w:rsidR="00C80401" w:rsidRPr="00912EC0" w:rsidRDefault="00C80401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43076A3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9.</w:t>
      </w:r>
      <w:r w:rsidRPr="00912EC0">
        <w:rPr>
          <w:color w:val="000000"/>
          <w:lang w:val="cs-CZ"/>
        </w:rPr>
        <w:tab/>
        <w:t>Informace o správném podávání</w:t>
      </w:r>
    </w:p>
    <w:p w14:paraId="624424AD" w14:textId="77777777" w:rsidR="00F520FE" w:rsidRPr="00912EC0" w:rsidRDefault="00F520FE" w:rsidP="00F520FE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5EAAAC1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912EC0">
        <w:rPr>
          <w:color w:val="000000"/>
          <w:szCs w:val="22"/>
          <w:u w:val="single"/>
          <w:lang w:val="cs-CZ"/>
        </w:rPr>
        <w:t>Jak odebrat potřebný objem z lahvičky?</w:t>
      </w:r>
    </w:p>
    <w:p w14:paraId="06A57872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</w:p>
    <w:p w14:paraId="150A6816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912EC0">
        <w:rPr>
          <w:color w:val="000000"/>
          <w:szCs w:val="22"/>
          <w:u w:val="single"/>
          <w:lang w:val="cs-CZ"/>
        </w:rPr>
        <w:t xml:space="preserve">K odebrání obsahu veterinárního léčivého přípravku z lahvičky se doporučuje použít adaptér na lahvičku a dávkovací aplikátor, které jsou součástí balení. K tomu je třeba provést následující kroky: </w:t>
      </w:r>
    </w:p>
    <w:p w14:paraId="4B47D016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D06A965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912EC0">
        <w:rPr>
          <w:color w:val="000000"/>
          <w:szCs w:val="22"/>
          <w:u w:val="single"/>
          <w:lang w:val="cs-CZ"/>
        </w:rPr>
        <w:t>Příprava lahvičky k prvnímu použití:</w:t>
      </w:r>
    </w:p>
    <w:p w14:paraId="239D5385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Umístěte lahvičku na rovný povrch. Adaptér přiložte shora přímo na lahvičku tak, aby hrot propíchl střed zátky. Po proniknutí hrotu zátkou adaptér pevně připevněte k lahvičce zatlačením dolů.</w:t>
      </w:r>
    </w:p>
    <w:p w14:paraId="6599E843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Adaptér nyní zůstává trvale na lahvičce, pevně ji uzavírá a je připravený k dalšímu použití až do vyprázdnění.</w:t>
      </w:r>
    </w:p>
    <w:p w14:paraId="5C702F1A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6CBCD57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u w:val="single"/>
          <w:lang w:val="cs-CZ"/>
        </w:rPr>
      </w:pPr>
      <w:r w:rsidRPr="00912EC0">
        <w:rPr>
          <w:color w:val="000000"/>
          <w:szCs w:val="22"/>
          <w:u w:val="single"/>
          <w:lang w:val="cs-CZ"/>
        </w:rPr>
        <w:t>Odebírání požadovaného/předepsaného množství:</w:t>
      </w:r>
    </w:p>
    <w:p w14:paraId="639154BA" w14:textId="10A85698" w:rsidR="00B764CC" w:rsidRPr="00912EC0" w:rsidRDefault="00B764CC" w:rsidP="00B764CC">
      <w:pPr>
        <w:tabs>
          <w:tab w:val="clear" w:pos="567"/>
        </w:tabs>
        <w:spacing w:line="240" w:lineRule="auto"/>
        <w:ind w:left="142" w:hanging="142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a. Připojte aplikátor k adaptéru tak, že aplikátor pevně zasunete do adaptéru lahvičky. Zabráníte tak úniku </w:t>
      </w:r>
      <w:r w:rsidR="00E115FB">
        <w:rPr>
          <w:color w:val="000000"/>
          <w:szCs w:val="22"/>
          <w:lang w:val="cs-CZ"/>
        </w:rPr>
        <w:t xml:space="preserve">veterinárního léčivého </w:t>
      </w:r>
      <w:r w:rsidRPr="00912EC0">
        <w:rPr>
          <w:color w:val="000000"/>
          <w:szCs w:val="22"/>
          <w:lang w:val="cs-CZ"/>
        </w:rPr>
        <w:t>přípravku při odebírání dávky z lahvičky.</w:t>
      </w:r>
    </w:p>
    <w:p w14:paraId="596C4068" w14:textId="7E29ED0B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b. Otočte lahvičku dnem vzhůru a nasajte lé</w:t>
      </w:r>
      <w:r w:rsidR="00E115FB">
        <w:rPr>
          <w:color w:val="000000"/>
          <w:szCs w:val="22"/>
          <w:lang w:val="cs-CZ"/>
        </w:rPr>
        <w:t>čivo</w:t>
      </w:r>
      <w:r w:rsidRPr="00912EC0">
        <w:rPr>
          <w:color w:val="000000"/>
          <w:szCs w:val="22"/>
          <w:lang w:val="cs-CZ"/>
        </w:rPr>
        <w:t xml:space="preserve"> do aplikátoru.</w:t>
      </w:r>
    </w:p>
    <w:p w14:paraId="28EFB1A5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c. Poté otočte lahvičku zpět a vyjměte aplikátor z adaptéru. Adaptér ponechejte na lahvičce. </w:t>
      </w:r>
    </w:p>
    <w:p w14:paraId="0E7ED4F2" w14:textId="2977BD1A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d. Lé</w:t>
      </w:r>
      <w:r w:rsidR="00E115FB">
        <w:rPr>
          <w:color w:val="000000"/>
          <w:szCs w:val="22"/>
          <w:lang w:val="cs-CZ"/>
        </w:rPr>
        <w:t>čivo</w:t>
      </w:r>
      <w:r w:rsidRPr="00912EC0">
        <w:rPr>
          <w:color w:val="000000"/>
          <w:szCs w:val="22"/>
          <w:lang w:val="cs-CZ"/>
        </w:rPr>
        <w:t xml:space="preserve"> je nyní připraven</w:t>
      </w:r>
      <w:r w:rsidR="00E115FB">
        <w:rPr>
          <w:color w:val="000000"/>
          <w:szCs w:val="22"/>
          <w:lang w:val="cs-CZ"/>
        </w:rPr>
        <w:t>o</w:t>
      </w:r>
      <w:r w:rsidRPr="00912EC0">
        <w:rPr>
          <w:color w:val="000000"/>
          <w:szCs w:val="22"/>
          <w:lang w:val="cs-CZ"/>
        </w:rPr>
        <w:t xml:space="preserve"> k podání. </w:t>
      </w:r>
    </w:p>
    <w:p w14:paraId="32BBFEC3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129572D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Je doporučeno po každém použití dávkovací aplikátor opláchnout a osušit. Při dalším odebírání začněte krokem a.</w:t>
      </w:r>
    </w:p>
    <w:p w14:paraId="5A025F78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noProof/>
          <w:color w:val="000000"/>
          <w:szCs w:val="22"/>
          <w:lang w:val="cs-CZ" w:eastAsia="de-DE"/>
        </w:rPr>
      </w:pPr>
      <w:r w:rsidRPr="00912EC0">
        <w:rPr>
          <w:noProof/>
          <w:color w:val="000000"/>
          <w:szCs w:val="22"/>
          <w:lang w:val="cs-CZ" w:eastAsia="de-DE"/>
        </w:rPr>
        <w:lastRenderedPageBreak/>
        <w:drawing>
          <wp:anchor distT="0" distB="0" distL="114300" distR="114300" simplePos="0" relativeHeight="251661312" behindDoc="0" locked="0" layoutInCell="1" allowOverlap="1" wp14:anchorId="3A7FB728" wp14:editId="50A23C5E">
            <wp:simplePos x="0" y="0"/>
            <wp:positionH relativeFrom="margin">
              <wp:posOffset>-57150</wp:posOffset>
            </wp:positionH>
            <wp:positionV relativeFrom="paragraph">
              <wp:posOffset>161925</wp:posOffset>
            </wp:positionV>
            <wp:extent cx="5410200" cy="1274445"/>
            <wp:effectExtent l="0" t="0" r="0" b="1905"/>
            <wp:wrapTopAndBottom/>
            <wp:docPr id="244118494" name="Picture 1" descr="Ein Bild, das Entwurf, weiß, Reihe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in Bild, das Entwurf, weiß, Reihe, Diagramm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33"/>
                    <a:stretch/>
                  </pic:blipFill>
                  <pic:spPr bwMode="auto">
                    <a:xfrm>
                      <a:off x="0" y="0"/>
                      <a:ext cx="5410200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55DD4" w14:textId="77777777" w:rsidR="00B764CC" w:rsidRPr="00912EC0" w:rsidRDefault="00B764CC" w:rsidP="00B764CC">
      <w:pPr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a. </w:t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  <w:t xml:space="preserve">b. </w:t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  <w:t>c.</w:t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</w:r>
      <w:r w:rsidRPr="00912EC0">
        <w:rPr>
          <w:color w:val="000000"/>
          <w:szCs w:val="22"/>
          <w:lang w:val="cs-CZ"/>
        </w:rPr>
        <w:tab/>
        <w:t>d.</w:t>
      </w:r>
    </w:p>
    <w:p w14:paraId="56BD62AF" w14:textId="77777777" w:rsidR="00B764CC" w:rsidRPr="00912EC0" w:rsidRDefault="00B764CC" w:rsidP="00B764CC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08153DD" w14:textId="77777777" w:rsidR="001B26EB" w:rsidRPr="00912EC0" w:rsidRDefault="001B26EB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3FA16536" w14:textId="77777777" w:rsidR="00FA592F" w:rsidRPr="00912EC0" w:rsidRDefault="00FA592F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1C7AFC49" w14:textId="77777777" w:rsidR="00DB468A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10.</w:t>
      </w:r>
      <w:r w:rsidRPr="00912EC0">
        <w:rPr>
          <w:color w:val="000000"/>
          <w:lang w:val="cs-CZ"/>
        </w:rPr>
        <w:tab/>
        <w:t>Ochranné lhůty</w:t>
      </w:r>
    </w:p>
    <w:p w14:paraId="0519DC12" w14:textId="77777777" w:rsidR="00FA592F" w:rsidRPr="00912EC0" w:rsidRDefault="00FA592F" w:rsidP="00145C3F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352D3C6F" w14:textId="1AAC2DB8" w:rsidR="00C114FF" w:rsidRPr="00912EC0" w:rsidRDefault="00DC605A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Neuplatňuje se.</w:t>
      </w:r>
      <w:r w:rsidR="00852FED" w:rsidRPr="00912EC0">
        <w:rPr>
          <w:iCs/>
          <w:color w:val="000000"/>
          <w:szCs w:val="22"/>
          <w:lang w:val="cs-CZ"/>
        </w:rPr>
        <w:t xml:space="preserve"> </w:t>
      </w:r>
    </w:p>
    <w:p w14:paraId="237445D8" w14:textId="77777777" w:rsidR="00DB468A" w:rsidRPr="00912EC0" w:rsidRDefault="00DB468A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6BF6BE10" w14:textId="77777777" w:rsidR="00852FED" w:rsidRPr="00912EC0" w:rsidRDefault="00852FED" w:rsidP="00A9226B">
      <w:pPr>
        <w:tabs>
          <w:tab w:val="clear" w:pos="567"/>
        </w:tabs>
        <w:spacing w:line="240" w:lineRule="auto"/>
        <w:rPr>
          <w:iCs/>
          <w:color w:val="000000"/>
          <w:szCs w:val="22"/>
          <w:lang w:val="cs-CZ"/>
        </w:rPr>
      </w:pPr>
    </w:p>
    <w:p w14:paraId="3EA828F0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11.</w:t>
      </w:r>
      <w:r w:rsidRPr="00912EC0">
        <w:rPr>
          <w:color w:val="000000"/>
          <w:lang w:val="cs-CZ"/>
        </w:rPr>
        <w:tab/>
        <w:t>Zvláštní opatření pro uchovávání</w:t>
      </w:r>
    </w:p>
    <w:p w14:paraId="5437653D" w14:textId="77777777" w:rsidR="00C114FF" w:rsidRPr="00912EC0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C33BE22" w14:textId="635E9DD9" w:rsidR="00C114FF" w:rsidRPr="00912EC0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Uchováv</w:t>
      </w:r>
      <w:r w:rsidR="00CF069C" w:rsidRPr="00912EC0">
        <w:rPr>
          <w:color w:val="000000"/>
          <w:lang w:val="cs-CZ"/>
        </w:rPr>
        <w:t>ejte</w:t>
      </w:r>
      <w:r w:rsidRPr="00912EC0">
        <w:rPr>
          <w:color w:val="000000"/>
          <w:lang w:val="cs-CZ"/>
        </w:rPr>
        <w:t xml:space="preserve"> mimo dohled a dosah dětí.</w:t>
      </w:r>
    </w:p>
    <w:p w14:paraId="72DFB384" w14:textId="77777777" w:rsidR="00FA592F" w:rsidRPr="00912EC0" w:rsidRDefault="00FA592F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6497B4C" w14:textId="3FDA73F6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Uchovávejte v chladničce (2 °</w:t>
      </w:r>
      <w:proofErr w:type="gramStart"/>
      <w:r w:rsidRPr="00912EC0">
        <w:rPr>
          <w:color w:val="000000"/>
          <w:szCs w:val="22"/>
          <w:lang w:val="cs-CZ"/>
        </w:rPr>
        <w:t>C – 8</w:t>
      </w:r>
      <w:proofErr w:type="gramEnd"/>
      <w:r w:rsidRPr="00912EC0">
        <w:rPr>
          <w:color w:val="000000"/>
          <w:szCs w:val="22"/>
          <w:lang w:val="cs-CZ"/>
        </w:rPr>
        <w:t xml:space="preserve"> °C). </w:t>
      </w:r>
    </w:p>
    <w:p w14:paraId="6C0BE088" w14:textId="77777777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Uchovávejte lahvičku v dobře uzavřené krabičce, aby byla chráněna před světlem. </w:t>
      </w:r>
    </w:p>
    <w:p w14:paraId="1EB1BE04" w14:textId="77777777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Chraňte před mrazem.</w:t>
      </w:r>
      <w:r w:rsidRPr="00912EC0">
        <w:rPr>
          <w:color w:val="000000"/>
          <w:szCs w:val="22"/>
          <w:lang w:val="cs-CZ"/>
        </w:rPr>
        <w:t xml:space="preserve"> </w:t>
      </w:r>
    </w:p>
    <w:p w14:paraId="23D355A1" w14:textId="77777777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Po prvním otevření: uchovávejte při teplotě do 25 °C. </w:t>
      </w:r>
    </w:p>
    <w:p w14:paraId="7D88C179" w14:textId="7D58FC5E" w:rsidR="00DC605A" w:rsidRPr="00912EC0" w:rsidRDefault="00DC605A" w:rsidP="00145C3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Uchovávejte ve vzpřímené poloze.</w:t>
      </w:r>
    </w:p>
    <w:p w14:paraId="1A1AAC25" w14:textId="15BE6D69" w:rsidR="009A232E" w:rsidRPr="00912EC0" w:rsidRDefault="009A232E" w:rsidP="00852FED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BDE1B18" w14:textId="582E4E70" w:rsidR="00C114FF" w:rsidRPr="00912EC0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Nepoužívejte tento veterinární léčivý přípravek po uplynutí doby použitelnosti uvedené na etiketě</w:t>
      </w:r>
      <w:r w:rsidR="00FA592F" w:rsidRPr="00912EC0">
        <w:rPr>
          <w:color w:val="000000"/>
          <w:lang w:val="cs-CZ"/>
        </w:rPr>
        <w:t xml:space="preserve"> a</w:t>
      </w:r>
      <w:r w:rsidRPr="00912EC0">
        <w:rPr>
          <w:color w:val="000000"/>
          <w:lang w:val="cs-CZ"/>
        </w:rPr>
        <w:t xml:space="preserve"> krabičce</w:t>
      </w:r>
      <w:r w:rsidR="00FA592F" w:rsidRPr="00912EC0">
        <w:rPr>
          <w:color w:val="000000"/>
          <w:lang w:val="cs-CZ"/>
        </w:rPr>
        <w:t xml:space="preserve"> </w:t>
      </w:r>
      <w:r w:rsidRPr="00912EC0">
        <w:rPr>
          <w:color w:val="000000"/>
          <w:lang w:val="cs-CZ"/>
        </w:rPr>
        <w:t xml:space="preserve">po </w:t>
      </w:r>
      <w:r w:rsidR="008C2B29" w:rsidRPr="00912EC0">
        <w:rPr>
          <w:color w:val="000000"/>
          <w:lang w:val="cs-CZ"/>
        </w:rPr>
        <w:t>Exp</w:t>
      </w:r>
      <w:r w:rsidRPr="00912EC0">
        <w:rPr>
          <w:color w:val="000000"/>
          <w:lang w:val="cs-CZ"/>
        </w:rPr>
        <w:t>.</w:t>
      </w:r>
      <w:r w:rsidR="00FA592F" w:rsidRPr="00912EC0">
        <w:rPr>
          <w:color w:val="000000"/>
          <w:lang w:val="cs-CZ"/>
        </w:rPr>
        <w:t xml:space="preserve"> </w:t>
      </w:r>
      <w:r w:rsidRPr="00912EC0">
        <w:rPr>
          <w:color w:val="000000"/>
          <w:lang w:val="cs-CZ"/>
        </w:rPr>
        <w:t>Doba použitelnosti končí posledním dnem v uvedeném měsíci.</w:t>
      </w:r>
    </w:p>
    <w:p w14:paraId="12C25D49" w14:textId="77777777" w:rsidR="0043320A" w:rsidRPr="00912EC0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5816CD8" w14:textId="038411B5" w:rsidR="00C114FF" w:rsidRPr="00912EC0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Doba použitelnosti po prvním otevření vnitřního obalu</w:t>
      </w:r>
      <w:r w:rsidR="00C242D0" w:rsidRPr="00912EC0">
        <w:rPr>
          <w:color w:val="000000"/>
          <w:lang w:val="cs-CZ"/>
        </w:rPr>
        <w:t>: 14</w:t>
      </w:r>
      <w:r w:rsidR="007D6792" w:rsidRPr="00912EC0">
        <w:rPr>
          <w:color w:val="000000"/>
          <w:lang w:val="cs-CZ"/>
        </w:rPr>
        <w:t xml:space="preserve"> dní.</w:t>
      </w:r>
    </w:p>
    <w:p w14:paraId="126FF42E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BF73524" w14:textId="77777777" w:rsidR="0043320A" w:rsidRPr="00912EC0" w:rsidRDefault="0043320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5BE9B45" w14:textId="4E33F251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12.</w:t>
      </w:r>
      <w:r w:rsidRPr="00912EC0">
        <w:rPr>
          <w:color w:val="000000"/>
          <w:lang w:val="cs-CZ"/>
        </w:rPr>
        <w:tab/>
        <w:t xml:space="preserve">Zvláštní opatření pro </w:t>
      </w:r>
      <w:r w:rsidR="00CF069C" w:rsidRPr="00912EC0">
        <w:rPr>
          <w:color w:val="000000"/>
          <w:lang w:val="cs-CZ"/>
        </w:rPr>
        <w:t>likvidaci</w:t>
      </w:r>
    </w:p>
    <w:p w14:paraId="7C575CD6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E91757A" w14:textId="3FDCF278" w:rsidR="00C114FF" w:rsidRPr="00912EC0" w:rsidRDefault="006E4B59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Léčivé přípravky se nesmí likvidovat prostřednictvím odpadní vody či domovního odpadu.</w:t>
      </w:r>
    </w:p>
    <w:p w14:paraId="47BD2E58" w14:textId="77777777" w:rsidR="00DB468A" w:rsidRPr="00912EC0" w:rsidRDefault="00DB468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FA7CEB8" w14:textId="7DF4C795" w:rsidR="00DB468A" w:rsidRPr="00912EC0" w:rsidRDefault="006E4B59" w:rsidP="00DB468A">
      <w:pPr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Všechen n</w:t>
      </w:r>
      <w:r w:rsidR="00DA2A06" w:rsidRPr="00912EC0">
        <w:rPr>
          <w:color w:val="000000"/>
          <w:lang w:val="cs-CZ"/>
        </w:rPr>
        <w:t>epoužitý veterinární léčivý přípravek nebo odpad</w:t>
      </w:r>
      <w:r w:rsidR="00905CAB" w:rsidRPr="00912EC0">
        <w:rPr>
          <w:color w:val="000000"/>
          <w:lang w:val="cs-CZ"/>
        </w:rPr>
        <w:t>, který pochází z</w:t>
      </w:r>
      <w:r w:rsidR="00115BD5" w:rsidRPr="00912EC0">
        <w:rPr>
          <w:color w:val="000000"/>
          <w:lang w:val="cs-CZ"/>
        </w:rPr>
        <w:t> </w:t>
      </w:r>
      <w:r w:rsidR="00905CAB" w:rsidRPr="00912EC0">
        <w:rPr>
          <w:color w:val="000000"/>
          <w:lang w:val="cs-CZ"/>
        </w:rPr>
        <w:t>tohoto</w:t>
      </w:r>
      <w:r w:rsidR="00115BD5" w:rsidRPr="00912EC0">
        <w:rPr>
          <w:color w:val="000000"/>
          <w:lang w:val="cs-CZ"/>
        </w:rPr>
        <w:t xml:space="preserve"> přípravku, </w:t>
      </w:r>
      <w:r w:rsidR="007616B4" w:rsidRPr="00912EC0">
        <w:rPr>
          <w:color w:val="000000"/>
          <w:lang w:val="cs-CZ"/>
        </w:rPr>
        <w:t xml:space="preserve">likvidujte </w:t>
      </w:r>
      <w:r w:rsidR="002446DC" w:rsidRPr="00912EC0">
        <w:rPr>
          <w:color w:val="000000"/>
          <w:lang w:val="cs-CZ"/>
        </w:rPr>
        <w:t xml:space="preserve">odevzdáním </w:t>
      </w:r>
      <w:r w:rsidR="00DA2A06" w:rsidRPr="00912EC0">
        <w:rPr>
          <w:color w:val="000000"/>
          <w:lang w:val="cs-CZ"/>
        </w:rPr>
        <w:t xml:space="preserve">v souladu s místními požadavky </w:t>
      </w:r>
      <w:r w:rsidR="00330CC1" w:rsidRPr="00912EC0">
        <w:rPr>
          <w:color w:val="000000"/>
          <w:lang w:val="cs-CZ"/>
        </w:rPr>
        <w:t>a </w:t>
      </w:r>
      <w:r w:rsidR="00DA2A06" w:rsidRPr="00912EC0">
        <w:rPr>
          <w:color w:val="000000"/>
          <w:lang w:val="cs-CZ"/>
        </w:rPr>
        <w:t>platnými národními systémy sběru. Tato opatření napomáhají chránit životní prostředí.</w:t>
      </w:r>
    </w:p>
    <w:p w14:paraId="23B24023" w14:textId="77777777" w:rsidR="00DB468A" w:rsidRPr="00912EC0" w:rsidRDefault="00DB468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85349A6" w14:textId="609720F4" w:rsidR="00C114FF" w:rsidRPr="00912EC0" w:rsidRDefault="006E4B59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O možnostech likvidace nepotřebných léčivých přípravků se poraďte s vaším veterinárním lékařem nebo lékárníkem</w:t>
      </w:r>
      <w:r w:rsidR="003C3E0E" w:rsidRPr="00912EC0">
        <w:rPr>
          <w:color w:val="000000"/>
          <w:lang w:val="cs-CZ"/>
        </w:rPr>
        <w:t>.</w:t>
      </w:r>
    </w:p>
    <w:p w14:paraId="7E3D0AFD" w14:textId="77777777" w:rsidR="00DB468A" w:rsidRPr="00912EC0" w:rsidRDefault="00DB468A" w:rsidP="00DB468A">
      <w:pPr>
        <w:tabs>
          <w:tab w:val="clear" w:pos="567"/>
        </w:tabs>
        <w:spacing w:line="240" w:lineRule="auto"/>
        <w:rPr>
          <w:bCs/>
          <w:color w:val="000000"/>
          <w:szCs w:val="22"/>
          <w:highlight w:val="lightGray"/>
          <w:lang w:val="cs-CZ"/>
        </w:rPr>
      </w:pPr>
    </w:p>
    <w:p w14:paraId="06DB9A21" w14:textId="77777777" w:rsidR="00DB468A" w:rsidRPr="00912EC0" w:rsidRDefault="00DB468A" w:rsidP="00DB468A">
      <w:pPr>
        <w:tabs>
          <w:tab w:val="clear" w:pos="567"/>
        </w:tabs>
        <w:spacing w:line="240" w:lineRule="auto"/>
        <w:rPr>
          <w:bCs/>
          <w:color w:val="000000"/>
          <w:szCs w:val="22"/>
          <w:highlight w:val="lightGray"/>
          <w:lang w:val="cs-CZ"/>
        </w:rPr>
      </w:pPr>
    </w:p>
    <w:p w14:paraId="31B48E2D" w14:textId="77777777" w:rsidR="00DB468A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13.</w:t>
      </w:r>
      <w:r w:rsidRPr="00912EC0">
        <w:rPr>
          <w:color w:val="000000"/>
          <w:lang w:val="cs-CZ"/>
        </w:rPr>
        <w:tab/>
        <w:t>Klasifikace veterinárních léčivých přípravků</w:t>
      </w:r>
    </w:p>
    <w:p w14:paraId="76BF11F0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2B619B40" w14:textId="77777777" w:rsidR="00FA592F" w:rsidRPr="00912EC0" w:rsidRDefault="00FA592F" w:rsidP="00FA592F">
      <w:pPr>
        <w:numPr>
          <w:ilvl w:val="12"/>
          <w:numId w:val="0"/>
        </w:numPr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Veterinární léčivý přípravek je vydáván pouze na předpis.</w:t>
      </w:r>
    </w:p>
    <w:p w14:paraId="1B2009DE" w14:textId="77777777" w:rsidR="00DB468A" w:rsidRPr="00912EC0" w:rsidRDefault="00DB468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12B30451" w14:textId="77777777" w:rsidR="00FA592F" w:rsidRPr="00912EC0" w:rsidRDefault="00FA592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37274FDB" w14:textId="77777777" w:rsidR="00DB468A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14.</w:t>
      </w:r>
      <w:r w:rsidRPr="00912EC0">
        <w:rPr>
          <w:color w:val="000000"/>
          <w:lang w:val="cs-CZ"/>
        </w:rPr>
        <w:tab/>
        <w:t>Registrační čísla a velikosti balení</w:t>
      </w:r>
    </w:p>
    <w:p w14:paraId="3552EBFE" w14:textId="77777777" w:rsidR="00FA592F" w:rsidRPr="00912EC0" w:rsidRDefault="00FA592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92951B4" w14:textId="351CF8D3" w:rsidR="00DC605A" w:rsidRPr="00912EC0" w:rsidRDefault="00DC605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96/106/</w:t>
      </w:r>
      <w:proofErr w:type="gramStart"/>
      <w:r w:rsidRPr="00912EC0">
        <w:rPr>
          <w:color w:val="000000"/>
          <w:szCs w:val="22"/>
          <w:lang w:val="cs-CZ"/>
        </w:rPr>
        <w:t>12-C</w:t>
      </w:r>
      <w:proofErr w:type="gramEnd"/>
    </w:p>
    <w:p w14:paraId="54C5F111" w14:textId="272442A2" w:rsidR="00DC605A" w:rsidRPr="00912EC0" w:rsidRDefault="00DC605A" w:rsidP="00852FED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48BE00CD" w14:textId="7CA7F942" w:rsidR="00DC605A" w:rsidRPr="00912EC0" w:rsidRDefault="00DC605A" w:rsidP="002F67FF">
      <w:pPr>
        <w:pStyle w:val="Style1"/>
        <w:ind w:left="0" w:firstLine="0"/>
        <w:rPr>
          <w:b w:val="0"/>
          <w:bCs/>
          <w:color w:val="000000"/>
          <w:u w:val="single"/>
          <w:lang w:val="cs-CZ"/>
        </w:rPr>
      </w:pPr>
      <w:r w:rsidRPr="00912EC0">
        <w:rPr>
          <w:b w:val="0"/>
          <w:color w:val="000000"/>
          <w:u w:val="single"/>
          <w:lang w:val="cs-CZ"/>
        </w:rPr>
        <w:t>Velikost balení:</w:t>
      </w:r>
    </w:p>
    <w:p w14:paraId="3C319A54" w14:textId="53125522" w:rsidR="00DC605A" w:rsidRPr="00912EC0" w:rsidRDefault="00DC605A" w:rsidP="002F67FF">
      <w:pPr>
        <w:pStyle w:val="Style1"/>
        <w:ind w:left="0" w:firstLine="0"/>
        <w:rPr>
          <w:b w:val="0"/>
          <w:color w:val="000000"/>
          <w:lang w:val="cs-CZ"/>
        </w:rPr>
      </w:pPr>
      <w:r w:rsidRPr="00912EC0">
        <w:rPr>
          <w:b w:val="0"/>
          <w:bCs/>
          <w:color w:val="000000"/>
          <w:lang w:val="cs-CZ"/>
        </w:rPr>
        <w:lastRenderedPageBreak/>
        <w:t xml:space="preserve">1 </w:t>
      </w:r>
      <w:r w:rsidRPr="00912EC0">
        <w:rPr>
          <w:b w:val="0"/>
          <w:color w:val="000000"/>
          <w:lang w:val="cs-CZ"/>
        </w:rPr>
        <w:t xml:space="preserve">Injekční lahvička (7 ml) s adaptérem lahvičky a HDPP dávkovacím aplikátorem (1 ml) v papírové krabičce. </w:t>
      </w:r>
    </w:p>
    <w:p w14:paraId="55FA6AE5" w14:textId="0158D272" w:rsidR="00DC605A" w:rsidRPr="00912EC0" w:rsidRDefault="00DC605A" w:rsidP="002F67FF">
      <w:pPr>
        <w:tabs>
          <w:tab w:val="clear" w:pos="567"/>
        </w:tabs>
        <w:spacing w:line="240" w:lineRule="auto"/>
        <w:rPr>
          <w:color w:val="000000"/>
          <w:lang w:val="cs-CZ"/>
        </w:rPr>
      </w:pPr>
      <w:r w:rsidRPr="00912EC0">
        <w:rPr>
          <w:color w:val="000000"/>
          <w:lang w:val="cs-CZ"/>
        </w:rPr>
        <w:t xml:space="preserve">1 Injekční lahvička (14 ml) s adaptérem lahvičky a HDPP dávkovacím aplikátorem (3 ml) v papírové krabičce. </w:t>
      </w:r>
    </w:p>
    <w:p w14:paraId="2B98BFFE" w14:textId="478E11C4" w:rsidR="00C114FF" w:rsidRPr="00912EC0" w:rsidRDefault="00DC605A" w:rsidP="002F67FF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1 Injekční lahvička (24 ml) s adaptérem lahvičky a HDPP dávkovacím aplikátorem (3 ml) v papírové krabičce.</w:t>
      </w:r>
    </w:p>
    <w:p w14:paraId="19F33D93" w14:textId="77777777" w:rsidR="002F67FF" w:rsidRPr="00912EC0" w:rsidRDefault="002F67FF" w:rsidP="00B523D2">
      <w:pPr>
        <w:tabs>
          <w:tab w:val="clear" w:pos="567"/>
        </w:tabs>
        <w:spacing w:line="240" w:lineRule="auto"/>
        <w:rPr>
          <w:color w:val="000000"/>
          <w:lang w:val="cs-CZ"/>
        </w:rPr>
      </w:pPr>
    </w:p>
    <w:p w14:paraId="56D452D0" w14:textId="572AA470" w:rsidR="00B523D2" w:rsidRPr="00912EC0" w:rsidRDefault="00B523D2" w:rsidP="00B523D2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Na trhu nemusí být všechny velikosti balení.</w:t>
      </w:r>
    </w:p>
    <w:p w14:paraId="1E0A47F2" w14:textId="77777777" w:rsidR="00DB468A" w:rsidRPr="00912EC0" w:rsidRDefault="00DB468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78AE732" w14:textId="77777777" w:rsidR="00B523D2" w:rsidRPr="00912EC0" w:rsidRDefault="00B523D2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B76CC22" w14:textId="77777777" w:rsidR="00C114FF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15.</w:t>
      </w:r>
      <w:r w:rsidRPr="00912EC0">
        <w:rPr>
          <w:color w:val="000000"/>
          <w:lang w:val="cs-CZ"/>
        </w:rPr>
        <w:tab/>
        <w:t>Datum poslední revize příbalové informace</w:t>
      </w:r>
    </w:p>
    <w:p w14:paraId="6781F72F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8FB153C" w14:textId="7C605A4F" w:rsidR="00DB468A" w:rsidRPr="00912EC0" w:rsidRDefault="00852FED" w:rsidP="003E19C9">
      <w:pPr>
        <w:rPr>
          <w:color w:val="000000"/>
          <w:szCs w:val="22"/>
          <w:lang w:val="cs-CZ"/>
        </w:rPr>
      </w:pPr>
      <w:r w:rsidRPr="00912EC0">
        <w:rPr>
          <w:color w:val="000000"/>
          <w:lang w:val="cs-CZ"/>
        </w:rPr>
        <w:t>0</w:t>
      </w:r>
      <w:r w:rsidR="00CD736C">
        <w:rPr>
          <w:color w:val="000000"/>
          <w:lang w:val="cs-CZ"/>
        </w:rPr>
        <w:t>9</w:t>
      </w:r>
      <w:r w:rsidRPr="00912EC0">
        <w:rPr>
          <w:color w:val="000000"/>
          <w:lang w:val="cs-CZ"/>
        </w:rPr>
        <w:t>/2026</w:t>
      </w:r>
    </w:p>
    <w:p w14:paraId="536A8BBE" w14:textId="77777777" w:rsidR="00DB468A" w:rsidRPr="00912EC0" w:rsidRDefault="00DB468A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690F223B" w14:textId="77777777" w:rsidR="00E115FB" w:rsidRPr="009250F6" w:rsidRDefault="00E115FB" w:rsidP="00E115FB">
      <w:pPr>
        <w:spacing w:line="240" w:lineRule="auto"/>
        <w:rPr>
          <w:i/>
          <w:lang w:val="cs-CZ"/>
        </w:rPr>
      </w:pPr>
      <w:r w:rsidRPr="009250F6">
        <w:rPr>
          <w:lang w:val="cs-CZ"/>
        </w:rPr>
        <w:t>Podrobné informace o tomto veterinárním léčivém přípravku jsou k dispozici v databázi přípravků Unie (</w:t>
      </w:r>
      <w:hyperlink r:id="rId10" w:history="1">
        <w:r w:rsidRPr="009250F6">
          <w:rPr>
            <w:color w:val="0000FF"/>
            <w:u w:val="single"/>
            <w:lang w:val="cs-CZ"/>
          </w:rPr>
          <w:t>https://medicines.health.europa.eu/veterinary</w:t>
        </w:r>
      </w:hyperlink>
      <w:r w:rsidRPr="009250F6">
        <w:rPr>
          <w:lang w:val="cs-CZ"/>
        </w:rPr>
        <w:t>)</w:t>
      </w:r>
      <w:r w:rsidRPr="009250F6">
        <w:rPr>
          <w:i/>
          <w:lang w:val="cs-CZ"/>
        </w:rPr>
        <w:t>.</w:t>
      </w:r>
    </w:p>
    <w:p w14:paraId="04A12008" w14:textId="77777777" w:rsidR="00E115FB" w:rsidRPr="009250F6" w:rsidRDefault="00E115FB" w:rsidP="00E115FB">
      <w:pPr>
        <w:spacing w:line="240" w:lineRule="auto"/>
        <w:rPr>
          <w:lang w:val="cs-CZ"/>
        </w:rPr>
      </w:pPr>
    </w:p>
    <w:p w14:paraId="34568A48" w14:textId="77777777" w:rsidR="00E115FB" w:rsidRPr="009250F6" w:rsidRDefault="00E115FB" w:rsidP="00E115FB">
      <w:pPr>
        <w:spacing w:line="240" w:lineRule="auto"/>
        <w:rPr>
          <w:rFonts w:asciiTheme="minorHAnsi" w:hAnsiTheme="minorHAnsi" w:cstheme="minorHAnsi"/>
          <w:lang w:val="cs-CZ"/>
        </w:rPr>
      </w:pPr>
      <w:bookmarkStart w:id="1" w:name="_Hlk148432335"/>
      <w:r w:rsidRPr="009250F6">
        <w:rPr>
          <w:lang w:val="cs-CZ"/>
        </w:rPr>
        <w:t>Podrobné informace o tomto veterinárním léčivém přípravku naleznete také v národní databázi (</w:t>
      </w:r>
      <w:hyperlink r:id="rId11" w:history="1">
        <w:r w:rsidRPr="009250F6">
          <w:rPr>
            <w:rStyle w:val="Hypertextovodkaz"/>
            <w:lang w:val="cs-CZ"/>
          </w:rPr>
          <w:t>https://www.uskvbl.cz</w:t>
        </w:r>
      </w:hyperlink>
      <w:r w:rsidRPr="009250F6">
        <w:rPr>
          <w:lang w:val="cs-CZ"/>
        </w:rPr>
        <w:t>).</w:t>
      </w:r>
      <w:bookmarkEnd w:id="1"/>
    </w:p>
    <w:p w14:paraId="79F8C20E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73985A6" w14:textId="77777777" w:rsidR="00E70337" w:rsidRPr="00912EC0" w:rsidRDefault="00E70337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54C9272A" w14:textId="77777777" w:rsidR="00DB468A" w:rsidRPr="00912EC0" w:rsidRDefault="006E4B59" w:rsidP="00190D84">
      <w:pPr>
        <w:pStyle w:val="Nadpis2"/>
        <w:rPr>
          <w:color w:val="000000"/>
          <w:lang w:val="cs-CZ"/>
        </w:rPr>
      </w:pPr>
      <w:r w:rsidRPr="00912EC0">
        <w:rPr>
          <w:color w:val="000000"/>
          <w:highlight w:val="lightGray"/>
          <w:lang w:val="cs-CZ"/>
        </w:rPr>
        <w:t>16.</w:t>
      </w:r>
      <w:r w:rsidRPr="00912EC0">
        <w:rPr>
          <w:color w:val="000000"/>
          <w:lang w:val="cs-CZ"/>
        </w:rPr>
        <w:tab/>
        <w:t>Kontaktní údaje</w:t>
      </w:r>
    </w:p>
    <w:p w14:paraId="43F06BBF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79625108" w14:textId="211C461C" w:rsidR="00DB468A" w:rsidRPr="00912EC0" w:rsidRDefault="006E4B59" w:rsidP="00DB468A">
      <w:pPr>
        <w:rPr>
          <w:iCs/>
          <w:color w:val="000000"/>
          <w:szCs w:val="22"/>
          <w:lang w:val="cs-CZ"/>
        </w:rPr>
      </w:pPr>
      <w:bookmarkStart w:id="2" w:name="_Hlk73552578"/>
      <w:r w:rsidRPr="00912EC0">
        <w:rPr>
          <w:iCs/>
          <w:color w:val="000000"/>
          <w:szCs w:val="22"/>
          <w:u w:val="single"/>
          <w:lang w:val="cs-CZ"/>
        </w:rPr>
        <w:t>Držitel rozhodnutí o registraci</w:t>
      </w:r>
      <w:r w:rsidR="003E19C9" w:rsidRPr="00912EC0">
        <w:rPr>
          <w:iCs/>
          <w:color w:val="000000"/>
          <w:szCs w:val="22"/>
          <w:u w:val="single"/>
          <w:lang w:val="cs-CZ"/>
        </w:rPr>
        <w:t xml:space="preserve">, </w:t>
      </w:r>
      <w:r w:rsidRPr="00912EC0">
        <w:rPr>
          <w:iCs/>
          <w:color w:val="000000"/>
          <w:szCs w:val="22"/>
          <w:u w:val="single"/>
          <w:lang w:val="cs-CZ"/>
        </w:rPr>
        <w:t>výrobce odpovědný za uvol</w:t>
      </w:r>
      <w:r w:rsidR="00FD642D" w:rsidRPr="00912EC0">
        <w:rPr>
          <w:iCs/>
          <w:color w:val="000000"/>
          <w:szCs w:val="22"/>
          <w:u w:val="single"/>
          <w:lang w:val="cs-CZ"/>
        </w:rPr>
        <w:t>ně</w:t>
      </w:r>
      <w:r w:rsidRPr="00912EC0">
        <w:rPr>
          <w:iCs/>
          <w:color w:val="000000"/>
          <w:szCs w:val="22"/>
          <w:u w:val="single"/>
          <w:lang w:val="cs-CZ"/>
        </w:rPr>
        <w:t>ní šarž</w:t>
      </w:r>
      <w:r w:rsidR="00FD642D" w:rsidRPr="00912EC0">
        <w:rPr>
          <w:iCs/>
          <w:color w:val="000000"/>
          <w:szCs w:val="22"/>
          <w:u w:val="single"/>
          <w:lang w:val="cs-CZ"/>
        </w:rPr>
        <w:t>e</w:t>
      </w:r>
      <w:r w:rsidR="003E19C9" w:rsidRPr="00912EC0">
        <w:rPr>
          <w:iCs/>
          <w:color w:val="000000"/>
          <w:szCs w:val="22"/>
          <w:u w:val="single"/>
          <w:lang w:val="cs-CZ"/>
        </w:rPr>
        <w:t xml:space="preserve"> </w:t>
      </w:r>
      <w:r w:rsidRPr="00912EC0">
        <w:rPr>
          <w:iCs/>
          <w:color w:val="000000"/>
          <w:szCs w:val="22"/>
          <w:u w:val="single"/>
          <w:lang w:val="cs-CZ"/>
        </w:rPr>
        <w:t>a kontaktní údaje pro hlášení podezření na nežádoucí účinky</w:t>
      </w:r>
      <w:r w:rsidRPr="00912EC0">
        <w:rPr>
          <w:color w:val="000000"/>
          <w:lang w:val="cs-CZ"/>
        </w:rPr>
        <w:t>:</w:t>
      </w:r>
    </w:p>
    <w:bookmarkEnd w:id="2"/>
    <w:p w14:paraId="1E61210F" w14:textId="77777777" w:rsidR="003E19C9" w:rsidRPr="00912EC0" w:rsidRDefault="003E19C9" w:rsidP="003E19C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Veyx-Pharma GmbH</w:t>
      </w:r>
    </w:p>
    <w:p w14:paraId="0F3E068E" w14:textId="77777777" w:rsidR="003E19C9" w:rsidRPr="00912EC0" w:rsidRDefault="003E19C9" w:rsidP="003E19C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proofErr w:type="spellStart"/>
      <w:r w:rsidRPr="00912EC0">
        <w:rPr>
          <w:color w:val="000000"/>
          <w:szCs w:val="22"/>
          <w:lang w:val="cs-CZ"/>
        </w:rPr>
        <w:t>Soehreweg</w:t>
      </w:r>
      <w:proofErr w:type="spellEnd"/>
      <w:r w:rsidRPr="00912EC0">
        <w:rPr>
          <w:color w:val="000000"/>
          <w:szCs w:val="22"/>
          <w:lang w:val="cs-CZ"/>
        </w:rPr>
        <w:t xml:space="preserve"> 6</w:t>
      </w:r>
    </w:p>
    <w:p w14:paraId="598E41B6" w14:textId="77777777" w:rsidR="003E19C9" w:rsidRPr="00912EC0" w:rsidRDefault="003E19C9" w:rsidP="003E19C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 xml:space="preserve">34639 </w:t>
      </w:r>
      <w:proofErr w:type="spellStart"/>
      <w:r w:rsidRPr="00912EC0">
        <w:rPr>
          <w:color w:val="000000"/>
          <w:szCs w:val="22"/>
          <w:lang w:val="cs-CZ"/>
        </w:rPr>
        <w:t>Schwarzenborn</w:t>
      </w:r>
      <w:bookmarkStart w:id="3" w:name="_GoBack"/>
      <w:bookmarkEnd w:id="3"/>
      <w:proofErr w:type="spellEnd"/>
    </w:p>
    <w:p w14:paraId="417BD1F0" w14:textId="64B13F5A" w:rsidR="003E19C9" w:rsidRPr="00912EC0" w:rsidRDefault="00FA592F" w:rsidP="003E19C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Německo</w:t>
      </w:r>
    </w:p>
    <w:p w14:paraId="4631B077" w14:textId="77777777" w:rsidR="003E19C9" w:rsidRPr="00912EC0" w:rsidRDefault="003E19C9" w:rsidP="003E19C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Tel: +49 5686 9986 62</w:t>
      </w:r>
    </w:p>
    <w:p w14:paraId="7B4B9B9F" w14:textId="399B1F7C" w:rsidR="003E19C9" w:rsidRPr="00912EC0" w:rsidRDefault="003E19C9" w:rsidP="003E19C9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  <w:r w:rsidRPr="00912EC0">
        <w:rPr>
          <w:color w:val="000000"/>
          <w:szCs w:val="22"/>
          <w:lang w:val="cs-CZ"/>
        </w:rPr>
        <w:t>Email: pharmacovigilance@veyx.de</w:t>
      </w:r>
    </w:p>
    <w:p w14:paraId="66967C10" w14:textId="77777777" w:rsidR="003E19C9" w:rsidRPr="00912EC0" w:rsidRDefault="003E19C9" w:rsidP="003841FC">
      <w:pPr>
        <w:rPr>
          <w:bCs/>
          <w:color w:val="000000"/>
          <w:szCs w:val="22"/>
          <w:lang w:val="cs-CZ"/>
        </w:rPr>
      </w:pPr>
    </w:p>
    <w:p w14:paraId="3F99BC68" w14:textId="373DD082" w:rsidR="003841FC" w:rsidRPr="00912EC0" w:rsidRDefault="006E4B59" w:rsidP="0018657D">
      <w:pPr>
        <w:pStyle w:val="Style4"/>
        <w:rPr>
          <w:color w:val="000000"/>
          <w:lang w:val="cs-CZ"/>
        </w:rPr>
      </w:pPr>
      <w:bookmarkStart w:id="4" w:name="_Hlk73552585"/>
      <w:r w:rsidRPr="00912EC0">
        <w:rPr>
          <w:color w:val="000000"/>
          <w:u w:val="single"/>
          <w:lang w:val="cs-CZ"/>
        </w:rPr>
        <w:t>Místní zástupc</w:t>
      </w:r>
      <w:r w:rsidR="003E19C9" w:rsidRPr="00912EC0">
        <w:rPr>
          <w:color w:val="000000"/>
          <w:u w:val="single"/>
          <w:lang w:val="cs-CZ"/>
        </w:rPr>
        <w:t>e</w:t>
      </w:r>
      <w:r w:rsidRPr="00912EC0">
        <w:rPr>
          <w:color w:val="000000"/>
          <w:u w:val="single"/>
          <w:lang w:val="cs-CZ"/>
        </w:rPr>
        <w:t xml:space="preserve"> a kontaktní údaje pro hlášení podezření na nežádoucí účinky</w:t>
      </w:r>
      <w:r w:rsidRPr="00912EC0">
        <w:rPr>
          <w:color w:val="000000"/>
          <w:lang w:val="cs-CZ"/>
        </w:rPr>
        <w:t>:</w:t>
      </w:r>
    </w:p>
    <w:bookmarkEnd w:id="4"/>
    <w:p w14:paraId="77DD5122" w14:textId="77777777" w:rsidR="003E19C9" w:rsidRPr="00912EC0" w:rsidRDefault="003E19C9" w:rsidP="003E19C9">
      <w:pPr>
        <w:tabs>
          <w:tab w:val="clear" w:pos="567"/>
          <w:tab w:val="left" w:pos="0"/>
        </w:tabs>
        <w:rPr>
          <w:bCs/>
          <w:color w:val="000000"/>
          <w:szCs w:val="22"/>
          <w:lang w:val="cs-CZ"/>
        </w:rPr>
      </w:pPr>
      <w:r w:rsidRPr="00912EC0">
        <w:rPr>
          <w:bCs/>
          <w:color w:val="000000"/>
          <w:szCs w:val="22"/>
          <w:lang w:val="cs-CZ"/>
        </w:rPr>
        <w:t xml:space="preserve">Dr. Petr </w:t>
      </w:r>
      <w:proofErr w:type="spellStart"/>
      <w:proofErr w:type="gramStart"/>
      <w:r w:rsidRPr="00912EC0">
        <w:rPr>
          <w:bCs/>
          <w:color w:val="000000"/>
          <w:szCs w:val="22"/>
          <w:lang w:val="cs-CZ"/>
        </w:rPr>
        <w:t>Lehnert</w:t>
      </w:r>
      <w:proofErr w:type="spellEnd"/>
      <w:r w:rsidRPr="00912EC0">
        <w:rPr>
          <w:bCs/>
          <w:color w:val="000000"/>
          <w:szCs w:val="22"/>
          <w:lang w:val="cs-CZ"/>
        </w:rPr>
        <w:t xml:space="preserve"> - </w:t>
      </w:r>
      <w:proofErr w:type="spellStart"/>
      <w:r w:rsidRPr="00912EC0">
        <w:rPr>
          <w:bCs/>
          <w:color w:val="000000"/>
          <w:szCs w:val="22"/>
          <w:lang w:val="cs-CZ"/>
        </w:rPr>
        <w:t>Chem</w:t>
      </w:r>
      <w:proofErr w:type="spellEnd"/>
      <w:proofErr w:type="gramEnd"/>
      <w:r w:rsidRPr="00912EC0">
        <w:rPr>
          <w:bCs/>
          <w:color w:val="000000"/>
          <w:szCs w:val="22"/>
          <w:lang w:val="cs-CZ"/>
        </w:rPr>
        <w:t xml:space="preserve"> Art - </w:t>
      </w:r>
    </w:p>
    <w:p w14:paraId="007E7706" w14:textId="77777777" w:rsidR="003E19C9" w:rsidRPr="00912EC0" w:rsidRDefault="003E19C9" w:rsidP="003E19C9">
      <w:pPr>
        <w:tabs>
          <w:tab w:val="clear" w:pos="567"/>
          <w:tab w:val="left" w:pos="0"/>
        </w:tabs>
        <w:rPr>
          <w:bCs/>
          <w:color w:val="000000"/>
          <w:szCs w:val="22"/>
          <w:lang w:val="cs-CZ"/>
        </w:rPr>
      </w:pPr>
      <w:r w:rsidRPr="00912EC0">
        <w:rPr>
          <w:bCs/>
          <w:color w:val="000000"/>
          <w:szCs w:val="22"/>
          <w:lang w:val="cs-CZ"/>
        </w:rPr>
        <w:t>Trojanovice 112</w:t>
      </w:r>
    </w:p>
    <w:p w14:paraId="0EA8C36D" w14:textId="77777777" w:rsidR="003E19C9" w:rsidRPr="00912EC0" w:rsidRDefault="003E19C9" w:rsidP="003E19C9">
      <w:pPr>
        <w:tabs>
          <w:tab w:val="clear" w:pos="567"/>
          <w:tab w:val="left" w:pos="0"/>
        </w:tabs>
        <w:rPr>
          <w:bCs/>
          <w:color w:val="000000"/>
          <w:szCs w:val="22"/>
          <w:lang w:val="cs-CZ"/>
        </w:rPr>
      </w:pPr>
      <w:r w:rsidRPr="00912EC0">
        <w:rPr>
          <w:bCs/>
          <w:color w:val="000000"/>
          <w:szCs w:val="22"/>
          <w:lang w:val="cs-CZ"/>
        </w:rPr>
        <w:t>CZ-744 01 Frenštát p. R.</w:t>
      </w:r>
    </w:p>
    <w:p w14:paraId="07DDC417" w14:textId="7B5DE072" w:rsidR="003841FC" w:rsidRPr="00912EC0" w:rsidRDefault="003E19C9" w:rsidP="003E19C9">
      <w:pPr>
        <w:tabs>
          <w:tab w:val="clear" w:pos="567"/>
          <w:tab w:val="left" w:pos="0"/>
        </w:tabs>
        <w:rPr>
          <w:bCs/>
          <w:color w:val="000000"/>
          <w:szCs w:val="22"/>
          <w:lang w:val="cs-CZ"/>
        </w:rPr>
      </w:pPr>
      <w:r w:rsidRPr="00912EC0">
        <w:rPr>
          <w:bCs/>
          <w:color w:val="000000"/>
          <w:szCs w:val="22"/>
          <w:lang w:val="cs-CZ"/>
        </w:rPr>
        <w:t>Tel: +420 602735549</w:t>
      </w:r>
    </w:p>
    <w:p w14:paraId="61B865D1" w14:textId="77777777" w:rsidR="00C114FF" w:rsidRPr="00912EC0" w:rsidRDefault="00C114FF" w:rsidP="00A9226B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p w14:paraId="003B01AD" w14:textId="62B5829D" w:rsidR="00BB2539" w:rsidRPr="00912EC0" w:rsidRDefault="006E4B59" w:rsidP="00CD736C">
      <w:pPr>
        <w:tabs>
          <w:tab w:val="clear" w:pos="567"/>
        </w:tabs>
        <w:spacing w:line="240" w:lineRule="auto"/>
        <w:rPr>
          <w:lang w:val="cs-CZ"/>
        </w:rPr>
      </w:pPr>
      <w:r w:rsidRPr="00912EC0">
        <w:rPr>
          <w:color w:val="000000"/>
          <w:lang w:val="cs-CZ"/>
        </w:rPr>
        <w:t>Pokud chcete získat informace o tomto veterinárním léčivém přípravku, kontaktujte prosím příslušného místního zástupce držitele rozhodnutí o registraci.</w:t>
      </w:r>
    </w:p>
    <w:p w14:paraId="72BBFD3F" w14:textId="77777777" w:rsidR="005F346D" w:rsidRPr="00912EC0" w:rsidRDefault="005F346D" w:rsidP="006D075E">
      <w:pPr>
        <w:tabs>
          <w:tab w:val="clear" w:pos="567"/>
        </w:tabs>
        <w:spacing w:line="240" w:lineRule="auto"/>
        <w:rPr>
          <w:color w:val="000000"/>
          <w:szCs w:val="22"/>
          <w:lang w:val="cs-CZ"/>
        </w:rPr>
      </w:pPr>
    </w:p>
    <w:sectPr w:rsidR="005F346D" w:rsidRPr="00912EC0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C27FB" w14:textId="77777777" w:rsidR="00BA5AA8" w:rsidRDefault="00BA5AA8">
      <w:pPr>
        <w:spacing w:line="240" w:lineRule="auto"/>
      </w:pPr>
      <w:r>
        <w:separator/>
      </w:r>
    </w:p>
  </w:endnote>
  <w:endnote w:type="continuationSeparator" w:id="0">
    <w:p w14:paraId="6B1C3685" w14:textId="77777777" w:rsidR="00BA5AA8" w:rsidRDefault="00BA5A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920EA" w14:textId="77777777" w:rsidR="00BA5AA8" w:rsidRDefault="00BA5AA8">
      <w:pPr>
        <w:spacing w:line="240" w:lineRule="auto"/>
      </w:pPr>
      <w:r>
        <w:separator/>
      </w:r>
    </w:p>
  </w:footnote>
  <w:footnote w:type="continuationSeparator" w:id="0">
    <w:p w14:paraId="5F7B6E1A" w14:textId="77777777" w:rsidR="00BA5AA8" w:rsidRDefault="00BA5A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5069B" w14:textId="5C492BD4" w:rsidR="00000428" w:rsidRDefault="004309BB">
    <w:pPr>
      <w:pStyle w:val="Zhlav"/>
    </w:pPr>
    <w:r w:rsidRPr="004309BB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44C21E7"/>
    <w:multiLevelType w:val="hybridMultilevel"/>
    <w:tmpl w:val="1396C3BE"/>
    <w:lvl w:ilvl="0" w:tplc="863E9A1E">
      <w:start w:val="1"/>
      <w:numFmt w:val="lowerLetter"/>
      <w:lvlText w:val="%1."/>
      <w:lvlJc w:val="left"/>
      <w:pPr>
        <w:ind w:left="564" w:hanging="50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57D6843"/>
    <w:multiLevelType w:val="hybridMultilevel"/>
    <w:tmpl w:val="3B64DAE6"/>
    <w:lvl w:ilvl="0" w:tplc="96DC0A6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61737"/>
    <w:multiLevelType w:val="hybridMultilevel"/>
    <w:tmpl w:val="B2620D22"/>
    <w:lvl w:ilvl="0" w:tplc="F8B4C53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60E50"/>
    <w:multiLevelType w:val="hybridMultilevel"/>
    <w:tmpl w:val="D4DED348"/>
    <w:lvl w:ilvl="0" w:tplc="40DCBE8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9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4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7" w15:restartNumberingAfterBreak="0">
    <w:nsid w:val="4F400ECF"/>
    <w:multiLevelType w:val="hybridMultilevel"/>
    <w:tmpl w:val="9562743C"/>
    <w:lvl w:ilvl="0" w:tplc="461863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30" w15:restartNumberingAfterBreak="0">
    <w:nsid w:val="5A3F65D8"/>
    <w:multiLevelType w:val="multilevel"/>
    <w:tmpl w:val="A02E932A"/>
    <w:numStyleLink w:val="BulletsAgency"/>
  </w:abstractNum>
  <w:abstractNum w:abstractNumId="31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2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5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6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8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5C5F56"/>
    <w:multiLevelType w:val="hybridMultilevel"/>
    <w:tmpl w:val="34202F12"/>
    <w:lvl w:ilvl="0" w:tplc="1A2A20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8"/>
  </w:num>
  <w:num w:numId="4">
    <w:abstractNumId w:val="37"/>
  </w:num>
  <w:num w:numId="5">
    <w:abstractNumId w:val="17"/>
  </w:num>
  <w:num w:numId="6">
    <w:abstractNumId w:val="29"/>
  </w:num>
  <w:num w:numId="7">
    <w:abstractNumId w:val="23"/>
  </w:num>
  <w:num w:numId="8">
    <w:abstractNumId w:val="9"/>
  </w:num>
  <w:num w:numId="9">
    <w:abstractNumId w:val="35"/>
  </w:num>
  <w:num w:numId="10">
    <w:abstractNumId w:val="36"/>
  </w:num>
  <w:num w:numId="11">
    <w:abstractNumId w:val="19"/>
  </w:num>
  <w:num w:numId="12">
    <w:abstractNumId w:val="18"/>
  </w:num>
  <w:num w:numId="13">
    <w:abstractNumId w:val="3"/>
  </w:num>
  <w:num w:numId="14">
    <w:abstractNumId w:val="34"/>
  </w:num>
  <w:num w:numId="15">
    <w:abstractNumId w:val="22"/>
  </w:num>
  <w:num w:numId="16">
    <w:abstractNumId w:val="39"/>
  </w:num>
  <w:num w:numId="17">
    <w:abstractNumId w:val="10"/>
  </w:num>
  <w:num w:numId="18">
    <w:abstractNumId w:val="1"/>
  </w:num>
  <w:num w:numId="19">
    <w:abstractNumId w:val="20"/>
  </w:num>
  <w:num w:numId="20">
    <w:abstractNumId w:val="4"/>
  </w:num>
  <w:num w:numId="21">
    <w:abstractNumId w:val="8"/>
  </w:num>
  <w:num w:numId="22">
    <w:abstractNumId w:val="31"/>
  </w:num>
  <w:num w:numId="23">
    <w:abstractNumId w:val="40"/>
  </w:num>
  <w:num w:numId="24">
    <w:abstractNumId w:val="25"/>
  </w:num>
  <w:num w:numId="25">
    <w:abstractNumId w:val="11"/>
  </w:num>
  <w:num w:numId="26">
    <w:abstractNumId w:val="15"/>
  </w:num>
  <w:num w:numId="27">
    <w:abstractNumId w:val="6"/>
  </w:num>
  <w:num w:numId="28">
    <w:abstractNumId w:val="7"/>
  </w:num>
  <w:num w:numId="29">
    <w:abstractNumId w:val="26"/>
  </w:num>
  <w:num w:numId="30">
    <w:abstractNumId w:val="44"/>
  </w:num>
  <w:num w:numId="31">
    <w:abstractNumId w:val="45"/>
  </w:num>
  <w:num w:numId="32">
    <w:abstractNumId w:val="24"/>
  </w:num>
  <w:num w:numId="33">
    <w:abstractNumId w:val="33"/>
  </w:num>
  <w:num w:numId="34">
    <w:abstractNumId w:val="28"/>
  </w:num>
  <w:num w:numId="35">
    <w:abstractNumId w:val="2"/>
  </w:num>
  <w:num w:numId="36">
    <w:abstractNumId w:val="5"/>
  </w:num>
  <w:num w:numId="37">
    <w:abstractNumId w:val="30"/>
  </w:num>
  <w:num w:numId="38">
    <w:abstractNumId w:val="21"/>
  </w:num>
  <w:num w:numId="39">
    <w:abstractNumId w:val="41"/>
  </w:num>
  <w:num w:numId="40">
    <w:abstractNumId w:val="32"/>
  </w:num>
  <w:num w:numId="41">
    <w:abstractNumId w:val="42"/>
  </w:num>
  <w:num w:numId="42">
    <w:abstractNumId w:val="12"/>
  </w:num>
  <w:num w:numId="43">
    <w:abstractNumId w:val="27"/>
  </w:num>
  <w:num w:numId="44">
    <w:abstractNumId w:val="13"/>
  </w:num>
  <w:num w:numId="45">
    <w:abstractNumId w:val="14"/>
  </w:num>
  <w:num w:numId="46">
    <w:abstractNumId w:val="16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0428"/>
    <w:rsid w:val="00002FED"/>
    <w:rsid w:val="000133D4"/>
    <w:rsid w:val="00021B82"/>
    <w:rsid w:val="00023213"/>
    <w:rsid w:val="00024777"/>
    <w:rsid w:val="00024E21"/>
    <w:rsid w:val="00026943"/>
    <w:rsid w:val="00027100"/>
    <w:rsid w:val="00030AD8"/>
    <w:rsid w:val="0003352D"/>
    <w:rsid w:val="000349AA"/>
    <w:rsid w:val="00036C50"/>
    <w:rsid w:val="0004307F"/>
    <w:rsid w:val="00052D2B"/>
    <w:rsid w:val="000531D5"/>
    <w:rsid w:val="00054F55"/>
    <w:rsid w:val="00056EE7"/>
    <w:rsid w:val="00062945"/>
    <w:rsid w:val="00063946"/>
    <w:rsid w:val="000654EC"/>
    <w:rsid w:val="0006599A"/>
    <w:rsid w:val="00067023"/>
    <w:rsid w:val="00080453"/>
    <w:rsid w:val="0008169A"/>
    <w:rsid w:val="00082200"/>
    <w:rsid w:val="000838BB"/>
    <w:rsid w:val="000860CE"/>
    <w:rsid w:val="000912CD"/>
    <w:rsid w:val="00092A37"/>
    <w:rsid w:val="000938A6"/>
    <w:rsid w:val="00096E78"/>
    <w:rsid w:val="00097C1E"/>
    <w:rsid w:val="000A1DF5"/>
    <w:rsid w:val="000A58D4"/>
    <w:rsid w:val="000A7E9F"/>
    <w:rsid w:val="000B5BEF"/>
    <w:rsid w:val="000B7873"/>
    <w:rsid w:val="000C02A1"/>
    <w:rsid w:val="000C1D4F"/>
    <w:rsid w:val="000C3C43"/>
    <w:rsid w:val="000C3ED7"/>
    <w:rsid w:val="000C55E6"/>
    <w:rsid w:val="000C64A0"/>
    <w:rsid w:val="000C687A"/>
    <w:rsid w:val="000D1521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D35"/>
    <w:rsid w:val="00133F4C"/>
    <w:rsid w:val="001356D1"/>
    <w:rsid w:val="00136DCF"/>
    <w:rsid w:val="0013799F"/>
    <w:rsid w:val="001407CE"/>
    <w:rsid w:val="00140DF6"/>
    <w:rsid w:val="00141BDF"/>
    <w:rsid w:val="00145C3F"/>
    <w:rsid w:val="00145D34"/>
    <w:rsid w:val="00146284"/>
    <w:rsid w:val="0014690F"/>
    <w:rsid w:val="0015098E"/>
    <w:rsid w:val="00153950"/>
    <w:rsid w:val="00153B3A"/>
    <w:rsid w:val="00164543"/>
    <w:rsid w:val="00164C48"/>
    <w:rsid w:val="00165F25"/>
    <w:rsid w:val="001674D3"/>
    <w:rsid w:val="00174721"/>
    <w:rsid w:val="00175264"/>
    <w:rsid w:val="00180144"/>
    <w:rsid w:val="001803D2"/>
    <w:rsid w:val="001816CB"/>
    <w:rsid w:val="0018228B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1EAE"/>
    <w:rsid w:val="001A28C9"/>
    <w:rsid w:val="001A34BC"/>
    <w:rsid w:val="001A621E"/>
    <w:rsid w:val="001B1C77"/>
    <w:rsid w:val="001B26EB"/>
    <w:rsid w:val="001B2A1F"/>
    <w:rsid w:val="001B5327"/>
    <w:rsid w:val="001B6F4A"/>
    <w:rsid w:val="001B7B38"/>
    <w:rsid w:val="001C0300"/>
    <w:rsid w:val="001C5288"/>
    <w:rsid w:val="001C5842"/>
    <w:rsid w:val="001C5B03"/>
    <w:rsid w:val="001D01EC"/>
    <w:rsid w:val="001D2487"/>
    <w:rsid w:val="001D3259"/>
    <w:rsid w:val="001D4CE4"/>
    <w:rsid w:val="001D6052"/>
    <w:rsid w:val="001D6C5F"/>
    <w:rsid w:val="001D6D96"/>
    <w:rsid w:val="001E5621"/>
    <w:rsid w:val="001E5A02"/>
    <w:rsid w:val="001F1C7E"/>
    <w:rsid w:val="001F3239"/>
    <w:rsid w:val="001F3EF9"/>
    <w:rsid w:val="001F4245"/>
    <w:rsid w:val="001F627D"/>
    <w:rsid w:val="001F6622"/>
    <w:rsid w:val="001F6F38"/>
    <w:rsid w:val="00200EFE"/>
    <w:rsid w:val="0020126C"/>
    <w:rsid w:val="002020CA"/>
    <w:rsid w:val="00202284"/>
    <w:rsid w:val="00202A85"/>
    <w:rsid w:val="00202EA3"/>
    <w:rsid w:val="00203DD6"/>
    <w:rsid w:val="002044FB"/>
    <w:rsid w:val="002100FC"/>
    <w:rsid w:val="00213890"/>
    <w:rsid w:val="00214E52"/>
    <w:rsid w:val="002207C0"/>
    <w:rsid w:val="0022380D"/>
    <w:rsid w:val="002246DB"/>
    <w:rsid w:val="00224B93"/>
    <w:rsid w:val="00226630"/>
    <w:rsid w:val="00227689"/>
    <w:rsid w:val="00233BE7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57C6D"/>
    <w:rsid w:val="00260765"/>
    <w:rsid w:val="00265656"/>
    <w:rsid w:val="00265E77"/>
    <w:rsid w:val="00266155"/>
    <w:rsid w:val="0027270B"/>
    <w:rsid w:val="00272952"/>
    <w:rsid w:val="00272B36"/>
    <w:rsid w:val="00273780"/>
    <w:rsid w:val="00274D17"/>
    <w:rsid w:val="00275E22"/>
    <w:rsid w:val="00282E7B"/>
    <w:rsid w:val="002838C8"/>
    <w:rsid w:val="0028442B"/>
    <w:rsid w:val="00290805"/>
    <w:rsid w:val="00290C2A"/>
    <w:rsid w:val="002931DD"/>
    <w:rsid w:val="00295140"/>
    <w:rsid w:val="00295EB7"/>
    <w:rsid w:val="002967E2"/>
    <w:rsid w:val="00296B0F"/>
    <w:rsid w:val="002A0068"/>
    <w:rsid w:val="002A0E7C"/>
    <w:rsid w:val="002A0EED"/>
    <w:rsid w:val="002A21ED"/>
    <w:rsid w:val="002A3275"/>
    <w:rsid w:val="002A3F88"/>
    <w:rsid w:val="002A710D"/>
    <w:rsid w:val="002B0F11"/>
    <w:rsid w:val="002B2E17"/>
    <w:rsid w:val="002B6560"/>
    <w:rsid w:val="002B6599"/>
    <w:rsid w:val="002C1F27"/>
    <w:rsid w:val="002C4D1D"/>
    <w:rsid w:val="002C509C"/>
    <w:rsid w:val="002C55FF"/>
    <w:rsid w:val="002C592B"/>
    <w:rsid w:val="002D300D"/>
    <w:rsid w:val="002E0CD4"/>
    <w:rsid w:val="002E28B3"/>
    <w:rsid w:val="002E3A90"/>
    <w:rsid w:val="002E46CC"/>
    <w:rsid w:val="002E4F48"/>
    <w:rsid w:val="002E62CB"/>
    <w:rsid w:val="002E6DF1"/>
    <w:rsid w:val="002E6ED9"/>
    <w:rsid w:val="002F0957"/>
    <w:rsid w:val="002F3552"/>
    <w:rsid w:val="002F3A7F"/>
    <w:rsid w:val="002F3D0F"/>
    <w:rsid w:val="002F41AD"/>
    <w:rsid w:val="002F42D3"/>
    <w:rsid w:val="002F43F6"/>
    <w:rsid w:val="002F64C6"/>
    <w:rsid w:val="002F67FF"/>
    <w:rsid w:val="002F6DAA"/>
    <w:rsid w:val="002F6EE3"/>
    <w:rsid w:val="002F71D5"/>
    <w:rsid w:val="003020BB"/>
    <w:rsid w:val="00302266"/>
    <w:rsid w:val="0030237C"/>
    <w:rsid w:val="00304393"/>
    <w:rsid w:val="00304E8B"/>
    <w:rsid w:val="0030564C"/>
    <w:rsid w:val="00305AB2"/>
    <w:rsid w:val="0030751E"/>
    <w:rsid w:val="00307EB2"/>
    <w:rsid w:val="0031032B"/>
    <w:rsid w:val="00315AD5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49FF"/>
    <w:rsid w:val="00337123"/>
    <w:rsid w:val="00341866"/>
    <w:rsid w:val="00342C0C"/>
    <w:rsid w:val="00343F25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6C6E"/>
    <w:rsid w:val="003A31B9"/>
    <w:rsid w:val="003A3E2F"/>
    <w:rsid w:val="003A6CCB"/>
    <w:rsid w:val="003B0F22"/>
    <w:rsid w:val="003B10C4"/>
    <w:rsid w:val="003B48EB"/>
    <w:rsid w:val="003B516B"/>
    <w:rsid w:val="003B5CD1"/>
    <w:rsid w:val="003B718A"/>
    <w:rsid w:val="003C33FF"/>
    <w:rsid w:val="003C3E0E"/>
    <w:rsid w:val="003C64A5"/>
    <w:rsid w:val="003D03CC"/>
    <w:rsid w:val="003D32BF"/>
    <w:rsid w:val="003D378C"/>
    <w:rsid w:val="003D3893"/>
    <w:rsid w:val="003D4BB7"/>
    <w:rsid w:val="003E0116"/>
    <w:rsid w:val="003E0280"/>
    <w:rsid w:val="003E10EE"/>
    <w:rsid w:val="003E19C9"/>
    <w:rsid w:val="003E26C3"/>
    <w:rsid w:val="003E6225"/>
    <w:rsid w:val="003F0BC8"/>
    <w:rsid w:val="003F0D6C"/>
    <w:rsid w:val="003F0F26"/>
    <w:rsid w:val="003F12D9"/>
    <w:rsid w:val="003F13A5"/>
    <w:rsid w:val="003F17DB"/>
    <w:rsid w:val="003F1B4C"/>
    <w:rsid w:val="003F2DA8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17EC8"/>
    <w:rsid w:val="00417F9A"/>
    <w:rsid w:val="00420850"/>
    <w:rsid w:val="00423968"/>
    <w:rsid w:val="00427054"/>
    <w:rsid w:val="004304B1"/>
    <w:rsid w:val="004309BB"/>
    <w:rsid w:val="00431BF7"/>
    <w:rsid w:val="00431EC7"/>
    <w:rsid w:val="00432DA8"/>
    <w:rsid w:val="0043320A"/>
    <w:rsid w:val="004332E3"/>
    <w:rsid w:val="0043586F"/>
    <w:rsid w:val="004371A3"/>
    <w:rsid w:val="00441043"/>
    <w:rsid w:val="00446960"/>
    <w:rsid w:val="00446F37"/>
    <w:rsid w:val="004476A9"/>
    <w:rsid w:val="004518A6"/>
    <w:rsid w:val="00453E1D"/>
    <w:rsid w:val="00454589"/>
    <w:rsid w:val="004561E0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A6C04"/>
    <w:rsid w:val="004B1A75"/>
    <w:rsid w:val="004B2344"/>
    <w:rsid w:val="004B3390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36AD"/>
    <w:rsid w:val="004F4DB1"/>
    <w:rsid w:val="004F600A"/>
    <w:rsid w:val="004F6F64"/>
    <w:rsid w:val="005004EC"/>
    <w:rsid w:val="00502EED"/>
    <w:rsid w:val="00506AAE"/>
    <w:rsid w:val="00514099"/>
    <w:rsid w:val="00517756"/>
    <w:rsid w:val="005202C6"/>
    <w:rsid w:val="00523C53"/>
    <w:rsid w:val="00525A27"/>
    <w:rsid w:val="005272F4"/>
    <w:rsid w:val="00527B8F"/>
    <w:rsid w:val="00536031"/>
    <w:rsid w:val="0054134B"/>
    <w:rsid w:val="00542012"/>
    <w:rsid w:val="00543DF5"/>
    <w:rsid w:val="00545A61"/>
    <w:rsid w:val="0055260D"/>
    <w:rsid w:val="0055279B"/>
    <w:rsid w:val="00554C27"/>
    <w:rsid w:val="00555422"/>
    <w:rsid w:val="00555810"/>
    <w:rsid w:val="00562715"/>
    <w:rsid w:val="00562DCA"/>
    <w:rsid w:val="0056568F"/>
    <w:rsid w:val="00571190"/>
    <w:rsid w:val="0057436C"/>
    <w:rsid w:val="00575DE3"/>
    <w:rsid w:val="00580B08"/>
    <w:rsid w:val="00581E33"/>
    <w:rsid w:val="00582578"/>
    <w:rsid w:val="0058621D"/>
    <w:rsid w:val="00586904"/>
    <w:rsid w:val="005A30D1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95A"/>
    <w:rsid w:val="00602D3B"/>
    <w:rsid w:val="0060326F"/>
    <w:rsid w:val="00606B8B"/>
    <w:rsid w:val="00606E16"/>
    <w:rsid w:val="00606EA1"/>
    <w:rsid w:val="006128F0"/>
    <w:rsid w:val="00614034"/>
    <w:rsid w:val="00614BC7"/>
    <w:rsid w:val="00616F9E"/>
    <w:rsid w:val="0061726B"/>
    <w:rsid w:val="00617B81"/>
    <w:rsid w:val="00620FEF"/>
    <w:rsid w:val="0062387A"/>
    <w:rsid w:val="00623E30"/>
    <w:rsid w:val="006326D8"/>
    <w:rsid w:val="00632EAD"/>
    <w:rsid w:val="0063377D"/>
    <w:rsid w:val="006344BE"/>
    <w:rsid w:val="00634A66"/>
    <w:rsid w:val="006361B2"/>
    <w:rsid w:val="00636D24"/>
    <w:rsid w:val="00640336"/>
    <w:rsid w:val="00640FC9"/>
    <w:rsid w:val="006414D3"/>
    <w:rsid w:val="006432F2"/>
    <w:rsid w:val="00643C6E"/>
    <w:rsid w:val="006466D5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9771D"/>
    <w:rsid w:val="006A0D03"/>
    <w:rsid w:val="006A18D8"/>
    <w:rsid w:val="006A41E9"/>
    <w:rsid w:val="006A5E6F"/>
    <w:rsid w:val="006B0C34"/>
    <w:rsid w:val="006B12CB"/>
    <w:rsid w:val="006B2030"/>
    <w:rsid w:val="006B32A9"/>
    <w:rsid w:val="006B3350"/>
    <w:rsid w:val="006B5916"/>
    <w:rsid w:val="006C1D86"/>
    <w:rsid w:val="006C253F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4B59"/>
    <w:rsid w:val="006F00EA"/>
    <w:rsid w:val="006F148B"/>
    <w:rsid w:val="006F1B3A"/>
    <w:rsid w:val="00704BF7"/>
    <w:rsid w:val="00705EAF"/>
    <w:rsid w:val="0070627B"/>
    <w:rsid w:val="0070773E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73D"/>
    <w:rsid w:val="00734579"/>
    <w:rsid w:val="00736B1E"/>
    <w:rsid w:val="007439DB"/>
    <w:rsid w:val="00744DFC"/>
    <w:rsid w:val="007464DA"/>
    <w:rsid w:val="007568D8"/>
    <w:rsid w:val="0075743E"/>
    <w:rsid w:val="007605C3"/>
    <w:rsid w:val="007616B4"/>
    <w:rsid w:val="00765316"/>
    <w:rsid w:val="007708C8"/>
    <w:rsid w:val="0077719D"/>
    <w:rsid w:val="00780DF0"/>
    <w:rsid w:val="007810B7"/>
    <w:rsid w:val="00782F0F"/>
    <w:rsid w:val="007830E5"/>
    <w:rsid w:val="00784C69"/>
    <w:rsid w:val="0078538F"/>
    <w:rsid w:val="00787482"/>
    <w:rsid w:val="00792A66"/>
    <w:rsid w:val="0079527D"/>
    <w:rsid w:val="007974D1"/>
    <w:rsid w:val="007A1B79"/>
    <w:rsid w:val="007A286D"/>
    <w:rsid w:val="007A314D"/>
    <w:rsid w:val="007A38DF"/>
    <w:rsid w:val="007B00E5"/>
    <w:rsid w:val="007B20CF"/>
    <w:rsid w:val="007B2499"/>
    <w:rsid w:val="007B28E2"/>
    <w:rsid w:val="007B72E1"/>
    <w:rsid w:val="007B783A"/>
    <w:rsid w:val="007B7F50"/>
    <w:rsid w:val="007C1B95"/>
    <w:rsid w:val="007C2D99"/>
    <w:rsid w:val="007C3DF3"/>
    <w:rsid w:val="007C796D"/>
    <w:rsid w:val="007D5F55"/>
    <w:rsid w:val="007D6792"/>
    <w:rsid w:val="007D73FB"/>
    <w:rsid w:val="007D7608"/>
    <w:rsid w:val="007E2F2D"/>
    <w:rsid w:val="007E3C37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25DE"/>
    <w:rsid w:val="008255AA"/>
    <w:rsid w:val="008260B8"/>
    <w:rsid w:val="00827531"/>
    <w:rsid w:val="00830FF3"/>
    <w:rsid w:val="008334BF"/>
    <w:rsid w:val="00836B8C"/>
    <w:rsid w:val="00840062"/>
    <w:rsid w:val="008410C5"/>
    <w:rsid w:val="00842A58"/>
    <w:rsid w:val="00846C08"/>
    <w:rsid w:val="008501BF"/>
    <w:rsid w:val="00850794"/>
    <w:rsid w:val="00852FED"/>
    <w:rsid w:val="00852FF2"/>
    <w:rsid w:val="008530E7"/>
    <w:rsid w:val="00856BDB"/>
    <w:rsid w:val="00857675"/>
    <w:rsid w:val="0086185D"/>
    <w:rsid w:val="00861BD4"/>
    <w:rsid w:val="00861F86"/>
    <w:rsid w:val="00863A6D"/>
    <w:rsid w:val="00864420"/>
    <w:rsid w:val="00865464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2FEC"/>
    <w:rsid w:val="008B3D78"/>
    <w:rsid w:val="008C261B"/>
    <w:rsid w:val="008C2B29"/>
    <w:rsid w:val="008C4FCA"/>
    <w:rsid w:val="008C71C4"/>
    <w:rsid w:val="008C7882"/>
    <w:rsid w:val="008C7CE5"/>
    <w:rsid w:val="008D125B"/>
    <w:rsid w:val="008D2261"/>
    <w:rsid w:val="008D4C28"/>
    <w:rsid w:val="008D577B"/>
    <w:rsid w:val="008D7A98"/>
    <w:rsid w:val="008E17C4"/>
    <w:rsid w:val="008E3B7A"/>
    <w:rsid w:val="008E45C4"/>
    <w:rsid w:val="008E576F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B0E"/>
    <w:rsid w:val="00905CAB"/>
    <w:rsid w:val="009071BB"/>
    <w:rsid w:val="00912EC0"/>
    <w:rsid w:val="00913885"/>
    <w:rsid w:val="00915ABF"/>
    <w:rsid w:val="009209DD"/>
    <w:rsid w:val="00921CAD"/>
    <w:rsid w:val="00923B4B"/>
    <w:rsid w:val="009242E8"/>
    <w:rsid w:val="009311ED"/>
    <w:rsid w:val="00931D41"/>
    <w:rsid w:val="00933D18"/>
    <w:rsid w:val="00942221"/>
    <w:rsid w:val="00945FB7"/>
    <w:rsid w:val="00950FBB"/>
    <w:rsid w:val="00951118"/>
    <w:rsid w:val="0095122F"/>
    <w:rsid w:val="00953349"/>
    <w:rsid w:val="00953E4C"/>
    <w:rsid w:val="00954E0C"/>
    <w:rsid w:val="00961156"/>
    <w:rsid w:val="0096323E"/>
    <w:rsid w:val="00964F03"/>
    <w:rsid w:val="00966F1F"/>
    <w:rsid w:val="00967BEA"/>
    <w:rsid w:val="00972670"/>
    <w:rsid w:val="00973781"/>
    <w:rsid w:val="00975676"/>
    <w:rsid w:val="00976467"/>
    <w:rsid w:val="00976D32"/>
    <w:rsid w:val="009844F7"/>
    <w:rsid w:val="009938F7"/>
    <w:rsid w:val="00995A7D"/>
    <w:rsid w:val="009A05AA"/>
    <w:rsid w:val="009A0E50"/>
    <w:rsid w:val="009A232E"/>
    <w:rsid w:val="009A2BF4"/>
    <w:rsid w:val="009A2D5A"/>
    <w:rsid w:val="009A4600"/>
    <w:rsid w:val="009A6509"/>
    <w:rsid w:val="009A6E2F"/>
    <w:rsid w:val="009A775C"/>
    <w:rsid w:val="009B2969"/>
    <w:rsid w:val="009B2C7E"/>
    <w:rsid w:val="009B43FB"/>
    <w:rsid w:val="009B6B39"/>
    <w:rsid w:val="009B6DBD"/>
    <w:rsid w:val="009C108A"/>
    <w:rsid w:val="009C2E47"/>
    <w:rsid w:val="009C4686"/>
    <w:rsid w:val="009C6BFB"/>
    <w:rsid w:val="009D0C05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22FC"/>
    <w:rsid w:val="009F568A"/>
    <w:rsid w:val="00A00C78"/>
    <w:rsid w:val="00A01F94"/>
    <w:rsid w:val="00A0479E"/>
    <w:rsid w:val="00A05C42"/>
    <w:rsid w:val="00A07979"/>
    <w:rsid w:val="00A11755"/>
    <w:rsid w:val="00A16BAC"/>
    <w:rsid w:val="00A207FB"/>
    <w:rsid w:val="00A20ADC"/>
    <w:rsid w:val="00A24016"/>
    <w:rsid w:val="00A265BF"/>
    <w:rsid w:val="00A26F44"/>
    <w:rsid w:val="00A31F13"/>
    <w:rsid w:val="00A34FAB"/>
    <w:rsid w:val="00A37FC2"/>
    <w:rsid w:val="00A42C43"/>
    <w:rsid w:val="00A4313D"/>
    <w:rsid w:val="00A44220"/>
    <w:rsid w:val="00A452C3"/>
    <w:rsid w:val="00A45ECC"/>
    <w:rsid w:val="00A50120"/>
    <w:rsid w:val="00A5040B"/>
    <w:rsid w:val="00A60351"/>
    <w:rsid w:val="00A61C6D"/>
    <w:rsid w:val="00A63015"/>
    <w:rsid w:val="00A6387B"/>
    <w:rsid w:val="00A6482F"/>
    <w:rsid w:val="00A66254"/>
    <w:rsid w:val="00A678B4"/>
    <w:rsid w:val="00A704A3"/>
    <w:rsid w:val="00A70C6E"/>
    <w:rsid w:val="00A75E23"/>
    <w:rsid w:val="00A82AA0"/>
    <w:rsid w:val="00A82F8A"/>
    <w:rsid w:val="00A84622"/>
    <w:rsid w:val="00A84BF0"/>
    <w:rsid w:val="00A91DDB"/>
    <w:rsid w:val="00A9226B"/>
    <w:rsid w:val="00A92CF6"/>
    <w:rsid w:val="00A9484A"/>
    <w:rsid w:val="00A9575C"/>
    <w:rsid w:val="00A95B56"/>
    <w:rsid w:val="00A95E81"/>
    <w:rsid w:val="00A969AF"/>
    <w:rsid w:val="00AA308A"/>
    <w:rsid w:val="00AA3F64"/>
    <w:rsid w:val="00AA7877"/>
    <w:rsid w:val="00AB1A2E"/>
    <w:rsid w:val="00AB2D50"/>
    <w:rsid w:val="00AB328A"/>
    <w:rsid w:val="00AB4918"/>
    <w:rsid w:val="00AB4BC8"/>
    <w:rsid w:val="00AB6BA7"/>
    <w:rsid w:val="00AB6D24"/>
    <w:rsid w:val="00AB7AB1"/>
    <w:rsid w:val="00AB7BE8"/>
    <w:rsid w:val="00AC25B9"/>
    <w:rsid w:val="00AC4DBB"/>
    <w:rsid w:val="00AC547E"/>
    <w:rsid w:val="00AD0710"/>
    <w:rsid w:val="00AD17DB"/>
    <w:rsid w:val="00AD4DB9"/>
    <w:rsid w:val="00AD63C0"/>
    <w:rsid w:val="00AE35B2"/>
    <w:rsid w:val="00AE6AA0"/>
    <w:rsid w:val="00AF406C"/>
    <w:rsid w:val="00AF45ED"/>
    <w:rsid w:val="00B00CA4"/>
    <w:rsid w:val="00B01DEF"/>
    <w:rsid w:val="00B02195"/>
    <w:rsid w:val="00B075D6"/>
    <w:rsid w:val="00B10790"/>
    <w:rsid w:val="00B113B9"/>
    <w:rsid w:val="00B119A2"/>
    <w:rsid w:val="00B13B6D"/>
    <w:rsid w:val="00B13D88"/>
    <w:rsid w:val="00B177F2"/>
    <w:rsid w:val="00B201F1"/>
    <w:rsid w:val="00B2603F"/>
    <w:rsid w:val="00B304E7"/>
    <w:rsid w:val="00B318B6"/>
    <w:rsid w:val="00B3499B"/>
    <w:rsid w:val="00B3675B"/>
    <w:rsid w:val="00B36E65"/>
    <w:rsid w:val="00B41D57"/>
    <w:rsid w:val="00B41F47"/>
    <w:rsid w:val="00B44332"/>
    <w:rsid w:val="00B44468"/>
    <w:rsid w:val="00B45FFD"/>
    <w:rsid w:val="00B516F6"/>
    <w:rsid w:val="00B523D2"/>
    <w:rsid w:val="00B53CD2"/>
    <w:rsid w:val="00B5782D"/>
    <w:rsid w:val="00B57BA6"/>
    <w:rsid w:val="00B60932"/>
    <w:rsid w:val="00B60AC9"/>
    <w:rsid w:val="00B660D6"/>
    <w:rsid w:val="00B67323"/>
    <w:rsid w:val="00B7144D"/>
    <w:rsid w:val="00B715F2"/>
    <w:rsid w:val="00B71FD2"/>
    <w:rsid w:val="00B72C9C"/>
    <w:rsid w:val="00B74071"/>
    <w:rsid w:val="00B7428E"/>
    <w:rsid w:val="00B74B36"/>
    <w:rsid w:val="00B74B67"/>
    <w:rsid w:val="00B75580"/>
    <w:rsid w:val="00B75795"/>
    <w:rsid w:val="00B764CC"/>
    <w:rsid w:val="00B779AA"/>
    <w:rsid w:val="00B81C95"/>
    <w:rsid w:val="00B82330"/>
    <w:rsid w:val="00B82ED4"/>
    <w:rsid w:val="00B8424F"/>
    <w:rsid w:val="00B86896"/>
    <w:rsid w:val="00B875A6"/>
    <w:rsid w:val="00B93E4C"/>
    <w:rsid w:val="00B94062"/>
    <w:rsid w:val="00B94A1B"/>
    <w:rsid w:val="00B9784D"/>
    <w:rsid w:val="00BA5AA8"/>
    <w:rsid w:val="00BA5C89"/>
    <w:rsid w:val="00BB04EB"/>
    <w:rsid w:val="00BB2539"/>
    <w:rsid w:val="00BB2C6B"/>
    <w:rsid w:val="00BB4CE2"/>
    <w:rsid w:val="00BB506A"/>
    <w:rsid w:val="00BB5EF0"/>
    <w:rsid w:val="00BB6025"/>
    <w:rsid w:val="00BB6701"/>
    <w:rsid w:val="00BB6724"/>
    <w:rsid w:val="00BB6835"/>
    <w:rsid w:val="00BC0EFB"/>
    <w:rsid w:val="00BC2E39"/>
    <w:rsid w:val="00BD2364"/>
    <w:rsid w:val="00BD28E3"/>
    <w:rsid w:val="00BD47BE"/>
    <w:rsid w:val="00BD5DD3"/>
    <w:rsid w:val="00BE117E"/>
    <w:rsid w:val="00BE3261"/>
    <w:rsid w:val="00BF00EF"/>
    <w:rsid w:val="00BF58FC"/>
    <w:rsid w:val="00C003D8"/>
    <w:rsid w:val="00C01F77"/>
    <w:rsid w:val="00C01FFC"/>
    <w:rsid w:val="00C05321"/>
    <w:rsid w:val="00C06AE4"/>
    <w:rsid w:val="00C114FF"/>
    <w:rsid w:val="00C11D49"/>
    <w:rsid w:val="00C12F42"/>
    <w:rsid w:val="00C15D75"/>
    <w:rsid w:val="00C16D99"/>
    <w:rsid w:val="00C171A1"/>
    <w:rsid w:val="00C171A4"/>
    <w:rsid w:val="00C17F12"/>
    <w:rsid w:val="00C20734"/>
    <w:rsid w:val="00C21C1A"/>
    <w:rsid w:val="00C2351D"/>
    <w:rsid w:val="00C237E9"/>
    <w:rsid w:val="00C242D0"/>
    <w:rsid w:val="00C260BD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3F01"/>
    <w:rsid w:val="00C4457B"/>
    <w:rsid w:val="00C4587E"/>
    <w:rsid w:val="00C46D56"/>
    <w:rsid w:val="00C47552"/>
    <w:rsid w:val="00C52D2B"/>
    <w:rsid w:val="00C56F31"/>
    <w:rsid w:val="00C57A81"/>
    <w:rsid w:val="00C60013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59E7"/>
    <w:rsid w:val="00CA28D8"/>
    <w:rsid w:val="00CA7718"/>
    <w:rsid w:val="00CB4E12"/>
    <w:rsid w:val="00CC1E65"/>
    <w:rsid w:val="00CC567A"/>
    <w:rsid w:val="00CD4059"/>
    <w:rsid w:val="00CD4E5A"/>
    <w:rsid w:val="00CD6AFD"/>
    <w:rsid w:val="00CD736C"/>
    <w:rsid w:val="00CE03CE"/>
    <w:rsid w:val="00CE0F5D"/>
    <w:rsid w:val="00CE1A6A"/>
    <w:rsid w:val="00CF069C"/>
    <w:rsid w:val="00CF0DFF"/>
    <w:rsid w:val="00CF3E73"/>
    <w:rsid w:val="00CF5FE4"/>
    <w:rsid w:val="00D00A87"/>
    <w:rsid w:val="00D028A9"/>
    <w:rsid w:val="00D0359D"/>
    <w:rsid w:val="00D04DED"/>
    <w:rsid w:val="00D05F65"/>
    <w:rsid w:val="00D1089A"/>
    <w:rsid w:val="00D116BD"/>
    <w:rsid w:val="00D16FE0"/>
    <w:rsid w:val="00D17B38"/>
    <w:rsid w:val="00D2001A"/>
    <w:rsid w:val="00D20684"/>
    <w:rsid w:val="00D220C5"/>
    <w:rsid w:val="00D22ABC"/>
    <w:rsid w:val="00D26B62"/>
    <w:rsid w:val="00D32624"/>
    <w:rsid w:val="00D3691A"/>
    <w:rsid w:val="00D377E2"/>
    <w:rsid w:val="00D37E43"/>
    <w:rsid w:val="00D403E9"/>
    <w:rsid w:val="00D42052"/>
    <w:rsid w:val="00D423D4"/>
    <w:rsid w:val="00D42DCB"/>
    <w:rsid w:val="00D436E3"/>
    <w:rsid w:val="00D45482"/>
    <w:rsid w:val="00D46DF2"/>
    <w:rsid w:val="00D47674"/>
    <w:rsid w:val="00D5338C"/>
    <w:rsid w:val="00D53FA9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26A1"/>
    <w:rsid w:val="00D95BBB"/>
    <w:rsid w:val="00D97E7D"/>
    <w:rsid w:val="00DA16B5"/>
    <w:rsid w:val="00DA2A06"/>
    <w:rsid w:val="00DB1C8C"/>
    <w:rsid w:val="00DB3439"/>
    <w:rsid w:val="00DB3618"/>
    <w:rsid w:val="00DB4253"/>
    <w:rsid w:val="00DB468A"/>
    <w:rsid w:val="00DB472D"/>
    <w:rsid w:val="00DC2946"/>
    <w:rsid w:val="00DC4340"/>
    <w:rsid w:val="00DC550F"/>
    <w:rsid w:val="00DC605A"/>
    <w:rsid w:val="00DC64FD"/>
    <w:rsid w:val="00DC77CA"/>
    <w:rsid w:val="00DD53C3"/>
    <w:rsid w:val="00DD669D"/>
    <w:rsid w:val="00DE0D90"/>
    <w:rsid w:val="00DE127F"/>
    <w:rsid w:val="00DE424A"/>
    <w:rsid w:val="00DE4419"/>
    <w:rsid w:val="00DE67C4"/>
    <w:rsid w:val="00DF0ACA"/>
    <w:rsid w:val="00DF0BF0"/>
    <w:rsid w:val="00DF2245"/>
    <w:rsid w:val="00DF35C8"/>
    <w:rsid w:val="00DF4CE9"/>
    <w:rsid w:val="00DF4F68"/>
    <w:rsid w:val="00DF77CF"/>
    <w:rsid w:val="00E0068C"/>
    <w:rsid w:val="00E026E8"/>
    <w:rsid w:val="00E060F7"/>
    <w:rsid w:val="00E07D23"/>
    <w:rsid w:val="00E100B8"/>
    <w:rsid w:val="00E115FB"/>
    <w:rsid w:val="00E117F9"/>
    <w:rsid w:val="00E124D3"/>
    <w:rsid w:val="00E1267F"/>
    <w:rsid w:val="00E14C47"/>
    <w:rsid w:val="00E22698"/>
    <w:rsid w:val="00E25B7C"/>
    <w:rsid w:val="00E25D8B"/>
    <w:rsid w:val="00E3076B"/>
    <w:rsid w:val="00E33224"/>
    <w:rsid w:val="00E36C8A"/>
    <w:rsid w:val="00E3725B"/>
    <w:rsid w:val="00E434D1"/>
    <w:rsid w:val="00E508BB"/>
    <w:rsid w:val="00E56CBB"/>
    <w:rsid w:val="00E579A6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5F77"/>
    <w:rsid w:val="00E86C0C"/>
    <w:rsid w:val="00E86CEE"/>
    <w:rsid w:val="00E9093C"/>
    <w:rsid w:val="00E935AF"/>
    <w:rsid w:val="00E97075"/>
    <w:rsid w:val="00E978B5"/>
    <w:rsid w:val="00EA564D"/>
    <w:rsid w:val="00EA60C5"/>
    <w:rsid w:val="00EB0E20"/>
    <w:rsid w:val="00EB1682"/>
    <w:rsid w:val="00EB1A80"/>
    <w:rsid w:val="00EB3531"/>
    <w:rsid w:val="00EB457B"/>
    <w:rsid w:val="00EC0653"/>
    <w:rsid w:val="00EC27E1"/>
    <w:rsid w:val="00EC2C9C"/>
    <w:rsid w:val="00EC3E4B"/>
    <w:rsid w:val="00EC47C4"/>
    <w:rsid w:val="00EC4F3A"/>
    <w:rsid w:val="00EC5045"/>
    <w:rsid w:val="00EC5E74"/>
    <w:rsid w:val="00ED08F4"/>
    <w:rsid w:val="00ED594D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2467"/>
    <w:rsid w:val="00F02583"/>
    <w:rsid w:val="00F04D0E"/>
    <w:rsid w:val="00F1151F"/>
    <w:rsid w:val="00F115A6"/>
    <w:rsid w:val="00F12214"/>
    <w:rsid w:val="00F12565"/>
    <w:rsid w:val="00F129C7"/>
    <w:rsid w:val="00F14288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65B7"/>
    <w:rsid w:val="00F37108"/>
    <w:rsid w:val="00F37FD3"/>
    <w:rsid w:val="00F4018A"/>
    <w:rsid w:val="00F40449"/>
    <w:rsid w:val="00F41075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4EB5"/>
    <w:rsid w:val="00F658DA"/>
    <w:rsid w:val="00F6599A"/>
    <w:rsid w:val="00F66F00"/>
    <w:rsid w:val="00F67A2D"/>
    <w:rsid w:val="00F70A1B"/>
    <w:rsid w:val="00F72CC5"/>
    <w:rsid w:val="00F72FDF"/>
    <w:rsid w:val="00F75960"/>
    <w:rsid w:val="00F77D7C"/>
    <w:rsid w:val="00F801AF"/>
    <w:rsid w:val="00F82526"/>
    <w:rsid w:val="00F84672"/>
    <w:rsid w:val="00F84802"/>
    <w:rsid w:val="00F84AED"/>
    <w:rsid w:val="00F851EC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B98"/>
    <w:rsid w:val="00FB4DBB"/>
    <w:rsid w:val="00FB6F2F"/>
    <w:rsid w:val="00FC00C3"/>
    <w:rsid w:val="00FC02F3"/>
    <w:rsid w:val="00FC17AE"/>
    <w:rsid w:val="00FC752C"/>
    <w:rsid w:val="00FC7C7F"/>
    <w:rsid w:val="00FD0492"/>
    <w:rsid w:val="00FD13EC"/>
    <w:rsid w:val="00FD1E45"/>
    <w:rsid w:val="00FD255C"/>
    <w:rsid w:val="00FD281F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55DA"/>
    <w:rsid w:val="00FE60EC"/>
    <w:rsid w:val="00FF102C"/>
    <w:rsid w:val="00FF18D2"/>
    <w:rsid w:val="00FF22F5"/>
    <w:rsid w:val="00FF4664"/>
    <w:rsid w:val="00FF7577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6B8B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606B8B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606B8B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606B8B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606B8B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606B8B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606B8B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606B8B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606B8B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606B8B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06B8B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606B8B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606B8B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606B8B"/>
    <w:rPr>
      <w:vertAlign w:val="superscript"/>
    </w:rPr>
  </w:style>
  <w:style w:type="character" w:styleId="Znakapoznpodarou">
    <w:name w:val="footnote reference"/>
    <w:semiHidden/>
    <w:rsid w:val="00606B8B"/>
    <w:rPr>
      <w:vertAlign w:val="superscript"/>
    </w:rPr>
  </w:style>
  <w:style w:type="paragraph" w:styleId="Textpoznpodarou">
    <w:name w:val="footnote text"/>
    <w:basedOn w:val="Normln"/>
    <w:semiHidden/>
    <w:rsid w:val="00606B8B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606B8B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606B8B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606B8B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606B8B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606B8B"/>
    <w:pPr>
      <w:spacing w:line="240" w:lineRule="auto"/>
    </w:pPr>
  </w:style>
  <w:style w:type="character" w:styleId="Odkaznakoment">
    <w:name w:val="annotation reference"/>
    <w:qFormat/>
    <w:rsid w:val="00606B8B"/>
    <w:rPr>
      <w:sz w:val="16"/>
    </w:rPr>
  </w:style>
  <w:style w:type="paragraph" w:styleId="Zkladntextodsazen2">
    <w:name w:val="Body Text Indent 2"/>
    <w:basedOn w:val="Normln"/>
    <w:rsid w:val="00606B8B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606B8B"/>
    <w:rPr>
      <w:sz w:val="20"/>
    </w:rPr>
  </w:style>
  <w:style w:type="paragraph" w:customStyle="1" w:styleId="BodyText20">
    <w:name w:val="Body Text 2_0"/>
    <w:basedOn w:val="Normln"/>
    <w:rsid w:val="00606B8B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606B8B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606B8B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606B8B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606B8B"/>
    <w:rPr>
      <w:color w:val="0000FF"/>
      <w:u w:val="single"/>
    </w:rPr>
  </w:style>
  <w:style w:type="paragraph" w:customStyle="1" w:styleId="AHeader1">
    <w:name w:val="AHeader 1"/>
    <w:basedOn w:val="Normln"/>
    <w:rsid w:val="00606B8B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606B8B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606B8B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606B8B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606B8B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606B8B"/>
    <w:rPr>
      <w:color w:val="800080"/>
      <w:u w:val="single"/>
    </w:rPr>
  </w:style>
  <w:style w:type="paragraph" w:styleId="Zkladntextodsazen">
    <w:name w:val="Body Text Indent"/>
    <w:basedOn w:val="Normln"/>
    <w:rsid w:val="00606B8B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606B8B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606B8B"/>
    <w:rPr>
      <w:b/>
      <w:bCs/>
    </w:rPr>
  </w:style>
  <w:style w:type="table" w:styleId="Mkatabulky">
    <w:name w:val="Table Grid"/>
    <w:basedOn w:val="Normlntabulka"/>
    <w:rsid w:val="00606B8B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606B8B"/>
    <w:rPr>
      <w:sz w:val="22"/>
      <w:lang w:val="en-GB" w:eastAsia="en-US"/>
    </w:rPr>
  </w:style>
  <w:style w:type="paragraph" w:customStyle="1" w:styleId="Default">
    <w:name w:val="Default"/>
    <w:rsid w:val="00606B8B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606B8B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606B8B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606B8B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606B8B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606B8B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606B8B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606B8B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606B8B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606B8B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606B8B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606B8B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606B8B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606B8B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606B8B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606B8B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606B8B"/>
    <w:rPr>
      <w:color w:val="605E5C"/>
      <w:shd w:val="clear" w:color="auto" w:fill="E1DFDD"/>
    </w:rPr>
  </w:style>
  <w:style w:type="character" w:customStyle="1" w:styleId="UnresolvedMention2">
    <w:name w:val="Unresolved Mention2"/>
    <w:rsid w:val="00606B8B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606B8B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606B8B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606B8B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606B8B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41043"/>
    <w:pPr>
      <w:ind w:left="720"/>
      <w:contextualSpacing/>
    </w:pPr>
  </w:style>
  <w:style w:type="paragraph" w:customStyle="1" w:styleId="DsPara">
    <w:name w:val="DsPara"/>
    <w:basedOn w:val="Normln"/>
    <w:pPr>
      <w:tabs>
        <w:tab w:val="clear" w:pos="567"/>
      </w:tabs>
      <w:autoSpaceDE w:val="0"/>
      <w:autoSpaceDN w:val="0"/>
      <w:spacing w:before="80" w:line="240" w:lineRule="auto"/>
      <w:jc w:val="both"/>
    </w:pPr>
    <w:rPr>
      <w:rFonts w:ascii="Helvetica" w:hAnsi="Helvetica" w:cs="Helvetica"/>
      <w:sz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DCCA3-4ED0-4284-9CCF-9A0E4CB3E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44</TotalTime>
  <Pages>6</Pages>
  <Words>1336</Words>
  <Characters>7888</Characters>
  <Application>Microsoft Office Word</Application>
  <DocSecurity>0</DocSecurity>
  <Lines>65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11</cp:revision>
  <cp:lastPrinted>2026-09-02T07:21:00Z</cp:lastPrinted>
  <dcterms:created xsi:type="dcterms:W3CDTF">2026-08-18T05:17:00Z</dcterms:created>
  <dcterms:modified xsi:type="dcterms:W3CDTF">2026-09-02T07:21:00Z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